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charts/chart25.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62204" w14:textId="77777777" w:rsidR="00963019" w:rsidRPr="002445A6" w:rsidRDefault="00963019" w:rsidP="007A0972">
      <w:pPr>
        <w:ind w:right="134"/>
        <w:jc w:val="center"/>
        <w:rPr>
          <w:b/>
          <w:sz w:val="20"/>
          <w:szCs w:val="20"/>
        </w:rPr>
      </w:pPr>
    </w:p>
    <w:p w14:paraId="4733E26C" w14:textId="77777777" w:rsidR="00963019" w:rsidRPr="002445A6" w:rsidRDefault="00963019" w:rsidP="007A0972">
      <w:pPr>
        <w:ind w:right="134"/>
        <w:jc w:val="center"/>
        <w:rPr>
          <w:b/>
          <w:sz w:val="20"/>
          <w:szCs w:val="20"/>
        </w:rPr>
      </w:pPr>
    </w:p>
    <w:p w14:paraId="2C822386" w14:textId="7FEDB2C5" w:rsidR="00963019" w:rsidRPr="002445A6" w:rsidRDefault="00963019" w:rsidP="007A0972">
      <w:pPr>
        <w:ind w:right="134"/>
        <w:jc w:val="center"/>
        <w:rPr>
          <w:b/>
          <w:sz w:val="20"/>
          <w:szCs w:val="20"/>
        </w:rPr>
      </w:pPr>
      <w:r w:rsidRPr="002445A6">
        <w:rPr>
          <w:noProof/>
          <w:sz w:val="20"/>
          <w:szCs w:val="20"/>
        </w:rPr>
        <w:drawing>
          <wp:inline distT="0" distB="0" distL="0" distR="0" wp14:anchorId="5CF039CF" wp14:editId="41DACFFF">
            <wp:extent cx="5400040" cy="1112664"/>
            <wp:effectExtent l="0" t="0" r="10160" b="508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4" t="649" r="134" b="-649"/>
                    <a:stretch/>
                  </pic:blipFill>
                  <pic:spPr bwMode="auto">
                    <a:xfrm>
                      <a:off x="0" y="0"/>
                      <a:ext cx="5400040" cy="1112664"/>
                    </a:xfrm>
                    <a:prstGeom prst="rect">
                      <a:avLst/>
                    </a:prstGeom>
                    <a:noFill/>
                    <a:ln>
                      <a:noFill/>
                    </a:ln>
                  </pic:spPr>
                </pic:pic>
              </a:graphicData>
            </a:graphic>
          </wp:inline>
        </w:drawing>
      </w:r>
    </w:p>
    <w:p w14:paraId="1799A0CD" w14:textId="77777777" w:rsidR="00963019" w:rsidRPr="002445A6" w:rsidRDefault="00963019" w:rsidP="007A0972">
      <w:pPr>
        <w:ind w:right="134"/>
        <w:jc w:val="center"/>
        <w:rPr>
          <w:b/>
          <w:sz w:val="20"/>
          <w:szCs w:val="20"/>
        </w:rPr>
      </w:pPr>
    </w:p>
    <w:p w14:paraId="7BBA9922" w14:textId="77777777" w:rsidR="00963019" w:rsidRPr="002445A6" w:rsidRDefault="00963019" w:rsidP="007A0972">
      <w:pPr>
        <w:ind w:right="134"/>
        <w:jc w:val="center"/>
        <w:rPr>
          <w:b/>
          <w:sz w:val="20"/>
          <w:szCs w:val="20"/>
        </w:rPr>
      </w:pPr>
    </w:p>
    <w:p w14:paraId="4091A430" w14:textId="77777777" w:rsidR="00963019" w:rsidRPr="002445A6" w:rsidRDefault="00963019" w:rsidP="007A0972">
      <w:pPr>
        <w:ind w:right="134"/>
        <w:jc w:val="center"/>
        <w:rPr>
          <w:b/>
          <w:sz w:val="20"/>
          <w:szCs w:val="20"/>
        </w:rPr>
      </w:pPr>
    </w:p>
    <w:p w14:paraId="2E54A293" w14:textId="77777777" w:rsidR="00963019" w:rsidRPr="002445A6" w:rsidRDefault="00963019" w:rsidP="007A0972">
      <w:pPr>
        <w:ind w:right="134"/>
        <w:jc w:val="center"/>
        <w:rPr>
          <w:b/>
          <w:sz w:val="20"/>
          <w:szCs w:val="20"/>
        </w:rPr>
      </w:pPr>
    </w:p>
    <w:p w14:paraId="1B8480C5" w14:textId="4017AF73" w:rsidR="006853B4" w:rsidRPr="002445A6" w:rsidRDefault="00270ED4" w:rsidP="007A0972">
      <w:pPr>
        <w:ind w:right="134"/>
        <w:jc w:val="center"/>
        <w:rPr>
          <w:b/>
          <w:sz w:val="20"/>
          <w:szCs w:val="20"/>
        </w:rPr>
      </w:pPr>
      <w:r w:rsidRPr="002445A6">
        <w:rPr>
          <w:noProof/>
          <w:sz w:val="20"/>
          <w:szCs w:val="20"/>
        </w:rPr>
        <mc:AlternateContent>
          <mc:Choice Requires="wps">
            <w:drawing>
              <wp:anchor distT="0" distB="0" distL="114300" distR="114300" simplePos="0" relativeHeight="251660288" behindDoc="0" locked="0" layoutInCell="1" allowOverlap="1" wp14:anchorId="6BBB2C31" wp14:editId="60F45636">
                <wp:simplePos x="0" y="0"/>
                <wp:positionH relativeFrom="column">
                  <wp:posOffset>-114300</wp:posOffset>
                </wp:positionH>
                <wp:positionV relativeFrom="paragraph">
                  <wp:posOffset>228600</wp:posOffset>
                </wp:positionV>
                <wp:extent cx="5829300" cy="571500"/>
                <wp:effectExtent l="0" t="0" r="0" b="12700"/>
                <wp:wrapSquare wrapText="bothSides"/>
                <wp:docPr id="64" name="Casella di testo 64"/>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6AC9C" w14:textId="2C75CE10" w:rsidR="006F15B8" w:rsidRPr="00CA05F8" w:rsidRDefault="006F15B8" w:rsidP="00562F49">
                            <w:pPr>
                              <w:jc w:val="center"/>
                              <w:rPr>
                                <w:b/>
                                <w:sz w:val="40"/>
                                <w:szCs w:val="32"/>
                              </w:rPr>
                            </w:pPr>
                            <w:r>
                              <w:rPr>
                                <w:b/>
                                <w:sz w:val="40"/>
                                <w:szCs w:val="32"/>
                              </w:rPr>
                              <w:t>Integral analysis of legal and empirical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64" o:spid="_x0000_s1026" type="#_x0000_t202" style="position:absolute;left:0;text-align:left;margin-left:-8.95pt;margin-top:18pt;width:45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VtUdgCAAAf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" filled="f" stroked="f">
                <v:textbox>
                  <w:txbxContent>
                    <w:p w14:paraId="1A96AC9C" w14:textId="2C75CE10" w:rsidR="006F15B8" w:rsidRPr="00CA05F8" w:rsidRDefault="006F15B8" w:rsidP="00562F49">
                      <w:pPr>
                        <w:jc w:val="center"/>
                        <w:rPr>
                          <w:b/>
                          <w:sz w:val="40"/>
                          <w:szCs w:val="32"/>
                        </w:rPr>
                      </w:pPr>
                      <w:r>
                        <w:rPr>
                          <w:b/>
                          <w:sz w:val="40"/>
                          <w:szCs w:val="32"/>
                        </w:rPr>
                        <w:t>Integral analysis of legal and empirical results</w:t>
                      </w:r>
                    </w:p>
                  </w:txbxContent>
                </v:textbox>
                <w10:wrap type="square"/>
              </v:shape>
            </w:pict>
          </mc:Fallback>
        </mc:AlternateContent>
      </w:r>
      <w:r w:rsidR="00855DF0" w:rsidRPr="002445A6">
        <w:rPr>
          <w:noProof/>
          <w:sz w:val="20"/>
          <w:szCs w:val="20"/>
        </w:rPr>
        <mc:AlternateContent>
          <mc:Choice Requires="wps">
            <w:drawing>
              <wp:anchor distT="0" distB="0" distL="114300" distR="114300" simplePos="0" relativeHeight="251659264" behindDoc="0" locked="0" layoutInCell="1" allowOverlap="1" wp14:anchorId="252AB9E1" wp14:editId="67B2A7CA">
                <wp:simplePos x="0" y="0"/>
                <wp:positionH relativeFrom="column">
                  <wp:posOffset>-571500</wp:posOffset>
                </wp:positionH>
                <wp:positionV relativeFrom="paragraph">
                  <wp:posOffset>571500</wp:posOffset>
                </wp:positionV>
                <wp:extent cx="6400800" cy="6561455"/>
                <wp:effectExtent l="0" t="0" r="0" b="0"/>
                <wp:wrapSquare wrapText="bothSides"/>
                <wp:docPr id="63" name="Casella di testo 63"/>
                <wp:cNvGraphicFramePr/>
                <a:graphic xmlns:a="http://schemas.openxmlformats.org/drawingml/2006/main">
                  <a:graphicData uri="http://schemas.microsoft.com/office/word/2010/wordprocessingShape">
                    <wps:wsp>
                      <wps:cNvSpPr txBox="1"/>
                      <wps:spPr>
                        <a:xfrm>
                          <a:off x="0" y="0"/>
                          <a:ext cx="6400800" cy="6561455"/>
                        </a:xfrm>
                        <a:prstGeom prst="rect">
                          <a:avLst/>
                        </a:prstGeom>
                        <a:noFill/>
                        <a:ln>
                          <a:noFill/>
                        </a:ln>
                        <a:effectLst/>
                        <a:extLst>
                          <a:ext uri="{C572A759-6A51-4108-AA02-DFA0A04FC94B}">
                            <ma14:wrappingTextBoxFlag xmlns:ma14="http://schemas.microsoft.com/office/mac/drawingml/2011/main"/>
                          </a:ext>
                        </a:extLst>
                      </wps:spPr>
                      <wps:txbx>
                        <w:txbxContent>
                          <w:p w14:paraId="20168777" w14:textId="77777777" w:rsidR="006F15B8" w:rsidRPr="006853B4" w:rsidRDefault="006F15B8" w:rsidP="00C62E8A">
                            <w:pPr>
                              <w:jc w:val="center"/>
                              <w:rPr>
                                <w:b/>
                                <w:sz w:val="32"/>
                                <w:szCs w:val="20"/>
                              </w:rPr>
                            </w:pPr>
                          </w:p>
                          <w:p w14:paraId="1B57A17F" w14:textId="77777777" w:rsidR="006F15B8" w:rsidRPr="006853B4" w:rsidRDefault="006F15B8" w:rsidP="00C62E8A">
                            <w:pPr>
                              <w:jc w:val="center"/>
                              <w:rPr>
                                <w:b/>
                                <w:sz w:val="32"/>
                                <w:szCs w:val="20"/>
                              </w:rPr>
                            </w:pPr>
                          </w:p>
                          <w:p w14:paraId="0BDB40A2" w14:textId="77777777" w:rsidR="006F15B8" w:rsidRPr="00CA05F8" w:rsidRDefault="006F15B8" w:rsidP="00CA05F8">
                            <w:pPr>
                              <w:rPr>
                                <w:sz w:val="48"/>
                                <w:szCs w:val="20"/>
                              </w:rPr>
                            </w:pPr>
                          </w:p>
                          <w:p w14:paraId="6978701A" w14:textId="1D254A03" w:rsidR="006F15B8" w:rsidRDefault="006F15B8" w:rsidP="00C62E8A">
                            <w:pPr>
                              <w:jc w:val="center"/>
                              <w:rPr>
                                <w:sz w:val="40"/>
                                <w:szCs w:val="20"/>
                              </w:rPr>
                            </w:pPr>
                            <w:r>
                              <w:rPr>
                                <w:sz w:val="40"/>
                                <w:szCs w:val="20"/>
                              </w:rPr>
                              <w:t>Belgium, France, Italy, Romania and Spain</w:t>
                            </w:r>
                          </w:p>
                          <w:p w14:paraId="7ACA606C" w14:textId="77777777" w:rsidR="006F15B8" w:rsidRDefault="006F15B8" w:rsidP="00C62E8A">
                            <w:pPr>
                              <w:jc w:val="center"/>
                              <w:rPr>
                                <w:sz w:val="40"/>
                                <w:szCs w:val="20"/>
                              </w:rPr>
                            </w:pPr>
                          </w:p>
                          <w:p w14:paraId="3C882139" w14:textId="77777777" w:rsidR="006F15B8" w:rsidRPr="00DD592D" w:rsidRDefault="006F15B8" w:rsidP="009D6782">
                            <w:pPr>
                              <w:jc w:val="center"/>
                              <w:rPr>
                                <w:rFonts w:ascii="Palatino Linotype" w:hAnsi="Palatino Linotype"/>
                                <w:lang w:val="en-AU"/>
                                <w14:shadow w14:blurRad="50800" w14:dist="38100" w14:dir="2700000" w14:sx="100000" w14:sy="100000" w14:kx="0" w14:ky="0" w14:algn="tl">
                                  <w14:srgbClr w14:val="000000">
                                    <w14:alpha w14:val="60000"/>
                                  </w14:srgbClr>
                                </w14:shadow>
                              </w:rPr>
                            </w:pPr>
                          </w:p>
                          <w:p w14:paraId="0A135959" w14:textId="77777777" w:rsidR="006F15B8" w:rsidRPr="00DD592D" w:rsidRDefault="006F15B8" w:rsidP="005F2F3A">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Pr>
                                <w:rFonts w:ascii="Palatino Linotype" w:hAnsi="Palatino Linotype"/>
                                <w:b/>
                                <w:lang w:val="en-AU"/>
                                <w14:shadow w14:blurRad="50800" w14:dist="38100" w14:dir="2700000" w14:sx="100000" w14:sy="100000" w14:kx="0" w14:ky="0" w14:algn="tl">
                                  <w14:srgbClr w14:val="000000">
                                    <w14:alpha w14:val="60000"/>
                                  </w14:srgbClr>
                                </w14:shadow>
                              </w:rPr>
                              <w:t>F</w:t>
                            </w:r>
                            <w:r w:rsidRPr="00DD592D">
                              <w:rPr>
                                <w:rFonts w:ascii="Palatino Linotype" w:hAnsi="Palatino Linotype"/>
                                <w:b/>
                                <w:lang w:val="en-AU"/>
                                <w14:shadow w14:blurRad="50800" w14:dist="38100" w14:dir="2700000" w14:sx="100000" w14:sy="100000" w14:kx="0" w14:ky="0" w14:algn="tl">
                                  <w14:srgbClr w14:val="000000">
                                    <w14:alpha w14:val="60000"/>
                                  </w14:srgbClr>
                                </w14:shadow>
                              </w:rPr>
                              <w:t>unded by</w:t>
                            </w:r>
                          </w:p>
                          <w:p w14:paraId="23575F7C" w14:textId="77777777" w:rsidR="006F15B8" w:rsidRPr="00DD592D" w:rsidRDefault="006F15B8" w:rsidP="005F2F3A">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sidRPr="00DD592D">
                              <w:rPr>
                                <w:rFonts w:ascii="Palatino Linotype" w:hAnsi="Palatino Linotype"/>
                                <w:b/>
                                <w:lang w:val="en-AU"/>
                                <w14:shadow w14:blurRad="50800" w14:dist="38100" w14:dir="2700000" w14:sx="100000" w14:sy="100000" w14:kx="0" w14:ky="0" w14:algn="tl">
                                  <w14:srgbClr w14:val="000000">
                                    <w14:alpha w14:val="60000"/>
                                  </w14:srgbClr>
                                </w14:shadow>
                              </w:rPr>
                              <w:t>European Commission</w:t>
                            </w:r>
                          </w:p>
                          <w:p w14:paraId="69F6DBB4" w14:textId="77777777" w:rsidR="006F15B8" w:rsidRPr="00DD592D" w:rsidRDefault="006F15B8" w:rsidP="005F2F3A">
                            <w:pPr>
                              <w:jc w:val="center"/>
                              <w:rPr>
                                <w:rFonts w:ascii="Palatino Linotype" w:hAnsi="Palatino Linotype"/>
                                <w:lang w:val="en-AU"/>
                                <w14:shadow w14:blurRad="50800" w14:dist="38100" w14:dir="2700000" w14:sx="100000" w14:sy="100000" w14:kx="0" w14:ky="0" w14:algn="tl">
                                  <w14:srgbClr w14:val="000000">
                                    <w14:alpha w14:val="60000"/>
                                  </w14:srgbClr>
                                </w14:shadow>
                              </w:rPr>
                            </w:pPr>
                            <w:r w:rsidRPr="00DD592D">
                              <w:rPr>
                                <w:rFonts w:ascii="Palatino Linotype" w:hAnsi="Palatino Linotype"/>
                                <w:lang w:val="en-AU"/>
                                <w14:shadow w14:blurRad="50800" w14:dist="38100" w14:dir="2700000" w14:sx="100000" w14:sy="100000" w14:kx="0" w14:ky="0" w14:algn="tl">
                                  <w14:srgbClr w14:val="000000">
                                    <w14:alpha w14:val="60000"/>
                                  </w14:srgbClr>
                                </w14:shadow>
                              </w:rPr>
                              <w:t>(JUST/2013/JPEN/AG/4539)</w:t>
                            </w:r>
                          </w:p>
                          <w:p w14:paraId="3E57896B" w14:textId="77777777" w:rsidR="006F15B8" w:rsidRPr="00DD592D" w:rsidRDefault="006F15B8" w:rsidP="005F2F3A">
                            <w:pPr>
                              <w:jc w:val="center"/>
                              <w:rPr>
                                <w:rFonts w:ascii="Palatino Linotype" w:hAnsi="Palatino Linotype"/>
                                <w:lang w:val="en-AU"/>
                                <w14:shadow w14:blurRad="50800" w14:dist="38100" w14:dir="2700000" w14:sx="100000" w14:sy="100000" w14:kx="0" w14:ky="0" w14:algn="tl">
                                  <w14:srgbClr w14:val="000000">
                                    <w14:alpha w14:val="60000"/>
                                  </w14:srgbClr>
                                </w14:shadow>
                              </w:rPr>
                            </w:pPr>
                          </w:p>
                          <w:p w14:paraId="3F3F9F78" w14:textId="77777777" w:rsidR="006F15B8" w:rsidRPr="00DD592D" w:rsidRDefault="006F15B8" w:rsidP="005F2F3A">
                            <w:pPr>
                              <w:jc w:val="center"/>
                              <w:rPr>
                                <w:rFonts w:ascii="Palatino Linotype" w:hAnsi="Palatino Linotype"/>
                                <w:lang w:val="en-AU"/>
                                <w14:shadow w14:blurRad="50800" w14:dist="38100" w14:dir="2700000" w14:sx="100000" w14:sy="100000" w14:kx="0" w14:ky="0" w14:algn="tl">
                                  <w14:srgbClr w14:val="000000">
                                    <w14:alpha w14:val="60000"/>
                                  </w14:srgbClr>
                                </w14:shadow>
                              </w:rPr>
                            </w:pPr>
                            <w:r w:rsidRPr="00DD592D">
                              <w:rPr>
                                <w:rFonts w:ascii="Palatino Linotype" w:hAnsi="Palatino Linotype"/>
                                <w:noProof/>
                              </w:rPr>
                              <w:drawing>
                                <wp:inline distT="0" distB="0" distL="0" distR="0" wp14:anchorId="6F2DCBCB" wp14:editId="4AF01020">
                                  <wp:extent cx="988060" cy="669290"/>
                                  <wp:effectExtent l="0" t="0" r="254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060" cy="669290"/>
                                          </a:xfrm>
                                          <a:prstGeom prst="rect">
                                            <a:avLst/>
                                          </a:prstGeom>
                                          <a:noFill/>
                                          <a:ln>
                                            <a:noFill/>
                                          </a:ln>
                                        </pic:spPr>
                                      </pic:pic>
                                    </a:graphicData>
                                  </a:graphic>
                                </wp:inline>
                              </w:drawing>
                            </w:r>
                          </w:p>
                          <w:p w14:paraId="06D59105"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p>
                          <w:p w14:paraId="4A2918CD"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r w:rsidRPr="00DD592D">
                              <w:rPr>
                                <w:lang w:val="en-AU"/>
                                <w14:shadow w14:blurRad="50800" w14:dist="38100" w14:dir="2700000" w14:sx="100000" w14:sy="100000" w14:kx="0" w14:ky="0" w14:algn="tl">
                                  <w14:srgbClr w14:val="000000">
                                    <w14:alpha w14:val="60000"/>
                                  </w14:srgbClr>
                                </w14:shadow>
                              </w:rPr>
                              <w:t>Project Coordinator:</w:t>
                            </w:r>
                          </w:p>
                          <w:p w14:paraId="25A93BDA"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r w:rsidRPr="00DD592D">
                              <w:rPr>
                                <w:lang w:val="en-AU"/>
                                <w14:shadow w14:blurRad="50800" w14:dist="38100" w14:dir="2700000" w14:sx="100000" w14:sy="100000" w14:kx="0" w14:ky="0" w14:algn="tl">
                                  <w14:srgbClr w14:val="000000">
                                    <w14:alpha w14:val="60000"/>
                                  </w14:srgbClr>
                                </w14:shadow>
                              </w:rPr>
                              <w:t>Prof. Alessandro Bernardi - University of Ferrara</w:t>
                            </w:r>
                          </w:p>
                          <w:p w14:paraId="6869E9B1"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p>
                          <w:p w14:paraId="423720CA"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p>
                          <w:p w14:paraId="57F1B807"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r w:rsidRPr="00DD592D">
                              <w:rPr>
                                <w:lang w:val="en-AU"/>
                                <w14:shadow w14:blurRad="50800" w14:dist="38100" w14:dir="2700000" w14:sx="100000" w14:sy="100000" w14:kx="0" w14:ky="0" w14:algn="tl">
                                  <w14:srgbClr w14:val="000000">
                                    <w14:alpha w14:val="60000"/>
                                  </w14:srgbClr>
                                </w14:shadow>
                              </w:rPr>
                              <w:t>www.prisonovercowding.eu</w:t>
                            </w:r>
                          </w:p>
                          <w:p w14:paraId="4D6F672A" w14:textId="77777777" w:rsidR="006F15B8" w:rsidRPr="00DD592D" w:rsidRDefault="006F15B8" w:rsidP="009D6782">
                            <w:pPr>
                              <w:jc w:val="center"/>
                              <w:rPr>
                                <w:rFonts w:ascii="Palatino Linotype" w:hAnsi="Palatino Linotype"/>
                                <w:lang w:val="en-AU"/>
                                <w14:shadow w14:blurRad="50800" w14:dist="38100" w14:dir="2700000" w14:sx="100000" w14:sy="100000" w14:kx="0" w14:ky="0" w14:algn="tl">
                                  <w14:srgbClr w14:val="000000">
                                    <w14:alpha w14:val="60000"/>
                                  </w14:srgbClr>
                                </w14:shadow>
                              </w:rPr>
                            </w:pPr>
                          </w:p>
                          <w:p w14:paraId="76F727DD" w14:textId="77777777" w:rsidR="006F15B8"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p>
                          <w:p w14:paraId="02C13FAD" w14:textId="77777777" w:rsidR="006F15B8"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p>
                          <w:p w14:paraId="4AB48306" w14:textId="77777777" w:rsidR="006F15B8"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p>
                          <w:p w14:paraId="45D59FD5" w14:textId="77777777" w:rsidR="006F15B8" w:rsidRPr="00DD592D"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sidRPr="00DD592D">
                              <w:rPr>
                                <w:rFonts w:ascii="Palatino Linotype" w:hAnsi="Palatino Linotype"/>
                                <w:b/>
                                <w:lang w:val="en-AU"/>
                                <w14:shadow w14:blurRad="50800" w14:dist="38100" w14:dir="2700000" w14:sx="100000" w14:sy="100000" w14:kx="0" w14:ky="0" w14:algn="tl">
                                  <w14:srgbClr w14:val="000000">
                                    <w14:alpha w14:val="60000"/>
                                  </w14:srgbClr>
                                </w14:shadow>
                              </w:rPr>
                              <w:t>Founded by</w:t>
                            </w:r>
                          </w:p>
                          <w:p w14:paraId="2F618599" w14:textId="77777777" w:rsidR="006F15B8" w:rsidRPr="00DD592D"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sidRPr="00DD592D">
                              <w:rPr>
                                <w:rFonts w:ascii="Palatino Linotype" w:hAnsi="Palatino Linotype"/>
                                <w:b/>
                                <w:lang w:val="en-AU"/>
                                <w14:shadow w14:blurRad="50800" w14:dist="38100" w14:dir="2700000" w14:sx="100000" w14:sy="100000" w14:kx="0" w14:ky="0" w14:algn="tl">
                                  <w14:srgbClr w14:val="000000">
                                    <w14:alpha w14:val="60000"/>
                                  </w14:srgbClr>
                                </w14:shadow>
                              </w:rPr>
                              <w:t>European Commission</w:t>
                            </w:r>
                          </w:p>
                          <w:p w14:paraId="4B4F028B" w14:textId="77777777" w:rsidR="006F15B8" w:rsidRPr="00DD592D" w:rsidRDefault="006F15B8" w:rsidP="009D6782">
                            <w:pPr>
                              <w:jc w:val="center"/>
                              <w:rPr>
                                <w:rFonts w:ascii="Palatino Linotype" w:hAnsi="Palatino Linotype"/>
                                <w:lang w:val="en-AU"/>
                                <w14:shadow w14:blurRad="50800" w14:dist="38100" w14:dir="2700000" w14:sx="100000" w14:sy="100000" w14:kx="0" w14:ky="0" w14:algn="tl">
                                  <w14:srgbClr w14:val="000000">
                                    <w14:alpha w14:val="60000"/>
                                  </w14:srgbClr>
                                </w14:shadow>
                              </w:rPr>
                            </w:pPr>
                            <w:r w:rsidRPr="00DD592D">
                              <w:rPr>
                                <w:rFonts w:ascii="Palatino Linotype" w:hAnsi="Palatino Linotype"/>
                                <w:lang w:val="en-AU"/>
                                <w14:shadow w14:blurRad="50800" w14:dist="38100" w14:dir="2700000" w14:sx="100000" w14:sy="100000" w14:kx="0" w14:ky="0" w14:algn="tl">
                                  <w14:srgbClr w14:val="000000">
                                    <w14:alpha w14:val="60000"/>
                                  </w14:srgbClr>
                                </w14:shadow>
                              </w:rPr>
                              <w:t>(JUST/2013/JPEN/AG/4539)</w:t>
                            </w:r>
                          </w:p>
                          <w:p w14:paraId="40E2168E" w14:textId="77777777" w:rsidR="006F15B8" w:rsidRPr="006853B4" w:rsidRDefault="006F15B8" w:rsidP="00C62E8A">
                            <w:pPr>
                              <w:jc w:val="center"/>
                              <w:rPr>
                                <w:b/>
                                <w:sz w:val="32"/>
                                <w:szCs w:val="20"/>
                              </w:rPr>
                            </w:pPr>
                          </w:p>
                          <w:p w14:paraId="4C718C0E" w14:textId="77777777" w:rsidR="006F15B8" w:rsidRPr="006853B4" w:rsidRDefault="006F15B8" w:rsidP="00C62E8A">
                            <w:pPr>
                              <w:jc w:val="center"/>
                              <w:rPr>
                                <w:b/>
                                <w:sz w:val="32"/>
                                <w:szCs w:val="20"/>
                              </w:rPr>
                            </w:pPr>
                          </w:p>
                          <w:p w14:paraId="3B16E388" w14:textId="77777777" w:rsidR="006F15B8" w:rsidRPr="006853B4" w:rsidRDefault="006F15B8" w:rsidP="00C62E8A">
                            <w:pPr>
                              <w:jc w:val="center"/>
                              <w:rPr>
                                <w:b/>
                                <w:sz w:val="32"/>
                                <w:szCs w:val="20"/>
                              </w:rPr>
                            </w:pPr>
                          </w:p>
                          <w:p w14:paraId="7823A834" w14:textId="77777777" w:rsidR="006F15B8" w:rsidRPr="006853B4" w:rsidRDefault="006F15B8" w:rsidP="00C62E8A">
                            <w:pPr>
                              <w:jc w:val="center"/>
                              <w:rPr>
                                <w:b/>
                                <w:sz w:val="32"/>
                                <w:szCs w:val="20"/>
                              </w:rPr>
                            </w:pPr>
                          </w:p>
                          <w:p w14:paraId="0AF8BDE4" w14:textId="77777777" w:rsidR="006F15B8" w:rsidRPr="006853B4" w:rsidRDefault="006F15B8" w:rsidP="00C62E8A">
                            <w:pPr>
                              <w:jc w:val="center"/>
                              <w:rPr>
                                <w:b/>
                                <w:sz w:val="32"/>
                                <w:szCs w:val="20"/>
                              </w:rPr>
                            </w:pPr>
                          </w:p>
                          <w:p w14:paraId="039995FE" w14:textId="77777777" w:rsidR="006F15B8" w:rsidRPr="006853B4" w:rsidRDefault="006F15B8" w:rsidP="00C62E8A">
                            <w:pPr>
                              <w:jc w:val="center"/>
                              <w:rPr>
                                <w:b/>
                                <w:sz w:val="32"/>
                                <w:szCs w:val="20"/>
                              </w:rPr>
                            </w:pPr>
                          </w:p>
                          <w:p w14:paraId="361BF3A9" w14:textId="77777777" w:rsidR="006F15B8" w:rsidRPr="006853B4" w:rsidRDefault="006F15B8" w:rsidP="00C62E8A">
                            <w:pPr>
                              <w:jc w:val="center"/>
                              <w:rPr>
                                <w:b/>
                                <w:sz w:val="32"/>
                                <w:szCs w:val="20"/>
                              </w:rPr>
                            </w:pPr>
                          </w:p>
                          <w:p w14:paraId="695F71AF" w14:textId="77777777" w:rsidR="006F15B8" w:rsidRPr="00D353DA" w:rsidRDefault="006F15B8" w:rsidP="00562F49">
                            <w:pPr>
                              <w:jc w:val="center"/>
                              <w:rPr>
                                <w:b/>
                                <w:sz w:val="3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3" o:spid="_x0000_s1027" type="#_x0000_t202" style="position:absolute;left:0;text-align:left;margin-left:-44.95pt;margin-top:45pt;width:7in;height:5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" filled="f" stroked="f">
                <v:textbox>
                  <w:txbxContent>
                    <w:p w14:paraId="20168777" w14:textId="77777777" w:rsidR="006F15B8" w:rsidRPr="006853B4" w:rsidRDefault="006F15B8" w:rsidP="00C62E8A">
                      <w:pPr>
                        <w:jc w:val="center"/>
                        <w:rPr>
                          <w:b/>
                          <w:sz w:val="32"/>
                          <w:szCs w:val="20"/>
                        </w:rPr>
                      </w:pPr>
                    </w:p>
                    <w:p w14:paraId="1B57A17F" w14:textId="77777777" w:rsidR="006F15B8" w:rsidRPr="006853B4" w:rsidRDefault="006F15B8" w:rsidP="00C62E8A">
                      <w:pPr>
                        <w:jc w:val="center"/>
                        <w:rPr>
                          <w:b/>
                          <w:sz w:val="32"/>
                          <w:szCs w:val="20"/>
                        </w:rPr>
                      </w:pPr>
                    </w:p>
                    <w:p w14:paraId="0BDB40A2" w14:textId="77777777" w:rsidR="006F15B8" w:rsidRPr="00CA05F8" w:rsidRDefault="006F15B8" w:rsidP="00CA05F8">
                      <w:pPr>
                        <w:rPr>
                          <w:sz w:val="48"/>
                          <w:szCs w:val="20"/>
                        </w:rPr>
                      </w:pPr>
                    </w:p>
                    <w:p w14:paraId="6978701A" w14:textId="1D254A03" w:rsidR="006F15B8" w:rsidRDefault="006F15B8" w:rsidP="00C62E8A">
                      <w:pPr>
                        <w:jc w:val="center"/>
                        <w:rPr>
                          <w:sz w:val="40"/>
                          <w:szCs w:val="20"/>
                        </w:rPr>
                      </w:pPr>
                      <w:r>
                        <w:rPr>
                          <w:sz w:val="40"/>
                          <w:szCs w:val="20"/>
                        </w:rPr>
                        <w:t>Belgium, France, Italy, Romania and Spain</w:t>
                      </w:r>
                    </w:p>
                    <w:p w14:paraId="7ACA606C" w14:textId="77777777" w:rsidR="006F15B8" w:rsidRDefault="006F15B8" w:rsidP="00C62E8A">
                      <w:pPr>
                        <w:jc w:val="center"/>
                        <w:rPr>
                          <w:sz w:val="40"/>
                          <w:szCs w:val="20"/>
                        </w:rPr>
                      </w:pPr>
                    </w:p>
                    <w:p w14:paraId="3C882139" w14:textId="77777777" w:rsidR="006F15B8" w:rsidRPr="00DD592D" w:rsidRDefault="006F15B8" w:rsidP="009D6782">
                      <w:pPr>
                        <w:jc w:val="center"/>
                        <w:rPr>
                          <w:rFonts w:ascii="Palatino Linotype" w:hAnsi="Palatino Linotype"/>
                          <w:lang w:val="en-AU"/>
                          <w14:shadow w14:blurRad="50800" w14:dist="38100" w14:dir="2700000" w14:sx="100000" w14:sy="100000" w14:kx="0" w14:ky="0" w14:algn="tl">
                            <w14:srgbClr w14:val="000000">
                              <w14:alpha w14:val="60000"/>
                            </w14:srgbClr>
                          </w14:shadow>
                        </w:rPr>
                      </w:pPr>
                    </w:p>
                    <w:p w14:paraId="0A135959" w14:textId="77777777" w:rsidR="006F15B8" w:rsidRPr="00DD592D" w:rsidRDefault="006F15B8" w:rsidP="005F2F3A">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Pr>
                          <w:rFonts w:ascii="Palatino Linotype" w:hAnsi="Palatino Linotype"/>
                          <w:b/>
                          <w:lang w:val="en-AU"/>
                          <w14:shadow w14:blurRad="50800" w14:dist="38100" w14:dir="2700000" w14:sx="100000" w14:sy="100000" w14:kx="0" w14:ky="0" w14:algn="tl">
                            <w14:srgbClr w14:val="000000">
                              <w14:alpha w14:val="60000"/>
                            </w14:srgbClr>
                          </w14:shadow>
                        </w:rPr>
                        <w:t>F</w:t>
                      </w:r>
                      <w:r w:rsidRPr="00DD592D">
                        <w:rPr>
                          <w:rFonts w:ascii="Palatino Linotype" w:hAnsi="Palatino Linotype"/>
                          <w:b/>
                          <w:lang w:val="en-AU"/>
                          <w14:shadow w14:blurRad="50800" w14:dist="38100" w14:dir="2700000" w14:sx="100000" w14:sy="100000" w14:kx="0" w14:ky="0" w14:algn="tl">
                            <w14:srgbClr w14:val="000000">
                              <w14:alpha w14:val="60000"/>
                            </w14:srgbClr>
                          </w14:shadow>
                        </w:rPr>
                        <w:t>unded by</w:t>
                      </w:r>
                    </w:p>
                    <w:p w14:paraId="23575F7C" w14:textId="77777777" w:rsidR="006F15B8" w:rsidRPr="00DD592D" w:rsidRDefault="006F15B8" w:rsidP="005F2F3A">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sidRPr="00DD592D">
                        <w:rPr>
                          <w:rFonts w:ascii="Palatino Linotype" w:hAnsi="Palatino Linotype"/>
                          <w:b/>
                          <w:lang w:val="en-AU"/>
                          <w14:shadow w14:blurRad="50800" w14:dist="38100" w14:dir="2700000" w14:sx="100000" w14:sy="100000" w14:kx="0" w14:ky="0" w14:algn="tl">
                            <w14:srgbClr w14:val="000000">
                              <w14:alpha w14:val="60000"/>
                            </w14:srgbClr>
                          </w14:shadow>
                        </w:rPr>
                        <w:t>European Commission</w:t>
                      </w:r>
                    </w:p>
                    <w:p w14:paraId="69F6DBB4" w14:textId="77777777" w:rsidR="006F15B8" w:rsidRPr="00DD592D" w:rsidRDefault="006F15B8" w:rsidP="005F2F3A">
                      <w:pPr>
                        <w:jc w:val="center"/>
                        <w:rPr>
                          <w:rFonts w:ascii="Palatino Linotype" w:hAnsi="Palatino Linotype"/>
                          <w:lang w:val="en-AU"/>
                          <w14:shadow w14:blurRad="50800" w14:dist="38100" w14:dir="2700000" w14:sx="100000" w14:sy="100000" w14:kx="0" w14:ky="0" w14:algn="tl">
                            <w14:srgbClr w14:val="000000">
                              <w14:alpha w14:val="60000"/>
                            </w14:srgbClr>
                          </w14:shadow>
                        </w:rPr>
                      </w:pPr>
                      <w:r w:rsidRPr="00DD592D">
                        <w:rPr>
                          <w:rFonts w:ascii="Palatino Linotype" w:hAnsi="Palatino Linotype"/>
                          <w:lang w:val="en-AU"/>
                          <w14:shadow w14:blurRad="50800" w14:dist="38100" w14:dir="2700000" w14:sx="100000" w14:sy="100000" w14:kx="0" w14:ky="0" w14:algn="tl">
                            <w14:srgbClr w14:val="000000">
                              <w14:alpha w14:val="60000"/>
                            </w14:srgbClr>
                          </w14:shadow>
                        </w:rPr>
                        <w:t>(JUST/2013/JPEN/AG/4539)</w:t>
                      </w:r>
                    </w:p>
                    <w:p w14:paraId="3E57896B" w14:textId="77777777" w:rsidR="006F15B8" w:rsidRPr="00DD592D" w:rsidRDefault="006F15B8" w:rsidP="005F2F3A">
                      <w:pPr>
                        <w:jc w:val="center"/>
                        <w:rPr>
                          <w:rFonts w:ascii="Palatino Linotype" w:hAnsi="Palatino Linotype"/>
                          <w:lang w:val="en-AU"/>
                          <w14:shadow w14:blurRad="50800" w14:dist="38100" w14:dir="2700000" w14:sx="100000" w14:sy="100000" w14:kx="0" w14:ky="0" w14:algn="tl">
                            <w14:srgbClr w14:val="000000">
                              <w14:alpha w14:val="60000"/>
                            </w14:srgbClr>
                          </w14:shadow>
                        </w:rPr>
                      </w:pPr>
                    </w:p>
                    <w:p w14:paraId="3F3F9F78" w14:textId="77777777" w:rsidR="006F15B8" w:rsidRPr="00DD592D" w:rsidRDefault="006F15B8" w:rsidP="005F2F3A">
                      <w:pPr>
                        <w:jc w:val="center"/>
                        <w:rPr>
                          <w:rFonts w:ascii="Palatino Linotype" w:hAnsi="Palatino Linotype"/>
                          <w:lang w:val="en-AU"/>
                          <w14:shadow w14:blurRad="50800" w14:dist="38100" w14:dir="2700000" w14:sx="100000" w14:sy="100000" w14:kx="0" w14:ky="0" w14:algn="tl">
                            <w14:srgbClr w14:val="000000">
                              <w14:alpha w14:val="60000"/>
                            </w14:srgbClr>
                          </w14:shadow>
                        </w:rPr>
                      </w:pPr>
                      <w:r w:rsidRPr="00DD592D">
                        <w:rPr>
                          <w:rFonts w:ascii="Palatino Linotype" w:hAnsi="Palatino Linotype"/>
                          <w:noProof/>
                        </w:rPr>
                        <w:drawing>
                          <wp:inline distT="0" distB="0" distL="0" distR="0" wp14:anchorId="6F2DCBCB" wp14:editId="4AF01020">
                            <wp:extent cx="988060" cy="669290"/>
                            <wp:effectExtent l="0" t="0" r="254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8060" cy="669290"/>
                                    </a:xfrm>
                                    <a:prstGeom prst="rect">
                                      <a:avLst/>
                                    </a:prstGeom>
                                    <a:noFill/>
                                    <a:ln>
                                      <a:noFill/>
                                    </a:ln>
                                  </pic:spPr>
                                </pic:pic>
                              </a:graphicData>
                            </a:graphic>
                          </wp:inline>
                        </w:drawing>
                      </w:r>
                    </w:p>
                    <w:p w14:paraId="06D59105"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p>
                    <w:p w14:paraId="4A2918CD"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r w:rsidRPr="00DD592D">
                        <w:rPr>
                          <w:lang w:val="en-AU"/>
                          <w14:shadow w14:blurRad="50800" w14:dist="38100" w14:dir="2700000" w14:sx="100000" w14:sy="100000" w14:kx="0" w14:ky="0" w14:algn="tl">
                            <w14:srgbClr w14:val="000000">
                              <w14:alpha w14:val="60000"/>
                            </w14:srgbClr>
                          </w14:shadow>
                        </w:rPr>
                        <w:t>Project Coordinator:</w:t>
                      </w:r>
                    </w:p>
                    <w:p w14:paraId="25A93BDA"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r w:rsidRPr="00DD592D">
                        <w:rPr>
                          <w:lang w:val="en-AU"/>
                          <w14:shadow w14:blurRad="50800" w14:dist="38100" w14:dir="2700000" w14:sx="100000" w14:sy="100000" w14:kx="0" w14:ky="0" w14:algn="tl">
                            <w14:srgbClr w14:val="000000">
                              <w14:alpha w14:val="60000"/>
                            </w14:srgbClr>
                          </w14:shadow>
                        </w:rPr>
                        <w:t>Prof. Alessandro Bernardi - University of Ferrara</w:t>
                      </w:r>
                    </w:p>
                    <w:p w14:paraId="6869E9B1"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p>
                    <w:p w14:paraId="423720CA"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p>
                    <w:p w14:paraId="57F1B807" w14:textId="77777777" w:rsidR="006F15B8" w:rsidRPr="00DD592D" w:rsidRDefault="006F15B8" w:rsidP="005F2F3A">
                      <w:pPr>
                        <w:jc w:val="center"/>
                        <w:rPr>
                          <w:lang w:val="en-AU"/>
                          <w14:shadow w14:blurRad="50800" w14:dist="38100" w14:dir="2700000" w14:sx="100000" w14:sy="100000" w14:kx="0" w14:ky="0" w14:algn="tl">
                            <w14:srgbClr w14:val="000000">
                              <w14:alpha w14:val="60000"/>
                            </w14:srgbClr>
                          </w14:shadow>
                        </w:rPr>
                      </w:pPr>
                      <w:r w:rsidRPr="00DD592D">
                        <w:rPr>
                          <w:lang w:val="en-AU"/>
                          <w14:shadow w14:blurRad="50800" w14:dist="38100" w14:dir="2700000" w14:sx="100000" w14:sy="100000" w14:kx="0" w14:ky="0" w14:algn="tl">
                            <w14:srgbClr w14:val="000000">
                              <w14:alpha w14:val="60000"/>
                            </w14:srgbClr>
                          </w14:shadow>
                        </w:rPr>
                        <w:t>www.prisonovercowding.eu</w:t>
                      </w:r>
                    </w:p>
                    <w:p w14:paraId="4D6F672A" w14:textId="77777777" w:rsidR="006F15B8" w:rsidRPr="00DD592D" w:rsidRDefault="006F15B8" w:rsidP="009D6782">
                      <w:pPr>
                        <w:jc w:val="center"/>
                        <w:rPr>
                          <w:rFonts w:ascii="Palatino Linotype" w:hAnsi="Palatino Linotype"/>
                          <w:lang w:val="en-AU"/>
                          <w14:shadow w14:blurRad="50800" w14:dist="38100" w14:dir="2700000" w14:sx="100000" w14:sy="100000" w14:kx="0" w14:ky="0" w14:algn="tl">
                            <w14:srgbClr w14:val="000000">
                              <w14:alpha w14:val="60000"/>
                            </w14:srgbClr>
                          </w14:shadow>
                        </w:rPr>
                      </w:pPr>
                    </w:p>
                    <w:p w14:paraId="76F727DD" w14:textId="77777777" w:rsidR="006F15B8"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p>
                    <w:p w14:paraId="02C13FAD" w14:textId="77777777" w:rsidR="006F15B8"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p>
                    <w:p w14:paraId="4AB48306" w14:textId="77777777" w:rsidR="006F15B8"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p>
                    <w:p w14:paraId="45D59FD5" w14:textId="77777777" w:rsidR="006F15B8" w:rsidRPr="00DD592D"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sidRPr="00DD592D">
                        <w:rPr>
                          <w:rFonts w:ascii="Palatino Linotype" w:hAnsi="Palatino Linotype"/>
                          <w:b/>
                          <w:lang w:val="en-AU"/>
                          <w14:shadow w14:blurRad="50800" w14:dist="38100" w14:dir="2700000" w14:sx="100000" w14:sy="100000" w14:kx="0" w14:ky="0" w14:algn="tl">
                            <w14:srgbClr w14:val="000000">
                              <w14:alpha w14:val="60000"/>
                            </w14:srgbClr>
                          </w14:shadow>
                        </w:rPr>
                        <w:t>Founded by</w:t>
                      </w:r>
                    </w:p>
                    <w:p w14:paraId="2F618599" w14:textId="77777777" w:rsidR="006F15B8" w:rsidRPr="00DD592D" w:rsidRDefault="006F15B8" w:rsidP="009D6782">
                      <w:pPr>
                        <w:jc w:val="center"/>
                        <w:rPr>
                          <w:rFonts w:ascii="Palatino Linotype" w:hAnsi="Palatino Linotype"/>
                          <w:b/>
                          <w:lang w:val="en-AU"/>
                          <w14:shadow w14:blurRad="50800" w14:dist="38100" w14:dir="2700000" w14:sx="100000" w14:sy="100000" w14:kx="0" w14:ky="0" w14:algn="tl">
                            <w14:srgbClr w14:val="000000">
                              <w14:alpha w14:val="60000"/>
                            </w14:srgbClr>
                          </w14:shadow>
                        </w:rPr>
                      </w:pPr>
                      <w:r w:rsidRPr="00DD592D">
                        <w:rPr>
                          <w:rFonts w:ascii="Palatino Linotype" w:hAnsi="Palatino Linotype"/>
                          <w:b/>
                          <w:lang w:val="en-AU"/>
                          <w14:shadow w14:blurRad="50800" w14:dist="38100" w14:dir="2700000" w14:sx="100000" w14:sy="100000" w14:kx="0" w14:ky="0" w14:algn="tl">
                            <w14:srgbClr w14:val="000000">
                              <w14:alpha w14:val="60000"/>
                            </w14:srgbClr>
                          </w14:shadow>
                        </w:rPr>
                        <w:t>European Commission</w:t>
                      </w:r>
                    </w:p>
                    <w:p w14:paraId="4B4F028B" w14:textId="77777777" w:rsidR="006F15B8" w:rsidRPr="00DD592D" w:rsidRDefault="006F15B8" w:rsidP="009D6782">
                      <w:pPr>
                        <w:jc w:val="center"/>
                        <w:rPr>
                          <w:rFonts w:ascii="Palatino Linotype" w:hAnsi="Palatino Linotype"/>
                          <w:lang w:val="en-AU"/>
                          <w14:shadow w14:blurRad="50800" w14:dist="38100" w14:dir="2700000" w14:sx="100000" w14:sy="100000" w14:kx="0" w14:ky="0" w14:algn="tl">
                            <w14:srgbClr w14:val="000000">
                              <w14:alpha w14:val="60000"/>
                            </w14:srgbClr>
                          </w14:shadow>
                        </w:rPr>
                      </w:pPr>
                      <w:r w:rsidRPr="00DD592D">
                        <w:rPr>
                          <w:rFonts w:ascii="Palatino Linotype" w:hAnsi="Palatino Linotype"/>
                          <w:lang w:val="en-AU"/>
                          <w14:shadow w14:blurRad="50800" w14:dist="38100" w14:dir="2700000" w14:sx="100000" w14:sy="100000" w14:kx="0" w14:ky="0" w14:algn="tl">
                            <w14:srgbClr w14:val="000000">
                              <w14:alpha w14:val="60000"/>
                            </w14:srgbClr>
                          </w14:shadow>
                        </w:rPr>
                        <w:t>(JUST/2013/JPEN/AG/4539)</w:t>
                      </w:r>
                    </w:p>
                    <w:p w14:paraId="40E2168E" w14:textId="77777777" w:rsidR="006F15B8" w:rsidRPr="006853B4" w:rsidRDefault="006F15B8" w:rsidP="00C62E8A">
                      <w:pPr>
                        <w:jc w:val="center"/>
                        <w:rPr>
                          <w:b/>
                          <w:sz w:val="32"/>
                          <w:szCs w:val="20"/>
                        </w:rPr>
                      </w:pPr>
                    </w:p>
                    <w:p w14:paraId="4C718C0E" w14:textId="77777777" w:rsidR="006F15B8" w:rsidRPr="006853B4" w:rsidRDefault="006F15B8" w:rsidP="00C62E8A">
                      <w:pPr>
                        <w:jc w:val="center"/>
                        <w:rPr>
                          <w:b/>
                          <w:sz w:val="32"/>
                          <w:szCs w:val="20"/>
                        </w:rPr>
                      </w:pPr>
                    </w:p>
                    <w:p w14:paraId="3B16E388" w14:textId="77777777" w:rsidR="006F15B8" w:rsidRPr="006853B4" w:rsidRDefault="006F15B8" w:rsidP="00C62E8A">
                      <w:pPr>
                        <w:jc w:val="center"/>
                        <w:rPr>
                          <w:b/>
                          <w:sz w:val="32"/>
                          <w:szCs w:val="20"/>
                        </w:rPr>
                      </w:pPr>
                    </w:p>
                    <w:p w14:paraId="7823A834" w14:textId="77777777" w:rsidR="006F15B8" w:rsidRPr="006853B4" w:rsidRDefault="006F15B8" w:rsidP="00C62E8A">
                      <w:pPr>
                        <w:jc w:val="center"/>
                        <w:rPr>
                          <w:b/>
                          <w:sz w:val="32"/>
                          <w:szCs w:val="20"/>
                        </w:rPr>
                      </w:pPr>
                    </w:p>
                    <w:p w14:paraId="0AF8BDE4" w14:textId="77777777" w:rsidR="006F15B8" w:rsidRPr="006853B4" w:rsidRDefault="006F15B8" w:rsidP="00C62E8A">
                      <w:pPr>
                        <w:jc w:val="center"/>
                        <w:rPr>
                          <w:b/>
                          <w:sz w:val="32"/>
                          <w:szCs w:val="20"/>
                        </w:rPr>
                      </w:pPr>
                    </w:p>
                    <w:p w14:paraId="039995FE" w14:textId="77777777" w:rsidR="006F15B8" w:rsidRPr="006853B4" w:rsidRDefault="006F15B8" w:rsidP="00C62E8A">
                      <w:pPr>
                        <w:jc w:val="center"/>
                        <w:rPr>
                          <w:b/>
                          <w:sz w:val="32"/>
                          <w:szCs w:val="20"/>
                        </w:rPr>
                      </w:pPr>
                    </w:p>
                    <w:p w14:paraId="361BF3A9" w14:textId="77777777" w:rsidR="006F15B8" w:rsidRPr="006853B4" w:rsidRDefault="006F15B8" w:rsidP="00C62E8A">
                      <w:pPr>
                        <w:jc w:val="center"/>
                        <w:rPr>
                          <w:b/>
                          <w:sz w:val="32"/>
                          <w:szCs w:val="20"/>
                        </w:rPr>
                      </w:pPr>
                    </w:p>
                    <w:p w14:paraId="695F71AF" w14:textId="77777777" w:rsidR="006F15B8" w:rsidRPr="00D353DA" w:rsidRDefault="006F15B8" w:rsidP="00562F49">
                      <w:pPr>
                        <w:jc w:val="center"/>
                        <w:rPr>
                          <w:b/>
                          <w:sz w:val="32"/>
                          <w:szCs w:val="20"/>
                        </w:rPr>
                      </w:pPr>
                    </w:p>
                  </w:txbxContent>
                </v:textbox>
                <w10:wrap type="square"/>
              </v:shape>
            </w:pict>
          </mc:Fallback>
        </mc:AlternateContent>
      </w:r>
    </w:p>
    <w:p w14:paraId="454CC4A8" w14:textId="77777777" w:rsidR="006853B4" w:rsidRPr="002445A6" w:rsidRDefault="006853B4" w:rsidP="007A0972">
      <w:pPr>
        <w:ind w:right="134"/>
        <w:jc w:val="center"/>
        <w:rPr>
          <w:b/>
          <w:sz w:val="20"/>
          <w:szCs w:val="20"/>
        </w:rPr>
      </w:pPr>
    </w:p>
    <w:p w14:paraId="2D2138A0" w14:textId="77777777" w:rsidR="006853B4" w:rsidRPr="002445A6" w:rsidRDefault="006853B4" w:rsidP="007A0972">
      <w:pPr>
        <w:ind w:right="134"/>
        <w:jc w:val="center"/>
        <w:rPr>
          <w:b/>
          <w:sz w:val="20"/>
          <w:szCs w:val="20"/>
        </w:rPr>
      </w:pPr>
    </w:p>
    <w:p w14:paraId="201E7356" w14:textId="15B1F756" w:rsidR="00855DF0" w:rsidRPr="002445A6" w:rsidRDefault="00155D89" w:rsidP="007A0972">
      <w:pPr>
        <w:ind w:right="134"/>
        <w:jc w:val="both"/>
        <w:rPr>
          <w:sz w:val="20"/>
          <w:szCs w:val="20"/>
          <w:lang w:val="en-AU"/>
        </w:rPr>
      </w:pPr>
      <w:r>
        <w:rPr>
          <w:sz w:val="20"/>
          <w:szCs w:val="20"/>
          <w:lang w:val="en-AU"/>
        </w:rPr>
        <w:t>As a preparatory work for the draft of the National reports included in the Handbook,</w:t>
      </w:r>
      <w:r w:rsidR="00855DF0" w:rsidRPr="002445A6">
        <w:rPr>
          <w:sz w:val="20"/>
          <w:szCs w:val="20"/>
          <w:lang w:val="en-AU"/>
        </w:rPr>
        <w:t xml:space="preserve"> national units have focused on information and statistics concerning alternative sanctions and measures. Encompassing the instruments applicable, respectively, to the pre-sentencing, sentencing and post-sentencing phase, the analysis drew attention to the existence of a wide array of sanctions and measures available to prosecutors and judges in the selected Member States</w:t>
      </w:r>
      <w:r>
        <w:rPr>
          <w:sz w:val="20"/>
          <w:szCs w:val="20"/>
          <w:lang w:val="en-AU"/>
        </w:rPr>
        <w:t xml:space="preserve"> evaluating their effectiveness with the view to assess their effectiveness</w:t>
      </w:r>
      <w:r w:rsidR="006F15B8">
        <w:rPr>
          <w:sz w:val="20"/>
          <w:szCs w:val="20"/>
          <w:lang w:val="en-AU"/>
        </w:rPr>
        <w:t xml:space="preserve"> and identify the </w:t>
      </w:r>
      <w:r w:rsidR="00640E52">
        <w:rPr>
          <w:sz w:val="20"/>
          <w:szCs w:val="20"/>
          <w:lang w:val="en-AU"/>
        </w:rPr>
        <w:t>reccommendations to foster their development</w:t>
      </w:r>
      <w:bookmarkStart w:id="0" w:name="_GoBack"/>
      <w:bookmarkEnd w:id="0"/>
      <w:r w:rsidR="00855DF0" w:rsidRPr="002445A6">
        <w:rPr>
          <w:sz w:val="20"/>
          <w:szCs w:val="20"/>
          <w:lang w:val="en-AU"/>
        </w:rPr>
        <w:t xml:space="preserve">. </w:t>
      </w:r>
    </w:p>
    <w:p w14:paraId="6E861290" w14:textId="77777777" w:rsidR="006853B4" w:rsidRPr="002445A6" w:rsidRDefault="006853B4" w:rsidP="007A0972">
      <w:pPr>
        <w:ind w:right="134"/>
        <w:jc w:val="center"/>
        <w:rPr>
          <w:b/>
          <w:sz w:val="20"/>
          <w:szCs w:val="20"/>
        </w:rPr>
      </w:pPr>
    </w:p>
    <w:p w14:paraId="2883003F" w14:textId="77777777" w:rsidR="006853B4" w:rsidRPr="002445A6" w:rsidRDefault="006853B4" w:rsidP="007A0972">
      <w:pPr>
        <w:ind w:right="134"/>
        <w:jc w:val="center"/>
        <w:rPr>
          <w:b/>
          <w:sz w:val="20"/>
          <w:szCs w:val="20"/>
        </w:rPr>
      </w:pPr>
    </w:p>
    <w:p w14:paraId="44AD33F3" w14:textId="77777777" w:rsidR="006853B4" w:rsidRPr="002445A6" w:rsidRDefault="006853B4" w:rsidP="007A0972">
      <w:pPr>
        <w:ind w:right="134"/>
        <w:jc w:val="center"/>
        <w:rPr>
          <w:b/>
          <w:sz w:val="20"/>
          <w:szCs w:val="20"/>
        </w:rPr>
      </w:pPr>
    </w:p>
    <w:p w14:paraId="43AEBA8F" w14:textId="77777777" w:rsidR="006853B4" w:rsidRPr="002445A6" w:rsidRDefault="006853B4" w:rsidP="007A0972">
      <w:pPr>
        <w:ind w:right="134"/>
        <w:jc w:val="center"/>
        <w:rPr>
          <w:b/>
          <w:sz w:val="20"/>
          <w:szCs w:val="20"/>
        </w:rPr>
      </w:pPr>
    </w:p>
    <w:p w14:paraId="2137CC27" w14:textId="77777777" w:rsidR="006853B4" w:rsidRPr="002445A6" w:rsidRDefault="006853B4" w:rsidP="007A0972">
      <w:pPr>
        <w:ind w:right="134"/>
        <w:jc w:val="center"/>
        <w:rPr>
          <w:b/>
          <w:sz w:val="20"/>
          <w:szCs w:val="20"/>
        </w:rPr>
      </w:pPr>
    </w:p>
    <w:p w14:paraId="749FC397" w14:textId="77777777" w:rsidR="006853B4" w:rsidRPr="002445A6" w:rsidRDefault="006853B4" w:rsidP="007A0972">
      <w:pPr>
        <w:ind w:right="134"/>
        <w:jc w:val="center"/>
        <w:rPr>
          <w:b/>
          <w:sz w:val="20"/>
          <w:szCs w:val="20"/>
        </w:rPr>
      </w:pPr>
    </w:p>
    <w:p w14:paraId="301F6660" w14:textId="77777777" w:rsidR="006853B4" w:rsidRPr="002445A6" w:rsidRDefault="006853B4" w:rsidP="007A0972">
      <w:pPr>
        <w:ind w:right="134"/>
        <w:jc w:val="center"/>
        <w:rPr>
          <w:b/>
          <w:sz w:val="20"/>
          <w:szCs w:val="20"/>
        </w:rPr>
      </w:pPr>
    </w:p>
    <w:p w14:paraId="3FA747B8" w14:textId="77777777" w:rsidR="006853B4" w:rsidRPr="002445A6" w:rsidRDefault="006853B4" w:rsidP="007A0972">
      <w:pPr>
        <w:ind w:right="134"/>
        <w:jc w:val="center"/>
        <w:rPr>
          <w:b/>
          <w:sz w:val="20"/>
          <w:szCs w:val="20"/>
        </w:rPr>
      </w:pPr>
    </w:p>
    <w:p w14:paraId="0F772554" w14:textId="77777777" w:rsidR="006853B4" w:rsidRPr="002445A6" w:rsidRDefault="006853B4" w:rsidP="007A0972">
      <w:pPr>
        <w:ind w:right="134"/>
        <w:jc w:val="center"/>
        <w:rPr>
          <w:b/>
          <w:sz w:val="20"/>
          <w:szCs w:val="20"/>
        </w:rPr>
      </w:pPr>
    </w:p>
    <w:p w14:paraId="68DFC5EE" w14:textId="77777777" w:rsidR="006853B4" w:rsidRPr="002445A6" w:rsidRDefault="006853B4" w:rsidP="007A0972">
      <w:pPr>
        <w:ind w:right="134"/>
        <w:jc w:val="center"/>
        <w:rPr>
          <w:b/>
          <w:sz w:val="20"/>
          <w:szCs w:val="20"/>
        </w:rPr>
      </w:pPr>
    </w:p>
    <w:p w14:paraId="6BB92110" w14:textId="77777777" w:rsidR="006853B4" w:rsidRPr="002445A6" w:rsidRDefault="006853B4" w:rsidP="007A0972">
      <w:pPr>
        <w:ind w:right="134"/>
        <w:jc w:val="center"/>
        <w:rPr>
          <w:b/>
          <w:sz w:val="20"/>
          <w:szCs w:val="20"/>
        </w:rPr>
      </w:pPr>
    </w:p>
    <w:p w14:paraId="38364857" w14:textId="77777777" w:rsidR="006853B4" w:rsidRPr="002445A6" w:rsidRDefault="006853B4" w:rsidP="007A0972">
      <w:pPr>
        <w:ind w:right="134"/>
        <w:jc w:val="center"/>
        <w:rPr>
          <w:b/>
          <w:sz w:val="20"/>
          <w:szCs w:val="20"/>
        </w:rPr>
      </w:pPr>
    </w:p>
    <w:p w14:paraId="1582103E" w14:textId="77777777" w:rsidR="006853B4" w:rsidRPr="002445A6" w:rsidRDefault="006853B4" w:rsidP="007A0972">
      <w:pPr>
        <w:ind w:right="134"/>
        <w:jc w:val="center"/>
        <w:rPr>
          <w:b/>
          <w:sz w:val="20"/>
          <w:szCs w:val="20"/>
        </w:rPr>
      </w:pPr>
    </w:p>
    <w:p w14:paraId="39B5DDCF" w14:textId="77777777" w:rsidR="006853B4" w:rsidRPr="002445A6" w:rsidRDefault="006853B4" w:rsidP="007A0972">
      <w:pPr>
        <w:ind w:right="134"/>
        <w:jc w:val="center"/>
        <w:rPr>
          <w:b/>
          <w:sz w:val="20"/>
          <w:szCs w:val="20"/>
        </w:rPr>
      </w:pPr>
    </w:p>
    <w:p w14:paraId="110B2C63" w14:textId="77777777" w:rsidR="006853B4" w:rsidRPr="002445A6" w:rsidRDefault="006853B4" w:rsidP="007A0972">
      <w:pPr>
        <w:ind w:right="134"/>
        <w:jc w:val="center"/>
        <w:rPr>
          <w:b/>
          <w:sz w:val="20"/>
          <w:szCs w:val="20"/>
        </w:rPr>
      </w:pPr>
    </w:p>
    <w:p w14:paraId="74B291CD" w14:textId="77777777" w:rsidR="006853B4" w:rsidRPr="002445A6" w:rsidRDefault="006853B4" w:rsidP="007A0972">
      <w:pPr>
        <w:ind w:right="134"/>
        <w:jc w:val="center"/>
        <w:rPr>
          <w:b/>
          <w:sz w:val="20"/>
          <w:szCs w:val="20"/>
        </w:rPr>
      </w:pPr>
    </w:p>
    <w:p w14:paraId="01905C63" w14:textId="77777777" w:rsidR="006853B4" w:rsidRPr="002445A6" w:rsidRDefault="006853B4" w:rsidP="007A0972">
      <w:pPr>
        <w:ind w:right="134"/>
        <w:jc w:val="center"/>
        <w:rPr>
          <w:b/>
          <w:sz w:val="20"/>
          <w:szCs w:val="20"/>
        </w:rPr>
      </w:pPr>
    </w:p>
    <w:p w14:paraId="1A34FFA2" w14:textId="77777777" w:rsidR="006853B4" w:rsidRPr="002445A6" w:rsidRDefault="006853B4" w:rsidP="007A0972">
      <w:pPr>
        <w:ind w:right="134"/>
        <w:jc w:val="center"/>
        <w:rPr>
          <w:b/>
          <w:sz w:val="20"/>
          <w:szCs w:val="20"/>
        </w:rPr>
      </w:pPr>
    </w:p>
    <w:p w14:paraId="7E3FB022" w14:textId="77777777" w:rsidR="006853B4" w:rsidRPr="002445A6" w:rsidRDefault="006853B4" w:rsidP="007A0972">
      <w:pPr>
        <w:ind w:right="134"/>
        <w:jc w:val="center"/>
        <w:rPr>
          <w:b/>
          <w:sz w:val="20"/>
          <w:szCs w:val="20"/>
        </w:rPr>
      </w:pPr>
    </w:p>
    <w:p w14:paraId="6C54FC3A" w14:textId="77777777" w:rsidR="006853B4" w:rsidRPr="002445A6" w:rsidRDefault="006853B4" w:rsidP="007A0972">
      <w:pPr>
        <w:ind w:right="134"/>
        <w:jc w:val="center"/>
        <w:rPr>
          <w:b/>
          <w:sz w:val="20"/>
          <w:szCs w:val="20"/>
        </w:rPr>
      </w:pPr>
    </w:p>
    <w:p w14:paraId="135D26A6" w14:textId="77777777" w:rsidR="006853B4" w:rsidRPr="002445A6" w:rsidRDefault="006853B4" w:rsidP="007A0972">
      <w:pPr>
        <w:ind w:right="134"/>
        <w:jc w:val="center"/>
        <w:rPr>
          <w:b/>
          <w:sz w:val="20"/>
          <w:szCs w:val="20"/>
        </w:rPr>
      </w:pPr>
    </w:p>
    <w:p w14:paraId="77A05F3B" w14:textId="77777777" w:rsidR="006853B4" w:rsidRPr="002445A6" w:rsidRDefault="006853B4" w:rsidP="007A0972">
      <w:pPr>
        <w:ind w:right="134"/>
        <w:jc w:val="center"/>
        <w:rPr>
          <w:b/>
          <w:sz w:val="20"/>
          <w:szCs w:val="20"/>
        </w:rPr>
      </w:pPr>
    </w:p>
    <w:p w14:paraId="5E724BB9" w14:textId="77777777" w:rsidR="006853B4" w:rsidRPr="002445A6" w:rsidRDefault="006853B4" w:rsidP="007A0972">
      <w:pPr>
        <w:ind w:right="134"/>
        <w:jc w:val="center"/>
        <w:rPr>
          <w:b/>
          <w:sz w:val="20"/>
          <w:szCs w:val="20"/>
        </w:rPr>
      </w:pPr>
    </w:p>
    <w:p w14:paraId="61CFEA9F" w14:textId="77777777" w:rsidR="006853B4" w:rsidRPr="002445A6" w:rsidRDefault="006853B4" w:rsidP="007A0972">
      <w:pPr>
        <w:ind w:right="134"/>
        <w:jc w:val="center"/>
        <w:rPr>
          <w:b/>
          <w:sz w:val="20"/>
          <w:szCs w:val="20"/>
        </w:rPr>
      </w:pPr>
    </w:p>
    <w:p w14:paraId="0068BD9E" w14:textId="77777777" w:rsidR="006853B4" w:rsidRPr="002445A6" w:rsidRDefault="006853B4" w:rsidP="007A0972">
      <w:pPr>
        <w:ind w:right="134"/>
        <w:jc w:val="center"/>
        <w:rPr>
          <w:b/>
          <w:sz w:val="20"/>
          <w:szCs w:val="20"/>
        </w:rPr>
      </w:pPr>
    </w:p>
    <w:p w14:paraId="4D3F006F" w14:textId="77777777" w:rsidR="006853B4" w:rsidRPr="002445A6" w:rsidRDefault="006853B4" w:rsidP="007A0972">
      <w:pPr>
        <w:ind w:right="134"/>
        <w:jc w:val="center"/>
        <w:rPr>
          <w:b/>
          <w:sz w:val="20"/>
          <w:szCs w:val="20"/>
        </w:rPr>
      </w:pPr>
    </w:p>
    <w:p w14:paraId="05007859" w14:textId="77777777" w:rsidR="006853B4" w:rsidRPr="002445A6" w:rsidRDefault="006853B4" w:rsidP="007A0972">
      <w:pPr>
        <w:ind w:right="134"/>
        <w:jc w:val="center"/>
        <w:rPr>
          <w:b/>
          <w:sz w:val="20"/>
          <w:szCs w:val="20"/>
        </w:rPr>
      </w:pPr>
    </w:p>
    <w:p w14:paraId="7E159DE8" w14:textId="77777777" w:rsidR="006853B4" w:rsidRPr="002445A6" w:rsidRDefault="006853B4" w:rsidP="007A0972">
      <w:pPr>
        <w:ind w:right="134"/>
        <w:jc w:val="center"/>
        <w:rPr>
          <w:b/>
          <w:sz w:val="20"/>
          <w:szCs w:val="20"/>
        </w:rPr>
      </w:pPr>
    </w:p>
    <w:p w14:paraId="1E57DA99" w14:textId="77777777" w:rsidR="006853B4" w:rsidRPr="002445A6" w:rsidRDefault="006853B4" w:rsidP="007A0972">
      <w:pPr>
        <w:ind w:right="134"/>
        <w:jc w:val="center"/>
        <w:rPr>
          <w:b/>
          <w:sz w:val="20"/>
          <w:szCs w:val="20"/>
        </w:rPr>
      </w:pPr>
    </w:p>
    <w:p w14:paraId="2B69E93D" w14:textId="77777777" w:rsidR="006853B4" w:rsidRPr="002445A6" w:rsidRDefault="006853B4" w:rsidP="007A0972">
      <w:pPr>
        <w:ind w:right="134"/>
        <w:jc w:val="center"/>
        <w:rPr>
          <w:b/>
          <w:sz w:val="20"/>
          <w:szCs w:val="20"/>
        </w:rPr>
      </w:pPr>
    </w:p>
    <w:p w14:paraId="192591D8" w14:textId="77777777" w:rsidR="006853B4" w:rsidRPr="002445A6" w:rsidRDefault="006853B4" w:rsidP="007A0972">
      <w:pPr>
        <w:ind w:right="134"/>
        <w:jc w:val="center"/>
        <w:rPr>
          <w:b/>
          <w:sz w:val="20"/>
          <w:szCs w:val="20"/>
        </w:rPr>
      </w:pPr>
    </w:p>
    <w:p w14:paraId="5158C649" w14:textId="77777777" w:rsidR="006853B4" w:rsidRPr="002445A6" w:rsidRDefault="006853B4" w:rsidP="007A0972">
      <w:pPr>
        <w:ind w:right="134"/>
        <w:jc w:val="center"/>
        <w:rPr>
          <w:b/>
          <w:sz w:val="20"/>
          <w:szCs w:val="20"/>
        </w:rPr>
      </w:pPr>
    </w:p>
    <w:p w14:paraId="55BBCEE9" w14:textId="77777777" w:rsidR="006853B4" w:rsidRPr="002445A6" w:rsidRDefault="006853B4" w:rsidP="007A0972">
      <w:pPr>
        <w:ind w:right="134"/>
        <w:jc w:val="center"/>
        <w:rPr>
          <w:b/>
          <w:sz w:val="20"/>
          <w:szCs w:val="20"/>
        </w:rPr>
      </w:pPr>
    </w:p>
    <w:p w14:paraId="20FDAC2B" w14:textId="77777777" w:rsidR="006853B4" w:rsidRPr="002445A6" w:rsidRDefault="006853B4" w:rsidP="007A0972">
      <w:pPr>
        <w:ind w:right="134"/>
        <w:jc w:val="center"/>
        <w:rPr>
          <w:b/>
          <w:sz w:val="20"/>
          <w:szCs w:val="20"/>
        </w:rPr>
      </w:pPr>
    </w:p>
    <w:p w14:paraId="3EC2BA33" w14:textId="77777777" w:rsidR="006853B4" w:rsidRPr="002445A6" w:rsidRDefault="006853B4" w:rsidP="007A0972">
      <w:pPr>
        <w:ind w:right="134"/>
        <w:jc w:val="center"/>
        <w:rPr>
          <w:b/>
          <w:sz w:val="20"/>
          <w:szCs w:val="20"/>
        </w:rPr>
      </w:pPr>
    </w:p>
    <w:p w14:paraId="4F6E026E" w14:textId="77777777" w:rsidR="006853B4" w:rsidRPr="002445A6" w:rsidRDefault="006853B4" w:rsidP="007A0972">
      <w:pPr>
        <w:ind w:right="134"/>
        <w:jc w:val="center"/>
        <w:rPr>
          <w:b/>
          <w:sz w:val="20"/>
          <w:szCs w:val="20"/>
        </w:rPr>
      </w:pPr>
    </w:p>
    <w:p w14:paraId="4A600FE0" w14:textId="77777777" w:rsidR="006853B4" w:rsidRPr="002445A6" w:rsidRDefault="006853B4" w:rsidP="007A0972">
      <w:pPr>
        <w:ind w:right="134"/>
        <w:jc w:val="center"/>
        <w:rPr>
          <w:b/>
          <w:sz w:val="20"/>
          <w:szCs w:val="20"/>
        </w:rPr>
      </w:pPr>
    </w:p>
    <w:p w14:paraId="624DDD03" w14:textId="77777777" w:rsidR="006853B4" w:rsidRPr="002445A6" w:rsidRDefault="006853B4" w:rsidP="007A0972">
      <w:pPr>
        <w:ind w:right="134"/>
        <w:jc w:val="center"/>
        <w:rPr>
          <w:b/>
          <w:sz w:val="20"/>
          <w:szCs w:val="20"/>
        </w:rPr>
      </w:pPr>
    </w:p>
    <w:p w14:paraId="6024B7B8" w14:textId="77777777" w:rsidR="006853B4" w:rsidRPr="002445A6" w:rsidRDefault="006853B4" w:rsidP="007A0972">
      <w:pPr>
        <w:ind w:right="134"/>
        <w:jc w:val="center"/>
        <w:rPr>
          <w:b/>
          <w:sz w:val="20"/>
          <w:szCs w:val="20"/>
        </w:rPr>
      </w:pPr>
    </w:p>
    <w:p w14:paraId="7BA902CE" w14:textId="77777777" w:rsidR="006853B4" w:rsidRPr="002445A6" w:rsidRDefault="006853B4" w:rsidP="007A0972">
      <w:pPr>
        <w:ind w:right="134"/>
        <w:jc w:val="center"/>
        <w:rPr>
          <w:b/>
          <w:sz w:val="20"/>
          <w:szCs w:val="20"/>
        </w:rPr>
      </w:pPr>
    </w:p>
    <w:p w14:paraId="1DDD876F" w14:textId="77777777" w:rsidR="006853B4" w:rsidRPr="002445A6" w:rsidRDefault="006853B4" w:rsidP="007A0972">
      <w:pPr>
        <w:ind w:right="134"/>
        <w:jc w:val="center"/>
        <w:rPr>
          <w:b/>
          <w:sz w:val="20"/>
          <w:szCs w:val="20"/>
        </w:rPr>
      </w:pPr>
    </w:p>
    <w:p w14:paraId="56A164B2" w14:textId="77777777" w:rsidR="006853B4" w:rsidRPr="002445A6" w:rsidRDefault="006853B4" w:rsidP="007A0972">
      <w:pPr>
        <w:ind w:right="134"/>
        <w:jc w:val="center"/>
        <w:rPr>
          <w:b/>
          <w:sz w:val="20"/>
          <w:szCs w:val="20"/>
        </w:rPr>
      </w:pPr>
    </w:p>
    <w:p w14:paraId="08A0E36C" w14:textId="77777777" w:rsidR="006853B4" w:rsidRPr="002445A6" w:rsidRDefault="006853B4" w:rsidP="007A0972">
      <w:pPr>
        <w:ind w:right="134"/>
        <w:jc w:val="center"/>
        <w:rPr>
          <w:b/>
          <w:sz w:val="20"/>
          <w:szCs w:val="20"/>
        </w:rPr>
      </w:pPr>
    </w:p>
    <w:p w14:paraId="60FDAD96" w14:textId="77777777" w:rsidR="00E6059F" w:rsidRPr="002445A6" w:rsidRDefault="00E6059F" w:rsidP="007A0972">
      <w:pPr>
        <w:ind w:right="134"/>
        <w:jc w:val="center"/>
        <w:rPr>
          <w:b/>
          <w:sz w:val="20"/>
          <w:szCs w:val="20"/>
        </w:rPr>
      </w:pPr>
    </w:p>
    <w:p w14:paraId="7EF94CDF" w14:textId="77777777" w:rsidR="00E6059F" w:rsidRPr="002445A6" w:rsidRDefault="00E6059F" w:rsidP="007A0972">
      <w:pPr>
        <w:ind w:right="134"/>
        <w:jc w:val="center"/>
        <w:rPr>
          <w:b/>
          <w:sz w:val="20"/>
          <w:szCs w:val="20"/>
        </w:rPr>
      </w:pPr>
    </w:p>
    <w:p w14:paraId="3D07111B" w14:textId="77777777" w:rsidR="00E6059F" w:rsidRPr="002445A6" w:rsidRDefault="00E6059F" w:rsidP="007A0972">
      <w:pPr>
        <w:ind w:right="134"/>
        <w:jc w:val="center"/>
        <w:rPr>
          <w:b/>
          <w:sz w:val="20"/>
          <w:szCs w:val="20"/>
        </w:rPr>
      </w:pPr>
    </w:p>
    <w:p w14:paraId="532809A8" w14:textId="77777777" w:rsidR="00E6059F" w:rsidRPr="002445A6" w:rsidRDefault="00E6059F" w:rsidP="007A0972">
      <w:pPr>
        <w:ind w:right="134"/>
        <w:jc w:val="center"/>
        <w:rPr>
          <w:b/>
          <w:sz w:val="20"/>
          <w:szCs w:val="20"/>
        </w:rPr>
      </w:pPr>
    </w:p>
    <w:p w14:paraId="42074B7F" w14:textId="77777777" w:rsidR="00E6059F" w:rsidRPr="002445A6" w:rsidRDefault="00E6059F" w:rsidP="007A0972">
      <w:pPr>
        <w:ind w:right="134"/>
        <w:jc w:val="center"/>
        <w:rPr>
          <w:b/>
          <w:sz w:val="20"/>
          <w:szCs w:val="20"/>
        </w:rPr>
      </w:pPr>
    </w:p>
    <w:p w14:paraId="2CE81C55" w14:textId="77777777" w:rsidR="00E6059F" w:rsidRPr="002445A6" w:rsidRDefault="00E6059F" w:rsidP="007A0972">
      <w:pPr>
        <w:ind w:right="134"/>
        <w:jc w:val="center"/>
        <w:rPr>
          <w:b/>
          <w:sz w:val="20"/>
          <w:szCs w:val="20"/>
        </w:rPr>
      </w:pPr>
    </w:p>
    <w:p w14:paraId="5F93B082" w14:textId="77777777" w:rsidR="00E6059F" w:rsidRPr="002445A6" w:rsidRDefault="00E6059F" w:rsidP="007A0972">
      <w:pPr>
        <w:ind w:right="134"/>
        <w:jc w:val="center"/>
        <w:rPr>
          <w:b/>
          <w:sz w:val="20"/>
          <w:szCs w:val="20"/>
        </w:rPr>
      </w:pPr>
    </w:p>
    <w:p w14:paraId="3FE75DF1" w14:textId="77777777" w:rsidR="00E6059F" w:rsidRPr="002445A6" w:rsidRDefault="00E6059F" w:rsidP="007A0972">
      <w:pPr>
        <w:ind w:right="134"/>
        <w:jc w:val="center"/>
        <w:rPr>
          <w:b/>
          <w:sz w:val="20"/>
          <w:szCs w:val="20"/>
        </w:rPr>
      </w:pPr>
    </w:p>
    <w:p w14:paraId="2A0BC3EA" w14:textId="77777777" w:rsidR="00E6059F" w:rsidRPr="002445A6" w:rsidRDefault="00E6059F" w:rsidP="007A0972">
      <w:pPr>
        <w:ind w:right="134"/>
        <w:jc w:val="center"/>
        <w:rPr>
          <w:b/>
          <w:sz w:val="20"/>
          <w:szCs w:val="20"/>
        </w:rPr>
      </w:pPr>
    </w:p>
    <w:p w14:paraId="2067A7ED" w14:textId="77777777" w:rsidR="00E6059F" w:rsidRPr="002445A6" w:rsidRDefault="00E6059F" w:rsidP="007A0972">
      <w:pPr>
        <w:ind w:right="134"/>
        <w:jc w:val="center"/>
        <w:rPr>
          <w:b/>
          <w:sz w:val="20"/>
          <w:szCs w:val="20"/>
        </w:rPr>
      </w:pPr>
    </w:p>
    <w:p w14:paraId="022B6A31" w14:textId="77777777" w:rsidR="00CD05B0" w:rsidRPr="002445A6" w:rsidRDefault="00CD05B0" w:rsidP="007A0972">
      <w:pPr>
        <w:ind w:right="134"/>
        <w:jc w:val="center"/>
        <w:rPr>
          <w:b/>
          <w:sz w:val="20"/>
          <w:szCs w:val="20"/>
        </w:rPr>
      </w:pPr>
    </w:p>
    <w:p w14:paraId="25120127" w14:textId="77777777" w:rsidR="00E6059F" w:rsidRPr="002445A6" w:rsidRDefault="00E6059F" w:rsidP="007A0972">
      <w:pPr>
        <w:ind w:right="134"/>
        <w:jc w:val="center"/>
        <w:rPr>
          <w:b/>
          <w:sz w:val="20"/>
          <w:szCs w:val="20"/>
        </w:rPr>
      </w:pPr>
    </w:p>
    <w:p w14:paraId="1F416926" w14:textId="77777777" w:rsidR="006853B4" w:rsidRPr="002445A6" w:rsidRDefault="006853B4" w:rsidP="007A0972">
      <w:pPr>
        <w:ind w:right="134"/>
        <w:jc w:val="center"/>
        <w:rPr>
          <w:b/>
          <w:sz w:val="20"/>
          <w:szCs w:val="20"/>
        </w:rPr>
      </w:pPr>
    </w:p>
    <w:p w14:paraId="2B6B9226" w14:textId="77777777" w:rsidR="006853B4" w:rsidRPr="002445A6" w:rsidRDefault="006853B4" w:rsidP="007A0972">
      <w:pPr>
        <w:ind w:right="134"/>
        <w:jc w:val="center"/>
        <w:rPr>
          <w:b/>
          <w:sz w:val="20"/>
          <w:szCs w:val="20"/>
        </w:rPr>
      </w:pPr>
    </w:p>
    <w:p w14:paraId="2A1468D8" w14:textId="7E4CDABB" w:rsidR="00C62E8A" w:rsidRPr="002445A6" w:rsidRDefault="00AD24ED" w:rsidP="007A0972">
      <w:pPr>
        <w:ind w:right="134"/>
        <w:jc w:val="center"/>
        <w:rPr>
          <w:b/>
          <w:sz w:val="20"/>
          <w:szCs w:val="20"/>
        </w:rPr>
      </w:pPr>
      <w:r w:rsidRPr="002445A6">
        <w:rPr>
          <w:b/>
          <w:sz w:val="20"/>
          <w:szCs w:val="20"/>
        </w:rPr>
        <w:t>Belgium</w:t>
      </w:r>
    </w:p>
    <w:p w14:paraId="6C06FDFC" w14:textId="77777777" w:rsidR="00C62E8A" w:rsidRPr="002445A6" w:rsidRDefault="00C62E8A" w:rsidP="007A0972">
      <w:pPr>
        <w:ind w:right="134"/>
        <w:rPr>
          <w:sz w:val="20"/>
          <w:szCs w:val="20"/>
        </w:rPr>
      </w:pPr>
    </w:p>
    <w:p w14:paraId="634A8C61" w14:textId="77777777" w:rsidR="00C62E8A" w:rsidRPr="002445A6" w:rsidRDefault="00C62E8A" w:rsidP="007A0972">
      <w:pPr>
        <w:ind w:right="134"/>
        <w:rPr>
          <w:sz w:val="20"/>
          <w:szCs w:val="20"/>
        </w:rPr>
      </w:pPr>
    </w:p>
    <w:tbl>
      <w:tblPr>
        <w:tblStyle w:val="Grigliatabella"/>
        <w:tblW w:w="0" w:type="auto"/>
        <w:tblLook w:val="04A0" w:firstRow="1" w:lastRow="0" w:firstColumn="1" w:lastColumn="0" w:noHBand="0" w:noVBand="1"/>
      </w:tblPr>
      <w:tblGrid>
        <w:gridCol w:w="2700"/>
        <w:gridCol w:w="6020"/>
      </w:tblGrid>
      <w:tr w:rsidR="00274070" w:rsidRPr="002445A6" w14:paraId="6150AB4C" w14:textId="77777777" w:rsidTr="00751026">
        <w:tc>
          <w:tcPr>
            <w:tcW w:w="2518" w:type="dxa"/>
          </w:tcPr>
          <w:p w14:paraId="4C7397F7" w14:textId="77777777" w:rsidR="00274070" w:rsidRPr="002445A6" w:rsidRDefault="00274070"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3C58CEB" w14:textId="77777777" w:rsidR="00421242" w:rsidRPr="002445A6" w:rsidRDefault="00421242" w:rsidP="007A0972">
            <w:pPr>
              <w:ind w:right="134"/>
              <w:jc w:val="both"/>
              <w:rPr>
                <w:sz w:val="20"/>
                <w:szCs w:val="20"/>
                <w:lang w:val="fr-FR"/>
              </w:rPr>
            </w:pPr>
            <w:r w:rsidRPr="002445A6">
              <w:rPr>
                <w:sz w:val="20"/>
                <w:szCs w:val="20"/>
                <w:lang w:val="fr-FR"/>
              </w:rPr>
              <w:t>Libération en vue d’un éloignement ou d’un transfert</w:t>
            </w:r>
          </w:p>
          <w:p w14:paraId="3A978185" w14:textId="77777777" w:rsidR="00274070" w:rsidRPr="002445A6" w:rsidRDefault="00274070" w:rsidP="007A0972">
            <w:pPr>
              <w:ind w:right="134"/>
              <w:jc w:val="both"/>
              <w:rPr>
                <w:b/>
                <w:sz w:val="20"/>
                <w:szCs w:val="20"/>
                <w:lang w:val="fr-FR"/>
              </w:rPr>
            </w:pPr>
          </w:p>
        </w:tc>
      </w:tr>
      <w:tr w:rsidR="00274070" w:rsidRPr="002445A6" w14:paraId="4C316615" w14:textId="77777777" w:rsidTr="00751026">
        <w:tc>
          <w:tcPr>
            <w:tcW w:w="2518" w:type="dxa"/>
          </w:tcPr>
          <w:p w14:paraId="48226BC8" w14:textId="264D7126" w:rsidR="00274070" w:rsidRPr="002445A6" w:rsidRDefault="00274070" w:rsidP="007A0972">
            <w:pPr>
              <w:ind w:right="134"/>
              <w:rPr>
                <w:rFonts w:cs="Times New Roman"/>
                <w:sz w:val="20"/>
                <w:szCs w:val="20"/>
                <w:lang w:val="fr-FR"/>
              </w:rPr>
            </w:pPr>
            <w:r w:rsidRPr="002445A6">
              <w:rPr>
                <w:rFonts w:cs="Times New Roman"/>
                <w:sz w:val="20"/>
                <w:szCs w:val="20"/>
                <w:lang w:val="fr-FR"/>
              </w:rPr>
              <w:t xml:space="preserve">2. </w:t>
            </w:r>
            <w:r w:rsidR="00520726" w:rsidRPr="002445A6">
              <w:rPr>
                <w:rFonts w:cs="Times New Roman"/>
                <w:sz w:val="20"/>
                <w:szCs w:val="20"/>
                <w:lang w:val="fr-FR"/>
              </w:rPr>
              <w:t>R</w:t>
            </w:r>
            <w:r w:rsidR="00BA6F48" w:rsidRPr="002445A6">
              <w:rPr>
                <w:rFonts w:cs="Times New Roman"/>
                <w:sz w:val="20"/>
                <w:szCs w:val="20"/>
                <w:lang w:val="fr-FR"/>
              </w:rPr>
              <w:t xml:space="preserve">éférence </w:t>
            </w:r>
            <w:r w:rsidR="00520726" w:rsidRPr="002445A6">
              <w:rPr>
                <w:rFonts w:cs="Times New Roman"/>
                <w:sz w:val="20"/>
                <w:szCs w:val="20"/>
                <w:lang w:val="fr-FR"/>
              </w:rPr>
              <w:t>législative</w:t>
            </w:r>
          </w:p>
          <w:p w14:paraId="6EC87699" w14:textId="4B4C3FE0" w:rsidR="00805DF0" w:rsidRPr="002445A6" w:rsidRDefault="00805DF0" w:rsidP="007A0972">
            <w:pPr>
              <w:ind w:right="134"/>
              <w:rPr>
                <w:rFonts w:cs="Times New Roman"/>
                <w:sz w:val="20"/>
                <w:szCs w:val="20"/>
                <w:lang w:val="fr-FR"/>
              </w:rPr>
            </w:pPr>
          </w:p>
        </w:tc>
        <w:tc>
          <w:tcPr>
            <w:tcW w:w="7259" w:type="dxa"/>
          </w:tcPr>
          <w:p w14:paraId="1B7AAC51" w14:textId="4936C89D" w:rsidR="00274070" w:rsidRPr="002445A6" w:rsidRDefault="00421242" w:rsidP="007A0972">
            <w:pPr>
              <w:ind w:right="134"/>
              <w:jc w:val="both"/>
              <w:rPr>
                <w:sz w:val="20"/>
                <w:szCs w:val="20"/>
                <w:lang w:val="fr-FR"/>
              </w:rPr>
            </w:pPr>
            <w:r w:rsidRPr="002445A6">
              <w:rPr>
                <w:sz w:val="20"/>
                <w:szCs w:val="20"/>
                <w:lang w:val="fr-FR"/>
              </w:rPr>
              <w:t>Loi du 17 mai 2006</w:t>
            </w:r>
            <w:r w:rsidR="009A02E8" w:rsidRPr="002445A6">
              <w:rPr>
                <w:sz w:val="20"/>
                <w:szCs w:val="20"/>
                <w:lang w:val="fr-FR"/>
              </w:rPr>
              <w:t>.</w:t>
            </w:r>
          </w:p>
        </w:tc>
      </w:tr>
      <w:tr w:rsidR="00274070" w:rsidRPr="002445A6" w14:paraId="509D8605" w14:textId="77777777" w:rsidTr="00751026">
        <w:trPr>
          <w:trHeight w:val="828"/>
        </w:trPr>
        <w:tc>
          <w:tcPr>
            <w:tcW w:w="2518" w:type="dxa"/>
          </w:tcPr>
          <w:p w14:paraId="1E26187C" w14:textId="3B8A6A72" w:rsidR="00274070" w:rsidRPr="002445A6" w:rsidRDefault="00851CC3" w:rsidP="007A0972">
            <w:pPr>
              <w:ind w:right="134"/>
              <w:rPr>
                <w:rFonts w:cs="Times New Roman"/>
                <w:sz w:val="20"/>
                <w:szCs w:val="20"/>
                <w:lang w:val="fr-FR"/>
              </w:rPr>
            </w:pPr>
            <w:r w:rsidRPr="002445A6">
              <w:rPr>
                <w:rFonts w:cs="Times New Roman"/>
                <w:sz w:val="20"/>
                <w:szCs w:val="20"/>
                <w:lang w:val="fr-FR"/>
              </w:rPr>
              <w:t xml:space="preserve">3. </w:t>
            </w:r>
            <w:r w:rsidR="00BA6FE9" w:rsidRPr="002445A6">
              <w:rPr>
                <w:rFonts w:cs="Times New Roman"/>
                <w:sz w:val="20"/>
                <w:szCs w:val="20"/>
                <w:lang w:val="fr-FR"/>
              </w:rPr>
              <w:t>Phase du procès pénal concernée</w:t>
            </w:r>
          </w:p>
        </w:tc>
        <w:tc>
          <w:tcPr>
            <w:tcW w:w="7259" w:type="dxa"/>
          </w:tcPr>
          <w:p w14:paraId="36861341" w14:textId="55BB0461" w:rsidR="00274070" w:rsidRPr="002445A6" w:rsidRDefault="00421242" w:rsidP="007A0972">
            <w:pPr>
              <w:ind w:right="134"/>
              <w:jc w:val="both"/>
              <w:rPr>
                <w:sz w:val="20"/>
                <w:szCs w:val="20"/>
                <w:lang w:val="fr-FR"/>
              </w:rPr>
            </w:pPr>
            <w:r w:rsidRPr="002445A6">
              <w:rPr>
                <w:sz w:val="20"/>
                <w:szCs w:val="20"/>
                <w:lang w:val="fr-FR"/>
              </w:rPr>
              <w:t>Post-sentencielle</w:t>
            </w:r>
            <w:r w:rsidR="009A02E8" w:rsidRPr="002445A6">
              <w:rPr>
                <w:sz w:val="20"/>
                <w:szCs w:val="20"/>
                <w:lang w:val="fr-FR"/>
              </w:rPr>
              <w:t>.</w:t>
            </w:r>
          </w:p>
        </w:tc>
      </w:tr>
      <w:tr w:rsidR="00805DF0" w:rsidRPr="002445A6" w14:paraId="45F1D5A6" w14:textId="77777777" w:rsidTr="00751026">
        <w:trPr>
          <w:trHeight w:val="555"/>
        </w:trPr>
        <w:tc>
          <w:tcPr>
            <w:tcW w:w="2518" w:type="dxa"/>
          </w:tcPr>
          <w:p w14:paraId="6B8DC5B9" w14:textId="1B245B12" w:rsidR="00805DF0" w:rsidRPr="002445A6" w:rsidRDefault="00805DF0"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EEC9939" w14:textId="492214F2" w:rsidR="00805DF0" w:rsidRPr="002445A6" w:rsidRDefault="00805DF0" w:rsidP="007A0972">
            <w:pPr>
              <w:ind w:right="134"/>
              <w:rPr>
                <w:rFonts w:cs="Times New Roman"/>
                <w:sz w:val="20"/>
                <w:szCs w:val="20"/>
                <w:lang w:val="fr-FR"/>
              </w:rPr>
            </w:pPr>
          </w:p>
        </w:tc>
        <w:tc>
          <w:tcPr>
            <w:tcW w:w="7259" w:type="dxa"/>
          </w:tcPr>
          <w:p w14:paraId="45BEDB5A" w14:textId="308EA6C5" w:rsidR="00805DF0" w:rsidRPr="002445A6" w:rsidRDefault="00421242" w:rsidP="007A0972">
            <w:pPr>
              <w:ind w:right="134"/>
              <w:jc w:val="both"/>
              <w:rPr>
                <w:sz w:val="20"/>
                <w:szCs w:val="20"/>
                <w:lang w:val="fr-FR"/>
              </w:rPr>
            </w:pPr>
            <w:r w:rsidRPr="002445A6">
              <w:rPr>
                <w:sz w:val="20"/>
                <w:szCs w:val="20"/>
              </w:rPr>
              <w:t>Cette mesure n’est pas définie légalement</w:t>
            </w:r>
            <w:r w:rsidR="009A02E8" w:rsidRPr="002445A6">
              <w:rPr>
                <w:sz w:val="20"/>
                <w:szCs w:val="20"/>
              </w:rPr>
              <w:t>.</w:t>
            </w:r>
          </w:p>
        </w:tc>
      </w:tr>
      <w:tr w:rsidR="00274070" w:rsidRPr="002445A6" w14:paraId="6AC2F858" w14:textId="77777777" w:rsidTr="00751026">
        <w:trPr>
          <w:trHeight w:val="555"/>
        </w:trPr>
        <w:tc>
          <w:tcPr>
            <w:tcW w:w="2518" w:type="dxa"/>
          </w:tcPr>
          <w:p w14:paraId="65EBBE24" w14:textId="77777777" w:rsidR="00805DF0" w:rsidRPr="002445A6" w:rsidRDefault="00805DF0" w:rsidP="007A0972">
            <w:pPr>
              <w:ind w:right="134"/>
              <w:rPr>
                <w:rFonts w:cs="Times New Roman"/>
                <w:sz w:val="20"/>
                <w:szCs w:val="20"/>
                <w:lang w:val="fr-FR"/>
              </w:rPr>
            </w:pPr>
            <w:r w:rsidRPr="002445A6">
              <w:rPr>
                <w:rFonts w:cs="Times New Roman"/>
                <w:sz w:val="20"/>
                <w:szCs w:val="20"/>
                <w:lang w:val="fr-FR"/>
              </w:rPr>
              <w:t>5</w:t>
            </w:r>
            <w:r w:rsidR="00274070" w:rsidRPr="002445A6">
              <w:rPr>
                <w:rFonts w:cs="Times New Roman"/>
                <w:sz w:val="20"/>
                <w:szCs w:val="20"/>
                <w:lang w:val="fr-FR"/>
              </w:rPr>
              <w:t xml:space="preserve">. </w:t>
            </w:r>
            <w:r w:rsidRPr="002445A6">
              <w:rPr>
                <w:rFonts w:cs="Times New Roman"/>
                <w:sz w:val="20"/>
                <w:szCs w:val="20"/>
                <w:lang w:val="fr-FR"/>
              </w:rPr>
              <w:t xml:space="preserve">Caractéristiques : </w:t>
            </w:r>
          </w:p>
          <w:p w14:paraId="6A4722BD" w14:textId="56D0B677" w:rsidR="00805DF0" w:rsidRPr="002445A6" w:rsidRDefault="00805DF0"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460CA944" w14:textId="0EB0CE9A" w:rsidR="00805DF0" w:rsidRPr="002445A6" w:rsidRDefault="00805DF0"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6EC67229" w14:textId="08B0B3DE" w:rsidR="00805DF0" w:rsidRPr="002445A6" w:rsidRDefault="00805DF0"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4E1694A4" w14:textId="22F68F19" w:rsidR="00805DF0" w:rsidRPr="002445A6" w:rsidRDefault="00805DF0"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53513A42" w14:textId="3C79C405" w:rsidR="00805DF0" w:rsidRPr="002445A6" w:rsidRDefault="00805DF0"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 xml:space="preserve">Privative </w:t>
            </w:r>
            <w:r w:rsidR="001D04D3" w:rsidRPr="002445A6">
              <w:rPr>
                <w:rFonts w:cs="Times New Roman"/>
                <w:sz w:val="20"/>
                <w:szCs w:val="20"/>
                <w:lang w:val="fr-FR"/>
              </w:rPr>
              <w:t>de droits</w:t>
            </w:r>
            <w:r w:rsidRPr="002445A6">
              <w:rPr>
                <w:rFonts w:cs="Times New Roman"/>
                <w:sz w:val="20"/>
                <w:szCs w:val="20"/>
                <w:lang w:val="fr-FR"/>
              </w:rPr>
              <w:t>/Restrictive de liberté/Mesure suspensive</w:t>
            </w:r>
          </w:p>
          <w:p w14:paraId="462B4CC0" w14:textId="49098D0A" w:rsidR="00851CC3" w:rsidRPr="002445A6" w:rsidRDefault="00851CC3" w:rsidP="007A0972">
            <w:pPr>
              <w:ind w:right="134"/>
              <w:rPr>
                <w:rFonts w:cs="Times New Roman"/>
                <w:sz w:val="20"/>
                <w:szCs w:val="20"/>
                <w:lang w:val="fr-FR"/>
              </w:rPr>
            </w:pPr>
          </w:p>
        </w:tc>
        <w:tc>
          <w:tcPr>
            <w:tcW w:w="7259" w:type="dxa"/>
          </w:tcPr>
          <w:p w14:paraId="2A6319F9" w14:textId="02A3D2CF" w:rsidR="00274070" w:rsidRPr="002445A6" w:rsidRDefault="009A02E8" w:rsidP="007A0972">
            <w:pPr>
              <w:ind w:right="134"/>
              <w:jc w:val="both"/>
              <w:rPr>
                <w:sz w:val="20"/>
                <w:szCs w:val="20"/>
                <w:lang w:val="fr-FR"/>
              </w:rPr>
            </w:pPr>
            <w:r w:rsidRPr="002445A6">
              <w:rPr>
                <w:sz w:val="20"/>
                <w:szCs w:val="20"/>
                <w:lang w:val="fr-FR"/>
              </w:rPr>
              <w:t>Définitive.</w:t>
            </w:r>
          </w:p>
          <w:p w14:paraId="01D4E8B6" w14:textId="61DB134F" w:rsidR="009A02E8" w:rsidRPr="002445A6" w:rsidRDefault="009A02E8" w:rsidP="007A0972">
            <w:pPr>
              <w:ind w:right="134"/>
              <w:jc w:val="both"/>
              <w:rPr>
                <w:sz w:val="20"/>
                <w:szCs w:val="20"/>
                <w:lang w:val="fr-FR"/>
              </w:rPr>
            </w:pPr>
            <w:r w:rsidRPr="002445A6">
              <w:rPr>
                <w:sz w:val="20"/>
                <w:szCs w:val="20"/>
                <w:lang w:val="fr-FR"/>
              </w:rPr>
              <w:t>Facultative pour le décideur.</w:t>
            </w:r>
          </w:p>
          <w:p w14:paraId="1BE3BA7F" w14:textId="5CE64A6F" w:rsidR="009A02E8" w:rsidRPr="002445A6" w:rsidRDefault="009A02E8" w:rsidP="007A0972">
            <w:pPr>
              <w:ind w:right="134"/>
              <w:jc w:val="both"/>
              <w:rPr>
                <w:sz w:val="20"/>
                <w:szCs w:val="20"/>
                <w:lang w:val="fr-FR"/>
              </w:rPr>
            </w:pPr>
            <w:r w:rsidRPr="002445A6">
              <w:rPr>
                <w:sz w:val="20"/>
                <w:szCs w:val="20"/>
                <w:lang w:val="fr-FR"/>
              </w:rPr>
              <w:t>Obligatoire pour le destinataire.</w:t>
            </w:r>
          </w:p>
          <w:p w14:paraId="777B127B" w14:textId="2C809BD0" w:rsidR="009A02E8" w:rsidRPr="002445A6" w:rsidRDefault="009A02E8" w:rsidP="007A0972">
            <w:pPr>
              <w:ind w:right="134"/>
              <w:jc w:val="both"/>
              <w:rPr>
                <w:sz w:val="20"/>
                <w:szCs w:val="20"/>
                <w:lang w:val="fr-FR"/>
              </w:rPr>
            </w:pPr>
            <w:r w:rsidRPr="002445A6">
              <w:rPr>
                <w:sz w:val="20"/>
                <w:szCs w:val="20"/>
                <w:lang w:val="fr-FR"/>
              </w:rPr>
              <w:t>Privative de liberté.</w:t>
            </w:r>
          </w:p>
          <w:p w14:paraId="062C40EA" w14:textId="77777777" w:rsidR="009A02E8" w:rsidRPr="002445A6" w:rsidRDefault="009A02E8" w:rsidP="007A0972">
            <w:pPr>
              <w:ind w:right="134"/>
              <w:jc w:val="both"/>
              <w:rPr>
                <w:sz w:val="20"/>
                <w:szCs w:val="20"/>
                <w:lang w:val="fr-FR"/>
              </w:rPr>
            </w:pPr>
          </w:p>
        </w:tc>
      </w:tr>
      <w:tr w:rsidR="00274070" w:rsidRPr="002445A6" w14:paraId="7C109227" w14:textId="77777777" w:rsidTr="00751026">
        <w:tc>
          <w:tcPr>
            <w:tcW w:w="2518" w:type="dxa"/>
          </w:tcPr>
          <w:p w14:paraId="2A073B5F" w14:textId="4780EACD" w:rsidR="00274070" w:rsidRPr="002445A6" w:rsidRDefault="00805DF0" w:rsidP="007A0972">
            <w:pPr>
              <w:ind w:right="134"/>
              <w:rPr>
                <w:rFonts w:cs="Times New Roman"/>
                <w:sz w:val="20"/>
                <w:szCs w:val="20"/>
                <w:lang w:val="fr-FR"/>
              </w:rPr>
            </w:pPr>
            <w:r w:rsidRPr="002445A6">
              <w:rPr>
                <w:rFonts w:cs="Times New Roman"/>
                <w:sz w:val="20"/>
                <w:szCs w:val="20"/>
                <w:lang w:val="fr-FR"/>
              </w:rPr>
              <w:t>6</w:t>
            </w:r>
            <w:r w:rsidR="00274070" w:rsidRPr="002445A6">
              <w:rPr>
                <w:rFonts w:cs="Times New Roman"/>
                <w:sz w:val="20"/>
                <w:szCs w:val="20"/>
                <w:lang w:val="fr-FR"/>
              </w:rPr>
              <w:t>. Objectif du législateur</w:t>
            </w:r>
          </w:p>
          <w:p w14:paraId="54BE2FAB" w14:textId="7DCC8495" w:rsidR="00805DF0" w:rsidRPr="002445A6" w:rsidRDefault="00805DF0" w:rsidP="007A0972">
            <w:pPr>
              <w:ind w:right="134"/>
              <w:rPr>
                <w:rFonts w:cs="Times New Roman"/>
                <w:sz w:val="20"/>
                <w:szCs w:val="20"/>
                <w:lang w:val="fr-FR"/>
              </w:rPr>
            </w:pPr>
          </w:p>
        </w:tc>
        <w:tc>
          <w:tcPr>
            <w:tcW w:w="7259" w:type="dxa"/>
          </w:tcPr>
          <w:p w14:paraId="6F5AC81D" w14:textId="77777777" w:rsidR="009A02E8" w:rsidRPr="002445A6" w:rsidRDefault="009A02E8" w:rsidP="007A0972">
            <w:pPr>
              <w:ind w:right="134"/>
              <w:jc w:val="both"/>
              <w:rPr>
                <w:sz w:val="20"/>
                <w:szCs w:val="20"/>
              </w:rPr>
            </w:pPr>
            <w:r w:rsidRPr="002445A6">
              <w:rPr>
                <w:sz w:val="20"/>
                <w:szCs w:val="20"/>
              </w:rPr>
              <w:t>Cette mesure est prise en vue de transposer la Directive 2008/115/CE, dite directive « retour ».</w:t>
            </w:r>
          </w:p>
          <w:p w14:paraId="08BBEC49" w14:textId="77777777" w:rsidR="009A02E8" w:rsidRPr="002445A6" w:rsidRDefault="009A02E8" w:rsidP="007A0972">
            <w:pPr>
              <w:ind w:right="134"/>
              <w:jc w:val="both"/>
              <w:rPr>
                <w:sz w:val="20"/>
                <w:szCs w:val="20"/>
              </w:rPr>
            </w:pPr>
          </w:p>
          <w:p w14:paraId="1F379BF3" w14:textId="22EE7DDC" w:rsidR="00274070" w:rsidRPr="002445A6" w:rsidRDefault="009A02E8" w:rsidP="007A0972">
            <w:pPr>
              <w:ind w:right="134"/>
              <w:jc w:val="both"/>
              <w:rPr>
                <w:sz w:val="20"/>
                <w:szCs w:val="20"/>
                <w:lang w:val="fr-FR"/>
              </w:rPr>
            </w:pPr>
            <w:r w:rsidRPr="002445A6">
              <w:rPr>
                <w:sz w:val="20"/>
                <w:szCs w:val="20"/>
              </w:rPr>
              <w:t>Cette mesure vise à « permettre le retour de certains étrangers, en l’occurrence des étrangers qui ont été condamnés et sont emprisonnés » (</w:t>
            </w:r>
            <w:r w:rsidRPr="002445A6">
              <w:rPr>
                <w:i/>
                <w:sz w:val="20"/>
                <w:szCs w:val="20"/>
              </w:rPr>
              <w:t>Doc., parl.</w:t>
            </w:r>
            <w:r w:rsidRPr="002445A6">
              <w:rPr>
                <w:sz w:val="20"/>
                <w:szCs w:val="20"/>
              </w:rPr>
              <w:t>, S., 2011-2012, 5-1364/3 : 2). Cette mesure permet de « rapatri[er] ou de transfér[er] vers un centre fermé » les condamnés étrangers (</w:t>
            </w:r>
            <w:r w:rsidRPr="002445A6">
              <w:rPr>
                <w:i/>
                <w:sz w:val="20"/>
                <w:szCs w:val="20"/>
              </w:rPr>
              <w:t>Doc., parl.</w:t>
            </w:r>
            <w:r w:rsidRPr="002445A6">
              <w:rPr>
                <w:sz w:val="20"/>
                <w:szCs w:val="20"/>
              </w:rPr>
              <w:t>, S., 2011-2012, 5-1364/3 : 3). Cette mesure permet que la détention administrative des étrangers ne se fasse plus en prison mais uniquement dans les centres fermés de l’Office des étrangers (</w:t>
            </w:r>
            <w:r w:rsidRPr="002445A6">
              <w:rPr>
                <w:i/>
                <w:sz w:val="20"/>
                <w:szCs w:val="20"/>
              </w:rPr>
              <w:t>Doc., parl.</w:t>
            </w:r>
            <w:r w:rsidRPr="002445A6">
              <w:rPr>
                <w:sz w:val="20"/>
                <w:szCs w:val="20"/>
              </w:rPr>
              <w:t>, S., 2011-2012, 5-1364/3 : 4). Cette mesure permet de placer « l’étranger dans une perspective d’éloignement immédiat du territoire » (</w:t>
            </w:r>
            <w:r w:rsidRPr="002445A6">
              <w:rPr>
                <w:i/>
                <w:sz w:val="20"/>
                <w:szCs w:val="20"/>
              </w:rPr>
              <w:t>Doc., parl.</w:t>
            </w:r>
            <w:r w:rsidRPr="002445A6">
              <w:rPr>
                <w:sz w:val="20"/>
                <w:szCs w:val="20"/>
              </w:rPr>
              <w:t>, S., 2011-2012, 5-1364/3 : 4).</w:t>
            </w:r>
          </w:p>
          <w:p w14:paraId="3366712D" w14:textId="77777777" w:rsidR="00274070" w:rsidRPr="002445A6" w:rsidRDefault="00274070" w:rsidP="007A0972">
            <w:pPr>
              <w:ind w:right="134"/>
              <w:jc w:val="both"/>
              <w:rPr>
                <w:sz w:val="20"/>
                <w:szCs w:val="20"/>
                <w:lang w:val="fr-FR"/>
              </w:rPr>
            </w:pPr>
          </w:p>
        </w:tc>
      </w:tr>
      <w:tr w:rsidR="00274070" w:rsidRPr="002445A6" w14:paraId="64666208" w14:textId="77777777" w:rsidTr="00751026">
        <w:trPr>
          <w:trHeight w:val="699"/>
        </w:trPr>
        <w:tc>
          <w:tcPr>
            <w:tcW w:w="2518" w:type="dxa"/>
          </w:tcPr>
          <w:p w14:paraId="5AB1A366" w14:textId="0DCFA6DD" w:rsidR="00274070" w:rsidRPr="002445A6" w:rsidRDefault="00805DF0" w:rsidP="007A0972">
            <w:pPr>
              <w:ind w:right="134"/>
              <w:rPr>
                <w:rFonts w:cs="Times New Roman"/>
                <w:sz w:val="20"/>
                <w:szCs w:val="20"/>
                <w:lang w:val="fr-FR"/>
              </w:rPr>
            </w:pPr>
            <w:r w:rsidRPr="002445A6">
              <w:rPr>
                <w:rFonts w:cs="Times New Roman"/>
                <w:sz w:val="20"/>
                <w:szCs w:val="20"/>
                <w:lang w:val="fr-FR"/>
              </w:rPr>
              <w:t>7</w:t>
            </w:r>
            <w:r w:rsidR="00274070" w:rsidRPr="002445A6">
              <w:rPr>
                <w:rFonts w:cs="Times New Roman"/>
                <w:sz w:val="20"/>
                <w:szCs w:val="20"/>
                <w:lang w:val="fr-FR"/>
              </w:rPr>
              <w:t>. Autorité compétente</w:t>
            </w:r>
            <w:r w:rsidR="00112BD3" w:rsidRPr="002445A6">
              <w:rPr>
                <w:rFonts w:cs="Times New Roman"/>
                <w:sz w:val="20"/>
                <w:szCs w:val="20"/>
                <w:lang w:val="fr-FR"/>
              </w:rPr>
              <w:t xml:space="preserve"> pou</w:t>
            </w:r>
            <w:r w:rsidR="00D65691" w:rsidRPr="002445A6">
              <w:rPr>
                <w:rFonts w:cs="Times New Roman"/>
                <w:sz w:val="20"/>
                <w:szCs w:val="20"/>
                <w:lang w:val="fr-FR"/>
              </w:rPr>
              <w:t>r l’octroi</w:t>
            </w:r>
          </w:p>
          <w:p w14:paraId="22C3D4F6" w14:textId="176D6468" w:rsidR="00805DF0" w:rsidRPr="002445A6" w:rsidRDefault="00805DF0" w:rsidP="007A0972">
            <w:pPr>
              <w:ind w:right="134"/>
              <w:rPr>
                <w:rFonts w:cs="Times New Roman"/>
                <w:sz w:val="20"/>
                <w:szCs w:val="20"/>
                <w:lang w:val="fr-FR"/>
              </w:rPr>
            </w:pPr>
          </w:p>
        </w:tc>
        <w:tc>
          <w:tcPr>
            <w:tcW w:w="7259" w:type="dxa"/>
          </w:tcPr>
          <w:p w14:paraId="325F33B8" w14:textId="2A4F8F3C" w:rsidR="00274070" w:rsidRPr="002445A6" w:rsidRDefault="009A02E8" w:rsidP="007A0972">
            <w:pPr>
              <w:ind w:right="134"/>
              <w:jc w:val="both"/>
              <w:rPr>
                <w:sz w:val="20"/>
                <w:szCs w:val="20"/>
                <w:lang w:val="fr-FR"/>
              </w:rPr>
            </w:pPr>
            <w:r w:rsidRPr="002445A6">
              <w:rPr>
                <w:sz w:val="20"/>
                <w:szCs w:val="20"/>
                <w:lang w:val="fr-FR"/>
              </w:rPr>
              <w:t>Ministre de la Justice.</w:t>
            </w:r>
          </w:p>
          <w:p w14:paraId="14A5465A" w14:textId="77777777" w:rsidR="009A02E8" w:rsidRPr="002445A6" w:rsidRDefault="009A02E8" w:rsidP="007A0972">
            <w:pPr>
              <w:ind w:right="134"/>
              <w:jc w:val="both"/>
              <w:rPr>
                <w:sz w:val="20"/>
                <w:szCs w:val="20"/>
                <w:lang w:val="fr-FR"/>
              </w:rPr>
            </w:pPr>
          </w:p>
          <w:p w14:paraId="4CA9FE53" w14:textId="77777777" w:rsidR="009A02E8" w:rsidRPr="002445A6" w:rsidRDefault="009A02E8" w:rsidP="007A0972">
            <w:pPr>
              <w:ind w:right="134"/>
              <w:jc w:val="both"/>
              <w:rPr>
                <w:sz w:val="20"/>
                <w:szCs w:val="20"/>
              </w:rPr>
            </w:pPr>
            <w:r w:rsidRPr="002445A6">
              <w:rPr>
                <w:sz w:val="20"/>
                <w:szCs w:val="20"/>
              </w:rPr>
              <w:t>La circulaire ministérielle n° 1815 du 7 mars 2013 semble indiquer que le véritable décideur est l’Office des étrangers : « Si l’Office des étrangers décide d’éloigner ou de transférer vers un centre le condamné qui fait l’objet d’un des documents précités, la direction de la prison procède à la libération au (sic) condamné ».</w:t>
            </w:r>
          </w:p>
          <w:p w14:paraId="4DCD9F55" w14:textId="2388A837" w:rsidR="009A02E8" w:rsidRPr="002445A6" w:rsidRDefault="009A02E8" w:rsidP="007A0972">
            <w:pPr>
              <w:ind w:right="134"/>
              <w:jc w:val="both"/>
              <w:rPr>
                <w:sz w:val="20"/>
                <w:szCs w:val="20"/>
                <w:lang w:val="fr-FR"/>
              </w:rPr>
            </w:pPr>
          </w:p>
        </w:tc>
      </w:tr>
      <w:tr w:rsidR="00274070" w:rsidRPr="002445A6" w14:paraId="78B9F7DF" w14:textId="77777777" w:rsidTr="00751026">
        <w:trPr>
          <w:trHeight w:val="695"/>
        </w:trPr>
        <w:tc>
          <w:tcPr>
            <w:tcW w:w="2518" w:type="dxa"/>
          </w:tcPr>
          <w:p w14:paraId="46CBCB29" w14:textId="094FE8AC" w:rsidR="00274070" w:rsidRPr="002445A6" w:rsidRDefault="00805DF0" w:rsidP="007A0972">
            <w:pPr>
              <w:ind w:right="134"/>
              <w:rPr>
                <w:rFonts w:cs="Times New Roman"/>
                <w:sz w:val="20"/>
                <w:szCs w:val="20"/>
                <w:lang w:val="fr-FR"/>
              </w:rPr>
            </w:pPr>
            <w:r w:rsidRPr="002445A6">
              <w:rPr>
                <w:rFonts w:cs="Times New Roman"/>
                <w:sz w:val="20"/>
                <w:szCs w:val="20"/>
                <w:lang w:val="fr-FR"/>
              </w:rPr>
              <w:lastRenderedPageBreak/>
              <w:t>8</w:t>
            </w:r>
            <w:r w:rsidR="00274070" w:rsidRPr="002445A6">
              <w:rPr>
                <w:rFonts w:cs="Times New Roman"/>
                <w:sz w:val="20"/>
                <w:szCs w:val="20"/>
                <w:lang w:val="fr-FR"/>
              </w:rPr>
              <w:t>. Destinataire</w:t>
            </w:r>
            <w:r w:rsidR="00520726" w:rsidRPr="002445A6">
              <w:rPr>
                <w:rFonts w:cs="Times New Roman"/>
                <w:sz w:val="20"/>
                <w:szCs w:val="20"/>
                <w:lang w:val="fr-FR"/>
              </w:rPr>
              <w:t>s</w:t>
            </w:r>
            <w:r w:rsidR="00274070" w:rsidRPr="002445A6">
              <w:rPr>
                <w:rFonts w:cs="Times New Roman"/>
                <w:sz w:val="20"/>
                <w:szCs w:val="20"/>
                <w:lang w:val="fr-FR"/>
              </w:rPr>
              <w:t xml:space="preserve"> </w:t>
            </w:r>
            <w:r w:rsidR="00520726" w:rsidRPr="002445A6">
              <w:rPr>
                <w:rFonts w:cs="Times New Roman"/>
                <w:sz w:val="20"/>
                <w:szCs w:val="20"/>
                <w:lang w:val="fr-FR"/>
              </w:rPr>
              <w:t xml:space="preserve">de la </w:t>
            </w:r>
            <w:r w:rsidR="00274070" w:rsidRPr="002445A6">
              <w:rPr>
                <w:rFonts w:cs="Times New Roman"/>
                <w:sz w:val="20"/>
                <w:szCs w:val="20"/>
                <w:lang w:val="fr-FR"/>
              </w:rPr>
              <w:t>mesure</w:t>
            </w:r>
          </w:p>
        </w:tc>
        <w:tc>
          <w:tcPr>
            <w:tcW w:w="7259" w:type="dxa"/>
          </w:tcPr>
          <w:p w14:paraId="133DC036" w14:textId="21A3F736" w:rsidR="00274070" w:rsidRPr="002445A6" w:rsidRDefault="009A02E8" w:rsidP="007A0972">
            <w:pPr>
              <w:ind w:right="134"/>
              <w:jc w:val="both"/>
              <w:rPr>
                <w:sz w:val="20"/>
                <w:szCs w:val="20"/>
                <w:lang w:val="fr-FR"/>
              </w:rPr>
            </w:pPr>
            <w:r w:rsidRPr="002445A6">
              <w:rPr>
                <w:sz w:val="20"/>
                <w:szCs w:val="20"/>
              </w:rPr>
              <w:t>Condamnés étrangers qui ont fait l’objet d’un arrêté royal d’expulsion exécutoire, d’un arrêté ministériel de renvoi exécutoire ou d’un ordre de quitter le territoire exécutoire avec preuve d’éloignement effectif.</w:t>
            </w:r>
          </w:p>
          <w:p w14:paraId="430382B3" w14:textId="77777777" w:rsidR="00274070" w:rsidRPr="002445A6" w:rsidRDefault="00274070" w:rsidP="007A0972">
            <w:pPr>
              <w:ind w:right="134"/>
              <w:jc w:val="both"/>
              <w:rPr>
                <w:sz w:val="20"/>
                <w:szCs w:val="20"/>
                <w:lang w:val="fr-FR"/>
              </w:rPr>
            </w:pPr>
          </w:p>
        </w:tc>
      </w:tr>
      <w:tr w:rsidR="00274070" w:rsidRPr="002445A6" w14:paraId="0BD42BD7" w14:textId="77777777" w:rsidTr="00751026">
        <w:tc>
          <w:tcPr>
            <w:tcW w:w="2518" w:type="dxa"/>
          </w:tcPr>
          <w:p w14:paraId="1FE25768" w14:textId="60BA4410" w:rsidR="00274070" w:rsidRPr="002445A6" w:rsidRDefault="00805DF0" w:rsidP="007A0972">
            <w:pPr>
              <w:ind w:right="134"/>
              <w:rPr>
                <w:rFonts w:cs="Times New Roman"/>
                <w:sz w:val="20"/>
                <w:szCs w:val="20"/>
                <w:lang w:val="fr-FR"/>
              </w:rPr>
            </w:pPr>
            <w:r w:rsidRPr="002445A6">
              <w:rPr>
                <w:rFonts w:cs="Times New Roman"/>
                <w:sz w:val="20"/>
                <w:szCs w:val="20"/>
                <w:lang w:val="fr-FR"/>
              </w:rPr>
              <w:t>9</w:t>
            </w:r>
            <w:r w:rsidR="00274070" w:rsidRPr="002445A6">
              <w:rPr>
                <w:rFonts w:cs="Times New Roman"/>
                <w:sz w:val="20"/>
                <w:szCs w:val="20"/>
                <w:lang w:val="fr-FR"/>
              </w:rPr>
              <w:t xml:space="preserve">. </w:t>
            </w:r>
            <w:r w:rsidR="00FA1760" w:rsidRPr="002445A6">
              <w:rPr>
                <w:rFonts w:cs="Times New Roman"/>
                <w:sz w:val="20"/>
                <w:szCs w:val="20"/>
                <w:lang w:val="fr-FR"/>
              </w:rPr>
              <w:t>Conditions d’octroi</w:t>
            </w:r>
            <w:r w:rsidR="00751026" w:rsidRPr="002445A6">
              <w:rPr>
                <w:rFonts w:cs="Times New Roman"/>
                <w:sz w:val="20"/>
                <w:szCs w:val="20"/>
                <w:lang w:val="fr-FR"/>
              </w:rPr>
              <w:t xml:space="preserve"> </w:t>
            </w:r>
          </w:p>
          <w:p w14:paraId="116726F7" w14:textId="203B596C" w:rsidR="00851CC3" w:rsidRPr="002445A6" w:rsidRDefault="00851CC3" w:rsidP="007A0972">
            <w:pPr>
              <w:ind w:right="134"/>
              <w:rPr>
                <w:rFonts w:cs="Times New Roman"/>
                <w:sz w:val="20"/>
                <w:szCs w:val="20"/>
                <w:lang w:val="fr-FR"/>
              </w:rPr>
            </w:pPr>
          </w:p>
        </w:tc>
        <w:tc>
          <w:tcPr>
            <w:tcW w:w="7259" w:type="dxa"/>
          </w:tcPr>
          <w:p w14:paraId="3D4E9C6F" w14:textId="6C3DE6DE" w:rsidR="00274070" w:rsidRPr="002445A6" w:rsidRDefault="00274070" w:rsidP="007A0972">
            <w:pPr>
              <w:ind w:right="134"/>
              <w:jc w:val="both"/>
              <w:rPr>
                <w:sz w:val="20"/>
                <w:szCs w:val="20"/>
                <w:lang w:val="fr-FR"/>
              </w:rPr>
            </w:pPr>
            <w:r w:rsidRPr="002445A6">
              <w:rPr>
                <w:sz w:val="20"/>
                <w:szCs w:val="20"/>
                <w:lang w:val="fr-FR"/>
              </w:rPr>
              <w:t xml:space="preserve"> </w:t>
            </w:r>
            <w:r w:rsidR="00C1247D" w:rsidRPr="002445A6">
              <w:rPr>
                <w:sz w:val="20"/>
                <w:szCs w:val="20"/>
                <w:lang w:val="fr-FR"/>
              </w:rPr>
              <w:t xml:space="preserve">- </w:t>
            </w:r>
            <w:r w:rsidR="009A02E8" w:rsidRPr="002445A6">
              <w:rPr>
                <w:sz w:val="20"/>
                <w:szCs w:val="20"/>
                <w:lang w:val="fr-FR"/>
              </w:rPr>
              <w:t>Être à six mois avant la fin de la partie exécutoire de la ou des peines privatives de liberté</w:t>
            </w:r>
          </w:p>
        </w:tc>
      </w:tr>
      <w:tr w:rsidR="009C0307" w:rsidRPr="002445A6" w14:paraId="178D7007" w14:textId="77777777" w:rsidTr="00751026">
        <w:tc>
          <w:tcPr>
            <w:tcW w:w="2518" w:type="dxa"/>
          </w:tcPr>
          <w:p w14:paraId="733AE222" w14:textId="4A324D91" w:rsidR="009C0307" w:rsidRPr="002445A6" w:rsidRDefault="009C0307" w:rsidP="007A0972">
            <w:pPr>
              <w:ind w:right="134"/>
              <w:rPr>
                <w:rFonts w:cs="Times New Roman"/>
                <w:sz w:val="20"/>
                <w:szCs w:val="20"/>
                <w:lang w:val="fr-FR"/>
              </w:rPr>
            </w:pPr>
            <w:r w:rsidRPr="002445A6">
              <w:rPr>
                <w:rFonts w:cs="Times New Roman"/>
                <w:sz w:val="20"/>
                <w:szCs w:val="20"/>
                <w:lang w:val="fr-FR"/>
              </w:rPr>
              <w:t>1</w:t>
            </w:r>
            <w:r w:rsidR="00112BD3" w:rsidRPr="002445A6">
              <w:rPr>
                <w:rFonts w:cs="Times New Roman"/>
                <w:sz w:val="20"/>
                <w:szCs w:val="20"/>
                <w:lang w:val="fr-FR"/>
              </w:rPr>
              <w:t>0</w:t>
            </w:r>
            <w:r w:rsidRPr="002445A6">
              <w:rPr>
                <w:rFonts w:cs="Times New Roman"/>
                <w:sz w:val="20"/>
                <w:szCs w:val="20"/>
                <w:lang w:val="fr-FR"/>
              </w:rPr>
              <w:t xml:space="preserve">. </w:t>
            </w:r>
            <w:r w:rsidR="00D65691" w:rsidRPr="002445A6">
              <w:rPr>
                <w:rFonts w:cs="Times New Roman"/>
                <w:sz w:val="20"/>
                <w:szCs w:val="20"/>
                <w:lang w:val="fr-FR"/>
              </w:rPr>
              <w:t>Conditions liées à l’exécution</w:t>
            </w:r>
          </w:p>
          <w:p w14:paraId="67FB483D" w14:textId="77777777" w:rsidR="009C0307" w:rsidRPr="002445A6" w:rsidRDefault="009C0307" w:rsidP="007A0972">
            <w:pPr>
              <w:ind w:right="134"/>
              <w:rPr>
                <w:rFonts w:cs="Times New Roman"/>
                <w:sz w:val="20"/>
                <w:szCs w:val="20"/>
                <w:lang w:val="fr-FR"/>
              </w:rPr>
            </w:pPr>
          </w:p>
        </w:tc>
        <w:tc>
          <w:tcPr>
            <w:tcW w:w="7259" w:type="dxa"/>
          </w:tcPr>
          <w:p w14:paraId="4683DFB5" w14:textId="23035AA8" w:rsidR="009C0307" w:rsidRPr="002445A6" w:rsidRDefault="009A02E8" w:rsidP="007A0972">
            <w:pPr>
              <w:ind w:right="134"/>
              <w:jc w:val="both"/>
              <w:rPr>
                <w:sz w:val="20"/>
                <w:szCs w:val="20"/>
                <w:lang w:val="fr-FR"/>
              </w:rPr>
            </w:pPr>
            <w:r w:rsidRPr="002445A6">
              <w:rPr>
                <w:sz w:val="20"/>
                <w:szCs w:val="20"/>
                <w:lang w:val="fr-FR"/>
              </w:rPr>
              <w:t>Le condamné reste privé de liberté</w:t>
            </w:r>
            <w:r w:rsidR="00692F28" w:rsidRPr="002445A6">
              <w:rPr>
                <w:sz w:val="20"/>
                <w:szCs w:val="20"/>
                <w:lang w:val="fr-FR"/>
              </w:rPr>
              <w:t xml:space="preserve"> dans un centre fermé pour étrangers. S’il est effectivement éloigné du territoire, il ne pourra revenir en Belgique dans les deux ans qui suivent sa libération. </w:t>
            </w:r>
          </w:p>
          <w:p w14:paraId="2E0F2F11" w14:textId="380A2643" w:rsidR="00692F28" w:rsidRPr="002445A6" w:rsidRDefault="00692F28" w:rsidP="007A0972">
            <w:pPr>
              <w:ind w:right="134"/>
              <w:jc w:val="both"/>
              <w:rPr>
                <w:sz w:val="20"/>
                <w:szCs w:val="20"/>
                <w:lang w:val="fr-FR"/>
              </w:rPr>
            </w:pPr>
          </w:p>
        </w:tc>
      </w:tr>
      <w:tr w:rsidR="009C0307" w:rsidRPr="002445A6" w14:paraId="7518C2E0" w14:textId="77777777" w:rsidTr="00751026">
        <w:tc>
          <w:tcPr>
            <w:tcW w:w="2518" w:type="dxa"/>
          </w:tcPr>
          <w:p w14:paraId="72A0745C" w14:textId="0EC8727A" w:rsidR="00520726" w:rsidRPr="002445A6" w:rsidRDefault="009C0307" w:rsidP="007A0972">
            <w:pPr>
              <w:ind w:right="134"/>
              <w:rPr>
                <w:rFonts w:cs="Times New Roman"/>
                <w:sz w:val="20"/>
                <w:szCs w:val="20"/>
                <w:lang w:val="fr-FR"/>
              </w:rPr>
            </w:pPr>
            <w:r w:rsidRPr="002445A6">
              <w:rPr>
                <w:rFonts w:cs="Times New Roman"/>
                <w:sz w:val="20"/>
                <w:szCs w:val="20"/>
                <w:lang w:val="fr-FR"/>
              </w:rPr>
              <w:t>1</w:t>
            </w:r>
            <w:r w:rsidR="00112BD3" w:rsidRPr="002445A6">
              <w:rPr>
                <w:rFonts w:cs="Times New Roman"/>
                <w:sz w:val="20"/>
                <w:szCs w:val="20"/>
                <w:lang w:val="fr-FR"/>
              </w:rPr>
              <w:t>1</w:t>
            </w:r>
            <w:r w:rsidRPr="002445A6">
              <w:rPr>
                <w:rFonts w:cs="Times New Roman"/>
                <w:sz w:val="20"/>
                <w:szCs w:val="20"/>
                <w:lang w:val="fr-FR"/>
              </w:rPr>
              <w:t xml:space="preserve">.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6F8ECAAD" w14:textId="06D69F0D" w:rsidR="00D65691" w:rsidRPr="002445A6" w:rsidRDefault="00D65691" w:rsidP="007A0972">
            <w:pPr>
              <w:ind w:right="134"/>
              <w:rPr>
                <w:rFonts w:cs="Times New Roman"/>
                <w:sz w:val="20"/>
                <w:szCs w:val="20"/>
                <w:lang w:val="fr-FR"/>
              </w:rPr>
            </w:pPr>
          </w:p>
        </w:tc>
        <w:tc>
          <w:tcPr>
            <w:tcW w:w="7259" w:type="dxa"/>
          </w:tcPr>
          <w:p w14:paraId="346A1492" w14:textId="77777777" w:rsidR="00692F28" w:rsidRPr="002445A6" w:rsidRDefault="00692F28" w:rsidP="007A0972">
            <w:pPr>
              <w:ind w:right="134"/>
              <w:jc w:val="both"/>
              <w:rPr>
                <w:sz w:val="20"/>
                <w:szCs w:val="20"/>
              </w:rPr>
            </w:pPr>
            <w:r w:rsidRPr="002445A6">
              <w:rPr>
                <w:sz w:val="20"/>
                <w:szCs w:val="20"/>
              </w:rPr>
              <w:t xml:space="preserve">Le détenu ainsi « libéré » relève de l’Office des étrangers. </w:t>
            </w:r>
          </w:p>
          <w:p w14:paraId="64A400F9" w14:textId="77777777" w:rsidR="009C0307" w:rsidRPr="002445A6" w:rsidRDefault="009C0307" w:rsidP="007A0972">
            <w:pPr>
              <w:ind w:right="134"/>
              <w:jc w:val="both"/>
              <w:rPr>
                <w:sz w:val="20"/>
                <w:szCs w:val="20"/>
                <w:lang w:val="fr-FR"/>
              </w:rPr>
            </w:pPr>
          </w:p>
          <w:p w14:paraId="54023E31" w14:textId="7CF7998B" w:rsidR="00692F28" w:rsidRPr="002445A6" w:rsidRDefault="00692F28" w:rsidP="007A0972">
            <w:pPr>
              <w:ind w:right="134"/>
              <w:jc w:val="both"/>
              <w:rPr>
                <w:sz w:val="20"/>
                <w:szCs w:val="20"/>
                <w:lang w:val="fr-FR"/>
              </w:rPr>
            </w:pPr>
            <w:r w:rsidRPr="002445A6">
              <w:rPr>
                <w:sz w:val="20"/>
                <w:szCs w:val="20"/>
                <w:lang w:val="fr-FR"/>
              </w:rPr>
              <w:t xml:space="preserve">En cas de retour en Belgique dans les deux ans, le procureur du Roi peut ordonner une arrestation provisoire et le ministre de la Justice peut </w:t>
            </w:r>
            <w:r w:rsidR="001D04D3" w:rsidRPr="002445A6">
              <w:rPr>
                <w:sz w:val="20"/>
                <w:szCs w:val="20"/>
                <w:lang w:val="fr-FR"/>
              </w:rPr>
              <w:t xml:space="preserve">décider </w:t>
            </w:r>
            <w:r w:rsidRPr="002445A6">
              <w:rPr>
                <w:sz w:val="20"/>
                <w:szCs w:val="20"/>
                <w:lang w:val="fr-FR"/>
              </w:rPr>
              <w:t xml:space="preserve">de faire exécuter la partie restante de la ou des peines privatives de liberté. </w:t>
            </w:r>
          </w:p>
        </w:tc>
      </w:tr>
      <w:tr w:rsidR="00274070" w:rsidRPr="002445A6" w14:paraId="04EC2E5C" w14:textId="77777777" w:rsidTr="00751026">
        <w:tc>
          <w:tcPr>
            <w:tcW w:w="2518" w:type="dxa"/>
          </w:tcPr>
          <w:p w14:paraId="145F92E4" w14:textId="658493DF" w:rsidR="00751026" w:rsidRPr="002445A6" w:rsidRDefault="009C0307" w:rsidP="007A0972">
            <w:pPr>
              <w:ind w:right="134"/>
              <w:rPr>
                <w:rFonts w:cs="Times New Roman"/>
                <w:sz w:val="20"/>
                <w:szCs w:val="20"/>
                <w:lang w:val="fr-FR"/>
              </w:rPr>
            </w:pPr>
            <w:r w:rsidRPr="002445A6">
              <w:rPr>
                <w:rFonts w:cs="Times New Roman"/>
                <w:sz w:val="20"/>
                <w:szCs w:val="20"/>
                <w:lang w:val="fr-FR"/>
              </w:rPr>
              <w:t>1</w:t>
            </w:r>
            <w:r w:rsidR="00112BD3" w:rsidRPr="002445A6">
              <w:rPr>
                <w:rFonts w:cs="Times New Roman"/>
                <w:sz w:val="20"/>
                <w:szCs w:val="20"/>
                <w:lang w:val="fr-FR"/>
              </w:rPr>
              <w:t>2</w:t>
            </w:r>
            <w:r w:rsidR="00274070" w:rsidRPr="002445A6">
              <w:rPr>
                <w:rFonts w:cs="Times New Roman"/>
                <w:sz w:val="20"/>
                <w:szCs w:val="20"/>
                <w:lang w:val="fr-FR"/>
              </w:rPr>
              <w:t xml:space="preserve">. </w:t>
            </w:r>
            <w:r w:rsidR="00751026" w:rsidRPr="002445A6">
              <w:rPr>
                <w:rFonts w:cs="Times New Roman"/>
                <w:sz w:val="20"/>
                <w:szCs w:val="20"/>
                <w:lang w:val="fr-FR"/>
              </w:rPr>
              <w:t>Autorité et pouvoir de contrôle</w:t>
            </w:r>
            <w:r w:rsidR="00851CC3" w:rsidRPr="002445A6">
              <w:rPr>
                <w:rFonts w:cs="Times New Roman"/>
                <w:sz w:val="20"/>
                <w:szCs w:val="20"/>
                <w:lang w:val="fr-FR"/>
              </w:rPr>
              <w:t xml:space="preserve"> e</w:t>
            </w:r>
            <w:r w:rsidR="00520726" w:rsidRPr="002445A6">
              <w:rPr>
                <w:rFonts w:cs="Times New Roman"/>
                <w:sz w:val="20"/>
                <w:szCs w:val="20"/>
                <w:lang w:val="fr-FR"/>
              </w:rPr>
              <w:t>t de</w:t>
            </w:r>
            <w:r w:rsidR="00851CC3" w:rsidRPr="002445A6">
              <w:rPr>
                <w:rFonts w:cs="Times New Roman"/>
                <w:sz w:val="20"/>
                <w:szCs w:val="20"/>
                <w:lang w:val="fr-FR"/>
              </w:rPr>
              <w:t xml:space="preserve"> </w:t>
            </w:r>
            <w:r w:rsidRPr="002445A6">
              <w:rPr>
                <w:rFonts w:cs="Times New Roman"/>
                <w:sz w:val="20"/>
                <w:szCs w:val="20"/>
                <w:lang w:val="fr-FR"/>
              </w:rPr>
              <w:t xml:space="preserve">révocation </w:t>
            </w:r>
          </w:p>
          <w:p w14:paraId="65A27E97" w14:textId="25B712CD" w:rsidR="009C0307" w:rsidRPr="002445A6" w:rsidRDefault="009C0307" w:rsidP="007A0972">
            <w:pPr>
              <w:ind w:right="134"/>
              <w:rPr>
                <w:rFonts w:cs="Times New Roman"/>
                <w:sz w:val="20"/>
                <w:szCs w:val="20"/>
                <w:lang w:val="fr-FR"/>
              </w:rPr>
            </w:pPr>
          </w:p>
        </w:tc>
        <w:tc>
          <w:tcPr>
            <w:tcW w:w="7259" w:type="dxa"/>
          </w:tcPr>
          <w:p w14:paraId="568A490A" w14:textId="3123A9D9" w:rsidR="00274070" w:rsidRPr="002445A6" w:rsidRDefault="00692F28" w:rsidP="007A0972">
            <w:pPr>
              <w:ind w:right="134"/>
              <w:jc w:val="both"/>
              <w:rPr>
                <w:sz w:val="20"/>
                <w:szCs w:val="20"/>
                <w:lang w:val="fr-FR"/>
              </w:rPr>
            </w:pPr>
            <w:r w:rsidRPr="002445A6">
              <w:rPr>
                <w:sz w:val="20"/>
                <w:szCs w:val="20"/>
                <w:lang w:val="fr-FR"/>
              </w:rPr>
              <w:t>Office des étrangers (avant l’éloignement)</w:t>
            </w:r>
          </w:p>
          <w:p w14:paraId="13BE45B7" w14:textId="0585420B" w:rsidR="00692F28" w:rsidRPr="002445A6" w:rsidRDefault="00692F28" w:rsidP="007A0972">
            <w:pPr>
              <w:ind w:right="134"/>
              <w:jc w:val="both"/>
              <w:rPr>
                <w:sz w:val="20"/>
                <w:szCs w:val="20"/>
                <w:lang w:val="fr-FR"/>
              </w:rPr>
            </w:pPr>
            <w:r w:rsidRPr="002445A6">
              <w:rPr>
                <w:sz w:val="20"/>
                <w:szCs w:val="20"/>
                <w:lang w:val="fr-FR"/>
              </w:rPr>
              <w:t>Procureur du Roi (arrestation provisoire)</w:t>
            </w:r>
          </w:p>
          <w:p w14:paraId="25DF5C7F" w14:textId="796ECEF8" w:rsidR="00692F28" w:rsidRPr="002445A6" w:rsidRDefault="0037375F" w:rsidP="007A0972">
            <w:pPr>
              <w:ind w:right="134"/>
              <w:jc w:val="both"/>
              <w:rPr>
                <w:sz w:val="20"/>
                <w:szCs w:val="20"/>
                <w:lang w:val="fr-FR"/>
              </w:rPr>
            </w:pPr>
            <w:r w:rsidRPr="002445A6">
              <w:rPr>
                <w:sz w:val="20"/>
                <w:szCs w:val="20"/>
                <w:lang w:val="fr-FR"/>
              </w:rPr>
              <w:t>Ministre de la Justice (décision de faire exécuter la partie restante)</w:t>
            </w:r>
          </w:p>
        </w:tc>
      </w:tr>
      <w:tr w:rsidR="00274070" w:rsidRPr="002445A6" w14:paraId="77BF6807" w14:textId="77777777" w:rsidTr="00751026">
        <w:tc>
          <w:tcPr>
            <w:tcW w:w="2518" w:type="dxa"/>
          </w:tcPr>
          <w:p w14:paraId="53B2FB4D" w14:textId="1220EA04" w:rsidR="00274070" w:rsidRPr="002445A6" w:rsidRDefault="009C0307" w:rsidP="007A0972">
            <w:pPr>
              <w:ind w:right="134"/>
              <w:rPr>
                <w:rFonts w:cs="Times New Roman"/>
                <w:sz w:val="20"/>
                <w:szCs w:val="20"/>
                <w:lang w:val="fr-FR"/>
              </w:rPr>
            </w:pPr>
            <w:r w:rsidRPr="002445A6">
              <w:rPr>
                <w:rFonts w:cs="Times New Roman"/>
                <w:sz w:val="20"/>
                <w:szCs w:val="20"/>
                <w:lang w:val="fr-FR"/>
              </w:rPr>
              <w:t>1</w:t>
            </w:r>
            <w:r w:rsidR="00112BD3" w:rsidRPr="002445A6">
              <w:rPr>
                <w:rFonts w:cs="Times New Roman"/>
                <w:sz w:val="20"/>
                <w:szCs w:val="20"/>
                <w:lang w:val="fr-FR"/>
              </w:rPr>
              <w:t>3</w:t>
            </w:r>
            <w:r w:rsidR="00274070" w:rsidRPr="002445A6">
              <w:rPr>
                <w:rFonts w:cs="Times New Roman"/>
                <w:sz w:val="20"/>
                <w:szCs w:val="20"/>
                <w:lang w:val="fr-FR"/>
              </w:rPr>
              <w:t xml:space="preserve">. </w:t>
            </w:r>
            <w:r w:rsidR="00751026" w:rsidRPr="002445A6">
              <w:rPr>
                <w:rFonts w:cs="Times New Roman"/>
                <w:sz w:val="20"/>
                <w:szCs w:val="20"/>
                <w:lang w:val="fr-FR"/>
              </w:rPr>
              <w:t>Nombre de mesures prononcées</w:t>
            </w:r>
          </w:p>
          <w:p w14:paraId="69732371" w14:textId="4D6942DF" w:rsidR="00B34403" w:rsidRPr="002445A6" w:rsidRDefault="00B34403"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3BB3811" w14:textId="016DB987" w:rsidR="009C0307" w:rsidRPr="002445A6" w:rsidRDefault="009C0307" w:rsidP="007A0972">
            <w:pPr>
              <w:ind w:right="134"/>
              <w:rPr>
                <w:rFonts w:cs="Times New Roman"/>
                <w:sz w:val="20"/>
                <w:szCs w:val="20"/>
                <w:lang w:val="fr-FR"/>
              </w:rPr>
            </w:pPr>
          </w:p>
        </w:tc>
        <w:tc>
          <w:tcPr>
            <w:tcW w:w="7259" w:type="dxa"/>
          </w:tcPr>
          <w:p w14:paraId="7062CA4D" w14:textId="2BF31399" w:rsidR="00274070" w:rsidRPr="002445A6" w:rsidRDefault="0037375F" w:rsidP="007A0972">
            <w:pPr>
              <w:ind w:right="134"/>
              <w:jc w:val="both"/>
              <w:rPr>
                <w:sz w:val="20"/>
                <w:szCs w:val="20"/>
                <w:lang w:val="fr-FR"/>
              </w:rPr>
            </w:pPr>
            <w:r w:rsidRPr="002445A6">
              <w:rPr>
                <w:sz w:val="20"/>
                <w:szCs w:val="20"/>
              </w:rPr>
              <w:t>Il n’y a pas de chiffres disponibles sur le nombre de libérations en vue de faciliter l’éloignement ou de permettre un transfert vers un centre fermé. Cependant, en 2013, 625 détenus ont fait l’objet d’un éloignement (388 au départ d’une prison et 237 au départ d’un centre fermé). La mesure de libération en vue d’un éloignement ou d’un transfert semble être « efficace » puisque ce nombre n’était que de 378 détenus en 2012 (Office des étrangers du SPF Intérieur, 2013 : 15).</w:t>
            </w:r>
          </w:p>
          <w:p w14:paraId="18F7DBFE" w14:textId="77777777" w:rsidR="00274070" w:rsidRPr="002445A6" w:rsidRDefault="00274070" w:rsidP="007A0972">
            <w:pPr>
              <w:ind w:right="134"/>
              <w:jc w:val="both"/>
              <w:rPr>
                <w:sz w:val="20"/>
                <w:szCs w:val="20"/>
                <w:lang w:val="fr-FR"/>
              </w:rPr>
            </w:pPr>
          </w:p>
        </w:tc>
      </w:tr>
      <w:tr w:rsidR="00274070" w:rsidRPr="002445A6" w14:paraId="6001E195" w14:textId="77777777" w:rsidTr="00751026">
        <w:tc>
          <w:tcPr>
            <w:tcW w:w="2518" w:type="dxa"/>
          </w:tcPr>
          <w:p w14:paraId="0E64CB98" w14:textId="421A49B2" w:rsidR="00274070" w:rsidRPr="002445A6" w:rsidRDefault="00B34403" w:rsidP="007A0972">
            <w:pPr>
              <w:ind w:right="134"/>
              <w:rPr>
                <w:rFonts w:cs="Times New Roman"/>
                <w:sz w:val="20"/>
                <w:szCs w:val="20"/>
                <w:lang w:val="fr-FR"/>
              </w:rPr>
            </w:pPr>
            <w:r w:rsidRPr="002445A6">
              <w:rPr>
                <w:rFonts w:cs="Times New Roman"/>
                <w:sz w:val="20"/>
                <w:szCs w:val="20"/>
                <w:lang w:val="fr-FR"/>
              </w:rPr>
              <w:t>1</w:t>
            </w:r>
            <w:r w:rsidR="00112BD3" w:rsidRPr="002445A6">
              <w:rPr>
                <w:rFonts w:cs="Times New Roman"/>
                <w:sz w:val="20"/>
                <w:szCs w:val="20"/>
                <w:lang w:val="fr-FR"/>
              </w:rPr>
              <w:t>4</w:t>
            </w:r>
            <w:r w:rsidR="00274070" w:rsidRPr="002445A6">
              <w:rPr>
                <w:rFonts w:cs="Times New Roman"/>
                <w:sz w:val="20"/>
                <w:szCs w:val="20"/>
                <w:lang w:val="fr-FR"/>
              </w:rPr>
              <w:t xml:space="preserve">. </w:t>
            </w:r>
            <w:r w:rsidR="00751026" w:rsidRPr="002445A6">
              <w:rPr>
                <w:rFonts w:cs="Times New Roman"/>
                <w:sz w:val="20"/>
                <w:szCs w:val="20"/>
                <w:lang w:val="fr-FR"/>
              </w:rPr>
              <w:t>Statistiques d’échec de la mesure</w:t>
            </w:r>
          </w:p>
        </w:tc>
        <w:tc>
          <w:tcPr>
            <w:tcW w:w="7259" w:type="dxa"/>
          </w:tcPr>
          <w:p w14:paraId="4BE34E27" w14:textId="2272F1D5" w:rsidR="00274070" w:rsidRPr="002445A6" w:rsidRDefault="0037375F" w:rsidP="007A0972">
            <w:pPr>
              <w:ind w:right="134"/>
              <w:jc w:val="both"/>
              <w:rPr>
                <w:sz w:val="20"/>
                <w:szCs w:val="20"/>
                <w:lang w:val="fr-FR"/>
              </w:rPr>
            </w:pPr>
            <w:r w:rsidRPr="002445A6">
              <w:rPr>
                <w:sz w:val="20"/>
                <w:szCs w:val="20"/>
              </w:rPr>
              <w:t>Il n’y a pas de chiffres disponibles.</w:t>
            </w:r>
          </w:p>
          <w:p w14:paraId="6A39FB87" w14:textId="77777777" w:rsidR="00274070" w:rsidRPr="002445A6" w:rsidRDefault="00274070" w:rsidP="007A0972">
            <w:pPr>
              <w:ind w:right="134"/>
              <w:jc w:val="both"/>
              <w:rPr>
                <w:sz w:val="20"/>
                <w:szCs w:val="20"/>
                <w:lang w:val="fr-FR"/>
              </w:rPr>
            </w:pPr>
          </w:p>
          <w:p w14:paraId="4D736BF8" w14:textId="77777777" w:rsidR="00274070" w:rsidRPr="002445A6" w:rsidRDefault="00274070" w:rsidP="007A0972">
            <w:pPr>
              <w:ind w:right="134"/>
              <w:jc w:val="both"/>
              <w:rPr>
                <w:sz w:val="20"/>
                <w:szCs w:val="20"/>
                <w:lang w:val="fr-FR"/>
              </w:rPr>
            </w:pPr>
          </w:p>
        </w:tc>
      </w:tr>
      <w:tr w:rsidR="00274070" w:rsidRPr="002445A6" w14:paraId="3320BE9F" w14:textId="77777777" w:rsidTr="00751026">
        <w:tc>
          <w:tcPr>
            <w:tcW w:w="2518" w:type="dxa"/>
          </w:tcPr>
          <w:p w14:paraId="109CE7EF" w14:textId="77777777" w:rsidR="00274070" w:rsidRPr="002445A6" w:rsidRDefault="00B34403" w:rsidP="007A0972">
            <w:pPr>
              <w:ind w:right="134"/>
              <w:rPr>
                <w:rFonts w:cs="Times New Roman"/>
                <w:sz w:val="20"/>
                <w:szCs w:val="20"/>
                <w:lang w:val="fr-FR"/>
              </w:rPr>
            </w:pPr>
            <w:r w:rsidRPr="002445A6">
              <w:rPr>
                <w:rFonts w:cs="Times New Roman"/>
                <w:sz w:val="20"/>
                <w:szCs w:val="20"/>
                <w:lang w:val="fr-FR"/>
              </w:rPr>
              <w:t>1</w:t>
            </w:r>
            <w:r w:rsidR="00112BD3" w:rsidRPr="002445A6">
              <w:rPr>
                <w:rFonts w:cs="Times New Roman"/>
                <w:sz w:val="20"/>
                <w:szCs w:val="20"/>
                <w:lang w:val="fr-FR"/>
              </w:rPr>
              <w:t>5</w:t>
            </w:r>
            <w:r w:rsidR="00274070" w:rsidRPr="002445A6">
              <w:rPr>
                <w:rFonts w:cs="Times New Roman"/>
                <w:sz w:val="20"/>
                <w:szCs w:val="20"/>
                <w:lang w:val="fr-FR"/>
              </w:rPr>
              <w:t xml:space="preserve">. </w:t>
            </w:r>
            <w:r w:rsidR="00751026" w:rsidRPr="002445A6">
              <w:rPr>
                <w:rFonts w:cs="Times New Roman"/>
                <w:sz w:val="20"/>
                <w:szCs w:val="20"/>
                <w:lang w:val="fr-FR"/>
              </w:rPr>
              <w:t>Conformité de la mesure par rapport aux instruments normatifs et politiques européens</w:t>
            </w:r>
          </w:p>
          <w:p w14:paraId="4337FED3" w14:textId="1DE7CE84" w:rsidR="00D65691" w:rsidRPr="002445A6" w:rsidRDefault="00D65691" w:rsidP="007A0972">
            <w:pPr>
              <w:ind w:right="134"/>
              <w:rPr>
                <w:rFonts w:cs="Times New Roman"/>
                <w:sz w:val="20"/>
                <w:szCs w:val="20"/>
                <w:lang w:val="fr-FR"/>
              </w:rPr>
            </w:pPr>
          </w:p>
        </w:tc>
        <w:tc>
          <w:tcPr>
            <w:tcW w:w="7259" w:type="dxa"/>
          </w:tcPr>
          <w:p w14:paraId="67522ACB" w14:textId="0E11E085" w:rsidR="0037375F" w:rsidRPr="002445A6" w:rsidRDefault="0037375F" w:rsidP="007A0972">
            <w:pPr>
              <w:ind w:right="134"/>
              <w:jc w:val="both"/>
              <w:rPr>
                <w:sz w:val="20"/>
                <w:szCs w:val="20"/>
              </w:rPr>
            </w:pPr>
            <w:r w:rsidRPr="002445A6">
              <w:rPr>
                <w:sz w:val="20"/>
                <w:szCs w:val="20"/>
              </w:rPr>
              <w:t xml:space="preserve">La mesure de « libération » en vue d’un éloignement ou d’un transfert est tout sauf une véritable </w:t>
            </w:r>
            <w:r w:rsidR="001D04D3" w:rsidRPr="002445A6">
              <w:rPr>
                <w:sz w:val="20"/>
                <w:szCs w:val="20"/>
              </w:rPr>
              <w:t>libération,</w:t>
            </w:r>
            <w:r w:rsidRPr="002445A6">
              <w:rPr>
                <w:sz w:val="20"/>
                <w:szCs w:val="20"/>
              </w:rPr>
              <w:t xml:space="preserve"> car si elle permet effectivement de quitter les murs de la prison, elle ne permet pas le moindre retour « à la vie libre ». En effet, elle conduit le détenu des murs de la prison vers ceux d’un centre fermé. Parler de « libération » relève certainement de ce que van de Kerchove a nommé le « pouvoir mystificateur du langage juridique » (1976). Une telle mesure spécifiquement présentée comme favorisant un nouvel enfermement dans un autre lieu (centre fermé) ne cadre pas avec la philosophie de la Recommandation Rec (2012) 12. Cette pseudo-libération réduit l’accès à un autre dispositif (plus favorable) qu’est la libération provisoire en vue de l’éloignement du territoire.</w:t>
            </w:r>
          </w:p>
          <w:p w14:paraId="5637BB7E" w14:textId="77777777" w:rsidR="00274070" w:rsidRPr="002445A6" w:rsidRDefault="00274070" w:rsidP="007A0972">
            <w:pPr>
              <w:ind w:right="134"/>
              <w:jc w:val="both"/>
              <w:rPr>
                <w:sz w:val="20"/>
                <w:szCs w:val="20"/>
                <w:lang w:val="fr-FR"/>
              </w:rPr>
            </w:pPr>
          </w:p>
        </w:tc>
      </w:tr>
    </w:tbl>
    <w:p w14:paraId="0A3D982E" w14:textId="77777777" w:rsidR="00274070" w:rsidRPr="002445A6" w:rsidRDefault="00274070" w:rsidP="007A0972">
      <w:pPr>
        <w:ind w:right="134"/>
        <w:rPr>
          <w:sz w:val="20"/>
          <w:szCs w:val="20"/>
          <w:lang w:val="fr-FR"/>
        </w:rPr>
      </w:pPr>
    </w:p>
    <w:p w14:paraId="7803DBF3" w14:textId="77777777" w:rsidR="00274070" w:rsidRPr="002445A6" w:rsidRDefault="00274070" w:rsidP="007A0972">
      <w:pPr>
        <w:ind w:right="134"/>
        <w:rPr>
          <w:sz w:val="20"/>
          <w:szCs w:val="20"/>
          <w:lang w:val="fr-FR"/>
        </w:rPr>
      </w:pPr>
    </w:p>
    <w:p w14:paraId="4719DECE" w14:textId="11541120"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1954"/>
        <w:gridCol w:w="6766"/>
      </w:tblGrid>
      <w:tr w:rsidR="0061639F" w:rsidRPr="002445A6" w14:paraId="39C60E43" w14:textId="77777777" w:rsidTr="00421242">
        <w:tc>
          <w:tcPr>
            <w:tcW w:w="2518" w:type="dxa"/>
          </w:tcPr>
          <w:p w14:paraId="097CA8F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 Nom de la mesure</w:t>
            </w:r>
          </w:p>
          <w:p w14:paraId="5888BEAB" w14:textId="77777777" w:rsidR="00274EBE" w:rsidRPr="002445A6" w:rsidRDefault="00274EBE" w:rsidP="007A0972">
            <w:pPr>
              <w:ind w:right="134"/>
              <w:rPr>
                <w:rFonts w:cs="Times New Roman"/>
                <w:sz w:val="20"/>
                <w:szCs w:val="20"/>
                <w:lang w:val="fr-FR"/>
              </w:rPr>
            </w:pPr>
          </w:p>
        </w:tc>
        <w:tc>
          <w:tcPr>
            <w:tcW w:w="7259" w:type="dxa"/>
          </w:tcPr>
          <w:p w14:paraId="365C98AA" w14:textId="77777777" w:rsidR="002F45E5" w:rsidRPr="002445A6" w:rsidRDefault="002F45E5" w:rsidP="007A0972">
            <w:pPr>
              <w:ind w:right="134"/>
              <w:jc w:val="both"/>
              <w:rPr>
                <w:sz w:val="20"/>
                <w:szCs w:val="20"/>
              </w:rPr>
            </w:pPr>
            <w:r w:rsidRPr="002445A6">
              <w:rPr>
                <w:sz w:val="20"/>
                <w:szCs w:val="20"/>
              </w:rPr>
              <w:t>Permission de sortie</w:t>
            </w:r>
          </w:p>
          <w:p w14:paraId="68D02602" w14:textId="77777777" w:rsidR="0061639F" w:rsidRPr="002445A6" w:rsidRDefault="0061639F" w:rsidP="007A0972">
            <w:pPr>
              <w:ind w:right="134"/>
              <w:rPr>
                <w:b/>
                <w:sz w:val="20"/>
                <w:szCs w:val="20"/>
                <w:lang w:val="fr-FR"/>
              </w:rPr>
            </w:pPr>
          </w:p>
          <w:p w14:paraId="144F1ADB" w14:textId="77777777" w:rsidR="0061639F" w:rsidRPr="002445A6" w:rsidRDefault="0061639F" w:rsidP="007A0972">
            <w:pPr>
              <w:ind w:right="134"/>
              <w:jc w:val="center"/>
              <w:rPr>
                <w:b/>
                <w:sz w:val="20"/>
                <w:szCs w:val="20"/>
                <w:lang w:val="fr-FR"/>
              </w:rPr>
            </w:pPr>
          </w:p>
        </w:tc>
      </w:tr>
      <w:tr w:rsidR="0061639F" w:rsidRPr="002445A6" w14:paraId="35BF484E" w14:textId="77777777" w:rsidTr="00421242">
        <w:tc>
          <w:tcPr>
            <w:tcW w:w="2518" w:type="dxa"/>
          </w:tcPr>
          <w:p w14:paraId="7E1DFDD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5FA0620B" w14:textId="77777777" w:rsidR="0061639F" w:rsidRPr="002445A6" w:rsidRDefault="0061639F" w:rsidP="007A0972">
            <w:pPr>
              <w:ind w:right="134"/>
              <w:rPr>
                <w:rFonts w:cs="Times New Roman"/>
                <w:sz w:val="20"/>
                <w:szCs w:val="20"/>
                <w:lang w:val="fr-FR"/>
              </w:rPr>
            </w:pPr>
          </w:p>
        </w:tc>
        <w:tc>
          <w:tcPr>
            <w:tcW w:w="7259" w:type="dxa"/>
          </w:tcPr>
          <w:p w14:paraId="26DE35B6" w14:textId="17D7E617" w:rsidR="0061639F" w:rsidRPr="002445A6" w:rsidRDefault="002F45E5" w:rsidP="007A0972">
            <w:pPr>
              <w:ind w:right="134"/>
              <w:jc w:val="both"/>
              <w:rPr>
                <w:sz w:val="20"/>
                <w:szCs w:val="20"/>
                <w:lang w:val="fr-FR"/>
              </w:rPr>
            </w:pPr>
            <w:r w:rsidRPr="002445A6">
              <w:rPr>
                <w:sz w:val="20"/>
                <w:szCs w:val="20"/>
                <w:lang w:val="fr-FR"/>
              </w:rPr>
              <w:t>Loi du 17 mai 2006.</w:t>
            </w:r>
          </w:p>
        </w:tc>
      </w:tr>
      <w:tr w:rsidR="0061639F" w:rsidRPr="002445A6" w14:paraId="0F8575AE" w14:textId="77777777" w:rsidTr="00421242">
        <w:trPr>
          <w:trHeight w:val="828"/>
        </w:trPr>
        <w:tc>
          <w:tcPr>
            <w:tcW w:w="2518" w:type="dxa"/>
          </w:tcPr>
          <w:p w14:paraId="0645B33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AF97836" w14:textId="77B6B7F4" w:rsidR="0061639F" w:rsidRPr="002445A6" w:rsidRDefault="002F45E5" w:rsidP="007A0972">
            <w:pPr>
              <w:ind w:right="134"/>
              <w:jc w:val="both"/>
              <w:rPr>
                <w:sz w:val="20"/>
                <w:szCs w:val="20"/>
                <w:lang w:val="fr-FR"/>
              </w:rPr>
            </w:pPr>
            <w:r w:rsidRPr="002445A6">
              <w:rPr>
                <w:sz w:val="20"/>
                <w:szCs w:val="20"/>
                <w:lang w:val="fr-FR"/>
              </w:rPr>
              <w:t>Post-sentencielle.</w:t>
            </w:r>
          </w:p>
        </w:tc>
      </w:tr>
      <w:tr w:rsidR="0061639F" w:rsidRPr="002445A6" w14:paraId="11E980CE" w14:textId="77777777" w:rsidTr="00421242">
        <w:trPr>
          <w:trHeight w:val="555"/>
        </w:trPr>
        <w:tc>
          <w:tcPr>
            <w:tcW w:w="2518" w:type="dxa"/>
          </w:tcPr>
          <w:p w14:paraId="0E00415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AD6A79A" w14:textId="77777777" w:rsidR="0061639F" w:rsidRPr="002445A6" w:rsidRDefault="0061639F" w:rsidP="007A0972">
            <w:pPr>
              <w:ind w:right="134"/>
              <w:rPr>
                <w:rFonts w:cs="Times New Roman"/>
                <w:sz w:val="20"/>
                <w:szCs w:val="20"/>
                <w:lang w:val="fr-FR"/>
              </w:rPr>
            </w:pPr>
          </w:p>
        </w:tc>
        <w:tc>
          <w:tcPr>
            <w:tcW w:w="7259" w:type="dxa"/>
          </w:tcPr>
          <w:p w14:paraId="57E89D5B" w14:textId="4B11C2A9" w:rsidR="0061639F" w:rsidRPr="002445A6" w:rsidRDefault="00BB4483" w:rsidP="007A0972">
            <w:pPr>
              <w:ind w:right="134"/>
              <w:jc w:val="both"/>
              <w:rPr>
                <w:sz w:val="20"/>
                <w:szCs w:val="20"/>
                <w:lang w:val="fr-FR"/>
              </w:rPr>
            </w:pPr>
            <w:r w:rsidRPr="002445A6">
              <w:rPr>
                <w:sz w:val="20"/>
                <w:szCs w:val="20"/>
              </w:rPr>
              <w:t>La permission de sortie est l’autorisation donnée au condamné de quitter la prison pour une durée déterminée qui ne peut excéder seize heures.</w:t>
            </w:r>
          </w:p>
        </w:tc>
      </w:tr>
      <w:tr w:rsidR="0061639F" w:rsidRPr="002445A6" w14:paraId="71A4F5A6" w14:textId="77777777" w:rsidTr="00421242">
        <w:trPr>
          <w:trHeight w:val="555"/>
        </w:trPr>
        <w:tc>
          <w:tcPr>
            <w:tcW w:w="2518" w:type="dxa"/>
          </w:tcPr>
          <w:p w14:paraId="45FF230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67EF5BE4" w14:textId="113BC211"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64A53B4D" w14:textId="1900B864"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31E0F461" w14:textId="04FB14B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1E0C0D4C" w14:textId="1EE6CF75"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4F66F134"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B403481" w14:textId="77777777" w:rsidR="0061639F" w:rsidRPr="002445A6" w:rsidRDefault="0061639F" w:rsidP="007A0972">
            <w:pPr>
              <w:ind w:right="134"/>
              <w:rPr>
                <w:rFonts w:cs="Times New Roman"/>
                <w:sz w:val="20"/>
                <w:szCs w:val="20"/>
                <w:lang w:val="fr-FR"/>
              </w:rPr>
            </w:pPr>
          </w:p>
        </w:tc>
        <w:tc>
          <w:tcPr>
            <w:tcW w:w="7259" w:type="dxa"/>
          </w:tcPr>
          <w:p w14:paraId="6E7A3DBF" w14:textId="77777777" w:rsidR="00BB4483" w:rsidRPr="002445A6" w:rsidRDefault="00BB4483" w:rsidP="007A0972">
            <w:pPr>
              <w:ind w:right="134"/>
              <w:jc w:val="both"/>
              <w:rPr>
                <w:sz w:val="20"/>
                <w:szCs w:val="20"/>
                <w:lang w:val="fr-FR"/>
              </w:rPr>
            </w:pPr>
            <w:r w:rsidRPr="002445A6">
              <w:rPr>
                <w:sz w:val="20"/>
                <w:szCs w:val="20"/>
                <w:lang w:val="fr-FR"/>
              </w:rPr>
              <w:t>Définitive.</w:t>
            </w:r>
          </w:p>
          <w:p w14:paraId="629FC5AA" w14:textId="77777777" w:rsidR="00BB4483" w:rsidRPr="002445A6" w:rsidRDefault="00BB4483" w:rsidP="007A0972">
            <w:pPr>
              <w:ind w:right="134"/>
              <w:jc w:val="both"/>
              <w:rPr>
                <w:sz w:val="20"/>
                <w:szCs w:val="20"/>
                <w:lang w:val="fr-FR"/>
              </w:rPr>
            </w:pPr>
            <w:r w:rsidRPr="002445A6">
              <w:rPr>
                <w:sz w:val="20"/>
                <w:szCs w:val="20"/>
                <w:lang w:val="fr-FR"/>
              </w:rPr>
              <w:t>Facultative pour le décideur.</w:t>
            </w:r>
          </w:p>
          <w:p w14:paraId="266EFF93" w14:textId="77777777" w:rsidR="00BB4483" w:rsidRPr="002445A6" w:rsidRDefault="00BB4483" w:rsidP="007A0972">
            <w:pPr>
              <w:ind w:right="134"/>
              <w:jc w:val="both"/>
              <w:rPr>
                <w:sz w:val="20"/>
                <w:szCs w:val="20"/>
                <w:lang w:val="fr-FR"/>
              </w:rPr>
            </w:pPr>
            <w:r w:rsidRPr="002445A6">
              <w:rPr>
                <w:sz w:val="20"/>
                <w:szCs w:val="20"/>
                <w:lang w:val="fr-FR"/>
              </w:rPr>
              <w:t>Facultative pour le destinataire.</w:t>
            </w:r>
          </w:p>
          <w:p w14:paraId="0B4F64B3" w14:textId="77777777" w:rsidR="00BB4483" w:rsidRPr="002445A6" w:rsidRDefault="00BB4483" w:rsidP="007A0972">
            <w:pPr>
              <w:ind w:right="134"/>
              <w:jc w:val="both"/>
              <w:rPr>
                <w:sz w:val="20"/>
                <w:szCs w:val="20"/>
                <w:lang w:val="fr-FR"/>
              </w:rPr>
            </w:pPr>
            <w:r w:rsidRPr="002445A6">
              <w:rPr>
                <w:sz w:val="20"/>
                <w:szCs w:val="20"/>
                <w:lang w:val="fr-FR"/>
              </w:rPr>
              <w:t>Privative de liberté.</w:t>
            </w:r>
          </w:p>
          <w:p w14:paraId="7FD6E6A3" w14:textId="725B0395" w:rsidR="00BB4483" w:rsidRPr="002445A6" w:rsidRDefault="00BB4483" w:rsidP="007A0972">
            <w:pPr>
              <w:ind w:right="134"/>
              <w:jc w:val="both"/>
              <w:rPr>
                <w:sz w:val="20"/>
                <w:szCs w:val="20"/>
                <w:lang w:val="fr-FR"/>
              </w:rPr>
            </w:pPr>
            <w:r w:rsidRPr="002445A6">
              <w:rPr>
                <w:sz w:val="20"/>
                <w:szCs w:val="20"/>
                <w:lang w:val="fr-FR"/>
              </w:rPr>
              <w:t>Restrictive de liberté.</w:t>
            </w:r>
          </w:p>
          <w:p w14:paraId="292AFFD2" w14:textId="77777777" w:rsidR="0061639F" w:rsidRPr="002445A6" w:rsidRDefault="0061639F" w:rsidP="007A0972">
            <w:pPr>
              <w:pStyle w:val="Paragrafoelenco"/>
              <w:ind w:left="312" w:right="134"/>
              <w:jc w:val="both"/>
              <w:rPr>
                <w:sz w:val="20"/>
                <w:szCs w:val="20"/>
                <w:lang w:val="fr-FR"/>
              </w:rPr>
            </w:pPr>
          </w:p>
        </w:tc>
      </w:tr>
      <w:tr w:rsidR="0061639F" w:rsidRPr="002445A6" w14:paraId="329D451B" w14:textId="77777777" w:rsidTr="00421242">
        <w:tc>
          <w:tcPr>
            <w:tcW w:w="2518" w:type="dxa"/>
          </w:tcPr>
          <w:p w14:paraId="6070E3C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65DE4617" w14:textId="77777777" w:rsidR="0061639F" w:rsidRPr="002445A6" w:rsidRDefault="0061639F" w:rsidP="007A0972">
            <w:pPr>
              <w:ind w:right="134"/>
              <w:rPr>
                <w:rFonts w:cs="Times New Roman"/>
                <w:sz w:val="20"/>
                <w:szCs w:val="20"/>
                <w:lang w:val="fr-FR"/>
              </w:rPr>
            </w:pPr>
          </w:p>
        </w:tc>
        <w:tc>
          <w:tcPr>
            <w:tcW w:w="7259" w:type="dxa"/>
          </w:tcPr>
          <w:p w14:paraId="751CFF00" w14:textId="7E31FC93" w:rsidR="00BB4483" w:rsidRPr="002445A6" w:rsidRDefault="00BB4483" w:rsidP="007A0972">
            <w:pPr>
              <w:ind w:right="134"/>
              <w:jc w:val="both"/>
              <w:rPr>
                <w:sz w:val="20"/>
                <w:szCs w:val="20"/>
              </w:rPr>
            </w:pPr>
            <w:r w:rsidRPr="002445A6">
              <w:rPr>
                <w:sz w:val="20"/>
                <w:szCs w:val="20"/>
              </w:rPr>
              <w:t>La mesure est accordée au condamné pour lui permettre :</w:t>
            </w:r>
          </w:p>
          <w:p w14:paraId="746F9736" w14:textId="2E68627E" w:rsidR="00BB4483" w:rsidRPr="002445A6" w:rsidRDefault="00BB4483" w:rsidP="007A0972">
            <w:pPr>
              <w:ind w:right="134"/>
              <w:jc w:val="both"/>
              <w:rPr>
                <w:sz w:val="20"/>
                <w:szCs w:val="20"/>
              </w:rPr>
            </w:pPr>
            <w:r w:rsidRPr="002445A6">
              <w:rPr>
                <w:sz w:val="20"/>
                <w:szCs w:val="20"/>
              </w:rPr>
              <w:t>- de défendre des intérêts sociaux, moraux, juridiques, familiaux, de formation ou professionnels (permission de sortie occasionnelle)</w:t>
            </w:r>
            <w:r w:rsidR="001D04D3" w:rsidRPr="002445A6">
              <w:rPr>
                <w:sz w:val="20"/>
                <w:szCs w:val="20"/>
              </w:rPr>
              <w:t> ;</w:t>
            </w:r>
          </w:p>
          <w:p w14:paraId="7808E854" w14:textId="77777777" w:rsidR="00BB4483" w:rsidRPr="002445A6" w:rsidRDefault="00BB4483" w:rsidP="007A0972">
            <w:pPr>
              <w:ind w:right="134"/>
              <w:jc w:val="both"/>
              <w:rPr>
                <w:sz w:val="20"/>
                <w:szCs w:val="20"/>
              </w:rPr>
            </w:pPr>
            <w:r w:rsidRPr="002445A6">
              <w:rPr>
                <w:sz w:val="20"/>
                <w:szCs w:val="20"/>
              </w:rPr>
              <w:t>- de subir un examen ou un traitement médical (permission de sortie occasionnelle) ;</w:t>
            </w:r>
          </w:p>
          <w:p w14:paraId="08C5C625" w14:textId="77777777" w:rsidR="00BB4483" w:rsidRPr="002445A6" w:rsidRDefault="00BB4483" w:rsidP="007A0972">
            <w:pPr>
              <w:ind w:right="134"/>
              <w:jc w:val="both"/>
              <w:rPr>
                <w:sz w:val="20"/>
                <w:szCs w:val="20"/>
              </w:rPr>
            </w:pPr>
            <w:r w:rsidRPr="002445A6">
              <w:rPr>
                <w:sz w:val="20"/>
                <w:szCs w:val="20"/>
              </w:rPr>
              <w:t>- de préparer sa réinsertion sociale (permission de sortie périodique).</w:t>
            </w:r>
          </w:p>
          <w:p w14:paraId="1B33DE8A" w14:textId="77777777" w:rsidR="0061639F" w:rsidRPr="002445A6" w:rsidRDefault="0061639F" w:rsidP="007A0972">
            <w:pPr>
              <w:ind w:right="134"/>
              <w:jc w:val="both"/>
              <w:rPr>
                <w:sz w:val="20"/>
                <w:szCs w:val="20"/>
                <w:lang w:val="fr-FR"/>
              </w:rPr>
            </w:pPr>
          </w:p>
          <w:p w14:paraId="2FED031D" w14:textId="77777777" w:rsidR="0061639F" w:rsidRPr="002445A6" w:rsidRDefault="0061639F" w:rsidP="007A0972">
            <w:pPr>
              <w:ind w:right="134"/>
              <w:jc w:val="both"/>
              <w:rPr>
                <w:sz w:val="20"/>
                <w:szCs w:val="20"/>
                <w:lang w:val="fr-FR"/>
              </w:rPr>
            </w:pPr>
          </w:p>
        </w:tc>
      </w:tr>
      <w:tr w:rsidR="0061639F" w:rsidRPr="002445A6" w14:paraId="1D72E20B" w14:textId="77777777" w:rsidTr="00421242">
        <w:trPr>
          <w:trHeight w:val="699"/>
        </w:trPr>
        <w:tc>
          <w:tcPr>
            <w:tcW w:w="2518" w:type="dxa"/>
          </w:tcPr>
          <w:p w14:paraId="5670E0E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4371757B" w14:textId="77777777" w:rsidR="0061639F" w:rsidRPr="002445A6" w:rsidRDefault="0061639F" w:rsidP="007A0972">
            <w:pPr>
              <w:ind w:right="134"/>
              <w:rPr>
                <w:rFonts w:cs="Times New Roman"/>
                <w:sz w:val="20"/>
                <w:szCs w:val="20"/>
                <w:lang w:val="fr-FR"/>
              </w:rPr>
            </w:pPr>
          </w:p>
        </w:tc>
        <w:tc>
          <w:tcPr>
            <w:tcW w:w="7259" w:type="dxa"/>
          </w:tcPr>
          <w:p w14:paraId="37835876" w14:textId="77777777" w:rsidR="0061639F" w:rsidRPr="002445A6" w:rsidRDefault="00BB4483" w:rsidP="007A0972">
            <w:pPr>
              <w:ind w:right="134"/>
              <w:jc w:val="both"/>
              <w:rPr>
                <w:sz w:val="20"/>
                <w:szCs w:val="20"/>
                <w:lang w:val="fr-FR"/>
              </w:rPr>
            </w:pPr>
            <w:r w:rsidRPr="002445A6">
              <w:rPr>
                <w:sz w:val="20"/>
                <w:szCs w:val="20"/>
                <w:lang w:val="fr-FR"/>
              </w:rPr>
              <w:t>Ministre de la Justice.</w:t>
            </w:r>
          </w:p>
          <w:p w14:paraId="72B4CEEA" w14:textId="77860EC3" w:rsidR="00BB4483" w:rsidRPr="002445A6" w:rsidRDefault="00BB4483" w:rsidP="007A0972">
            <w:pPr>
              <w:ind w:right="134"/>
              <w:jc w:val="both"/>
              <w:rPr>
                <w:sz w:val="20"/>
                <w:szCs w:val="20"/>
                <w:lang w:val="fr-FR"/>
              </w:rPr>
            </w:pPr>
            <w:r w:rsidRPr="002445A6">
              <w:rPr>
                <w:sz w:val="20"/>
                <w:szCs w:val="20"/>
                <w:lang w:val="fr-FR"/>
              </w:rPr>
              <w:t>Tribunal de l’application des peines (à titre exceptionnel)</w:t>
            </w:r>
          </w:p>
        </w:tc>
      </w:tr>
      <w:tr w:rsidR="0061639F" w:rsidRPr="002445A6" w14:paraId="35285FBB" w14:textId="77777777" w:rsidTr="00421242">
        <w:trPr>
          <w:trHeight w:val="695"/>
        </w:trPr>
        <w:tc>
          <w:tcPr>
            <w:tcW w:w="2518" w:type="dxa"/>
          </w:tcPr>
          <w:p w14:paraId="5B567D5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014298F" w14:textId="72E4F379" w:rsidR="0061639F" w:rsidRPr="002445A6" w:rsidRDefault="003E0D97" w:rsidP="007A0972">
            <w:pPr>
              <w:ind w:right="134"/>
              <w:jc w:val="both"/>
              <w:rPr>
                <w:sz w:val="20"/>
                <w:szCs w:val="20"/>
                <w:lang w:val="fr-FR"/>
              </w:rPr>
            </w:pPr>
            <w:r w:rsidRPr="002445A6">
              <w:rPr>
                <w:sz w:val="20"/>
                <w:szCs w:val="20"/>
                <w:lang w:val="fr-FR"/>
              </w:rPr>
              <w:t>Tous les condamnés</w:t>
            </w:r>
            <w:r w:rsidR="000D1788" w:rsidRPr="002445A6">
              <w:rPr>
                <w:sz w:val="20"/>
                <w:szCs w:val="20"/>
                <w:lang w:val="fr-FR"/>
              </w:rPr>
              <w:t xml:space="preserve"> sauf les condamnés étr</w:t>
            </w:r>
            <w:r w:rsidR="006F2BF0" w:rsidRPr="002445A6">
              <w:rPr>
                <w:sz w:val="20"/>
                <w:szCs w:val="20"/>
                <w:lang w:val="fr-FR"/>
              </w:rPr>
              <w:t>angers qui ne sont pas autorisés</w:t>
            </w:r>
            <w:r w:rsidR="000D1788" w:rsidRPr="002445A6">
              <w:rPr>
                <w:sz w:val="20"/>
                <w:szCs w:val="20"/>
                <w:lang w:val="fr-FR"/>
              </w:rPr>
              <w:t xml:space="preserve"> à séjourner </w:t>
            </w:r>
            <w:r w:rsidR="006F2BF0" w:rsidRPr="002445A6">
              <w:rPr>
                <w:sz w:val="20"/>
                <w:szCs w:val="20"/>
                <w:lang w:val="fr-FR"/>
              </w:rPr>
              <w:t>en Belgique</w:t>
            </w:r>
            <w:r w:rsidR="00C1247D" w:rsidRPr="002445A6">
              <w:rPr>
                <w:sz w:val="20"/>
                <w:szCs w:val="20"/>
                <w:lang w:val="fr-FR"/>
              </w:rPr>
              <w:t>.</w:t>
            </w:r>
          </w:p>
          <w:p w14:paraId="408B2572" w14:textId="77777777" w:rsidR="0061639F" w:rsidRPr="002445A6" w:rsidRDefault="0061639F" w:rsidP="007A0972">
            <w:pPr>
              <w:ind w:right="134"/>
              <w:jc w:val="both"/>
              <w:rPr>
                <w:sz w:val="20"/>
                <w:szCs w:val="20"/>
                <w:lang w:val="fr-FR"/>
              </w:rPr>
            </w:pPr>
          </w:p>
        </w:tc>
      </w:tr>
      <w:tr w:rsidR="0061639F" w:rsidRPr="002445A6" w14:paraId="573F2741" w14:textId="77777777" w:rsidTr="00421242">
        <w:tc>
          <w:tcPr>
            <w:tcW w:w="2518" w:type="dxa"/>
          </w:tcPr>
          <w:p w14:paraId="68ED503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732A37AC" w14:textId="77777777" w:rsidR="0061639F" w:rsidRPr="002445A6" w:rsidRDefault="0061639F" w:rsidP="007A0972">
            <w:pPr>
              <w:ind w:right="134"/>
              <w:rPr>
                <w:rFonts w:cs="Times New Roman"/>
                <w:sz w:val="20"/>
                <w:szCs w:val="20"/>
                <w:lang w:val="fr-FR"/>
              </w:rPr>
            </w:pPr>
          </w:p>
        </w:tc>
        <w:tc>
          <w:tcPr>
            <w:tcW w:w="7259" w:type="dxa"/>
          </w:tcPr>
          <w:p w14:paraId="1EC2A8FC" w14:textId="689BEF71" w:rsidR="00C1247D" w:rsidRPr="002445A6" w:rsidRDefault="00C1247D" w:rsidP="007A0972">
            <w:pPr>
              <w:ind w:right="134"/>
              <w:jc w:val="both"/>
              <w:rPr>
                <w:sz w:val="20"/>
                <w:szCs w:val="20"/>
              </w:rPr>
            </w:pPr>
            <w:r w:rsidRPr="002445A6">
              <w:rPr>
                <w:sz w:val="20"/>
                <w:szCs w:val="20"/>
              </w:rPr>
              <w:t>- (en ce qui concerne la permission de sortie liée à la préparation de la réinsertion sociale) être dans les deux années précédant la date d’admissibilité à la libération conditionnelle (</w:t>
            </w:r>
            <w:r w:rsidRPr="002445A6">
              <w:rPr>
                <w:i/>
                <w:sz w:val="20"/>
                <w:szCs w:val="20"/>
              </w:rPr>
              <w:t>cf. infra</w:t>
            </w:r>
            <w:r w:rsidRPr="002445A6">
              <w:rPr>
                <w:sz w:val="20"/>
                <w:szCs w:val="20"/>
              </w:rPr>
              <w:t>), (les autres permissions de sortie peuvent être accordées à tout moment de la détention) ;</w:t>
            </w:r>
          </w:p>
          <w:p w14:paraId="2CD9974D" w14:textId="77777777" w:rsidR="00C1247D" w:rsidRPr="002445A6" w:rsidRDefault="00C1247D" w:rsidP="007A0972">
            <w:pPr>
              <w:ind w:right="134"/>
              <w:jc w:val="both"/>
              <w:rPr>
                <w:sz w:val="20"/>
                <w:szCs w:val="20"/>
              </w:rPr>
            </w:pPr>
            <w:r w:rsidRPr="002445A6">
              <w:rPr>
                <w:sz w:val="20"/>
                <w:szCs w:val="20"/>
              </w:rPr>
              <w:t>- absence de contre-indications liées au risque de se soustraire à l’exécution de la peine, au risque de commission d’infractions graves et au risque d’importuner les victimes ;</w:t>
            </w:r>
          </w:p>
          <w:p w14:paraId="328E30F3" w14:textId="77777777" w:rsidR="00C1247D" w:rsidRPr="002445A6" w:rsidRDefault="00C1247D" w:rsidP="007A0972">
            <w:pPr>
              <w:ind w:right="134"/>
              <w:jc w:val="both"/>
              <w:rPr>
                <w:sz w:val="20"/>
                <w:szCs w:val="20"/>
              </w:rPr>
            </w:pPr>
            <w:r w:rsidRPr="002445A6">
              <w:rPr>
                <w:sz w:val="20"/>
                <w:szCs w:val="20"/>
              </w:rPr>
              <w:t xml:space="preserve">- accord du condamné sur les conditions attachées à la permission de </w:t>
            </w:r>
            <w:r w:rsidRPr="002445A6">
              <w:rPr>
                <w:sz w:val="20"/>
                <w:szCs w:val="20"/>
              </w:rPr>
              <w:lastRenderedPageBreak/>
              <w:t>sortie.</w:t>
            </w:r>
          </w:p>
          <w:p w14:paraId="35A6B374" w14:textId="77777777" w:rsidR="0061639F" w:rsidRPr="002445A6" w:rsidRDefault="0061639F" w:rsidP="007A0972">
            <w:pPr>
              <w:ind w:right="134"/>
              <w:jc w:val="both"/>
              <w:rPr>
                <w:sz w:val="20"/>
                <w:szCs w:val="20"/>
                <w:lang w:val="fr-FR"/>
              </w:rPr>
            </w:pPr>
          </w:p>
        </w:tc>
      </w:tr>
      <w:tr w:rsidR="0061639F" w:rsidRPr="002445A6" w14:paraId="1F55B417" w14:textId="77777777" w:rsidTr="00421242">
        <w:tc>
          <w:tcPr>
            <w:tcW w:w="2518" w:type="dxa"/>
          </w:tcPr>
          <w:p w14:paraId="2CD1D8B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10. Conditions liées à l’exécution</w:t>
            </w:r>
          </w:p>
          <w:p w14:paraId="09736768" w14:textId="77777777" w:rsidR="0061639F" w:rsidRPr="002445A6" w:rsidRDefault="0061639F" w:rsidP="007A0972">
            <w:pPr>
              <w:ind w:right="134"/>
              <w:rPr>
                <w:rFonts w:cs="Times New Roman"/>
                <w:sz w:val="20"/>
                <w:szCs w:val="20"/>
                <w:lang w:val="fr-FR"/>
              </w:rPr>
            </w:pPr>
          </w:p>
        </w:tc>
        <w:tc>
          <w:tcPr>
            <w:tcW w:w="7259" w:type="dxa"/>
          </w:tcPr>
          <w:p w14:paraId="78FABFB6" w14:textId="77777777" w:rsidR="0061639F" w:rsidRPr="002445A6" w:rsidRDefault="00C1247D" w:rsidP="007A0972">
            <w:pPr>
              <w:ind w:right="134"/>
              <w:jc w:val="both"/>
              <w:rPr>
                <w:sz w:val="20"/>
                <w:szCs w:val="20"/>
                <w:lang w:val="fr-FR"/>
              </w:rPr>
            </w:pPr>
            <w:r w:rsidRPr="002445A6">
              <w:rPr>
                <w:sz w:val="20"/>
                <w:szCs w:val="20"/>
                <w:lang w:val="fr-FR"/>
              </w:rPr>
              <w:t xml:space="preserve">- condition générale : ne pas commettre de nouvelles infractions ; </w:t>
            </w:r>
          </w:p>
          <w:p w14:paraId="2B52B77B" w14:textId="47A875C7" w:rsidR="00C1247D" w:rsidRPr="002445A6" w:rsidRDefault="00C1247D" w:rsidP="007A0972">
            <w:pPr>
              <w:ind w:right="134"/>
              <w:jc w:val="both"/>
              <w:rPr>
                <w:sz w:val="20"/>
                <w:szCs w:val="20"/>
                <w:lang w:val="fr-FR"/>
              </w:rPr>
            </w:pPr>
            <w:r w:rsidRPr="002445A6">
              <w:rPr>
                <w:sz w:val="20"/>
                <w:szCs w:val="20"/>
                <w:lang w:val="fr-FR"/>
              </w:rPr>
              <w:t>- conditions particulières fixées par le ministre de la Justice</w:t>
            </w:r>
            <w:r w:rsidR="000D1788" w:rsidRPr="002445A6">
              <w:rPr>
                <w:sz w:val="20"/>
                <w:szCs w:val="20"/>
                <w:lang w:val="fr-FR"/>
              </w:rPr>
              <w:t>.</w:t>
            </w:r>
          </w:p>
        </w:tc>
      </w:tr>
      <w:tr w:rsidR="0061639F" w:rsidRPr="002445A6" w14:paraId="25568B16" w14:textId="77777777" w:rsidTr="00421242">
        <w:tc>
          <w:tcPr>
            <w:tcW w:w="2518" w:type="dxa"/>
          </w:tcPr>
          <w:p w14:paraId="35EA97FE" w14:textId="3584A5E9"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03D5C99D" w14:textId="77777777" w:rsidR="0061639F" w:rsidRPr="002445A6" w:rsidRDefault="0061639F" w:rsidP="007A0972">
            <w:pPr>
              <w:ind w:right="134"/>
              <w:rPr>
                <w:rFonts w:cs="Times New Roman"/>
                <w:sz w:val="20"/>
                <w:szCs w:val="20"/>
                <w:lang w:val="fr-FR"/>
              </w:rPr>
            </w:pPr>
          </w:p>
        </w:tc>
        <w:tc>
          <w:tcPr>
            <w:tcW w:w="7259" w:type="dxa"/>
          </w:tcPr>
          <w:p w14:paraId="11E051C1" w14:textId="77777777" w:rsidR="00C1247D" w:rsidRPr="002445A6" w:rsidRDefault="00C1247D" w:rsidP="007A0972">
            <w:pPr>
              <w:ind w:right="134"/>
              <w:jc w:val="both"/>
              <w:rPr>
                <w:sz w:val="20"/>
                <w:szCs w:val="20"/>
                <w:lang w:val="fr-FR"/>
              </w:rPr>
            </w:pPr>
            <w:r w:rsidRPr="002445A6">
              <w:rPr>
                <w:sz w:val="20"/>
                <w:szCs w:val="20"/>
                <w:lang w:val="fr-FR"/>
              </w:rPr>
              <w:t xml:space="preserve">- adaptation des conditions ; </w:t>
            </w:r>
          </w:p>
          <w:p w14:paraId="1BB53C4E" w14:textId="77777777" w:rsidR="00C1247D" w:rsidRPr="002445A6" w:rsidRDefault="00C1247D" w:rsidP="007A0972">
            <w:pPr>
              <w:ind w:right="134"/>
              <w:jc w:val="both"/>
              <w:rPr>
                <w:sz w:val="20"/>
                <w:szCs w:val="20"/>
                <w:lang w:val="fr-FR"/>
              </w:rPr>
            </w:pPr>
            <w:r w:rsidRPr="002445A6">
              <w:rPr>
                <w:sz w:val="20"/>
                <w:szCs w:val="20"/>
                <w:lang w:val="fr-FR"/>
              </w:rPr>
              <w:t xml:space="preserve">- suspension de la mesure (pour une durée de trois mois maximum) ; </w:t>
            </w:r>
          </w:p>
          <w:p w14:paraId="3BA43373" w14:textId="642F91C9" w:rsidR="00C1247D" w:rsidRPr="002445A6" w:rsidRDefault="00C1247D" w:rsidP="007A0972">
            <w:pPr>
              <w:ind w:right="134"/>
              <w:jc w:val="both"/>
              <w:rPr>
                <w:sz w:val="20"/>
                <w:szCs w:val="20"/>
                <w:lang w:val="fr-FR"/>
              </w:rPr>
            </w:pPr>
            <w:r w:rsidRPr="002445A6">
              <w:rPr>
                <w:sz w:val="20"/>
                <w:szCs w:val="20"/>
                <w:lang w:val="fr-FR"/>
              </w:rPr>
              <w:t>- révocation de la mesure.</w:t>
            </w:r>
          </w:p>
        </w:tc>
      </w:tr>
      <w:tr w:rsidR="0061639F" w:rsidRPr="002445A6" w14:paraId="18C8E159" w14:textId="77777777" w:rsidTr="00421242">
        <w:tc>
          <w:tcPr>
            <w:tcW w:w="2518" w:type="dxa"/>
          </w:tcPr>
          <w:p w14:paraId="04228956" w14:textId="12D72EEA"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3BFB6084" w14:textId="77777777" w:rsidR="0061639F" w:rsidRPr="002445A6" w:rsidRDefault="0061639F" w:rsidP="007A0972">
            <w:pPr>
              <w:ind w:right="134"/>
              <w:rPr>
                <w:rFonts w:cs="Times New Roman"/>
                <w:sz w:val="20"/>
                <w:szCs w:val="20"/>
                <w:lang w:val="fr-FR"/>
              </w:rPr>
            </w:pPr>
          </w:p>
        </w:tc>
        <w:tc>
          <w:tcPr>
            <w:tcW w:w="7259" w:type="dxa"/>
          </w:tcPr>
          <w:p w14:paraId="2BC6B1B5" w14:textId="77777777" w:rsidR="00F85297" w:rsidRPr="002445A6" w:rsidRDefault="00F85297" w:rsidP="007A0972">
            <w:pPr>
              <w:ind w:right="134"/>
              <w:jc w:val="both"/>
              <w:rPr>
                <w:sz w:val="20"/>
                <w:szCs w:val="20"/>
                <w:lang w:val="fr-FR"/>
              </w:rPr>
            </w:pPr>
            <w:r w:rsidRPr="002445A6">
              <w:rPr>
                <w:sz w:val="20"/>
                <w:szCs w:val="20"/>
                <w:lang w:val="fr-FR"/>
              </w:rPr>
              <w:t>Procureur du Roi (arrestation provisoire)</w:t>
            </w:r>
          </w:p>
          <w:p w14:paraId="35B26B3D" w14:textId="31369789" w:rsidR="0061639F" w:rsidRPr="002445A6" w:rsidRDefault="00F85297" w:rsidP="007A0972">
            <w:pPr>
              <w:ind w:right="134"/>
              <w:jc w:val="both"/>
              <w:rPr>
                <w:sz w:val="20"/>
                <w:szCs w:val="20"/>
                <w:lang w:val="fr-FR"/>
              </w:rPr>
            </w:pPr>
            <w:r w:rsidRPr="002445A6">
              <w:rPr>
                <w:sz w:val="20"/>
                <w:szCs w:val="20"/>
                <w:lang w:val="fr-FR"/>
              </w:rPr>
              <w:t>Ministre de la Justice (adaptation des conditions, suspension, révocation)</w:t>
            </w:r>
          </w:p>
        </w:tc>
      </w:tr>
      <w:tr w:rsidR="0061639F" w:rsidRPr="002445A6" w14:paraId="7046E04B" w14:textId="77777777" w:rsidTr="00421242">
        <w:tc>
          <w:tcPr>
            <w:tcW w:w="2518" w:type="dxa"/>
          </w:tcPr>
          <w:p w14:paraId="6D79D32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75A70F88" w14:textId="5933C4B1"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w:t>
            </w:r>
            <w:r w:rsidR="009E4451">
              <w:rPr>
                <w:rFonts w:cs="Times New Roman"/>
                <w:sz w:val="20"/>
                <w:szCs w:val="20"/>
                <w:lang w:val="fr-FR"/>
              </w:rPr>
              <w:t>prisonnement</w:t>
            </w:r>
            <w:r w:rsidRPr="002445A6">
              <w:rPr>
                <w:rFonts w:cs="Times New Roman"/>
                <w:sz w:val="20"/>
                <w:szCs w:val="20"/>
                <w:lang w:val="fr-FR"/>
              </w:rPr>
              <w:t>)</w:t>
            </w:r>
          </w:p>
          <w:p w14:paraId="250BB870" w14:textId="77777777" w:rsidR="0061639F" w:rsidRPr="002445A6" w:rsidRDefault="0061639F" w:rsidP="007A0972">
            <w:pPr>
              <w:ind w:right="134"/>
              <w:rPr>
                <w:rFonts w:cs="Times New Roman"/>
                <w:sz w:val="20"/>
                <w:szCs w:val="20"/>
                <w:lang w:val="fr-FR"/>
              </w:rPr>
            </w:pPr>
          </w:p>
        </w:tc>
        <w:tc>
          <w:tcPr>
            <w:tcW w:w="7259" w:type="dxa"/>
          </w:tcPr>
          <w:p w14:paraId="4DAF670B"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3"/>
              <w:gridCol w:w="1787"/>
              <w:gridCol w:w="1567"/>
              <w:gridCol w:w="1643"/>
            </w:tblGrid>
            <w:tr w:rsidR="00F85297" w:rsidRPr="002445A6" w14:paraId="1132FA9F" w14:textId="77777777" w:rsidTr="00F85297">
              <w:tc>
                <w:tcPr>
                  <w:tcW w:w="2220" w:type="dxa"/>
                  <w:shd w:val="clear" w:color="auto" w:fill="auto"/>
                </w:tcPr>
                <w:p w14:paraId="6A1185E5" w14:textId="77777777" w:rsidR="00F85297" w:rsidRPr="002445A6" w:rsidRDefault="00F85297" w:rsidP="007A0972">
                  <w:pPr>
                    <w:ind w:right="134"/>
                    <w:jc w:val="both"/>
                    <w:rPr>
                      <w:b/>
                      <w:sz w:val="20"/>
                      <w:szCs w:val="20"/>
                    </w:rPr>
                  </w:pPr>
                  <w:r w:rsidRPr="002445A6">
                    <w:rPr>
                      <w:b/>
                      <w:sz w:val="20"/>
                      <w:szCs w:val="20"/>
                    </w:rPr>
                    <w:t>Année</w:t>
                  </w:r>
                </w:p>
              </w:tc>
              <w:tc>
                <w:tcPr>
                  <w:tcW w:w="2330" w:type="dxa"/>
                  <w:shd w:val="clear" w:color="auto" w:fill="auto"/>
                </w:tcPr>
                <w:p w14:paraId="3D4A94AF" w14:textId="77777777" w:rsidR="00F85297" w:rsidRPr="002445A6" w:rsidRDefault="00F85297" w:rsidP="007A0972">
                  <w:pPr>
                    <w:ind w:right="134"/>
                    <w:jc w:val="both"/>
                    <w:rPr>
                      <w:b/>
                      <w:sz w:val="20"/>
                      <w:szCs w:val="20"/>
                    </w:rPr>
                  </w:pPr>
                  <w:r w:rsidRPr="002445A6">
                    <w:rPr>
                      <w:b/>
                      <w:sz w:val="20"/>
                      <w:szCs w:val="20"/>
                    </w:rPr>
                    <w:t>Nombre de demandes</w:t>
                  </w:r>
                </w:p>
              </w:tc>
              <w:tc>
                <w:tcPr>
                  <w:tcW w:w="2023" w:type="dxa"/>
                  <w:shd w:val="clear" w:color="auto" w:fill="auto"/>
                </w:tcPr>
                <w:p w14:paraId="7136C607" w14:textId="77777777" w:rsidR="00F85297" w:rsidRPr="002445A6" w:rsidRDefault="00F85297" w:rsidP="007A0972">
                  <w:pPr>
                    <w:ind w:right="134"/>
                    <w:jc w:val="both"/>
                    <w:rPr>
                      <w:b/>
                      <w:sz w:val="20"/>
                      <w:szCs w:val="20"/>
                    </w:rPr>
                  </w:pPr>
                  <w:r w:rsidRPr="002445A6">
                    <w:rPr>
                      <w:b/>
                      <w:sz w:val="20"/>
                      <w:szCs w:val="20"/>
                    </w:rPr>
                    <w:t>Nombre d’octrois</w:t>
                  </w:r>
                </w:p>
              </w:tc>
              <w:tc>
                <w:tcPr>
                  <w:tcW w:w="2283" w:type="dxa"/>
                  <w:shd w:val="clear" w:color="auto" w:fill="auto"/>
                </w:tcPr>
                <w:p w14:paraId="5D57ED2F" w14:textId="6A2DFAA3" w:rsidR="00F85297" w:rsidRPr="002445A6" w:rsidRDefault="00F85297" w:rsidP="007A0972">
                  <w:pPr>
                    <w:ind w:right="134"/>
                    <w:jc w:val="both"/>
                    <w:rPr>
                      <w:b/>
                      <w:sz w:val="20"/>
                      <w:szCs w:val="20"/>
                    </w:rPr>
                  </w:pPr>
                  <w:r w:rsidRPr="002445A6">
                    <w:rPr>
                      <w:b/>
                      <w:sz w:val="20"/>
                      <w:szCs w:val="20"/>
                    </w:rPr>
                    <w:t>Taux d’octroi (%)</w:t>
                  </w:r>
                </w:p>
              </w:tc>
            </w:tr>
            <w:tr w:rsidR="00F85297" w:rsidRPr="002445A6" w14:paraId="37C7C8A5" w14:textId="77777777" w:rsidTr="00F85297">
              <w:tc>
                <w:tcPr>
                  <w:tcW w:w="2220" w:type="dxa"/>
                  <w:shd w:val="clear" w:color="auto" w:fill="auto"/>
                </w:tcPr>
                <w:p w14:paraId="6BC5515E" w14:textId="77777777" w:rsidR="00F85297" w:rsidRPr="002445A6" w:rsidRDefault="00F85297" w:rsidP="007A0972">
                  <w:pPr>
                    <w:ind w:right="134"/>
                    <w:jc w:val="both"/>
                    <w:rPr>
                      <w:sz w:val="20"/>
                      <w:szCs w:val="20"/>
                    </w:rPr>
                  </w:pPr>
                  <w:r w:rsidRPr="002445A6">
                    <w:rPr>
                      <w:sz w:val="20"/>
                      <w:szCs w:val="20"/>
                    </w:rPr>
                    <w:t>1997</w:t>
                  </w:r>
                </w:p>
              </w:tc>
              <w:tc>
                <w:tcPr>
                  <w:tcW w:w="2330" w:type="dxa"/>
                  <w:shd w:val="clear" w:color="auto" w:fill="auto"/>
                </w:tcPr>
                <w:p w14:paraId="0BCF786A" w14:textId="77777777" w:rsidR="00F85297" w:rsidRPr="002445A6" w:rsidRDefault="00F85297" w:rsidP="007A0972">
                  <w:pPr>
                    <w:ind w:right="134"/>
                    <w:jc w:val="both"/>
                    <w:rPr>
                      <w:sz w:val="20"/>
                      <w:szCs w:val="20"/>
                    </w:rPr>
                  </w:pPr>
                </w:p>
              </w:tc>
              <w:tc>
                <w:tcPr>
                  <w:tcW w:w="2023" w:type="dxa"/>
                  <w:shd w:val="clear" w:color="auto" w:fill="auto"/>
                </w:tcPr>
                <w:p w14:paraId="314B3853" w14:textId="77777777" w:rsidR="00F85297" w:rsidRPr="002445A6" w:rsidRDefault="00F85297" w:rsidP="007A0972">
                  <w:pPr>
                    <w:ind w:right="134"/>
                    <w:jc w:val="both"/>
                    <w:rPr>
                      <w:sz w:val="20"/>
                      <w:szCs w:val="20"/>
                    </w:rPr>
                  </w:pPr>
                  <w:r w:rsidRPr="002445A6">
                    <w:rPr>
                      <w:sz w:val="20"/>
                      <w:szCs w:val="20"/>
                    </w:rPr>
                    <w:t>2070</w:t>
                  </w:r>
                </w:p>
              </w:tc>
              <w:tc>
                <w:tcPr>
                  <w:tcW w:w="2283" w:type="dxa"/>
                  <w:shd w:val="clear" w:color="auto" w:fill="auto"/>
                </w:tcPr>
                <w:p w14:paraId="2DBC9C60" w14:textId="77777777" w:rsidR="00F85297" w:rsidRPr="002445A6" w:rsidRDefault="00F85297" w:rsidP="007A0972">
                  <w:pPr>
                    <w:ind w:right="134"/>
                    <w:jc w:val="both"/>
                    <w:rPr>
                      <w:sz w:val="20"/>
                      <w:szCs w:val="20"/>
                    </w:rPr>
                  </w:pPr>
                </w:p>
              </w:tc>
            </w:tr>
            <w:tr w:rsidR="00F85297" w:rsidRPr="002445A6" w14:paraId="68BEEE8A" w14:textId="77777777" w:rsidTr="00F85297">
              <w:tc>
                <w:tcPr>
                  <w:tcW w:w="2220" w:type="dxa"/>
                  <w:shd w:val="clear" w:color="auto" w:fill="auto"/>
                </w:tcPr>
                <w:p w14:paraId="06693D82" w14:textId="77777777" w:rsidR="00F85297" w:rsidRPr="002445A6" w:rsidRDefault="00F85297" w:rsidP="007A0972">
                  <w:pPr>
                    <w:ind w:right="134"/>
                    <w:jc w:val="both"/>
                    <w:rPr>
                      <w:sz w:val="20"/>
                      <w:szCs w:val="20"/>
                    </w:rPr>
                  </w:pPr>
                  <w:r w:rsidRPr="002445A6">
                    <w:rPr>
                      <w:sz w:val="20"/>
                      <w:szCs w:val="20"/>
                    </w:rPr>
                    <w:t>1998</w:t>
                  </w:r>
                </w:p>
              </w:tc>
              <w:tc>
                <w:tcPr>
                  <w:tcW w:w="2330" w:type="dxa"/>
                  <w:shd w:val="clear" w:color="auto" w:fill="auto"/>
                </w:tcPr>
                <w:p w14:paraId="0E69565B" w14:textId="77777777" w:rsidR="00F85297" w:rsidRPr="002445A6" w:rsidRDefault="00F85297" w:rsidP="007A0972">
                  <w:pPr>
                    <w:ind w:right="134"/>
                    <w:jc w:val="both"/>
                    <w:rPr>
                      <w:sz w:val="20"/>
                      <w:szCs w:val="20"/>
                    </w:rPr>
                  </w:pPr>
                </w:p>
              </w:tc>
              <w:tc>
                <w:tcPr>
                  <w:tcW w:w="2023" w:type="dxa"/>
                  <w:shd w:val="clear" w:color="auto" w:fill="auto"/>
                </w:tcPr>
                <w:p w14:paraId="7A22A863" w14:textId="77777777" w:rsidR="00F85297" w:rsidRPr="002445A6" w:rsidRDefault="00F85297" w:rsidP="007A0972">
                  <w:pPr>
                    <w:ind w:right="134"/>
                    <w:jc w:val="both"/>
                    <w:rPr>
                      <w:sz w:val="20"/>
                      <w:szCs w:val="20"/>
                    </w:rPr>
                  </w:pPr>
                  <w:r w:rsidRPr="002445A6">
                    <w:rPr>
                      <w:sz w:val="20"/>
                      <w:szCs w:val="20"/>
                    </w:rPr>
                    <w:t>4894</w:t>
                  </w:r>
                </w:p>
              </w:tc>
              <w:tc>
                <w:tcPr>
                  <w:tcW w:w="2283" w:type="dxa"/>
                  <w:shd w:val="clear" w:color="auto" w:fill="auto"/>
                </w:tcPr>
                <w:p w14:paraId="1EA2DB2C" w14:textId="77777777" w:rsidR="00F85297" w:rsidRPr="002445A6" w:rsidRDefault="00F85297" w:rsidP="007A0972">
                  <w:pPr>
                    <w:ind w:right="134"/>
                    <w:jc w:val="both"/>
                    <w:rPr>
                      <w:sz w:val="20"/>
                      <w:szCs w:val="20"/>
                    </w:rPr>
                  </w:pPr>
                </w:p>
              </w:tc>
            </w:tr>
            <w:tr w:rsidR="00F85297" w:rsidRPr="002445A6" w14:paraId="2A035111" w14:textId="77777777" w:rsidTr="00F85297">
              <w:tc>
                <w:tcPr>
                  <w:tcW w:w="2220" w:type="dxa"/>
                  <w:shd w:val="clear" w:color="auto" w:fill="auto"/>
                </w:tcPr>
                <w:p w14:paraId="7FD20FE0" w14:textId="77777777" w:rsidR="00F85297" w:rsidRPr="002445A6" w:rsidRDefault="00F85297" w:rsidP="007A0972">
                  <w:pPr>
                    <w:ind w:right="134"/>
                    <w:jc w:val="both"/>
                    <w:rPr>
                      <w:sz w:val="20"/>
                      <w:szCs w:val="20"/>
                    </w:rPr>
                  </w:pPr>
                  <w:r w:rsidRPr="002445A6">
                    <w:rPr>
                      <w:sz w:val="20"/>
                      <w:szCs w:val="20"/>
                    </w:rPr>
                    <w:t>1999</w:t>
                  </w:r>
                </w:p>
              </w:tc>
              <w:tc>
                <w:tcPr>
                  <w:tcW w:w="2330" w:type="dxa"/>
                  <w:shd w:val="clear" w:color="auto" w:fill="auto"/>
                </w:tcPr>
                <w:p w14:paraId="38B80C39" w14:textId="77777777" w:rsidR="00F85297" w:rsidRPr="002445A6" w:rsidRDefault="00F85297" w:rsidP="007A0972">
                  <w:pPr>
                    <w:ind w:right="134"/>
                    <w:jc w:val="both"/>
                    <w:rPr>
                      <w:sz w:val="20"/>
                      <w:szCs w:val="20"/>
                    </w:rPr>
                  </w:pPr>
                </w:p>
              </w:tc>
              <w:tc>
                <w:tcPr>
                  <w:tcW w:w="2023" w:type="dxa"/>
                  <w:shd w:val="clear" w:color="auto" w:fill="auto"/>
                </w:tcPr>
                <w:p w14:paraId="07B9A653" w14:textId="77777777" w:rsidR="00F85297" w:rsidRPr="002445A6" w:rsidRDefault="00F85297" w:rsidP="007A0972">
                  <w:pPr>
                    <w:ind w:right="134"/>
                    <w:jc w:val="both"/>
                    <w:rPr>
                      <w:sz w:val="20"/>
                      <w:szCs w:val="20"/>
                    </w:rPr>
                  </w:pPr>
                  <w:r w:rsidRPr="002445A6">
                    <w:rPr>
                      <w:sz w:val="20"/>
                      <w:szCs w:val="20"/>
                    </w:rPr>
                    <w:t>7620</w:t>
                  </w:r>
                </w:p>
              </w:tc>
              <w:tc>
                <w:tcPr>
                  <w:tcW w:w="2283" w:type="dxa"/>
                  <w:shd w:val="clear" w:color="auto" w:fill="auto"/>
                </w:tcPr>
                <w:p w14:paraId="782E79CB" w14:textId="77777777" w:rsidR="00F85297" w:rsidRPr="002445A6" w:rsidRDefault="00F85297" w:rsidP="007A0972">
                  <w:pPr>
                    <w:ind w:right="134"/>
                    <w:jc w:val="both"/>
                    <w:rPr>
                      <w:sz w:val="20"/>
                      <w:szCs w:val="20"/>
                    </w:rPr>
                  </w:pPr>
                </w:p>
              </w:tc>
            </w:tr>
            <w:tr w:rsidR="00F85297" w:rsidRPr="002445A6" w14:paraId="67CA992C" w14:textId="77777777" w:rsidTr="00F85297">
              <w:tc>
                <w:tcPr>
                  <w:tcW w:w="2220" w:type="dxa"/>
                  <w:shd w:val="clear" w:color="auto" w:fill="auto"/>
                </w:tcPr>
                <w:p w14:paraId="5C49B771" w14:textId="77777777" w:rsidR="00F85297" w:rsidRPr="002445A6" w:rsidRDefault="00F85297" w:rsidP="007A0972">
                  <w:pPr>
                    <w:ind w:right="134"/>
                    <w:jc w:val="both"/>
                    <w:rPr>
                      <w:sz w:val="20"/>
                      <w:szCs w:val="20"/>
                    </w:rPr>
                  </w:pPr>
                  <w:r w:rsidRPr="002445A6">
                    <w:rPr>
                      <w:sz w:val="20"/>
                      <w:szCs w:val="20"/>
                    </w:rPr>
                    <w:t>2000</w:t>
                  </w:r>
                </w:p>
              </w:tc>
              <w:tc>
                <w:tcPr>
                  <w:tcW w:w="2330" w:type="dxa"/>
                  <w:shd w:val="clear" w:color="auto" w:fill="auto"/>
                </w:tcPr>
                <w:p w14:paraId="130F41B8" w14:textId="77777777" w:rsidR="00F85297" w:rsidRPr="002445A6" w:rsidRDefault="00F85297" w:rsidP="007A0972">
                  <w:pPr>
                    <w:ind w:right="134"/>
                    <w:jc w:val="both"/>
                    <w:rPr>
                      <w:sz w:val="20"/>
                      <w:szCs w:val="20"/>
                    </w:rPr>
                  </w:pPr>
                </w:p>
              </w:tc>
              <w:tc>
                <w:tcPr>
                  <w:tcW w:w="2023" w:type="dxa"/>
                  <w:shd w:val="clear" w:color="auto" w:fill="auto"/>
                </w:tcPr>
                <w:p w14:paraId="4B58F740" w14:textId="77777777" w:rsidR="00F85297" w:rsidRPr="002445A6" w:rsidRDefault="00F85297" w:rsidP="007A0972">
                  <w:pPr>
                    <w:ind w:right="134"/>
                    <w:jc w:val="both"/>
                    <w:rPr>
                      <w:sz w:val="20"/>
                      <w:szCs w:val="20"/>
                    </w:rPr>
                  </w:pPr>
                  <w:r w:rsidRPr="002445A6">
                    <w:rPr>
                      <w:sz w:val="20"/>
                      <w:szCs w:val="20"/>
                    </w:rPr>
                    <w:t>6897</w:t>
                  </w:r>
                </w:p>
              </w:tc>
              <w:tc>
                <w:tcPr>
                  <w:tcW w:w="2283" w:type="dxa"/>
                  <w:shd w:val="clear" w:color="auto" w:fill="auto"/>
                </w:tcPr>
                <w:p w14:paraId="2F123010" w14:textId="77777777" w:rsidR="00F85297" w:rsidRPr="002445A6" w:rsidRDefault="00F85297" w:rsidP="007A0972">
                  <w:pPr>
                    <w:ind w:right="134"/>
                    <w:jc w:val="both"/>
                    <w:rPr>
                      <w:sz w:val="20"/>
                      <w:szCs w:val="20"/>
                    </w:rPr>
                  </w:pPr>
                </w:p>
              </w:tc>
            </w:tr>
            <w:tr w:rsidR="00F85297" w:rsidRPr="002445A6" w14:paraId="3FAACEC1" w14:textId="77777777" w:rsidTr="00F85297">
              <w:tc>
                <w:tcPr>
                  <w:tcW w:w="2220" w:type="dxa"/>
                  <w:shd w:val="clear" w:color="auto" w:fill="auto"/>
                </w:tcPr>
                <w:p w14:paraId="62631223" w14:textId="77777777" w:rsidR="00F85297" w:rsidRPr="002445A6" w:rsidRDefault="00F85297" w:rsidP="007A0972">
                  <w:pPr>
                    <w:ind w:right="134"/>
                    <w:jc w:val="both"/>
                    <w:rPr>
                      <w:sz w:val="20"/>
                      <w:szCs w:val="20"/>
                    </w:rPr>
                  </w:pPr>
                  <w:r w:rsidRPr="002445A6">
                    <w:rPr>
                      <w:sz w:val="20"/>
                      <w:szCs w:val="20"/>
                    </w:rPr>
                    <w:t>2007</w:t>
                  </w:r>
                </w:p>
              </w:tc>
              <w:tc>
                <w:tcPr>
                  <w:tcW w:w="2330" w:type="dxa"/>
                  <w:shd w:val="clear" w:color="auto" w:fill="auto"/>
                </w:tcPr>
                <w:p w14:paraId="0DBBAACD" w14:textId="77777777" w:rsidR="00F85297" w:rsidRPr="002445A6" w:rsidRDefault="00F85297" w:rsidP="007A0972">
                  <w:pPr>
                    <w:ind w:right="134"/>
                    <w:jc w:val="both"/>
                    <w:rPr>
                      <w:sz w:val="20"/>
                      <w:szCs w:val="20"/>
                    </w:rPr>
                  </w:pPr>
                  <w:r w:rsidRPr="002445A6">
                    <w:rPr>
                      <w:sz w:val="20"/>
                      <w:szCs w:val="20"/>
                    </w:rPr>
                    <w:t>6122</w:t>
                  </w:r>
                </w:p>
              </w:tc>
              <w:tc>
                <w:tcPr>
                  <w:tcW w:w="2023" w:type="dxa"/>
                  <w:shd w:val="clear" w:color="auto" w:fill="auto"/>
                </w:tcPr>
                <w:p w14:paraId="73942507" w14:textId="77777777" w:rsidR="00F85297" w:rsidRPr="002445A6" w:rsidRDefault="00F85297" w:rsidP="007A0972">
                  <w:pPr>
                    <w:ind w:right="134"/>
                    <w:jc w:val="both"/>
                    <w:rPr>
                      <w:sz w:val="20"/>
                      <w:szCs w:val="20"/>
                    </w:rPr>
                  </w:pPr>
                  <w:r w:rsidRPr="002445A6">
                    <w:rPr>
                      <w:sz w:val="20"/>
                      <w:szCs w:val="20"/>
                    </w:rPr>
                    <w:t>3760</w:t>
                  </w:r>
                </w:p>
              </w:tc>
              <w:tc>
                <w:tcPr>
                  <w:tcW w:w="2283" w:type="dxa"/>
                  <w:shd w:val="clear" w:color="auto" w:fill="auto"/>
                </w:tcPr>
                <w:p w14:paraId="155D8458" w14:textId="77777777" w:rsidR="00F85297" w:rsidRPr="002445A6" w:rsidRDefault="00F85297" w:rsidP="007A0972">
                  <w:pPr>
                    <w:ind w:right="134"/>
                    <w:jc w:val="both"/>
                    <w:rPr>
                      <w:sz w:val="20"/>
                      <w:szCs w:val="20"/>
                    </w:rPr>
                  </w:pPr>
                  <w:r w:rsidRPr="002445A6">
                    <w:rPr>
                      <w:sz w:val="20"/>
                      <w:szCs w:val="20"/>
                    </w:rPr>
                    <w:t>61,4</w:t>
                  </w:r>
                </w:p>
              </w:tc>
            </w:tr>
            <w:tr w:rsidR="00F85297" w:rsidRPr="002445A6" w14:paraId="57E2D078" w14:textId="77777777" w:rsidTr="00F85297">
              <w:tc>
                <w:tcPr>
                  <w:tcW w:w="2220" w:type="dxa"/>
                  <w:shd w:val="clear" w:color="auto" w:fill="auto"/>
                </w:tcPr>
                <w:p w14:paraId="16CA9117" w14:textId="77777777" w:rsidR="00F85297" w:rsidRPr="002445A6" w:rsidRDefault="00F85297" w:rsidP="007A0972">
                  <w:pPr>
                    <w:ind w:right="134"/>
                    <w:jc w:val="both"/>
                    <w:rPr>
                      <w:sz w:val="20"/>
                      <w:szCs w:val="20"/>
                    </w:rPr>
                  </w:pPr>
                  <w:r w:rsidRPr="002445A6">
                    <w:rPr>
                      <w:sz w:val="20"/>
                      <w:szCs w:val="20"/>
                    </w:rPr>
                    <w:t>2009</w:t>
                  </w:r>
                </w:p>
              </w:tc>
              <w:tc>
                <w:tcPr>
                  <w:tcW w:w="2330" w:type="dxa"/>
                  <w:shd w:val="clear" w:color="auto" w:fill="auto"/>
                </w:tcPr>
                <w:p w14:paraId="742CE410" w14:textId="77777777" w:rsidR="00F85297" w:rsidRPr="002445A6" w:rsidRDefault="00F85297" w:rsidP="007A0972">
                  <w:pPr>
                    <w:ind w:right="134"/>
                    <w:jc w:val="both"/>
                    <w:rPr>
                      <w:sz w:val="20"/>
                      <w:szCs w:val="20"/>
                    </w:rPr>
                  </w:pPr>
                  <w:r w:rsidRPr="002445A6">
                    <w:rPr>
                      <w:sz w:val="20"/>
                      <w:szCs w:val="20"/>
                    </w:rPr>
                    <w:t>5484</w:t>
                  </w:r>
                </w:p>
              </w:tc>
              <w:tc>
                <w:tcPr>
                  <w:tcW w:w="2023" w:type="dxa"/>
                  <w:shd w:val="clear" w:color="auto" w:fill="auto"/>
                </w:tcPr>
                <w:p w14:paraId="7936294D" w14:textId="77777777" w:rsidR="00F85297" w:rsidRPr="002445A6" w:rsidRDefault="00F85297" w:rsidP="007A0972">
                  <w:pPr>
                    <w:ind w:right="134"/>
                    <w:jc w:val="both"/>
                    <w:rPr>
                      <w:sz w:val="20"/>
                      <w:szCs w:val="20"/>
                    </w:rPr>
                  </w:pPr>
                  <w:r w:rsidRPr="002445A6">
                    <w:rPr>
                      <w:sz w:val="20"/>
                      <w:szCs w:val="20"/>
                    </w:rPr>
                    <w:t>3019</w:t>
                  </w:r>
                </w:p>
              </w:tc>
              <w:tc>
                <w:tcPr>
                  <w:tcW w:w="2283" w:type="dxa"/>
                  <w:shd w:val="clear" w:color="auto" w:fill="auto"/>
                </w:tcPr>
                <w:p w14:paraId="2DDB79F7" w14:textId="77777777" w:rsidR="00F85297" w:rsidRPr="002445A6" w:rsidRDefault="00F85297" w:rsidP="007A0972">
                  <w:pPr>
                    <w:ind w:right="134"/>
                    <w:jc w:val="both"/>
                    <w:rPr>
                      <w:sz w:val="20"/>
                      <w:szCs w:val="20"/>
                    </w:rPr>
                  </w:pPr>
                  <w:r w:rsidRPr="002445A6">
                    <w:rPr>
                      <w:sz w:val="20"/>
                      <w:szCs w:val="20"/>
                    </w:rPr>
                    <w:t>55,1</w:t>
                  </w:r>
                </w:p>
              </w:tc>
            </w:tr>
            <w:tr w:rsidR="00F85297" w:rsidRPr="002445A6" w14:paraId="1308CCCB" w14:textId="77777777" w:rsidTr="00F85297">
              <w:tc>
                <w:tcPr>
                  <w:tcW w:w="2220" w:type="dxa"/>
                  <w:shd w:val="clear" w:color="auto" w:fill="auto"/>
                </w:tcPr>
                <w:p w14:paraId="33648055" w14:textId="77777777" w:rsidR="00F85297" w:rsidRPr="002445A6" w:rsidRDefault="00F85297" w:rsidP="007A0972">
                  <w:pPr>
                    <w:ind w:right="134"/>
                    <w:jc w:val="both"/>
                    <w:rPr>
                      <w:sz w:val="20"/>
                      <w:szCs w:val="20"/>
                    </w:rPr>
                  </w:pPr>
                  <w:r w:rsidRPr="002445A6">
                    <w:rPr>
                      <w:sz w:val="20"/>
                      <w:szCs w:val="20"/>
                    </w:rPr>
                    <w:t>2010</w:t>
                  </w:r>
                </w:p>
              </w:tc>
              <w:tc>
                <w:tcPr>
                  <w:tcW w:w="2330" w:type="dxa"/>
                  <w:shd w:val="clear" w:color="auto" w:fill="auto"/>
                </w:tcPr>
                <w:p w14:paraId="319C1692" w14:textId="77777777" w:rsidR="00F85297" w:rsidRPr="002445A6" w:rsidRDefault="00F85297" w:rsidP="007A0972">
                  <w:pPr>
                    <w:ind w:right="134"/>
                    <w:jc w:val="both"/>
                    <w:rPr>
                      <w:sz w:val="20"/>
                      <w:szCs w:val="20"/>
                    </w:rPr>
                  </w:pPr>
                  <w:r w:rsidRPr="002445A6">
                    <w:rPr>
                      <w:sz w:val="20"/>
                      <w:szCs w:val="20"/>
                    </w:rPr>
                    <w:t>4963</w:t>
                  </w:r>
                </w:p>
              </w:tc>
              <w:tc>
                <w:tcPr>
                  <w:tcW w:w="2023" w:type="dxa"/>
                  <w:shd w:val="clear" w:color="auto" w:fill="auto"/>
                </w:tcPr>
                <w:p w14:paraId="4C1AA2C6" w14:textId="77777777" w:rsidR="00F85297" w:rsidRPr="002445A6" w:rsidRDefault="00F85297" w:rsidP="007A0972">
                  <w:pPr>
                    <w:ind w:right="134"/>
                    <w:jc w:val="both"/>
                    <w:rPr>
                      <w:sz w:val="20"/>
                      <w:szCs w:val="20"/>
                    </w:rPr>
                  </w:pPr>
                  <w:r w:rsidRPr="002445A6">
                    <w:rPr>
                      <w:sz w:val="20"/>
                      <w:szCs w:val="20"/>
                    </w:rPr>
                    <w:t>2617</w:t>
                  </w:r>
                </w:p>
              </w:tc>
              <w:tc>
                <w:tcPr>
                  <w:tcW w:w="2283" w:type="dxa"/>
                  <w:shd w:val="clear" w:color="auto" w:fill="auto"/>
                </w:tcPr>
                <w:p w14:paraId="34E36790" w14:textId="77777777" w:rsidR="00F85297" w:rsidRPr="002445A6" w:rsidRDefault="00F85297" w:rsidP="007A0972">
                  <w:pPr>
                    <w:ind w:right="134"/>
                    <w:jc w:val="both"/>
                    <w:rPr>
                      <w:sz w:val="20"/>
                      <w:szCs w:val="20"/>
                    </w:rPr>
                  </w:pPr>
                  <w:r w:rsidRPr="002445A6">
                    <w:rPr>
                      <w:sz w:val="20"/>
                      <w:szCs w:val="20"/>
                    </w:rPr>
                    <w:t>52,7</w:t>
                  </w:r>
                </w:p>
              </w:tc>
            </w:tr>
            <w:tr w:rsidR="00F85297" w:rsidRPr="002445A6" w14:paraId="519E828C" w14:textId="77777777" w:rsidTr="00F85297">
              <w:tc>
                <w:tcPr>
                  <w:tcW w:w="2220" w:type="dxa"/>
                  <w:shd w:val="clear" w:color="auto" w:fill="auto"/>
                </w:tcPr>
                <w:p w14:paraId="53A5342D" w14:textId="77777777" w:rsidR="00F85297" w:rsidRPr="002445A6" w:rsidRDefault="00F85297" w:rsidP="007A0972">
                  <w:pPr>
                    <w:ind w:right="134"/>
                    <w:jc w:val="both"/>
                    <w:rPr>
                      <w:sz w:val="20"/>
                      <w:szCs w:val="20"/>
                    </w:rPr>
                  </w:pPr>
                  <w:r w:rsidRPr="002445A6">
                    <w:rPr>
                      <w:sz w:val="20"/>
                      <w:szCs w:val="20"/>
                    </w:rPr>
                    <w:t>2013</w:t>
                  </w:r>
                </w:p>
              </w:tc>
              <w:tc>
                <w:tcPr>
                  <w:tcW w:w="2330" w:type="dxa"/>
                  <w:shd w:val="clear" w:color="auto" w:fill="auto"/>
                </w:tcPr>
                <w:p w14:paraId="03CF978A" w14:textId="77777777" w:rsidR="00F85297" w:rsidRPr="002445A6" w:rsidRDefault="00F85297" w:rsidP="007A0972">
                  <w:pPr>
                    <w:ind w:right="134"/>
                    <w:jc w:val="both"/>
                    <w:rPr>
                      <w:sz w:val="20"/>
                      <w:szCs w:val="20"/>
                    </w:rPr>
                  </w:pPr>
                  <w:r w:rsidRPr="002445A6">
                    <w:rPr>
                      <w:sz w:val="20"/>
                      <w:szCs w:val="20"/>
                    </w:rPr>
                    <w:t>5101</w:t>
                  </w:r>
                </w:p>
              </w:tc>
              <w:tc>
                <w:tcPr>
                  <w:tcW w:w="2023" w:type="dxa"/>
                  <w:shd w:val="clear" w:color="auto" w:fill="auto"/>
                </w:tcPr>
                <w:p w14:paraId="4DF53FE8" w14:textId="77777777" w:rsidR="00F85297" w:rsidRPr="002445A6" w:rsidRDefault="00F85297" w:rsidP="007A0972">
                  <w:pPr>
                    <w:ind w:right="134"/>
                    <w:jc w:val="both"/>
                    <w:rPr>
                      <w:sz w:val="20"/>
                      <w:szCs w:val="20"/>
                    </w:rPr>
                  </w:pPr>
                  <w:r w:rsidRPr="002445A6">
                    <w:rPr>
                      <w:sz w:val="20"/>
                      <w:szCs w:val="20"/>
                    </w:rPr>
                    <w:t>2614</w:t>
                  </w:r>
                </w:p>
              </w:tc>
              <w:tc>
                <w:tcPr>
                  <w:tcW w:w="2283" w:type="dxa"/>
                  <w:shd w:val="clear" w:color="auto" w:fill="auto"/>
                </w:tcPr>
                <w:p w14:paraId="54A178A7" w14:textId="77777777" w:rsidR="00F85297" w:rsidRPr="002445A6" w:rsidRDefault="00F85297" w:rsidP="007A0972">
                  <w:pPr>
                    <w:ind w:right="134"/>
                    <w:jc w:val="both"/>
                    <w:rPr>
                      <w:sz w:val="20"/>
                      <w:szCs w:val="20"/>
                    </w:rPr>
                  </w:pPr>
                  <w:r w:rsidRPr="002445A6">
                    <w:rPr>
                      <w:sz w:val="20"/>
                      <w:szCs w:val="20"/>
                    </w:rPr>
                    <w:t>51,2</w:t>
                  </w:r>
                </w:p>
              </w:tc>
            </w:tr>
            <w:tr w:rsidR="00F85297" w:rsidRPr="002445A6" w14:paraId="1D7402D2" w14:textId="77777777" w:rsidTr="00F85297">
              <w:tc>
                <w:tcPr>
                  <w:tcW w:w="2220" w:type="dxa"/>
                  <w:shd w:val="clear" w:color="auto" w:fill="auto"/>
                </w:tcPr>
                <w:p w14:paraId="49031392" w14:textId="77777777" w:rsidR="00F85297" w:rsidRPr="002445A6" w:rsidRDefault="00F85297" w:rsidP="007A0972">
                  <w:pPr>
                    <w:ind w:right="134"/>
                    <w:jc w:val="both"/>
                    <w:rPr>
                      <w:sz w:val="20"/>
                      <w:szCs w:val="20"/>
                    </w:rPr>
                  </w:pPr>
                  <w:r w:rsidRPr="002445A6">
                    <w:rPr>
                      <w:sz w:val="20"/>
                      <w:szCs w:val="20"/>
                    </w:rPr>
                    <w:t>2014</w:t>
                  </w:r>
                </w:p>
              </w:tc>
              <w:tc>
                <w:tcPr>
                  <w:tcW w:w="2330" w:type="dxa"/>
                  <w:shd w:val="clear" w:color="auto" w:fill="auto"/>
                </w:tcPr>
                <w:p w14:paraId="1612924C" w14:textId="77777777" w:rsidR="00F85297" w:rsidRPr="002445A6" w:rsidRDefault="00F85297" w:rsidP="007A0972">
                  <w:pPr>
                    <w:ind w:right="134"/>
                    <w:jc w:val="both"/>
                    <w:rPr>
                      <w:sz w:val="20"/>
                      <w:szCs w:val="20"/>
                    </w:rPr>
                  </w:pPr>
                  <w:r w:rsidRPr="002445A6">
                    <w:rPr>
                      <w:sz w:val="20"/>
                      <w:szCs w:val="20"/>
                    </w:rPr>
                    <w:t>5027</w:t>
                  </w:r>
                </w:p>
              </w:tc>
              <w:tc>
                <w:tcPr>
                  <w:tcW w:w="2023" w:type="dxa"/>
                  <w:shd w:val="clear" w:color="auto" w:fill="auto"/>
                </w:tcPr>
                <w:p w14:paraId="6183214F" w14:textId="77777777" w:rsidR="00F85297" w:rsidRPr="002445A6" w:rsidRDefault="00F85297" w:rsidP="007A0972">
                  <w:pPr>
                    <w:ind w:right="134"/>
                    <w:jc w:val="both"/>
                    <w:rPr>
                      <w:sz w:val="20"/>
                      <w:szCs w:val="20"/>
                    </w:rPr>
                  </w:pPr>
                  <w:r w:rsidRPr="002445A6">
                    <w:rPr>
                      <w:sz w:val="20"/>
                      <w:szCs w:val="20"/>
                    </w:rPr>
                    <w:t>2799</w:t>
                  </w:r>
                </w:p>
              </w:tc>
              <w:tc>
                <w:tcPr>
                  <w:tcW w:w="2283" w:type="dxa"/>
                  <w:shd w:val="clear" w:color="auto" w:fill="auto"/>
                </w:tcPr>
                <w:p w14:paraId="7EA1BA46" w14:textId="77777777" w:rsidR="00F85297" w:rsidRPr="002445A6" w:rsidRDefault="00F85297" w:rsidP="007A0972">
                  <w:pPr>
                    <w:ind w:right="134"/>
                    <w:jc w:val="both"/>
                    <w:rPr>
                      <w:sz w:val="20"/>
                      <w:szCs w:val="20"/>
                    </w:rPr>
                  </w:pPr>
                  <w:r w:rsidRPr="002445A6">
                    <w:rPr>
                      <w:sz w:val="20"/>
                      <w:szCs w:val="20"/>
                    </w:rPr>
                    <w:t>55,7</w:t>
                  </w:r>
                </w:p>
              </w:tc>
            </w:tr>
          </w:tbl>
          <w:p w14:paraId="1410F847" w14:textId="77777777" w:rsidR="00F85297" w:rsidRPr="002445A6" w:rsidRDefault="00F85297" w:rsidP="007A0972">
            <w:pPr>
              <w:ind w:right="134"/>
              <w:jc w:val="both"/>
              <w:rPr>
                <w:sz w:val="20"/>
                <w:szCs w:val="20"/>
                <w:lang w:val="fr-FR"/>
              </w:rPr>
            </w:pPr>
          </w:p>
          <w:p w14:paraId="5D110057" w14:textId="77777777" w:rsidR="0061639F" w:rsidRPr="002445A6" w:rsidRDefault="0061639F" w:rsidP="007A0972">
            <w:pPr>
              <w:ind w:right="134"/>
              <w:jc w:val="both"/>
              <w:rPr>
                <w:sz w:val="20"/>
                <w:szCs w:val="20"/>
                <w:lang w:val="fr-FR"/>
              </w:rPr>
            </w:pPr>
          </w:p>
        </w:tc>
      </w:tr>
      <w:tr w:rsidR="0061639F" w:rsidRPr="002445A6" w14:paraId="06B9437A" w14:textId="77777777" w:rsidTr="00421242">
        <w:tc>
          <w:tcPr>
            <w:tcW w:w="2518" w:type="dxa"/>
          </w:tcPr>
          <w:p w14:paraId="6A17A38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27E8EBFA" w14:textId="77777777" w:rsidR="0061639F" w:rsidRPr="002445A6" w:rsidRDefault="0061639F" w:rsidP="007A0972">
            <w:pPr>
              <w:ind w:right="134"/>
              <w:jc w:val="both"/>
              <w:rPr>
                <w:sz w:val="20"/>
                <w:szCs w:val="20"/>
                <w:lang w:val="fr-FR"/>
              </w:rPr>
            </w:pPr>
          </w:p>
          <w:p w14:paraId="2DB19450" w14:textId="1DE93F0A" w:rsidR="0061639F" w:rsidRPr="002445A6" w:rsidRDefault="00F85297" w:rsidP="007A0972">
            <w:pPr>
              <w:ind w:right="134"/>
              <w:jc w:val="both"/>
              <w:rPr>
                <w:sz w:val="20"/>
                <w:szCs w:val="20"/>
              </w:rPr>
            </w:pPr>
            <w:r w:rsidRPr="002445A6">
              <w:rPr>
                <w:sz w:val="20"/>
                <w:szCs w:val="20"/>
              </w:rPr>
              <w:t xml:space="preserve">Le tableau suivant montre les décisions prises par le </w:t>
            </w:r>
            <w:r w:rsidR="001D04D3" w:rsidRPr="002445A6">
              <w:rPr>
                <w:sz w:val="20"/>
                <w:szCs w:val="20"/>
              </w:rPr>
              <w:t>ministre</w:t>
            </w:r>
            <w:r w:rsidRPr="002445A6">
              <w:rPr>
                <w:sz w:val="20"/>
                <w:szCs w:val="20"/>
              </w:rPr>
              <w:t xml:space="preserve"> de la </w:t>
            </w:r>
            <w:r w:rsidR="001D04D3" w:rsidRPr="002445A6">
              <w:rPr>
                <w:sz w:val="20"/>
                <w:szCs w:val="20"/>
              </w:rPr>
              <w:t>Justice</w:t>
            </w:r>
            <w:r w:rsidRPr="002445A6">
              <w:rPr>
                <w:sz w:val="20"/>
                <w:szCs w:val="20"/>
              </w:rPr>
              <w:t xml:space="preserve"> à la suite d’un non-respect des conditions. Les chiffres disponibles ne distinguent malheureusement pas </w:t>
            </w:r>
            <w:r w:rsidR="001D04D3" w:rsidRPr="002445A6">
              <w:rPr>
                <w:sz w:val="20"/>
                <w:szCs w:val="20"/>
              </w:rPr>
              <w:t xml:space="preserve">les </w:t>
            </w:r>
            <w:r w:rsidRPr="002445A6">
              <w:rPr>
                <w:sz w:val="20"/>
                <w:szCs w:val="20"/>
              </w:rPr>
              <w:t>situations liées à une permission de sorties et les situations liées à un congé pénitentiaire (</w:t>
            </w:r>
            <w:r w:rsidRPr="002445A6">
              <w:rPr>
                <w:i/>
                <w:sz w:val="20"/>
                <w:szCs w:val="20"/>
              </w:rPr>
              <w:t xml:space="preserve">cf. </w:t>
            </w:r>
            <w:r w:rsidR="00F859AC" w:rsidRPr="002445A6">
              <w:rPr>
                <w:i/>
                <w:sz w:val="20"/>
                <w:szCs w:val="20"/>
              </w:rPr>
              <w:t>fiche congé pénitentiaire</w:t>
            </w:r>
            <w:r w:rsidRPr="002445A6">
              <w:rPr>
                <w:sz w:val="20"/>
                <w:szCs w:val="20"/>
              </w:rPr>
              <w:t>).</w:t>
            </w:r>
          </w:p>
          <w:p w14:paraId="662F63DB" w14:textId="77777777" w:rsidR="00F85297" w:rsidRPr="002445A6" w:rsidRDefault="00F85297" w:rsidP="007A0972">
            <w:pPr>
              <w:ind w:right="134"/>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
              <w:gridCol w:w="875"/>
              <w:gridCol w:w="875"/>
              <w:gridCol w:w="1067"/>
              <w:gridCol w:w="1101"/>
              <w:gridCol w:w="904"/>
              <w:gridCol w:w="892"/>
            </w:tblGrid>
            <w:tr w:rsidR="00F85297" w:rsidRPr="002445A6" w14:paraId="00559D15" w14:textId="77777777" w:rsidTr="00F85297">
              <w:tc>
                <w:tcPr>
                  <w:tcW w:w="956" w:type="dxa"/>
                  <w:shd w:val="clear" w:color="auto" w:fill="auto"/>
                </w:tcPr>
                <w:p w14:paraId="7A07868D" w14:textId="77777777" w:rsidR="00F85297" w:rsidRPr="002445A6" w:rsidRDefault="00F85297" w:rsidP="007A0972">
                  <w:pPr>
                    <w:ind w:right="134"/>
                    <w:jc w:val="both"/>
                    <w:rPr>
                      <w:b/>
                      <w:sz w:val="20"/>
                      <w:szCs w:val="20"/>
                    </w:rPr>
                  </w:pPr>
                  <w:r w:rsidRPr="002445A6">
                    <w:rPr>
                      <w:b/>
                      <w:sz w:val="20"/>
                      <w:szCs w:val="20"/>
                    </w:rPr>
                    <w:t>Année</w:t>
                  </w:r>
                </w:p>
              </w:tc>
              <w:tc>
                <w:tcPr>
                  <w:tcW w:w="1157" w:type="dxa"/>
                  <w:shd w:val="clear" w:color="auto" w:fill="auto"/>
                </w:tcPr>
                <w:p w14:paraId="0DC1CE28" w14:textId="77777777" w:rsidR="00F85297" w:rsidRPr="002445A6" w:rsidRDefault="00F85297" w:rsidP="007A0972">
                  <w:pPr>
                    <w:ind w:right="134"/>
                    <w:jc w:val="both"/>
                    <w:rPr>
                      <w:b/>
                      <w:sz w:val="20"/>
                      <w:szCs w:val="20"/>
                    </w:rPr>
                  </w:pPr>
                  <w:r w:rsidRPr="002445A6">
                    <w:rPr>
                      <w:b/>
                      <w:sz w:val="20"/>
                      <w:szCs w:val="20"/>
                    </w:rPr>
                    <w:t>Nombre d’octrois (CP)</w:t>
                  </w:r>
                </w:p>
              </w:tc>
              <w:tc>
                <w:tcPr>
                  <w:tcW w:w="1190" w:type="dxa"/>
                  <w:shd w:val="clear" w:color="auto" w:fill="auto"/>
                </w:tcPr>
                <w:p w14:paraId="5F0E7C9E" w14:textId="77777777" w:rsidR="00F85297" w:rsidRPr="002445A6" w:rsidRDefault="00F85297" w:rsidP="007A0972">
                  <w:pPr>
                    <w:ind w:right="134"/>
                    <w:jc w:val="both"/>
                    <w:rPr>
                      <w:b/>
                      <w:sz w:val="20"/>
                      <w:szCs w:val="20"/>
                    </w:rPr>
                  </w:pPr>
                  <w:r w:rsidRPr="002445A6">
                    <w:rPr>
                      <w:b/>
                      <w:sz w:val="20"/>
                      <w:szCs w:val="20"/>
                    </w:rPr>
                    <w:t>Nombre d’octrois (PS)</w:t>
                  </w:r>
                </w:p>
              </w:tc>
              <w:tc>
                <w:tcPr>
                  <w:tcW w:w="1374" w:type="dxa"/>
                </w:tcPr>
                <w:p w14:paraId="49CF9A0E" w14:textId="77777777" w:rsidR="00F85297" w:rsidRPr="002445A6" w:rsidRDefault="00F85297" w:rsidP="007A0972">
                  <w:pPr>
                    <w:ind w:right="134"/>
                    <w:jc w:val="both"/>
                    <w:rPr>
                      <w:b/>
                      <w:sz w:val="20"/>
                      <w:szCs w:val="20"/>
                    </w:rPr>
                  </w:pPr>
                  <w:r w:rsidRPr="002445A6">
                    <w:rPr>
                      <w:b/>
                      <w:sz w:val="20"/>
                      <w:szCs w:val="20"/>
                    </w:rPr>
                    <w:t>Nombre de révocations de la PS ou du CP</w:t>
                  </w:r>
                </w:p>
              </w:tc>
              <w:tc>
                <w:tcPr>
                  <w:tcW w:w="1452" w:type="dxa"/>
                </w:tcPr>
                <w:p w14:paraId="3C55F110" w14:textId="77777777" w:rsidR="00F85297" w:rsidRPr="002445A6" w:rsidRDefault="00F85297" w:rsidP="007A0972">
                  <w:pPr>
                    <w:ind w:right="134"/>
                    <w:jc w:val="both"/>
                    <w:rPr>
                      <w:b/>
                      <w:sz w:val="20"/>
                      <w:szCs w:val="20"/>
                    </w:rPr>
                  </w:pPr>
                  <w:r w:rsidRPr="002445A6">
                    <w:rPr>
                      <w:b/>
                      <w:sz w:val="20"/>
                      <w:szCs w:val="20"/>
                    </w:rPr>
                    <w:t>Nombre de suspensions de la PS ou du CP</w:t>
                  </w:r>
                </w:p>
              </w:tc>
              <w:tc>
                <w:tcPr>
                  <w:tcW w:w="1270" w:type="dxa"/>
                </w:tcPr>
                <w:p w14:paraId="480DD4D2" w14:textId="77777777" w:rsidR="00F85297" w:rsidRPr="002445A6" w:rsidRDefault="00F85297" w:rsidP="007A0972">
                  <w:pPr>
                    <w:ind w:right="134"/>
                    <w:jc w:val="both"/>
                    <w:rPr>
                      <w:b/>
                      <w:sz w:val="20"/>
                      <w:szCs w:val="20"/>
                    </w:rPr>
                  </w:pPr>
                  <w:r w:rsidRPr="002445A6">
                    <w:rPr>
                      <w:b/>
                      <w:sz w:val="20"/>
                      <w:szCs w:val="20"/>
                    </w:rPr>
                    <w:t>Nombre de révisions de la PS ou du CP</w:t>
                  </w:r>
                </w:p>
              </w:tc>
              <w:tc>
                <w:tcPr>
                  <w:tcW w:w="1349" w:type="dxa"/>
                  <w:shd w:val="clear" w:color="auto" w:fill="auto"/>
                </w:tcPr>
                <w:p w14:paraId="55AA463E" w14:textId="77777777" w:rsidR="00F85297" w:rsidRPr="002445A6" w:rsidRDefault="00F85297" w:rsidP="007A0972">
                  <w:pPr>
                    <w:ind w:right="134"/>
                    <w:jc w:val="both"/>
                    <w:rPr>
                      <w:b/>
                      <w:sz w:val="20"/>
                      <w:szCs w:val="20"/>
                    </w:rPr>
                  </w:pPr>
                  <w:r w:rsidRPr="002445A6">
                    <w:rPr>
                      <w:b/>
                      <w:sz w:val="20"/>
                      <w:szCs w:val="20"/>
                    </w:rPr>
                    <w:t>Nombre de maintien de la PS ou du CP</w:t>
                  </w:r>
                </w:p>
              </w:tc>
            </w:tr>
            <w:tr w:rsidR="00F85297" w:rsidRPr="002445A6" w14:paraId="6545D409" w14:textId="77777777" w:rsidTr="00F85297">
              <w:tc>
                <w:tcPr>
                  <w:tcW w:w="956" w:type="dxa"/>
                  <w:shd w:val="clear" w:color="auto" w:fill="auto"/>
                </w:tcPr>
                <w:p w14:paraId="6F77D8F6" w14:textId="77777777" w:rsidR="00F85297" w:rsidRPr="002445A6" w:rsidRDefault="00F85297" w:rsidP="007A0972">
                  <w:pPr>
                    <w:ind w:right="134"/>
                    <w:jc w:val="both"/>
                    <w:rPr>
                      <w:sz w:val="20"/>
                      <w:szCs w:val="20"/>
                    </w:rPr>
                  </w:pPr>
                  <w:r w:rsidRPr="002445A6">
                    <w:rPr>
                      <w:sz w:val="20"/>
                      <w:szCs w:val="20"/>
                    </w:rPr>
                    <w:t>2009</w:t>
                  </w:r>
                </w:p>
              </w:tc>
              <w:tc>
                <w:tcPr>
                  <w:tcW w:w="1157" w:type="dxa"/>
                  <w:shd w:val="clear" w:color="auto" w:fill="auto"/>
                </w:tcPr>
                <w:p w14:paraId="63CB4742" w14:textId="77777777" w:rsidR="00F85297" w:rsidRPr="002445A6" w:rsidRDefault="00F85297" w:rsidP="007A0972">
                  <w:pPr>
                    <w:ind w:right="134"/>
                    <w:jc w:val="both"/>
                    <w:rPr>
                      <w:sz w:val="20"/>
                      <w:szCs w:val="20"/>
                    </w:rPr>
                  </w:pPr>
                  <w:r w:rsidRPr="002445A6">
                    <w:rPr>
                      <w:sz w:val="20"/>
                      <w:szCs w:val="20"/>
                    </w:rPr>
                    <w:t>909</w:t>
                  </w:r>
                </w:p>
              </w:tc>
              <w:tc>
                <w:tcPr>
                  <w:tcW w:w="1190" w:type="dxa"/>
                  <w:shd w:val="clear" w:color="auto" w:fill="auto"/>
                </w:tcPr>
                <w:p w14:paraId="08799ACD" w14:textId="77777777" w:rsidR="00F85297" w:rsidRPr="002445A6" w:rsidRDefault="00F85297" w:rsidP="007A0972">
                  <w:pPr>
                    <w:ind w:right="134"/>
                    <w:jc w:val="both"/>
                    <w:rPr>
                      <w:sz w:val="20"/>
                      <w:szCs w:val="20"/>
                    </w:rPr>
                  </w:pPr>
                  <w:r w:rsidRPr="002445A6">
                    <w:rPr>
                      <w:sz w:val="20"/>
                      <w:szCs w:val="20"/>
                    </w:rPr>
                    <w:t>3019</w:t>
                  </w:r>
                </w:p>
              </w:tc>
              <w:tc>
                <w:tcPr>
                  <w:tcW w:w="1374" w:type="dxa"/>
                </w:tcPr>
                <w:p w14:paraId="3C346C8F" w14:textId="77777777" w:rsidR="00F85297" w:rsidRPr="002445A6" w:rsidRDefault="00F85297" w:rsidP="007A0972">
                  <w:pPr>
                    <w:ind w:right="134"/>
                    <w:jc w:val="both"/>
                    <w:rPr>
                      <w:sz w:val="20"/>
                      <w:szCs w:val="20"/>
                    </w:rPr>
                  </w:pPr>
                  <w:r w:rsidRPr="002445A6">
                    <w:rPr>
                      <w:sz w:val="20"/>
                      <w:szCs w:val="20"/>
                    </w:rPr>
                    <w:t>479</w:t>
                  </w:r>
                </w:p>
              </w:tc>
              <w:tc>
                <w:tcPr>
                  <w:tcW w:w="1452" w:type="dxa"/>
                </w:tcPr>
                <w:p w14:paraId="42358BBB" w14:textId="77777777" w:rsidR="00F85297" w:rsidRPr="002445A6" w:rsidRDefault="00F85297" w:rsidP="007A0972">
                  <w:pPr>
                    <w:ind w:right="134"/>
                    <w:jc w:val="both"/>
                    <w:rPr>
                      <w:sz w:val="20"/>
                      <w:szCs w:val="20"/>
                    </w:rPr>
                  </w:pPr>
                  <w:r w:rsidRPr="002445A6">
                    <w:rPr>
                      <w:sz w:val="20"/>
                      <w:szCs w:val="20"/>
                    </w:rPr>
                    <w:t>96</w:t>
                  </w:r>
                </w:p>
              </w:tc>
              <w:tc>
                <w:tcPr>
                  <w:tcW w:w="1270" w:type="dxa"/>
                </w:tcPr>
                <w:p w14:paraId="1B3E6059" w14:textId="77777777" w:rsidR="00F85297" w:rsidRPr="002445A6" w:rsidRDefault="00F85297" w:rsidP="007A0972">
                  <w:pPr>
                    <w:ind w:right="134"/>
                    <w:jc w:val="both"/>
                    <w:rPr>
                      <w:sz w:val="20"/>
                      <w:szCs w:val="20"/>
                    </w:rPr>
                  </w:pPr>
                  <w:r w:rsidRPr="002445A6">
                    <w:rPr>
                      <w:sz w:val="20"/>
                      <w:szCs w:val="20"/>
                    </w:rPr>
                    <w:t>20</w:t>
                  </w:r>
                </w:p>
              </w:tc>
              <w:tc>
                <w:tcPr>
                  <w:tcW w:w="1349" w:type="dxa"/>
                  <w:shd w:val="clear" w:color="auto" w:fill="auto"/>
                </w:tcPr>
                <w:p w14:paraId="430300E3" w14:textId="77777777" w:rsidR="00F85297" w:rsidRPr="002445A6" w:rsidRDefault="00F85297" w:rsidP="007A0972">
                  <w:pPr>
                    <w:ind w:right="134"/>
                    <w:jc w:val="both"/>
                    <w:rPr>
                      <w:sz w:val="20"/>
                      <w:szCs w:val="20"/>
                    </w:rPr>
                  </w:pPr>
                  <w:r w:rsidRPr="002445A6">
                    <w:rPr>
                      <w:sz w:val="20"/>
                      <w:szCs w:val="20"/>
                    </w:rPr>
                    <w:t>51</w:t>
                  </w:r>
                </w:p>
              </w:tc>
            </w:tr>
            <w:tr w:rsidR="00F85297" w:rsidRPr="002445A6" w14:paraId="43F4692D" w14:textId="77777777" w:rsidTr="00F85297">
              <w:tc>
                <w:tcPr>
                  <w:tcW w:w="956" w:type="dxa"/>
                  <w:shd w:val="clear" w:color="auto" w:fill="auto"/>
                </w:tcPr>
                <w:p w14:paraId="42E459BA" w14:textId="77777777" w:rsidR="00F85297" w:rsidRPr="002445A6" w:rsidRDefault="00F85297" w:rsidP="007A0972">
                  <w:pPr>
                    <w:ind w:right="134"/>
                    <w:jc w:val="both"/>
                    <w:rPr>
                      <w:sz w:val="20"/>
                      <w:szCs w:val="20"/>
                    </w:rPr>
                  </w:pPr>
                  <w:r w:rsidRPr="002445A6">
                    <w:rPr>
                      <w:sz w:val="20"/>
                      <w:szCs w:val="20"/>
                    </w:rPr>
                    <w:t>2010</w:t>
                  </w:r>
                </w:p>
              </w:tc>
              <w:tc>
                <w:tcPr>
                  <w:tcW w:w="1157" w:type="dxa"/>
                  <w:shd w:val="clear" w:color="auto" w:fill="auto"/>
                </w:tcPr>
                <w:p w14:paraId="4D530318" w14:textId="77777777" w:rsidR="00F85297" w:rsidRPr="002445A6" w:rsidRDefault="00F85297" w:rsidP="007A0972">
                  <w:pPr>
                    <w:ind w:right="134"/>
                    <w:jc w:val="both"/>
                    <w:rPr>
                      <w:sz w:val="20"/>
                      <w:szCs w:val="20"/>
                    </w:rPr>
                  </w:pPr>
                  <w:r w:rsidRPr="002445A6">
                    <w:rPr>
                      <w:sz w:val="20"/>
                      <w:szCs w:val="20"/>
                    </w:rPr>
                    <w:t>834</w:t>
                  </w:r>
                </w:p>
              </w:tc>
              <w:tc>
                <w:tcPr>
                  <w:tcW w:w="1190" w:type="dxa"/>
                  <w:shd w:val="clear" w:color="auto" w:fill="auto"/>
                </w:tcPr>
                <w:p w14:paraId="04AA9759" w14:textId="77777777" w:rsidR="00F85297" w:rsidRPr="002445A6" w:rsidRDefault="00F85297" w:rsidP="007A0972">
                  <w:pPr>
                    <w:ind w:right="134"/>
                    <w:jc w:val="both"/>
                    <w:rPr>
                      <w:sz w:val="20"/>
                      <w:szCs w:val="20"/>
                    </w:rPr>
                  </w:pPr>
                  <w:r w:rsidRPr="002445A6">
                    <w:rPr>
                      <w:sz w:val="20"/>
                      <w:szCs w:val="20"/>
                    </w:rPr>
                    <w:t>2617</w:t>
                  </w:r>
                </w:p>
              </w:tc>
              <w:tc>
                <w:tcPr>
                  <w:tcW w:w="1374" w:type="dxa"/>
                </w:tcPr>
                <w:p w14:paraId="1F7CECD4" w14:textId="77777777" w:rsidR="00F85297" w:rsidRPr="002445A6" w:rsidRDefault="00F85297" w:rsidP="007A0972">
                  <w:pPr>
                    <w:ind w:right="134"/>
                    <w:jc w:val="both"/>
                    <w:rPr>
                      <w:sz w:val="20"/>
                      <w:szCs w:val="20"/>
                    </w:rPr>
                  </w:pPr>
                  <w:r w:rsidRPr="002445A6">
                    <w:rPr>
                      <w:sz w:val="20"/>
                      <w:szCs w:val="20"/>
                    </w:rPr>
                    <w:t>253</w:t>
                  </w:r>
                </w:p>
              </w:tc>
              <w:tc>
                <w:tcPr>
                  <w:tcW w:w="1452" w:type="dxa"/>
                </w:tcPr>
                <w:p w14:paraId="16963D09" w14:textId="77777777" w:rsidR="00F85297" w:rsidRPr="002445A6" w:rsidRDefault="00F85297" w:rsidP="007A0972">
                  <w:pPr>
                    <w:ind w:right="134"/>
                    <w:jc w:val="both"/>
                    <w:rPr>
                      <w:sz w:val="20"/>
                      <w:szCs w:val="20"/>
                    </w:rPr>
                  </w:pPr>
                  <w:r w:rsidRPr="002445A6">
                    <w:rPr>
                      <w:sz w:val="20"/>
                      <w:szCs w:val="20"/>
                    </w:rPr>
                    <w:t>73</w:t>
                  </w:r>
                </w:p>
              </w:tc>
              <w:tc>
                <w:tcPr>
                  <w:tcW w:w="1270" w:type="dxa"/>
                </w:tcPr>
                <w:p w14:paraId="1CB048B4" w14:textId="77777777" w:rsidR="00F85297" w:rsidRPr="002445A6" w:rsidRDefault="00F85297" w:rsidP="007A0972">
                  <w:pPr>
                    <w:ind w:right="134"/>
                    <w:jc w:val="both"/>
                    <w:rPr>
                      <w:sz w:val="20"/>
                      <w:szCs w:val="20"/>
                    </w:rPr>
                  </w:pPr>
                  <w:r w:rsidRPr="002445A6">
                    <w:rPr>
                      <w:sz w:val="20"/>
                      <w:szCs w:val="20"/>
                    </w:rPr>
                    <w:t>15</w:t>
                  </w:r>
                </w:p>
              </w:tc>
              <w:tc>
                <w:tcPr>
                  <w:tcW w:w="1349" w:type="dxa"/>
                  <w:shd w:val="clear" w:color="auto" w:fill="auto"/>
                </w:tcPr>
                <w:p w14:paraId="31E1F157" w14:textId="77777777" w:rsidR="00F85297" w:rsidRPr="002445A6" w:rsidRDefault="00F85297" w:rsidP="007A0972">
                  <w:pPr>
                    <w:ind w:right="134"/>
                    <w:jc w:val="both"/>
                    <w:rPr>
                      <w:sz w:val="20"/>
                      <w:szCs w:val="20"/>
                    </w:rPr>
                  </w:pPr>
                  <w:r w:rsidRPr="002445A6">
                    <w:rPr>
                      <w:sz w:val="20"/>
                      <w:szCs w:val="20"/>
                    </w:rPr>
                    <w:t>50</w:t>
                  </w:r>
                </w:p>
              </w:tc>
            </w:tr>
            <w:tr w:rsidR="00F85297" w:rsidRPr="002445A6" w14:paraId="1AB5711A" w14:textId="77777777" w:rsidTr="00F85297">
              <w:tc>
                <w:tcPr>
                  <w:tcW w:w="956" w:type="dxa"/>
                  <w:shd w:val="clear" w:color="auto" w:fill="auto"/>
                </w:tcPr>
                <w:p w14:paraId="1273C3A2" w14:textId="77777777" w:rsidR="00F85297" w:rsidRPr="002445A6" w:rsidRDefault="00F85297" w:rsidP="007A0972">
                  <w:pPr>
                    <w:ind w:right="134"/>
                    <w:jc w:val="both"/>
                    <w:rPr>
                      <w:sz w:val="20"/>
                      <w:szCs w:val="20"/>
                    </w:rPr>
                  </w:pPr>
                  <w:r w:rsidRPr="002445A6">
                    <w:rPr>
                      <w:sz w:val="20"/>
                      <w:szCs w:val="20"/>
                    </w:rPr>
                    <w:t>2013</w:t>
                  </w:r>
                </w:p>
              </w:tc>
              <w:tc>
                <w:tcPr>
                  <w:tcW w:w="1157" w:type="dxa"/>
                  <w:shd w:val="clear" w:color="auto" w:fill="auto"/>
                </w:tcPr>
                <w:p w14:paraId="7E24E0FC" w14:textId="77777777" w:rsidR="00F85297" w:rsidRPr="002445A6" w:rsidRDefault="00F85297" w:rsidP="007A0972">
                  <w:pPr>
                    <w:ind w:right="134"/>
                    <w:jc w:val="both"/>
                    <w:rPr>
                      <w:sz w:val="20"/>
                      <w:szCs w:val="20"/>
                    </w:rPr>
                  </w:pPr>
                  <w:r w:rsidRPr="002445A6">
                    <w:rPr>
                      <w:sz w:val="20"/>
                      <w:szCs w:val="20"/>
                    </w:rPr>
                    <w:t>972</w:t>
                  </w:r>
                </w:p>
              </w:tc>
              <w:tc>
                <w:tcPr>
                  <w:tcW w:w="1190" w:type="dxa"/>
                  <w:shd w:val="clear" w:color="auto" w:fill="auto"/>
                </w:tcPr>
                <w:p w14:paraId="67D81A28" w14:textId="77777777" w:rsidR="00F85297" w:rsidRPr="002445A6" w:rsidRDefault="00F85297" w:rsidP="007A0972">
                  <w:pPr>
                    <w:ind w:right="134"/>
                    <w:jc w:val="both"/>
                    <w:rPr>
                      <w:sz w:val="20"/>
                      <w:szCs w:val="20"/>
                    </w:rPr>
                  </w:pPr>
                  <w:r w:rsidRPr="002445A6">
                    <w:rPr>
                      <w:sz w:val="20"/>
                      <w:szCs w:val="20"/>
                    </w:rPr>
                    <w:t>2614</w:t>
                  </w:r>
                </w:p>
              </w:tc>
              <w:tc>
                <w:tcPr>
                  <w:tcW w:w="1374" w:type="dxa"/>
                </w:tcPr>
                <w:p w14:paraId="68705F0C" w14:textId="77777777" w:rsidR="00F85297" w:rsidRPr="002445A6" w:rsidRDefault="00F85297" w:rsidP="007A0972">
                  <w:pPr>
                    <w:ind w:right="134"/>
                    <w:jc w:val="both"/>
                    <w:rPr>
                      <w:sz w:val="20"/>
                      <w:szCs w:val="20"/>
                    </w:rPr>
                  </w:pPr>
                  <w:r w:rsidRPr="002445A6">
                    <w:rPr>
                      <w:sz w:val="20"/>
                      <w:szCs w:val="20"/>
                    </w:rPr>
                    <w:t>226</w:t>
                  </w:r>
                </w:p>
              </w:tc>
              <w:tc>
                <w:tcPr>
                  <w:tcW w:w="1452" w:type="dxa"/>
                </w:tcPr>
                <w:p w14:paraId="39FB4C7E" w14:textId="77777777" w:rsidR="00F85297" w:rsidRPr="002445A6" w:rsidRDefault="00F85297" w:rsidP="007A0972">
                  <w:pPr>
                    <w:ind w:right="134"/>
                    <w:jc w:val="both"/>
                    <w:rPr>
                      <w:sz w:val="20"/>
                      <w:szCs w:val="20"/>
                    </w:rPr>
                  </w:pPr>
                  <w:r w:rsidRPr="002445A6">
                    <w:rPr>
                      <w:sz w:val="20"/>
                      <w:szCs w:val="20"/>
                    </w:rPr>
                    <w:t>46</w:t>
                  </w:r>
                </w:p>
              </w:tc>
              <w:tc>
                <w:tcPr>
                  <w:tcW w:w="1270" w:type="dxa"/>
                </w:tcPr>
                <w:p w14:paraId="78B23E49" w14:textId="77777777" w:rsidR="00F85297" w:rsidRPr="002445A6" w:rsidRDefault="00F85297" w:rsidP="007A0972">
                  <w:pPr>
                    <w:ind w:right="134"/>
                    <w:jc w:val="both"/>
                    <w:rPr>
                      <w:sz w:val="20"/>
                      <w:szCs w:val="20"/>
                    </w:rPr>
                  </w:pPr>
                  <w:r w:rsidRPr="002445A6">
                    <w:rPr>
                      <w:sz w:val="20"/>
                      <w:szCs w:val="20"/>
                    </w:rPr>
                    <w:t>2</w:t>
                  </w:r>
                </w:p>
              </w:tc>
              <w:tc>
                <w:tcPr>
                  <w:tcW w:w="1349" w:type="dxa"/>
                  <w:shd w:val="clear" w:color="auto" w:fill="auto"/>
                </w:tcPr>
                <w:p w14:paraId="690C5F6B" w14:textId="77777777" w:rsidR="00F85297" w:rsidRPr="002445A6" w:rsidRDefault="00F85297" w:rsidP="007A0972">
                  <w:pPr>
                    <w:ind w:right="134"/>
                    <w:jc w:val="both"/>
                    <w:rPr>
                      <w:sz w:val="20"/>
                      <w:szCs w:val="20"/>
                    </w:rPr>
                  </w:pPr>
                  <w:r w:rsidRPr="002445A6">
                    <w:rPr>
                      <w:sz w:val="20"/>
                      <w:szCs w:val="20"/>
                    </w:rPr>
                    <w:t>49</w:t>
                  </w:r>
                </w:p>
              </w:tc>
            </w:tr>
          </w:tbl>
          <w:p w14:paraId="4316B4FB" w14:textId="77777777" w:rsidR="00F85297" w:rsidRPr="002445A6" w:rsidRDefault="00F85297" w:rsidP="007A0972">
            <w:pPr>
              <w:ind w:right="134"/>
              <w:jc w:val="both"/>
              <w:rPr>
                <w:sz w:val="20"/>
                <w:szCs w:val="20"/>
                <w:lang w:val="fr-FR"/>
              </w:rPr>
            </w:pPr>
          </w:p>
          <w:p w14:paraId="10938746" w14:textId="77777777" w:rsidR="0061639F" w:rsidRPr="002445A6" w:rsidRDefault="0061639F" w:rsidP="007A0972">
            <w:pPr>
              <w:ind w:right="134"/>
              <w:jc w:val="both"/>
              <w:rPr>
                <w:sz w:val="20"/>
                <w:szCs w:val="20"/>
                <w:lang w:val="fr-FR"/>
              </w:rPr>
            </w:pPr>
          </w:p>
        </w:tc>
      </w:tr>
      <w:tr w:rsidR="0061639F" w:rsidRPr="002445A6" w14:paraId="731D875F" w14:textId="77777777" w:rsidTr="00421242">
        <w:tc>
          <w:tcPr>
            <w:tcW w:w="2518" w:type="dxa"/>
          </w:tcPr>
          <w:p w14:paraId="0C5E57E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15. Conformité de la mesure par rapport aux instruments normatifs et politiques </w:t>
            </w:r>
            <w:r w:rsidRPr="002445A6">
              <w:rPr>
                <w:rFonts w:cs="Times New Roman"/>
                <w:sz w:val="20"/>
                <w:szCs w:val="20"/>
                <w:lang w:val="fr-FR"/>
              </w:rPr>
              <w:lastRenderedPageBreak/>
              <w:t>européens</w:t>
            </w:r>
          </w:p>
          <w:p w14:paraId="1A5EA4FD" w14:textId="77777777" w:rsidR="0061639F" w:rsidRPr="002445A6" w:rsidRDefault="0061639F" w:rsidP="007A0972">
            <w:pPr>
              <w:ind w:right="134"/>
              <w:rPr>
                <w:rFonts w:cs="Times New Roman"/>
                <w:sz w:val="20"/>
                <w:szCs w:val="20"/>
                <w:lang w:val="fr-FR"/>
              </w:rPr>
            </w:pPr>
          </w:p>
        </w:tc>
        <w:tc>
          <w:tcPr>
            <w:tcW w:w="7259" w:type="dxa"/>
          </w:tcPr>
          <w:p w14:paraId="1CC390A6" w14:textId="77777777" w:rsidR="0061639F" w:rsidRPr="002445A6" w:rsidRDefault="00F85297" w:rsidP="007A0972">
            <w:pPr>
              <w:ind w:right="134"/>
              <w:jc w:val="both"/>
              <w:rPr>
                <w:sz w:val="20"/>
                <w:szCs w:val="20"/>
              </w:rPr>
            </w:pPr>
            <w:r w:rsidRPr="002445A6">
              <w:rPr>
                <w:sz w:val="20"/>
                <w:szCs w:val="20"/>
              </w:rPr>
              <w:lastRenderedPageBreak/>
              <w:t>Il n’existe pas de Recommandation européenne qui vise spécifiquement la permission de sortie.</w:t>
            </w:r>
          </w:p>
          <w:p w14:paraId="1590F6E4" w14:textId="77777777" w:rsidR="006F2BF0" w:rsidRPr="002445A6" w:rsidRDefault="006F2BF0" w:rsidP="007A0972">
            <w:pPr>
              <w:ind w:right="134"/>
              <w:jc w:val="both"/>
              <w:rPr>
                <w:sz w:val="20"/>
                <w:szCs w:val="20"/>
              </w:rPr>
            </w:pPr>
          </w:p>
          <w:p w14:paraId="73953A2C" w14:textId="7E8E48DD" w:rsidR="006F2BF0" w:rsidRPr="002445A6" w:rsidRDefault="006F2BF0" w:rsidP="007A0972">
            <w:pPr>
              <w:ind w:right="134"/>
              <w:jc w:val="both"/>
              <w:rPr>
                <w:sz w:val="20"/>
                <w:szCs w:val="20"/>
                <w:lang w:val="fr-FR"/>
              </w:rPr>
            </w:pPr>
            <w:r w:rsidRPr="002445A6">
              <w:rPr>
                <w:sz w:val="20"/>
                <w:szCs w:val="20"/>
              </w:rPr>
              <w:t xml:space="preserve">L’exclusion généralisée des </w:t>
            </w:r>
            <w:r w:rsidRPr="002445A6">
              <w:rPr>
                <w:sz w:val="20"/>
                <w:szCs w:val="20"/>
                <w:lang w:val="fr-FR"/>
              </w:rPr>
              <w:t>condamnés étrangers qui ne sont pas autorisés à séjourner en Belgique est problématique.</w:t>
            </w:r>
          </w:p>
          <w:p w14:paraId="3BEC4B9D" w14:textId="3E7A4426" w:rsidR="006F2BF0" w:rsidRPr="002445A6" w:rsidRDefault="006F2BF0" w:rsidP="007A0972">
            <w:pPr>
              <w:ind w:right="134"/>
              <w:jc w:val="both"/>
              <w:rPr>
                <w:sz w:val="20"/>
                <w:szCs w:val="20"/>
                <w:lang w:val="fr-FR"/>
              </w:rPr>
            </w:pPr>
          </w:p>
        </w:tc>
      </w:tr>
    </w:tbl>
    <w:p w14:paraId="6121B77D" w14:textId="77777777" w:rsidR="00F54058" w:rsidRPr="002445A6" w:rsidRDefault="00F54058" w:rsidP="007A0972">
      <w:pPr>
        <w:ind w:right="134"/>
        <w:rPr>
          <w:sz w:val="20"/>
          <w:szCs w:val="20"/>
          <w:lang w:val="fr-FR"/>
        </w:rPr>
      </w:pPr>
    </w:p>
    <w:p w14:paraId="53F83A91" w14:textId="77777777" w:rsidR="0061639F" w:rsidRPr="002445A6" w:rsidRDefault="0061639F" w:rsidP="007A0972">
      <w:pPr>
        <w:ind w:right="134"/>
        <w:rPr>
          <w:sz w:val="20"/>
          <w:szCs w:val="20"/>
          <w:lang w:val="fr-FR"/>
        </w:rPr>
      </w:pPr>
    </w:p>
    <w:p w14:paraId="74EBB38D" w14:textId="77777777" w:rsidR="0061639F" w:rsidRPr="002445A6" w:rsidRDefault="0061639F" w:rsidP="007A0972">
      <w:pPr>
        <w:ind w:right="134"/>
        <w:rPr>
          <w:sz w:val="20"/>
          <w:szCs w:val="20"/>
          <w:lang w:val="fr-FR"/>
        </w:rPr>
      </w:pPr>
    </w:p>
    <w:p w14:paraId="4EDF3056" w14:textId="49D0C88A"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1954"/>
        <w:gridCol w:w="6766"/>
      </w:tblGrid>
      <w:tr w:rsidR="0061639F" w:rsidRPr="002445A6" w14:paraId="4551B280" w14:textId="77777777" w:rsidTr="00421242">
        <w:tc>
          <w:tcPr>
            <w:tcW w:w="2518" w:type="dxa"/>
          </w:tcPr>
          <w:p w14:paraId="5A1D09F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 Nom de la mesure</w:t>
            </w:r>
          </w:p>
        </w:tc>
        <w:tc>
          <w:tcPr>
            <w:tcW w:w="7259" w:type="dxa"/>
          </w:tcPr>
          <w:p w14:paraId="22688047" w14:textId="77777777" w:rsidR="00F85297" w:rsidRPr="002445A6" w:rsidRDefault="00F85297" w:rsidP="007A0972">
            <w:pPr>
              <w:ind w:right="134"/>
              <w:jc w:val="both"/>
              <w:rPr>
                <w:sz w:val="20"/>
                <w:szCs w:val="20"/>
              </w:rPr>
            </w:pPr>
            <w:r w:rsidRPr="002445A6">
              <w:rPr>
                <w:sz w:val="20"/>
                <w:szCs w:val="20"/>
              </w:rPr>
              <w:t>Congé pénitentiaire</w:t>
            </w:r>
          </w:p>
          <w:p w14:paraId="63DC8890" w14:textId="77777777" w:rsidR="0061639F" w:rsidRPr="002445A6" w:rsidRDefault="0061639F" w:rsidP="007A0972">
            <w:pPr>
              <w:ind w:right="134"/>
              <w:jc w:val="center"/>
              <w:rPr>
                <w:b/>
                <w:sz w:val="20"/>
                <w:szCs w:val="20"/>
                <w:lang w:val="fr-FR"/>
              </w:rPr>
            </w:pPr>
          </w:p>
          <w:p w14:paraId="1E6FE284" w14:textId="77777777" w:rsidR="0061639F" w:rsidRPr="002445A6" w:rsidRDefault="0061639F" w:rsidP="007A0972">
            <w:pPr>
              <w:ind w:right="134"/>
              <w:jc w:val="center"/>
              <w:rPr>
                <w:b/>
                <w:sz w:val="20"/>
                <w:szCs w:val="20"/>
                <w:lang w:val="fr-FR"/>
              </w:rPr>
            </w:pPr>
          </w:p>
        </w:tc>
      </w:tr>
      <w:tr w:rsidR="0061639F" w:rsidRPr="002445A6" w14:paraId="4B94FAAC" w14:textId="77777777" w:rsidTr="00421242">
        <w:tc>
          <w:tcPr>
            <w:tcW w:w="2518" w:type="dxa"/>
          </w:tcPr>
          <w:p w14:paraId="6A39BC7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43FF93D2" w14:textId="77777777" w:rsidR="0061639F" w:rsidRPr="002445A6" w:rsidRDefault="0061639F" w:rsidP="007A0972">
            <w:pPr>
              <w:ind w:right="134"/>
              <w:rPr>
                <w:rFonts w:cs="Times New Roman"/>
                <w:sz w:val="20"/>
                <w:szCs w:val="20"/>
                <w:lang w:val="fr-FR"/>
              </w:rPr>
            </w:pPr>
          </w:p>
        </w:tc>
        <w:tc>
          <w:tcPr>
            <w:tcW w:w="7259" w:type="dxa"/>
          </w:tcPr>
          <w:p w14:paraId="3ED6A56C" w14:textId="6B811735" w:rsidR="0061639F" w:rsidRPr="002445A6" w:rsidRDefault="000D1788" w:rsidP="007A0972">
            <w:pPr>
              <w:ind w:right="134"/>
              <w:jc w:val="both"/>
              <w:rPr>
                <w:sz w:val="20"/>
                <w:szCs w:val="20"/>
                <w:lang w:val="fr-FR"/>
              </w:rPr>
            </w:pPr>
            <w:r w:rsidRPr="002445A6">
              <w:rPr>
                <w:sz w:val="20"/>
                <w:szCs w:val="20"/>
                <w:lang w:val="fr-FR"/>
              </w:rPr>
              <w:t>Loi du 17 mai 2006.</w:t>
            </w:r>
          </w:p>
        </w:tc>
      </w:tr>
      <w:tr w:rsidR="0061639F" w:rsidRPr="002445A6" w14:paraId="4F807798" w14:textId="77777777" w:rsidTr="00421242">
        <w:trPr>
          <w:trHeight w:val="828"/>
        </w:trPr>
        <w:tc>
          <w:tcPr>
            <w:tcW w:w="2518" w:type="dxa"/>
          </w:tcPr>
          <w:p w14:paraId="2D617B8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FCD3BEC" w14:textId="31AAC679" w:rsidR="0061639F" w:rsidRPr="002445A6" w:rsidRDefault="000D1788" w:rsidP="007A0972">
            <w:pPr>
              <w:ind w:right="134"/>
              <w:jc w:val="both"/>
              <w:rPr>
                <w:sz w:val="20"/>
                <w:szCs w:val="20"/>
                <w:lang w:val="fr-FR"/>
              </w:rPr>
            </w:pPr>
            <w:r w:rsidRPr="002445A6">
              <w:rPr>
                <w:sz w:val="20"/>
                <w:szCs w:val="20"/>
                <w:lang w:val="fr-FR"/>
              </w:rPr>
              <w:t>Post-sentencielle.</w:t>
            </w:r>
          </w:p>
        </w:tc>
      </w:tr>
      <w:tr w:rsidR="0061639F" w:rsidRPr="002445A6" w14:paraId="7351F559" w14:textId="77777777" w:rsidTr="00421242">
        <w:trPr>
          <w:trHeight w:val="555"/>
        </w:trPr>
        <w:tc>
          <w:tcPr>
            <w:tcW w:w="2518" w:type="dxa"/>
          </w:tcPr>
          <w:p w14:paraId="0E78D82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D0983D8" w14:textId="77777777" w:rsidR="0061639F" w:rsidRPr="002445A6" w:rsidRDefault="0061639F" w:rsidP="007A0972">
            <w:pPr>
              <w:ind w:right="134"/>
              <w:rPr>
                <w:rFonts w:cs="Times New Roman"/>
                <w:sz w:val="20"/>
                <w:szCs w:val="20"/>
                <w:lang w:val="fr-FR"/>
              </w:rPr>
            </w:pPr>
          </w:p>
        </w:tc>
        <w:tc>
          <w:tcPr>
            <w:tcW w:w="7259" w:type="dxa"/>
          </w:tcPr>
          <w:p w14:paraId="0113E557" w14:textId="6180372F" w:rsidR="0061639F" w:rsidRPr="002445A6" w:rsidRDefault="000D1788" w:rsidP="007A0972">
            <w:pPr>
              <w:ind w:right="134"/>
              <w:jc w:val="both"/>
              <w:rPr>
                <w:sz w:val="20"/>
                <w:szCs w:val="20"/>
                <w:lang w:val="fr-FR"/>
              </w:rPr>
            </w:pPr>
            <w:r w:rsidRPr="002445A6">
              <w:rPr>
                <w:sz w:val="20"/>
                <w:szCs w:val="20"/>
              </w:rPr>
              <w:t>Le congé pénitentiaire est l’autorisation donnée au condamné de quitter la prison pour une durée de trois fois trente-six heures par trimestre.</w:t>
            </w:r>
          </w:p>
        </w:tc>
      </w:tr>
      <w:tr w:rsidR="0061639F" w:rsidRPr="002445A6" w14:paraId="22E93A21" w14:textId="77777777" w:rsidTr="00421242">
        <w:trPr>
          <w:trHeight w:val="555"/>
        </w:trPr>
        <w:tc>
          <w:tcPr>
            <w:tcW w:w="2518" w:type="dxa"/>
          </w:tcPr>
          <w:p w14:paraId="2A3E40C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3147275F" w14:textId="0D855EA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11BE39A3" w14:textId="4688883C"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49B5D8B0" w14:textId="56E692E2"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6046B3CC" w14:textId="502E294E"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136C8D7A"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67C382B" w14:textId="77777777" w:rsidR="0061639F" w:rsidRPr="002445A6" w:rsidRDefault="0061639F" w:rsidP="007A0972">
            <w:pPr>
              <w:ind w:right="134"/>
              <w:rPr>
                <w:rFonts w:cs="Times New Roman"/>
                <w:sz w:val="20"/>
                <w:szCs w:val="20"/>
                <w:lang w:val="fr-FR"/>
              </w:rPr>
            </w:pPr>
          </w:p>
        </w:tc>
        <w:tc>
          <w:tcPr>
            <w:tcW w:w="7259" w:type="dxa"/>
          </w:tcPr>
          <w:p w14:paraId="491C8A4B" w14:textId="77777777" w:rsidR="000D1788" w:rsidRPr="002445A6" w:rsidRDefault="000D1788" w:rsidP="007A0972">
            <w:pPr>
              <w:ind w:right="134"/>
              <w:jc w:val="both"/>
              <w:rPr>
                <w:sz w:val="20"/>
                <w:szCs w:val="20"/>
                <w:lang w:val="fr-FR"/>
              </w:rPr>
            </w:pPr>
            <w:r w:rsidRPr="002445A6">
              <w:rPr>
                <w:sz w:val="20"/>
                <w:szCs w:val="20"/>
                <w:lang w:val="fr-FR"/>
              </w:rPr>
              <w:t>Définitive.</w:t>
            </w:r>
          </w:p>
          <w:p w14:paraId="66F23B55" w14:textId="77777777" w:rsidR="000D1788" w:rsidRPr="002445A6" w:rsidRDefault="000D1788" w:rsidP="007A0972">
            <w:pPr>
              <w:ind w:right="134"/>
              <w:jc w:val="both"/>
              <w:rPr>
                <w:sz w:val="20"/>
                <w:szCs w:val="20"/>
                <w:lang w:val="fr-FR"/>
              </w:rPr>
            </w:pPr>
            <w:r w:rsidRPr="002445A6">
              <w:rPr>
                <w:sz w:val="20"/>
                <w:szCs w:val="20"/>
                <w:lang w:val="fr-FR"/>
              </w:rPr>
              <w:t>Facultative pour le décideur.</w:t>
            </w:r>
          </w:p>
          <w:p w14:paraId="75DB0EC8" w14:textId="77777777" w:rsidR="000D1788" w:rsidRPr="002445A6" w:rsidRDefault="000D1788" w:rsidP="007A0972">
            <w:pPr>
              <w:ind w:right="134"/>
              <w:jc w:val="both"/>
              <w:rPr>
                <w:sz w:val="20"/>
                <w:szCs w:val="20"/>
                <w:lang w:val="fr-FR"/>
              </w:rPr>
            </w:pPr>
            <w:r w:rsidRPr="002445A6">
              <w:rPr>
                <w:sz w:val="20"/>
                <w:szCs w:val="20"/>
                <w:lang w:val="fr-FR"/>
              </w:rPr>
              <w:t>Facultative pour le destinataire.</w:t>
            </w:r>
          </w:p>
          <w:p w14:paraId="6FD305DD" w14:textId="77777777" w:rsidR="000D1788" w:rsidRPr="002445A6" w:rsidRDefault="000D1788" w:rsidP="007A0972">
            <w:pPr>
              <w:ind w:right="134"/>
              <w:jc w:val="both"/>
              <w:rPr>
                <w:sz w:val="20"/>
                <w:szCs w:val="20"/>
                <w:lang w:val="fr-FR"/>
              </w:rPr>
            </w:pPr>
            <w:r w:rsidRPr="002445A6">
              <w:rPr>
                <w:sz w:val="20"/>
                <w:szCs w:val="20"/>
                <w:lang w:val="fr-FR"/>
              </w:rPr>
              <w:t>Privative de liberté.</w:t>
            </w:r>
          </w:p>
          <w:p w14:paraId="0D94EF31" w14:textId="77777777" w:rsidR="000D1788" w:rsidRPr="002445A6" w:rsidRDefault="000D1788" w:rsidP="007A0972">
            <w:pPr>
              <w:ind w:right="134"/>
              <w:jc w:val="both"/>
              <w:rPr>
                <w:sz w:val="20"/>
                <w:szCs w:val="20"/>
                <w:lang w:val="fr-FR"/>
              </w:rPr>
            </w:pPr>
            <w:r w:rsidRPr="002445A6">
              <w:rPr>
                <w:sz w:val="20"/>
                <w:szCs w:val="20"/>
                <w:lang w:val="fr-FR"/>
              </w:rPr>
              <w:t>Restrictive de liberté.</w:t>
            </w:r>
          </w:p>
          <w:p w14:paraId="2683A1F7" w14:textId="77777777" w:rsidR="0061639F" w:rsidRPr="002445A6" w:rsidRDefault="0061639F" w:rsidP="007A0972">
            <w:pPr>
              <w:ind w:right="134"/>
              <w:jc w:val="both"/>
              <w:rPr>
                <w:sz w:val="20"/>
                <w:szCs w:val="20"/>
                <w:lang w:val="fr-FR"/>
              </w:rPr>
            </w:pPr>
          </w:p>
        </w:tc>
      </w:tr>
      <w:tr w:rsidR="0061639F" w:rsidRPr="002445A6" w14:paraId="3A2FBB8D" w14:textId="77777777" w:rsidTr="00421242">
        <w:tc>
          <w:tcPr>
            <w:tcW w:w="2518" w:type="dxa"/>
          </w:tcPr>
          <w:p w14:paraId="6867BCB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6EBF58D9" w14:textId="77777777" w:rsidR="0061639F" w:rsidRPr="002445A6" w:rsidRDefault="0061639F" w:rsidP="007A0972">
            <w:pPr>
              <w:ind w:right="134"/>
              <w:rPr>
                <w:rFonts w:cs="Times New Roman"/>
                <w:sz w:val="20"/>
                <w:szCs w:val="20"/>
                <w:lang w:val="fr-FR"/>
              </w:rPr>
            </w:pPr>
          </w:p>
        </w:tc>
        <w:tc>
          <w:tcPr>
            <w:tcW w:w="7259" w:type="dxa"/>
          </w:tcPr>
          <w:p w14:paraId="076280E3" w14:textId="1C85D11C" w:rsidR="000D1788" w:rsidRPr="002445A6" w:rsidRDefault="000D1788" w:rsidP="007A0972">
            <w:pPr>
              <w:ind w:right="134"/>
              <w:jc w:val="both"/>
              <w:rPr>
                <w:sz w:val="20"/>
                <w:szCs w:val="20"/>
              </w:rPr>
            </w:pPr>
            <w:r w:rsidRPr="002445A6">
              <w:rPr>
                <w:sz w:val="20"/>
                <w:szCs w:val="20"/>
              </w:rPr>
              <w:t>La mesure est accordée au condamné pour lui permettre :</w:t>
            </w:r>
          </w:p>
          <w:p w14:paraId="68F74BCB" w14:textId="77777777" w:rsidR="000D1788" w:rsidRPr="002445A6" w:rsidRDefault="000D1788" w:rsidP="007A0972">
            <w:pPr>
              <w:ind w:right="134"/>
              <w:jc w:val="both"/>
              <w:rPr>
                <w:sz w:val="20"/>
                <w:szCs w:val="20"/>
              </w:rPr>
            </w:pPr>
            <w:r w:rsidRPr="002445A6">
              <w:rPr>
                <w:sz w:val="20"/>
                <w:szCs w:val="20"/>
              </w:rPr>
              <w:t>- de préserver et de favoriser les contacts familiaux, affectifs et sociaux ;</w:t>
            </w:r>
          </w:p>
          <w:p w14:paraId="3DC068A8" w14:textId="7223A7F3" w:rsidR="0061639F" w:rsidRPr="002445A6" w:rsidRDefault="000D1788" w:rsidP="007A0972">
            <w:pPr>
              <w:ind w:right="134"/>
              <w:jc w:val="both"/>
              <w:rPr>
                <w:sz w:val="20"/>
                <w:szCs w:val="20"/>
                <w:lang w:val="fr-FR"/>
              </w:rPr>
            </w:pPr>
            <w:r w:rsidRPr="002445A6">
              <w:rPr>
                <w:sz w:val="20"/>
                <w:szCs w:val="20"/>
              </w:rPr>
              <w:t>- de préparer sa réinsertion sociale.</w:t>
            </w:r>
          </w:p>
          <w:p w14:paraId="197BB732" w14:textId="77777777" w:rsidR="0061639F" w:rsidRPr="002445A6" w:rsidRDefault="0061639F" w:rsidP="007A0972">
            <w:pPr>
              <w:ind w:right="134"/>
              <w:jc w:val="both"/>
              <w:rPr>
                <w:sz w:val="20"/>
                <w:szCs w:val="20"/>
                <w:lang w:val="fr-FR"/>
              </w:rPr>
            </w:pPr>
          </w:p>
        </w:tc>
      </w:tr>
      <w:tr w:rsidR="0061639F" w:rsidRPr="002445A6" w14:paraId="3D3DA718" w14:textId="77777777" w:rsidTr="00421242">
        <w:trPr>
          <w:trHeight w:val="699"/>
        </w:trPr>
        <w:tc>
          <w:tcPr>
            <w:tcW w:w="2518" w:type="dxa"/>
          </w:tcPr>
          <w:p w14:paraId="543AE78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72D07DE1" w14:textId="77777777" w:rsidR="0061639F" w:rsidRPr="002445A6" w:rsidRDefault="0061639F" w:rsidP="007A0972">
            <w:pPr>
              <w:ind w:right="134"/>
              <w:rPr>
                <w:rFonts w:cs="Times New Roman"/>
                <w:sz w:val="20"/>
                <w:szCs w:val="20"/>
                <w:lang w:val="fr-FR"/>
              </w:rPr>
            </w:pPr>
          </w:p>
        </w:tc>
        <w:tc>
          <w:tcPr>
            <w:tcW w:w="7259" w:type="dxa"/>
          </w:tcPr>
          <w:p w14:paraId="51D6E7A5" w14:textId="77777777" w:rsidR="000D1788" w:rsidRPr="002445A6" w:rsidRDefault="000D1788" w:rsidP="007A0972">
            <w:pPr>
              <w:ind w:right="134"/>
              <w:jc w:val="both"/>
              <w:rPr>
                <w:sz w:val="20"/>
                <w:szCs w:val="20"/>
                <w:lang w:val="fr-FR"/>
              </w:rPr>
            </w:pPr>
            <w:r w:rsidRPr="002445A6">
              <w:rPr>
                <w:sz w:val="20"/>
                <w:szCs w:val="20"/>
                <w:lang w:val="fr-FR"/>
              </w:rPr>
              <w:t>Ministre de la Justice.</w:t>
            </w:r>
          </w:p>
          <w:p w14:paraId="437A1327" w14:textId="3C817C3C" w:rsidR="0061639F" w:rsidRPr="002445A6" w:rsidRDefault="000D1788" w:rsidP="007A0972">
            <w:pPr>
              <w:ind w:right="134"/>
              <w:jc w:val="both"/>
              <w:rPr>
                <w:sz w:val="20"/>
                <w:szCs w:val="20"/>
                <w:lang w:val="fr-FR"/>
              </w:rPr>
            </w:pPr>
            <w:r w:rsidRPr="002445A6">
              <w:rPr>
                <w:sz w:val="20"/>
                <w:szCs w:val="20"/>
                <w:lang w:val="fr-FR"/>
              </w:rPr>
              <w:t>Tribunal de l’application des peines (à titre exceptionnel)</w:t>
            </w:r>
          </w:p>
        </w:tc>
      </w:tr>
      <w:tr w:rsidR="0061639F" w:rsidRPr="002445A6" w14:paraId="178C3C35" w14:textId="77777777" w:rsidTr="00421242">
        <w:trPr>
          <w:trHeight w:val="695"/>
        </w:trPr>
        <w:tc>
          <w:tcPr>
            <w:tcW w:w="2518" w:type="dxa"/>
          </w:tcPr>
          <w:p w14:paraId="01401B1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A32A595" w14:textId="39DE0B18" w:rsidR="006F2BF0" w:rsidRPr="002445A6" w:rsidRDefault="006F2BF0" w:rsidP="007A0972">
            <w:pPr>
              <w:ind w:right="134"/>
              <w:jc w:val="both"/>
              <w:rPr>
                <w:sz w:val="20"/>
                <w:szCs w:val="20"/>
                <w:lang w:val="fr-FR"/>
              </w:rPr>
            </w:pPr>
            <w:r w:rsidRPr="002445A6">
              <w:rPr>
                <w:sz w:val="20"/>
                <w:szCs w:val="20"/>
                <w:lang w:val="fr-FR"/>
              </w:rPr>
              <w:t>Tous les condamnés sauf les condamnés étrangers qui ne sont pas autorisés à séjourner en Belgique.</w:t>
            </w:r>
          </w:p>
          <w:p w14:paraId="135BECE4" w14:textId="77777777" w:rsidR="0061639F" w:rsidRPr="002445A6" w:rsidRDefault="0061639F" w:rsidP="007A0972">
            <w:pPr>
              <w:ind w:right="134"/>
              <w:jc w:val="both"/>
              <w:rPr>
                <w:sz w:val="20"/>
                <w:szCs w:val="20"/>
                <w:lang w:val="fr-FR"/>
              </w:rPr>
            </w:pPr>
          </w:p>
          <w:p w14:paraId="489BAEC3" w14:textId="77777777" w:rsidR="0061639F" w:rsidRPr="002445A6" w:rsidRDefault="0061639F" w:rsidP="007A0972">
            <w:pPr>
              <w:ind w:right="134"/>
              <w:jc w:val="both"/>
              <w:rPr>
                <w:sz w:val="20"/>
                <w:szCs w:val="20"/>
                <w:lang w:val="fr-FR"/>
              </w:rPr>
            </w:pPr>
          </w:p>
        </w:tc>
      </w:tr>
      <w:tr w:rsidR="0061639F" w:rsidRPr="002445A6" w14:paraId="79E69BC9" w14:textId="77777777" w:rsidTr="00421242">
        <w:tc>
          <w:tcPr>
            <w:tcW w:w="2518" w:type="dxa"/>
          </w:tcPr>
          <w:p w14:paraId="79EE727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4BA9A4A1" w14:textId="77777777" w:rsidR="0061639F" w:rsidRPr="002445A6" w:rsidRDefault="0061639F" w:rsidP="007A0972">
            <w:pPr>
              <w:ind w:right="134"/>
              <w:rPr>
                <w:rFonts w:cs="Times New Roman"/>
                <w:sz w:val="20"/>
                <w:szCs w:val="20"/>
                <w:lang w:val="fr-FR"/>
              </w:rPr>
            </w:pPr>
          </w:p>
        </w:tc>
        <w:tc>
          <w:tcPr>
            <w:tcW w:w="7259" w:type="dxa"/>
          </w:tcPr>
          <w:p w14:paraId="79E3ACC5" w14:textId="64BBC7C9" w:rsidR="000D1788" w:rsidRPr="002445A6" w:rsidRDefault="000D1788" w:rsidP="007A0972">
            <w:pPr>
              <w:ind w:right="134"/>
              <w:jc w:val="both"/>
              <w:rPr>
                <w:sz w:val="20"/>
                <w:szCs w:val="20"/>
              </w:rPr>
            </w:pPr>
            <w:r w:rsidRPr="002445A6">
              <w:rPr>
                <w:sz w:val="20"/>
                <w:szCs w:val="20"/>
              </w:rPr>
              <w:t>- être dans l’année précédant la date d’admissibilité à la libération conditionnelle</w:t>
            </w:r>
            <w:r w:rsidR="007F18E0" w:rsidRPr="002445A6">
              <w:rPr>
                <w:sz w:val="20"/>
                <w:szCs w:val="20"/>
              </w:rPr>
              <w:t xml:space="preserve"> (</w:t>
            </w:r>
            <w:r w:rsidR="007F18E0" w:rsidRPr="002445A6">
              <w:rPr>
                <w:i/>
                <w:sz w:val="20"/>
                <w:szCs w:val="20"/>
              </w:rPr>
              <w:t>cf. fiche libération conditionnelle</w:t>
            </w:r>
            <w:r w:rsidR="007F18E0" w:rsidRPr="002445A6">
              <w:rPr>
                <w:sz w:val="20"/>
                <w:szCs w:val="20"/>
              </w:rPr>
              <w:t>)</w:t>
            </w:r>
            <w:r w:rsidRPr="002445A6">
              <w:rPr>
                <w:sz w:val="20"/>
                <w:szCs w:val="20"/>
              </w:rPr>
              <w:t> ;</w:t>
            </w:r>
          </w:p>
          <w:p w14:paraId="2E67FC27" w14:textId="77777777" w:rsidR="000D1788" w:rsidRPr="002445A6" w:rsidRDefault="000D1788" w:rsidP="007A0972">
            <w:pPr>
              <w:ind w:right="134"/>
              <w:jc w:val="both"/>
              <w:rPr>
                <w:sz w:val="20"/>
                <w:szCs w:val="20"/>
              </w:rPr>
            </w:pPr>
            <w:r w:rsidRPr="002445A6">
              <w:rPr>
                <w:sz w:val="20"/>
                <w:szCs w:val="20"/>
              </w:rPr>
              <w:t>- absence de contre-indications liées au risque de se soustraire à l’exécution de la peine, au risque de commission d’infractions graves et au risque d’importuner les victimes ;</w:t>
            </w:r>
          </w:p>
          <w:p w14:paraId="66411DF0" w14:textId="77777777" w:rsidR="000D1788" w:rsidRPr="002445A6" w:rsidRDefault="000D1788" w:rsidP="007A0972">
            <w:pPr>
              <w:ind w:right="134"/>
              <w:jc w:val="both"/>
              <w:rPr>
                <w:sz w:val="20"/>
                <w:szCs w:val="20"/>
              </w:rPr>
            </w:pPr>
            <w:r w:rsidRPr="002445A6">
              <w:rPr>
                <w:sz w:val="20"/>
                <w:szCs w:val="20"/>
              </w:rPr>
              <w:t>- accord du condamné sur les conditions attachées au congé pénitentiaire.</w:t>
            </w:r>
          </w:p>
          <w:p w14:paraId="461DA242" w14:textId="77777777" w:rsidR="0061639F" w:rsidRPr="002445A6" w:rsidRDefault="0061639F" w:rsidP="007A0972">
            <w:pPr>
              <w:ind w:right="134"/>
              <w:jc w:val="both"/>
              <w:rPr>
                <w:sz w:val="20"/>
                <w:szCs w:val="20"/>
                <w:lang w:val="fr-FR"/>
              </w:rPr>
            </w:pPr>
          </w:p>
        </w:tc>
      </w:tr>
      <w:tr w:rsidR="0061639F" w:rsidRPr="002445A6" w14:paraId="34DE57ED" w14:textId="77777777" w:rsidTr="00421242">
        <w:tc>
          <w:tcPr>
            <w:tcW w:w="2518" w:type="dxa"/>
          </w:tcPr>
          <w:p w14:paraId="1EF357B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7879F940" w14:textId="77777777" w:rsidR="0061639F" w:rsidRPr="002445A6" w:rsidRDefault="0061639F" w:rsidP="007A0972">
            <w:pPr>
              <w:ind w:right="134"/>
              <w:rPr>
                <w:rFonts w:cs="Times New Roman"/>
                <w:sz w:val="20"/>
                <w:szCs w:val="20"/>
                <w:lang w:val="fr-FR"/>
              </w:rPr>
            </w:pPr>
          </w:p>
        </w:tc>
        <w:tc>
          <w:tcPr>
            <w:tcW w:w="7259" w:type="dxa"/>
          </w:tcPr>
          <w:p w14:paraId="11917719" w14:textId="77777777" w:rsidR="000D1788" w:rsidRPr="002445A6" w:rsidRDefault="000D1788" w:rsidP="007A0972">
            <w:pPr>
              <w:ind w:right="134"/>
              <w:jc w:val="both"/>
              <w:rPr>
                <w:sz w:val="20"/>
                <w:szCs w:val="20"/>
                <w:lang w:val="fr-FR"/>
              </w:rPr>
            </w:pPr>
            <w:r w:rsidRPr="002445A6">
              <w:rPr>
                <w:sz w:val="20"/>
                <w:szCs w:val="20"/>
                <w:lang w:val="fr-FR"/>
              </w:rPr>
              <w:t xml:space="preserve">- condition générale : ne pas commettre de nouvelles infractions ; </w:t>
            </w:r>
          </w:p>
          <w:p w14:paraId="7A5BF54C" w14:textId="1492AC83" w:rsidR="0061639F" w:rsidRPr="002445A6" w:rsidRDefault="000D1788" w:rsidP="007A0972">
            <w:pPr>
              <w:ind w:right="134"/>
              <w:jc w:val="both"/>
              <w:rPr>
                <w:sz w:val="20"/>
                <w:szCs w:val="20"/>
                <w:lang w:val="fr-FR"/>
              </w:rPr>
            </w:pPr>
            <w:r w:rsidRPr="002445A6">
              <w:rPr>
                <w:sz w:val="20"/>
                <w:szCs w:val="20"/>
                <w:lang w:val="fr-FR"/>
              </w:rPr>
              <w:t>- conditions particulières fixées par le ministre de la Justice.</w:t>
            </w:r>
          </w:p>
        </w:tc>
      </w:tr>
      <w:tr w:rsidR="0061639F" w:rsidRPr="002445A6" w14:paraId="55AFE93F" w14:textId="77777777" w:rsidTr="00421242">
        <w:tc>
          <w:tcPr>
            <w:tcW w:w="2518" w:type="dxa"/>
          </w:tcPr>
          <w:p w14:paraId="50DFE78D" w14:textId="1E6E9FE8"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w:t>
            </w:r>
            <w:r w:rsidR="001D04D3" w:rsidRPr="002445A6">
              <w:rPr>
                <w:rFonts w:cs="Times New Roman"/>
                <w:sz w:val="20"/>
                <w:szCs w:val="20"/>
                <w:lang w:val="fr-FR"/>
              </w:rPr>
              <w:lastRenderedPageBreak/>
              <w:t>respect</w:t>
            </w:r>
            <w:r w:rsidRPr="002445A6">
              <w:rPr>
                <w:rFonts w:cs="Times New Roman"/>
                <w:sz w:val="20"/>
                <w:szCs w:val="20"/>
                <w:lang w:val="fr-FR"/>
              </w:rPr>
              <w:t xml:space="preserve"> de la mesure</w:t>
            </w:r>
          </w:p>
          <w:p w14:paraId="38C2FEDD" w14:textId="77777777" w:rsidR="0061639F" w:rsidRPr="002445A6" w:rsidRDefault="0061639F" w:rsidP="007A0972">
            <w:pPr>
              <w:ind w:right="134"/>
              <w:rPr>
                <w:rFonts w:cs="Times New Roman"/>
                <w:sz w:val="20"/>
                <w:szCs w:val="20"/>
                <w:lang w:val="fr-FR"/>
              </w:rPr>
            </w:pPr>
          </w:p>
        </w:tc>
        <w:tc>
          <w:tcPr>
            <w:tcW w:w="7259" w:type="dxa"/>
          </w:tcPr>
          <w:p w14:paraId="7135FDB3" w14:textId="77777777" w:rsidR="000D1788" w:rsidRPr="002445A6" w:rsidRDefault="000D1788" w:rsidP="007A0972">
            <w:pPr>
              <w:ind w:right="134"/>
              <w:jc w:val="both"/>
              <w:rPr>
                <w:sz w:val="20"/>
                <w:szCs w:val="20"/>
                <w:lang w:val="fr-FR"/>
              </w:rPr>
            </w:pPr>
            <w:r w:rsidRPr="002445A6">
              <w:rPr>
                <w:sz w:val="20"/>
                <w:szCs w:val="20"/>
                <w:lang w:val="fr-FR"/>
              </w:rPr>
              <w:lastRenderedPageBreak/>
              <w:t xml:space="preserve">- adaptation des conditions ; </w:t>
            </w:r>
          </w:p>
          <w:p w14:paraId="3F52A90C" w14:textId="77777777" w:rsidR="000D1788" w:rsidRPr="002445A6" w:rsidRDefault="000D1788" w:rsidP="007A0972">
            <w:pPr>
              <w:ind w:right="134"/>
              <w:jc w:val="both"/>
              <w:rPr>
                <w:sz w:val="20"/>
                <w:szCs w:val="20"/>
                <w:lang w:val="fr-FR"/>
              </w:rPr>
            </w:pPr>
            <w:r w:rsidRPr="002445A6">
              <w:rPr>
                <w:sz w:val="20"/>
                <w:szCs w:val="20"/>
                <w:lang w:val="fr-FR"/>
              </w:rPr>
              <w:t xml:space="preserve">- suspension de la mesure (pour une durée de trois mois maximum) ; </w:t>
            </w:r>
          </w:p>
          <w:p w14:paraId="2BB83AAE" w14:textId="612C1649" w:rsidR="0061639F" w:rsidRPr="002445A6" w:rsidRDefault="000D1788" w:rsidP="007A0972">
            <w:pPr>
              <w:ind w:right="134"/>
              <w:jc w:val="both"/>
              <w:rPr>
                <w:sz w:val="20"/>
                <w:szCs w:val="20"/>
                <w:lang w:val="fr-FR"/>
              </w:rPr>
            </w:pPr>
            <w:r w:rsidRPr="002445A6">
              <w:rPr>
                <w:sz w:val="20"/>
                <w:szCs w:val="20"/>
                <w:lang w:val="fr-FR"/>
              </w:rPr>
              <w:lastRenderedPageBreak/>
              <w:t>- révocation de la mesure.</w:t>
            </w:r>
          </w:p>
        </w:tc>
      </w:tr>
      <w:tr w:rsidR="0061639F" w:rsidRPr="002445A6" w14:paraId="7BECF2EE" w14:textId="77777777" w:rsidTr="00421242">
        <w:tc>
          <w:tcPr>
            <w:tcW w:w="2518" w:type="dxa"/>
          </w:tcPr>
          <w:p w14:paraId="5893ED0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 xml:space="preserve">12. Autorité et pouvoir de contrôle et de révocation </w:t>
            </w:r>
          </w:p>
          <w:p w14:paraId="3DF908E6" w14:textId="77777777" w:rsidR="0061639F" w:rsidRPr="002445A6" w:rsidRDefault="0061639F" w:rsidP="007A0972">
            <w:pPr>
              <w:ind w:right="134"/>
              <w:rPr>
                <w:rFonts w:cs="Times New Roman"/>
                <w:sz w:val="20"/>
                <w:szCs w:val="20"/>
                <w:lang w:val="fr-FR"/>
              </w:rPr>
            </w:pPr>
          </w:p>
        </w:tc>
        <w:tc>
          <w:tcPr>
            <w:tcW w:w="7259" w:type="dxa"/>
          </w:tcPr>
          <w:p w14:paraId="66F92BEA" w14:textId="77777777" w:rsidR="006F2BF0" w:rsidRPr="002445A6" w:rsidRDefault="006F2BF0" w:rsidP="007A0972">
            <w:pPr>
              <w:ind w:right="134"/>
              <w:jc w:val="both"/>
              <w:rPr>
                <w:sz w:val="20"/>
                <w:szCs w:val="20"/>
                <w:lang w:val="fr-FR"/>
              </w:rPr>
            </w:pPr>
            <w:r w:rsidRPr="002445A6">
              <w:rPr>
                <w:sz w:val="20"/>
                <w:szCs w:val="20"/>
                <w:lang w:val="fr-FR"/>
              </w:rPr>
              <w:t>Procureur du Roi (arrestation provisoire)</w:t>
            </w:r>
          </w:p>
          <w:p w14:paraId="15D733DA" w14:textId="00169431" w:rsidR="0061639F" w:rsidRPr="002445A6" w:rsidRDefault="006F2BF0" w:rsidP="007A0972">
            <w:pPr>
              <w:ind w:right="134"/>
              <w:jc w:val="both"/>
              <w:rPr>
                <w:sz w:val="20"/>
                <w:szCs w:val="20"/>
                <w:lang w:val="fr-FR"/>
              </w:rPr>
            </w:pPr>
            <w:r w:rsidRPr="002445A6">
              <w:rPr>
                <w:sz w:val="20"/>
                <w:szCs w:val="20"/>
                <w:lang w:val="fr-FR"/>
              </w:rPr>
              <w:t>Ministre de la Justice (adaptation des conditions, suspension, révocation)</w:t>
            </w:r>
          </w:p>
        </w:tc>
      </w:tr>
      <w:tr w:rsidR="0061639F" w:rsidRPr="002445A6" w14:paraId="1F769C68" w14:textId="77777777" w:rsidTr="00421242">
        <w:tc>
          <w:tcPr>
            <w:tcW w:w="2518" w:type="dxa"/>
          </w:tcPr>
          <w:p w14:paraId="4C30924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7E6813A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9C66BB7" w14:textId="77777777" w:rsidR="0061639F" w:rsidRPr="002445A6" w:rsidRDefault="0061639F" w:rsidP="007A0972">
            <w:pPr>
              <w:ind w:right="134"/>
              <w:rPr>
                <w:rFonts w:cs="Times New Roman"/>
                <w:sz w:val="20"/>
                <w:szCs w:val="20"/>
                <w:lang w:val="fr-FR"/>
              </w:rPr>
            </w:pPr>
          </w:p>
        </w:tc>
        <w:tc>
          <w:tcPr>
            <w:tcW w:w="7259" w:type="dxa"/>
          </w:tcPr>
          <w:p w14:paraId="4C1F5679"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3"/>
              <w:gridCol w:w="1787"/>
              <w:gridCol w:w="1567"/>
              <w:gridCol w:w="1643"/>
            </w:tblGrid>
            <w:tr w:rsidR="006F2BF0" w:rsidRPr="002445A6" w14:paraId="5369C9D7" w14:textId="77777777" w:rsidTr="00FF71EC">
              <w:tc>
                <w:tcPr>
                  <w:tcW w:w="2220" w:type="dxa"/>
                  <w:shd w:val="clear" w:color="auto" w:fill="auto"/>
                </w:tcPr>
                <w:p w14:paraId="70B94D5A" w14:textId="77777777" w:rsidR="006F2BF0" w:rsidRPr="002445A6" w:rsidRDefault="006F2BF0" w:rsidP="007A0972">
                  <w:pPr>
                    <w:ind w:right="134"/>
                    <w:jc w:val="both"/>
                    <w:rPr>
                      <w:b/>
                      <w:sz w:val="20"/>
                      <w:szCs w:val="20"/>
                    </w:rPr>
                  </w:pPr>
                  <w:r w:rsidRPr="002445A6">
                    <w:rPr>
                      <w:b/>
                      <w:sz w:val="20"/>
                      <w:szCs w:val="20"/>
                    </w:rPr>
                    <w:t>Année</w:t>
                  </w:r>
                </w:p>
              </w:tc>
              <w:tc>
                <w:tcPr>
                  <w:tcW w:w="2330" w:type="dxa"/>
                  <w:shd w:val="clear" w:color="auto" w:fill="auto"/>
                </w:tcPr>
                <w:p w14:paraId="0FD96C9C" w14:textId="77777777" w:rsidR="006F2BF0" w:rsidRPr="002445A6" w:rsidRDefault="006F2BF0" w:rsidP="007A0972">
                  <w:pPr>
                    <w:ind w:right="134"/>
                    <w:jc w:val="both"/>
                    <w:rPr>
                      <w:b/>
                      <w:sz w:val="20"/>
                      <w:szCs w:val="20"/>
                    </w:rPr>
                  </w:pPr>
                  <w:r w:rsidRPr="002445A6">
                    <w:rPr>
                      <w:b/>
                      <w:sz w:val="20"/>
                      <w:szCs w:val="20"/>
                    </w:rPr>
                    <w:t>Nombre de demandes</w:t>
                  </w:r>
                </w:p>
              </w:tc>
              <w:tc>
                <w:tcPr>
                  <w:tcW w:w="2023" w:type="dxa"/>
                  <w:shd w:val="clear" w:color="auto" w:fill="auto"/>
                </w:tcPr>
                <w:p w14:paraId="23285A57" w14:textId="77777777" w:rsidR="006F2BF0" w:rsidRPr="002445A6" w:rsidRDefault="006F2BF0" w:rsidP="007A0972">
                  <w:pPr>
                    <w:ind w:right="134"/>
                    <w:jc w:val="both"/>
                    <w:rPr>
                      <w:b/>
                      <w:sz w:val="20"/>
                      <w:szCs w:val="20"/>
                    </w:rPr>
                  </w:pPr>
                  <w:r w:rsidRPr="002445A6">
                    <w:rPr>
                      <w:b/>
                      <w:sz w:val="20"/>
                      <w:szCs w:val="20"/>
                    </w:rPr>
                    <w:t>Nombre d’octrois</w:t>
                  </w:r>
                </w:p>
              </w:tc>
              <w:tc>
                <w:tcPr>
                  <w:tcW w:w="2283" w:type="dxa"/>
                  <w:shd w:val="clear" w:color="auto" w:fill="auto"/>
                </w:tcPr>
                <w:p w14:paraId="5E1E81E3" w14:textId="6FEADCE7" w:rsidR="006F2BF0" w:rsidRPr="002445A6" w:rsidRDefault="006F2BF0" w:rsidP="007A0972">
                  <w:pPr>
                    <w:ind w:right="134"/>
                    <w:jc w:val="both"/>
                    <w:rPr>
                      <w:b/>
                      <w:sz w:val="20"/>
                      <w:szCs w:val="20"/>
                    </w:rPr>
                  </w:pPr>
                  <w:r w:rsidRPr="002445A6">
                    <w:rPr>
                      <w:b/>
                      <w:sz w:val="20"/>
                      <w:szCs w:val="20"/>
                    </w:rPr>
                    <w:t>Taux d’octroi (%)</w:t>
                  </w:r>
                </w:p>
              </w:tc>
            </w:tr>
            <w:tr w:rsidR="006F2BF0" w:rsidRPr="002445A6" w14:paraId="364E5811" w14:textId="77777777" w:rsidTr="00FF71EC">
              <w:tc>
                <w:tcPr>
                  <w:tcW w:w="2220" w:type="dxa"/>
                  <w:shd w:val="clear" w:color="auto" w:fill="auto"/>
                </w:tcPr>
                <w:p w14:paraId="1C7117EC" w14:textId="77777777" w:rsidR="006F2BF0" w:rsidRPr="002445A6" w:rsidRDefault="006F2BF0" w:rsidP="007A0972">
                  <w:pPr>
                    <w:ind w:right="134"/>
                    <w:jc w:val="both"/>
                    <w:rPr>
                      <w:sz w:val="20"/>
                      <w:szCs w:val="20"/>
                    </w:rPr>
                  </w:pPr>
                  <w:r w:rsidRPr="002445A6">
                    <w:rPr>
                      <w:sz w:val="20"/>
                      <w:szCs w:val="20"/>
                    </w:rPr>
                    <w:t>2000</w:t>
                  </w:r>
                </w:p>
              </w:tc>
              <w:tc>
                <w:tcPr>
                  <w:tcW w:w="2330" w:type="dxa"/>
                  <w:shd w:val="clear" w:color="auto" w:fill="auto"/>
                </w:tcPr>
                <w:p w14:paraId="39AF71E8" w14:textId="77777777" w:rsidR="006F2BF0" w:rsidRPr="002445A6" w:rsidRDefault="006F2BF0" w:rsidP="007A0972">
                  <w:pPr>
                    <w:ind w:right="134"/>
                    <w:jc w:val="both"/>
                    <w:rPr>
                      <w:sz w:val="20"/>
                      <w:szCs w:val="20"/>
                    </w:rPr>
                  </w:pPr>
                </w:p>
              </w:tc>
              <w:tc>
                <w:tcPr>
                  <w:tcW w:w="2023" w:type="dxa"/>
                  <w:shd w:val="clear" w:color="auto" w:fill="auto"/>
                </w:tcPr>
                <w:p w14:paraId="1AB19B76" w14:textId="77777777" w:rsidR="006F2BF0" w:rsidRPr="002445A6" w:rsidRDefault="006F2BF0" w:rsidP="007A0972">
                  <w:pPr>
                    <w:ind w:right="134"/>
                    <w:jc w:val="both"/>
                    <w:rPr>
                      <w:sz w:val="20"/>
                      <w:szCs w:val="20"/>
                    </w:rPr>
                  </w:pPr>
                  <w:r w:rsidRPr="002445A6">
                    <w:rPr>
                      <w:sz w:val="20"/>
                      <w:szCs w:val="20"/>
                    </w:rPr>
                    <w:t>13741</w:t>
                  </w:r>
                  <w:r w:rsidRPr="002445A6">
                    <w:rPr>
                      <w:rStyle w:val="Rimandonotaapidipagina"/>
                      <w:sz w:val="20"/>
                      <w:szCs w:val="20"/>
                    </w:rPr>
                    <w:footnoteReference w:id="1"/>
                  </w:r>
                </w:p>
              </w:tc>
              <w:tc>
                <w:tcPr>
                  <w:tcW w:w="2283" w:type="dxa"/>
                  <w:shd w:val="clear" w:color="auto" w:fill="auto"/>
                </w:tcPr>
                <w:p w14:paraId="2AA5D0F7" w14:textId="77777777" w:rsidR="006F2BF0" w:rsidRPr="002445A6" w:rsidRDefault="006F2BF0" w:rsidP="007A0972">
                  <w:pPr>
                    <w:ind w:right="134"/>
                    <w:jc w:val="both"/>
                    <w:rPr>
                      <w:sz w:val="20"/>
                      <w:szCs w:val="20"/>
                    </w:rPr>
                  </w:pPr>
                </w:p>
              </w:tc>
            </w:tr>
            <w:tr w:rsidR="006F2BF0" w:rsidRPr="002445A6" w14:paraId="79926ECC" w14:textId="77777777" w:rsidTr="00FF71EC">
              <w:tc>
                <w:tcPr>
                  <w:tcW w:w="2220" w:type="dxa"/>
                  <w:shd w:val="clear" w:color="auto" w:fill="auto"/>
                </w:tcPr>
                <w:p w14:paraId="769550D3" w14:textId="77777777" w:rsidR="006F2BF0" w:rsidRPr="002445A6" w:rsidRDefault="006F2BF0" w:rsidP="007A0972">
                  <w:pPr>
                    <w:ind w:right="134"/>
                    <w:jc w:val="both"/>
                    <w:rPr>
                      <w:sz w:val="20"/>
                      <w:szCs w:val="20"/>
                    </w:rPr>
                  </w:pPr>
                  <w:r w:rsidRPr="002445A6">
                    <w:rPr>
                      <w:sz w:val="20"/>
                      <w:szCs w:val="20"/>
                    </w:rPr>
                    <w:t>2007</w:t>
                  </w:r>
                </w:p>
              </w:tc>
              <w:tc>
                <w:tcPr>
                  <w:tcW w:w="2330" w:type="dxa"/>
                  <w:shd w:val="clear" w:color="auto" w:fill="auto"/>
                </w:tcPr>
                <w:p w14:paraId="594AA7E3" w14:textId="77777777" w:rsidR="006F2BF0" w:rsidRPr="002445A6" w:rsidRDefault="006F2BF0" w:rsidP="007A0972">
                  <w:pPr>
                    <w:ind w:right="134"/>
                    <w:jc w:val="both"/>
                    <w:rPr>
                      <w:sz w:val="20"/>
                      <w:szCs w:val="20"/>
                    </w:rPr>
                  </w:pPr>
                  <w:r w:rsidRPr="002445A6">
                    <w:rPr>
                      <w:sz w:val="20"/>
                      <w:szCs w:val="20"/>
                    </w:rPr>
                    <w:t>6137</w:t>
                  </w:r>
                </w:p>
              </w:tc>
              <w:tc>
                <w:tcPr>
                  <w:tcW w:w="2023" w:type="dxa"/>
                  <w:shd w:val="clear" w:color="auto" w:fill="auto"/>
                </w:tcPr>
                <w:p w14:paraId="20178569" w14:textId="77777777" w:rsidR="006F2BF0" w:rsidRPr="002445A6" w:rsidRDefault="006F2BF0" w:rsidP="007A0972">
                  <w:pPr>
                    <w:ind w:right="134"/>
                    <w:jc w:val="both"/>
                    <w:rPr>
                      <w:sz w:val="20"/>
                      <w:szCs w:val="20"/>
                    </w:rPr>
                  </w:pPr>
                  <w:r w:rsidRPr="002445A6">
                    <w:rPr>
                      <w:sz w:val="20"/>
                      <w:szCs w:val="20"/>
                    </w:rPr>
                    <w:t>2093</w:t>
                  </w:r>
                </w:p>
              </w:tc>
              <w:tc>
                <w:tcPr>
                  <w:tcW w:w="2283" w:type="dxa"/>
                  <w:shd w:val="clear" w:color="auto" w:fill="auto"/>
                </w:tcPr>
                <w:p w14:paraId="4165CDBC" w14:textId="77777777" w:rsidR="006F2BF0" w:rsidRPr="002445A6" w:rsidRDefault="006F2BF0" w:rsidP="007A0972">
                  <w:pPr>
                    <w:ind w:right="134"/>
                    <w:jc w:val="both"/>
                    <w:rPr>
                      <w:sz w:val="20"/>
                      <w:szCs w:val="20"/>
                    </w:rPr>
                  </w:pPr>
                  <w:r w:rsidRPr="002445A6">
                    <w:rPr>
                      <w:sz w:val="20"/>
                      <w:szCs w:val="20"/>
                    </w:rPr>
                    <w:t>34,1</w:t>
                  </w:r>
                </w:p>
              </w:tc>
            </w:tr>
            <w:tr w:rsidR="006F2BF0" w:rsidRPr="002445A6" w14:paraId="2880DB1A" w14:textId="77777777" w:rsidTr="00FF71EC">
              <w:tc>
                <w:tcPr>
                  <w:tcW w:w="2220" w:type="dxa"/>
                  <w:shd w:val="clear" w:color="auto" w:fill="auto"/>
                </w:tcPr>
                <w:p w14:paraId="01B18F95" w14:textId="77777777" w:rsidR="006F2BF0" w:rsidRPr="002445A6" w:rsidRDefault="006F2BF0" w:rsidP="007A0972">
                  <w:pPr>
                    <w:ind w:right="134"/>
                    <w:jc w:val="both"/>
                    <w:rPr>
                      <w:sz w:val="20"/>
                      <w:szCs w:val="20"/>
                    </w:rPr>
                  </w:pPr>
                  <w:r w:rsidRPr="002445A6">
                    <w:rPr>
                      <w:sz w:val="20"/>
                      <w:szCs w:val="20"/>
                    </w:rPr>
                    <w:t>2009</w:t>
                  </w:r>
                </w:p>
              </w:tc>
              <w:tc>
                <w:tcPr>
                  <w:tcW w:w="2330" w:type="dxa"/>
                  <w:shd w:val="clear" w:color="auto" w:fill="auto"/>
                </w:tcPr>
                <w:p w14:paraId="13DE0A31" w14:textId="77777777" w:rsidR="006F2BF0" w:rsidRPr="002445A6" w:rsidRDefault="006F2BF0" w:rsidP="007A0972">
                  <w:pPr>
                    <w:ind w:right="134"/>
                    <w:jc w:val="both"/>
                    <w:rPr>
                      <w:sz w:val="20"/>
                      <w:szCs w:val="20"/>
                    </w:rPr>
                  </w:pPr>
                  <w:r w:rsidRPr="002445A6">
                    <w:rPr>
                      <w:sz w:val="20"/>
                      <w:szCs w:val="20"/>
                    </w:rPr>
                    <w:t>3688</w:t>
                  </w:r>
                </w:p>
              </w:tc>
              <w:tc>
                <w:tcPr>
                  <w:tcW w:w="2023" w:type="dxa"/>
                  <w:shd w:val="clear" w:color="auto" w:fill="auto"/>
                </w:tcPr>
                <w:p w14:paraId="4839C315" w14:textId="77777777" w:rsidR="006F2BF0" w:rsidRPr="002445A6" w:rsidRDefault="006F2BF0" w:rsidP="007A0972">
                  <w:pPr>
                    <w:ind w:right="134"/>
                    <w:jc w:val="both"/>
                    <w:rPr>
                      <w:sz w:val="20"/>
                      <w:szCs w:val="20"/>
                    </w:rPr>
                  </w:pPr>
                  <w:r w:rsidRPr="002445A6">
                    <w:rPr>
                      <w:sz w:val="20"/>
                      <w:szCs w:val="20"/>
                    </w:rPr>
                    <w:t>909</w:t>
                  </w:r>
                </w:p>
              </w:tc>
              <w:tc>
                <w:tcPr>
                  <w:tcW w:w="2283" w:type="dxa"/>
                  <w:shd w:val="clear" w:color="auto" w:fill="auto"/>
                </w:tcPr>
                <w:p w14:paraId="6AFDDFD5" w14:textId="77777777" w:rsidR="006F2BF0" w:rsidRPr="002445A6" w:rsidRDefault="006F2BF0" w:rsidP="007A0972">
                  <w:pPr>
                    <w:ind w:right="134"/>
                    <w:jc w:val="both"/>
                    <w:rPr>
                      <w:sz w:val="20"/>
                      <w:szCs w:val="20"/>
                    </w:rPr>
                  </w:pPr>
                  <w:r w:rsidRPr="002445A6">
                    <w:rPr>
                      <w:sz w:val="20"/>
                      <w:szCs w:val="20"/>
                    </w:rPr>
                    <w:t>24,6</w:t>
                  </w:r>
                </w:p>
              </w:tc>
            </w:tr>
            <w:tr w:rsidR="006F2BF0" w:rsidRPr="002445A6" w14:paraId="6585F86B" w14:textId="77777777" w:rsidTr="00FF71EC">
              <w:tc>
                <w:tcPr>
                  <w:tcW w:w="2220" w:type="dxa"/>
                  <w:shd w:val="clear" w:color="auto" w:fill="auto"/>
                </w:tcPr>
                <w:p w14:paraId="72623D7F" w14:textId="77777777" w:rsidR="006F2BF0" w:rsidRPr="002445A6" w:rsidRDefault="006F2BF0" w:rsidP="007A0972">
                  <w:pPr>
                    <w:ind w:right="134"/>
                    <w:jc w:val="both"/>
                    <w:rPr>
                      <w:sz w:val="20"/>
                      <w:szCs w:val="20"/>
                    </w:rPr>
                  </w:pPr>
                  <w:r w:rsidRPr="002445A6">
                    <w:rPr>
                      <w:sz w:val="20"/>
                      <w:szCs w:val="20"/>
                    </w:rPr>
                    <w:t>2010</w:t>
                  </w:r>
                </w:p>
              </w:tc>
              <w:tc>
                <w:tcPr>
                  <w:tcW w:w="2330" w:type="dxa"/>
                  <w:shd w:val="clear" w:color="auto" w:fill="auto"/>
                </w:tcPr>
                <w:p w14:paraId="3DDE3529" w14:textId="77777777" w:rsidR="006F2BF0" w:rsidRPr="002445A6" w:rsidRDefault="006F2BF0" w:rsidP="007A0972">
                  <w:pPr>
                    <w:ind w:right="134"/>
                    <w:jc w:val="both"/>
                    <w:rPr>
                      <w:sz w:val="20"/>
                      <w:szCs w:val="20"/>
                    </w:rPr>
                  </w:pPr>
                  <w:r w:rsidRPr="002445A6">
                    <w:rPr>
                      <w:sz w:val="20"/>
                      <w:szCs w:val="20"/>
                    </w:rPr>
                    <w:t>3641</w:t>
                  </w:r>
                </w:p>
              </w:tc>
              <w:tc>
                <w:tcPr>
                  <w:tcW w:w="2023" w:type="dxa"/>
                  <w:shd w:val="clear" w:color="auto" w:fill="auto"/>
                </w:tcPr>
                <w:p w14:paraId="10AA41D6" w14:textId="77777777" w:rsidR="006F2BF0" w:rsidRPr="002445A6" w:rsidRDefault="006F2BF0" w:rsidP="007A0972">
                  <w:pPr>
                    <w:ind w:right="134"/>
                    <w:jc w:val="both"/>
                    <w:rPr>
                      <w:sz w:val="20"/>
                      <w:szCs w:val="20"/>
                    </w:rPr>
                  </w:pPr>
                  <w:r w:rsidRPr="002445A6">
                    <w:rPr>
                      <w:sz w:val="20"/>
                      <w:szCs w:val="20"/>
                    </w:rPr>
                    <w:t>834</w:t>
                  </w:r>
                </w:p>
              </w:tc>
              <w:tc>
                <w:tcPr>
                  <w:tcW w:w="2283" w:type="dxa"/>
                  <w:shd w:val="clear" w:color="auto" w:fill="auto"/>
                </w:tcPr>
                <w:p w14:paraId="6EAC5D58" w14:textId="77777777" w:rsidR="006F2BF0" w:rsidRPr="002445A6" w:rsidRDefault="006F2BF0" w:rsidP="007A0972">
                  <w:pPr>
                    <w:ind w:right="134"/>
                    <w:jc w:val="both"/>
                    <w:rPr>
                      <w:sz w:val="20"/>
                      <w:szCs w:val="20"/>
                    </w:rPr>
                  </w:pPr>
                  <w:r w:rsidRPr="002445A6">
                    <w:rPr>
                      <w:sz w:val="20"/>
                      <w:szCs w:val="20"/>
                    </w:rPr>
                    <w:t>22,9</w:t>
                  </w:r>
                </w:p>
              </w:tc>
            </w:tr>
            <w:tr w:rsidR="006F2BF0" w:rsidRPr="002445A6" w14:paraId="77EA2D0A" w14:textId="77777777" w:rsidTr="00FF71EC">
              <w:tc>
                <w:tcPr>
                  <w:tcW w:w="2220" w:type="dxa"/>
                  <w:shd w:val="clear" w:color="auto" w:fill="auto"/>
                </w:tcPr>
                <w:p w14:paraId="5F982006" w14:textId="77777777" w:rsidR="006F2BF0" w:rsidRPr="002445A6" w:rsidRDefault="006F2BF0" w:rsidP="007A0972">
                  <w:pPr>
                    <w:ind w:right="134"/>
                    <w:jc w:val="both"/>
                    <w:rPr>
                      <w:sz w:val="20"/>
                      <w:szCs w:val="20"/>
                    </w:rPr>
                  </w:pPr>
                  <w:r w:rsidRPr="002445A6">
                    <w:rPr>
                      <w:sz w:val="20"/>
                      <w:szCs w:val="20"/>
                    </w:rPr>
                    <w:t>2013</w:t>
                  </w:r>
                </w:p>
              </w:tc>
              <w:tc>
                <w:tcPr>
                  <w:tcW w:w="2330" w:type="dxa"/>
                  <w:shd w:val="clear" w:color="auto" w:fill="auto"/>
                </w:tcPr>
                <w:p w14:paraId="6A116962" w14:textId="77777777" w:rsidR="006F2BF0" w:rsidRPr="002445A6" w:rsidRDefault="006F2BF0" w:rsidP="007A0972">
                  <w:pPr>
                    <w:ind w:right="134"/>
                    <w:jc w:val="both"/>
                    <w:rPr>
                      <w:sz w:val="20"/>
                      <w:szCs w:val="20"/>
                    </w:rPr>
                  </w:pPr>
                  <w:r w:rsidRPr="002445A6">
                    <w:rPr>
                      <w:sz w:val="20"/>
                      <w:szCs w:val="20"/>
                    </w:rPr>
                    <w:t>3815</w:t>
                  </w:r>
                </w:p>
              </w:tc>
              <w:tc>
                <w:tcPr>
                  <w:tcW w:w="2023" w:type="dxa"/>
                  <w:shd w:val="clear" w:color="auto" w:fill="auto"/>
                </w:tcPr>
                <w:p w14:paraId="3904C153" w14:textId="77777777" w:rsidR="006F2BF0" w:rsidRPr="002445A6" w:rsidRDefault="006F2BF0" w:rsidP="007A0972">
                  <w:pPr>
                    <w:ind w:right="134"/>
                    <w:jc w:val="both"/>
                    <w:rPr>
                      <w:sz w:val="20"/>
                      <w:szCs w:val="20"/>
                    </w:rPr>
                  </w:pPr>
                  <w:r w:rsidRPr="002445A6">
                    <w:rPr>
                      <w:sz w:val="20"/>
                      <w:szCs w:val="20"/>
                    </w:rPr>
                    <w:t>972</w:t>
                  </w:r>
                </w:p>
              </w:tc>
              <w:tc>
                <w:tcPr>
                  <w:tcW w:w="2283" w:type="dxa"/>
                  <w:shd w:val="clear" w:color="auto" w:fill="auto"/>
                </w:tcPr>
                <w:p w14:paraId="06795623" w14:textId="77777777" w:rsidR="006F2BF0" w:rsidRPr="002445A6" w:rsidRDefault="006F2BF0" w:rsidP="007A0972">
                  <w:pPr>
                    <w:ind w:right="134"/>
                    <w:jc w:val="both"/>
                    <w:rPr>
                      <w:sz w:val="20"/>
                      <w:szCs w:val="20"/>
                    </w:rPr>
                  </w:pPr>
                  <w:r w:rsidRPr="002445A6">
                    <w:rPr>
                      <w:sz w:val="20"/>
                      <w:szCs w:val="20"/>
                    </w:rPr>
                    <w:t>25,5</w:t>
                  </w:r>
                </w:p>
              </w:tc>
            </w:tr>
            <w:tr w:rsidR="006F2BF0" w:rsidRPr="002445A6" w14:paraId="1C5BFE31" w14:textId="77777777" w:rsidTr="00FF71EC">
              <w:tc>
                <w:tcPr>
                  <w:tcW w:w="2220" w:type="dxa"/>
                  <w:shd w:val="clear" w:color="auto" w:fill="auto"/>
                </w:tcPr>
                <w:p w14:paraId="6DCEDEE7" w14:textId="77777777" w:rsidR="006F2BF0" w:rsidRPr="002445A6" w:rsidRDefault="006F2BF0" w:rsidP="007A0972">
                  <w:pPr>
                    <w:ind w:right="134"/>
                    <w:jc w:val="both"/>
                    <w:rPr>
                      <w:sz w:val="20"/>
                      <w:szCs w:val="20"/>
                    </w:rPr>
                  </w:pPr>
                  <w:r w:rsidRPr="002445A6">
                    <w:rPr>
                      <w:sz w:val="20"/>
                      <w:szCs w:val="20"/>
                    </w:rPr>
                    <w:t>2014</w:t>
                  </w:r>
                </w:p>
              </w:tc>
              <w:tc>
                <w:tcPr>
                  <w:tcW w:w="2330" w:type="dxa"/>
                  <w:shd w:val="clear" w:color="auto" w:fill="auto"/>
                </w:tcPr>
                <w:p w14:paraId="344A30F1" w14:textId="77777777" w:rsidR="006F2BF0" w:rsidRPr="002445A6" w:rsidRDefault="006F2BF0" w:rsidP="007A0972">
                  <w:pPr>
                    <w:ind w:right="134"/>
                    <w:jc w:val="both"/>
                    <w:rPr>
                      <w:sz w:val="20"/>
                      <w:szCs w:val="20"/>
                    </w:rPr>
                  </w:pPr>
                  <w:r w:rsidRPr="002445A6">
                    <w:rPr>
                      <w:sz w:val="20"/>
                      <w:szCs w:val="20"/>
                    </w:rPr>
                    <w:t>3077</w:t>
                  </w:r>
                </w:p>
              </w:tc>
              <w:tc>
                <w:tcPr>
                  <w:tcW w:w="2023" w:type="dxa"/>
                  <w:shd w:val="clear" w:color="auto" w:fill="auto"/>
                </w:tcPr>
                <w:p w14:paraId="1D444C1E" w14:textId="77777777" w:rsidR="006F2BF0" w:rsidRPr="002445A6" w:rsidRDefault="006F2BF0" w:rsidP="007A0972">
                  <w:pPr>
                    <w:ind w:right="134"/>
                    <w:jc w:val="both"/>
                    <w:rPr>
                      <w:sz w:val="20"/>
                      <w:szCs w:val="20"/>
                    </w:rPr>
                  </w:pPr>
                  <w:r w:rsidRPr="002445A6">
                    <w:rPr>
                      <w:sz w:val="20"/>
                      <w:szCs w:val="20"/>
                    </w:rPr>
                    <w:t>1208</w:t>
                  </w:r>
                </w:p>
              </w:tc>
              <w:tc>
                <w:tcPr>
                  <w:tcW w:w="2283" w:type="dxa"/>
                  <w:shd w:val="clear" w:color="auto" w:fill="auto"/>
                </w:tcPr>
                <w:p w14:paraId="6028E813" w14:textId="77777777" w:rsidR="006F2BF0" w:rsidRPr="002445A6" w:rsidRDefault="006F2BF0" w:rsidP="007A0972">
                  <w:pPr>
                    <w:ind w:right="134"/>
                    <w:jc w:val="both"/>
                    <w:rPr>
                      <w:sz w:val="20"/>
                      <w:szCs w:val="20"/>
                    </w:rPr>
                  </w:pPr>
                  <w:r w:rsidRPr="002445A6">
                    <w:rPr>
                      <w:sz w:val="20"/>
                      <w:szCs w:val="20"/>
                    </w:rPr>
                    <w:t>39,3</w:t>
                  </w:r>
                </w:p>
              </w:tc>
            </w:tr>
          </w:tbl>
          <w:p w14:paraId="7E287263" w14:textId="77777777" w:rsidR="006F2BF0" w:rsidRPr="002445A6" w:rsidRDefault="006F2BF0" w:rsidP="007A0972">
            <w:pPr>
              <w:ind w:right="134"/>
              <w:jc w:val="both"/>
              <w:rPr>
                <w:sz w:val="20"/>
                <w:szCs w:val="20"/>
                <w:lang w:val="fr-FR"/>
              </w:rPr>
            </w:pPr>
          </w:p>
          <w:p w14:paraId="694537B2" w14:textId="77777777" w:rsidR="0061639F" w:rsidRPr="002445A6" w:rsidRDefault="0061639F" w:rsidP="007A0972">
            <w:pPr>
              <w:ind w:right="134"/>
              <w:jc w:val="both"/>
              <w:rPr>
                <w:sz w:val="20"/>
                <w:szCs w:val="20"/>
                <w:lang w:val="fr-FR"/>
              </w:rPr>
            </w:pPr>
          </w:p>
        </w:tc>
      </w:tr>
      <w:tr w:rsidR="0061639F" w:rsidRPr="002445A6" w14:paraId="534268FE" w14:textId="77777777" w:rsidTr="00421242">
        <w:tc>
          <w:tcPr>
            <w:tcW w:w="2518" w:type="dxa"/>
          </w:tcPr>
          <w:p w14:paraId="245AF51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724BD41C" w14:textId="6471543C" w:rsidR="00F859AC" w:rsidRPr="002445A6" w:rsidRDefault="00F859AC" w:rsidP="007A0972">
            <w:pPr>
              <w:ind w:right="134"/>
              <w:jc w:val="both"/>
              <w:rPr>
                <w:sz w:val="20"/>
                <w:szCs w:val="20"/>
              </w:rPr>
            </w:pPr>
            <w:r w:rsidRPr="002445A6">
              <w:rPr>
                <w:sz w:val="20"/>
                <w:szCs w:val="20"/>
              </w:rPr>
              <w:t xml:space="preserve">Le tableau suivant montre les décisions prises par le </w:t>
            </w:r>
            <w:r w:rsidR="001D04D3" w:rsidRPr="002445A6">
              <w:rPr>
                <w:sz w:val="20"/>
                <w:szCs w:val="20"/>
              </w:rPr>
              <w:t>ministre</w:t>
            </w:r>
            <w:r w:rsidRPr="002445A6">
              <w:rPr>
                <w:sz w:val="20"/>
                <w:szCs w:val="20"/>
              </w:rPr>
              <w:t xml:space="preserve"> de la </w:t>
            </w:r>
            <w:r w:rsidR="001D04D3" w:rsidRPr="002445A6">
              <w:rPr>
                <w:sz w:val="20"/>
                <w:szCs w:val="20"/>
              </w:rPr>
              <w:t>Justice</w:t>
            </w:r>
            <w:r w:rsidRPr="002445A6">
              <w:rPr>
                <w:sz w:val="20"/>
                <w:szCs w:val="20"/>
              </w:rPr>
              <w:t xml:space="preserve"> à la suite d’un non-respect des conditions. Les chiffres disponibles ne distinguent malheureusement pas </w:t>
            </w:r>
            <w:r w:rsidR="001D04D3" w:rsidRPr="002445A6">
              <w:rPr>
                <w:sz w:val="20"/>
                <w:szCs w:val="20"/>
              </w:rPr>
              <w:t xml:space="preserve">les </w:t>
            </w:r>
            <w:r w:rsidRPr="002445A6">
              <w:rPr>
                <w:sz w:val="20"/>
                <w:szCs w:val="20"/>
              </w:rPr>
              <w:t>situations liées à une permission de sorties et les situations liées à un congé pénitentiaire (</w:t>
            </w:r>
            <w:r w:rsidRPr="002445A6">
              <w:rPr>
                <w:i/>
                <w:sz w:val="20"/>
                <w:szCs w:val="20"/>
              </w:rPr>
              <w:t>cf. fiche permission de sortie</w:t>
            </w:r>
            <w:r w:rsidRPr="002445A6">
              <w:rPr>
                <w:sz w:val="20"/>
                <w:szCs w:val="20"/>
              </w:rPr>
              <w:t>).</w:t>
            </w:r>
          </w:p>
          <w:p w14:paraId="5079F6E8" w14:textId="77777777" w:rsidR="0061639F" w:rsidRPr="002445A6" w:rsidRDefault="0061639F" w:rsidP="007A0972">
            <w:pPr>
              <w:ind w:right="134"/>
              <w:jc w:val="both"/>
              <w:rPr>
                <w:sz w:val="20"/>
                <w:szCs w:val="20"/>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8"/>
              <w:gridCol w:w="875"/>
              <w:gridCol w:w="875"/>
              <w:gridCol w:w="1067"/>
              <w:gridCol w:w="1101"/>
              <w:gridCol w:w="904"/>
              <w:gridCol w:w="892"/>
            </w:tblGrid>
            <w:tr w:rsidR="00F859AC" w:rsidRPr="002445A6" w14:paraId="08593BCA" w14:textId="77777777" w:rsidTr="00FF71EC">
              <w:tc>
                <w:tcPr>
                  <w:tcW w:w="956" w:type="dxa"/>
                  <w:shd w:val="clear" w:color="auto" w:fill="auto"/>
                </w:tcPr>
                <w:p w14:paraId="3167FBDD" w14:textId="77777777" w:rsidR="00F859AC" w:rsidRPr="002445A6" w:rsidRDefault="00F859AC" w:rsidP="007A0972">
                  <w:pPr>
                    <w:ind w:right="134"/>
                    <w:jc w:val="both"/>
                    <w:rPr>
                      <w:b/>
                      <w:sz w:val="20"/>
                      <w:szCs w:val="20"/>
                    </w:rPr>
                  </w:pPr>
                  <w:r w:rsidRPr="002445A6">
                    <w:rPr>
                      <w:b/>
                      <w:sz w:val="20"/>
                      <w:szCs w:val="20"/>
                    </w:rPr>
                    <w:t>Année</w:t>
                  </w:r>
                </w:p>
              </w:tc>
              <w:tc>
                <w:tcPr>
                  <w:tcW w:w="1157" w:type="dxa"/>
                  <w:shd w:val="clear" w:color="auto" w:fill="auto"/>
                </w:tcPr>
                <w:p w14:paraId="7D3627DF" w14:textId="77777777" w:rsidR="00F859AC" w:rsidRPr="002445A6" w:rsidRDefault="00F859AC" w:rsidP="007A0972">
                  <w:pPr>
                    <w:ind w:right="134"/>
                    <w:jc w:val="both"/>
                    <w:rPr>
                      <w:b/>
                      <w:sz w:val="20"/>
                      <w:szCs w:val="20"/>
                    </w:rPr>
                  </w:pPr>
                  <w:r w:rsidRPr="002445A6">
                    <w:rPr>
                      <w:b/>
                      <w:sz w:val="20"/>
                      <w:szCs w:val="20"/>
                    </w:rPr>
                    <w:t>Nombre d’octrois (CP)</w:t>
                  </w:r>
                </w:p>
              </w:tc>
              <w:tc>
                <w:tcPr>
                  <w:tcW w:w="1190" w:type="dxa"/>
                  <w:shd w:val="clear" w:color="auto" w:fill="auto"/>
                </w:tcPr>
                <w:p w14:paraId="21A48701" w14:textId="77777777" w:rsidR="00F859AC" w:rsidRPr="002445A6" w:rsidRDefault="00F859AC" w:rsidP="007A0972">
                  <w:pPr>
                    <w:ind w:right="134"/>
                    <w:jc w:val="both"/>
                    <w:rPr>
                      <w:b/>
                      <w:sz w:val="20"/>
                      <w:szCs w:val="20"/>
                    </w:rPr>
                  </w:pPr>
                  <w:r w:rsidRPr="002445A6">
                    <w:rPr>
                      <w:b/>
                      <w:sz w:val="20"/>
                      <w:szCs w:val="20"/>
                    </w:rPr>
                    <w:t>Nombre d’octrois (PS)</w:t>
                  </w:r>
                </w:p>
              </w:tc>
              <w:tc>
                <w:tcPr>
                  <w:tcW w:w="1374" w:type="dxa"/>
                </w:tcPr>
                <w:p w14:paraId="3FDC07E8" w14:textId="77777777" w:rsidR="00F859AC" w:rsidRPr="002445A6" w:rsidRDefault="00F859AC" w:rsidP="007A0972">
                  <w:pPr>
                    <w:ind w:right="134"/>
                    <w:jc w:val="both"/>
                    <w:rPr>
                      <w:b/>
                      <w:sz w:val="20"/>
                      <w:szCs w:val="20"/>
                    </w:rPr>
                  </w:pPr>
                  <w:r w:rsidRPr="002445A6">
                    <w:rPr>
                      <w:b/>
                      <w:sz w:val="20"/>
                      <w:szCs w:val="20"/>
                    </w:rPr>
                    <w:t>Nombre de révocations de la PS ou du CP</w:t>
                  </w:r>
                </w:p>
              </w:tc>
              <w:tc>
                <w:tcPr>
                  <w:tcW w:w="1452" w:type="dxa"/>
                </w:tcPr>
                <w:p w14:paraId="77282140" w14:textId="77777777" w:rsidR="00F859AC" w:rsidRPr="002445A6" w:rsidRDefault="00F859AC" w:rsidP="007A0972">
                  <w:pPr>
                    <w:ind w:right="134"/>
                    <w:jc w:val="both"/>
                    <w:rPr>
                      <w:b/>
                      <w:sz w:val="20"/>
                      <w:szCs w:val="20"/>
                    </w:rPr>
                  </w:pPr>
                  <w:r w:rsidRPr="002445A6">
                    <w:rPr>
                      <w:b/>
                      <w:sz w:val="20"/>
                      <w:szCs w:val="20"/>
                    </w:rPr>
                    <w:t>Nombre de suspensions de la PS ou du CP</w:t>
                  </w:r>
                </w:p>
              </w:tc>
              <w:tc>
                <w:tcPr>
                  <w:tcW w:w="1270" w:type="dxa"/>
                </w:tcPr>
                <w:p w14:paraId="59908983" w14:textId="77777777" w:rsidR="00F859AC" w:rsidRPr="002445A6" w:rsidRDefault="00F859AC" w:rsidP="007A0972">
                  <w:pPr>
                    <w:ind w:right="134"/>
                    <w:jc w:val="both"/>
                    <w:rPr>
                      <w:b/>
                      <w:sz w:val="20"/>
                      <w:szCs w:val="20"/>
                    </w:rPr>
                  </w:pPr>
                  <w:r w:rsidRPr="002445A6">
                    <w:rPr>
                      <w:b/>
                      <w:sz w:val="20"/>
                      <w:szCs w:val="20"/>
                    </w:rPr>
                    <w:t>Nombre de révisions de la PS ou du CP</w:t>
                  </w:r>
                </w:p>
              </w:tc>
              <w:tc>
                <w:tcPr>
                  <w:tcW w:w="1349" w:type="dxa"/>
                  <w:shd w:val="clear" w:color="auto" w:fill="auto"/>
                </w:tcPr>
                <w:p w14:paraId="18F84AC6" w14:textId="77777777" w:rsidR="00F859AC" w:rsidRPr="002445A6" w:rsidRDefault="00F859AC" w:rsidP="007A0972">
                  <w:pPr>
                    <w:ind w:right="134"/>
                    <w:jc w:val="both"/>
                    <w:rPr>
                      <w:b/>
                      <w:sz w:val="20"/>
                      <w:szCs w:val="20"/>
                    </w:rPr>
                  </w:pPr>
                  <w:r w:rsidRPr="002445A6">
                    <w:rPr>
                      <w:b/>
                      <w:sz w:val="20"/>
                      <w:szCs w:val="20"/>
                    </w:rPr>
                    <w:t>Nombre de maintien de la PS ou du CP</w:t>
                  </w:r>
                </w:p>
              </w:tc>
            </w:tr>
            <w:tr w:rsidR="00F859AC" w:rsidRPr="002445A6" w14:paraId="2F4D53FF" w14:textId="77777777" w:rsidTr="00FF71EC">
              <w:tc>
                <w:tcPr>
                  <w:tcW w:w="956" w:type="dxa"/>
                  <w:shd w:val="clear" w:color="auto" w:fill="auto"/>
                </w:tcPr>
                <w:p w14:paraId="62576E27" w14:textId="77777777" w:rsidR="00F859AC" w:rsidRPr="002445A6" w:rsidRDefault="00F859AC" w:rsidP="007A0972">
                  <w:pPr>
                    <w:ind w:right="134"/>
                    <w:jc w:val="both"/>
                    <w:rPr>
                      <w:sz w:val="20"/>
                      <w:szCs w:val="20"/>
                    </w:rPr>
                  </w:pPr>
                  <w:r w:rsidRPr="002445A6">
                    <w:rPr>
                      <w:sz w:val="20"/>
                      <w:szCs w:val="20"/>
                    </w:rPr>
                    <w:t>2009</w:t>
                  </w:r>
                </w:p>
              </w:tc>
              <w:tc>
                <w:tcPr>
                  <w:tcW w:w="1157" w:type="dxa"/>
                  <w:shd w:val="clear" w:color="auto" w:fill="auto"/>
                </w:tcPr>
                <w:p w14:paraId="4F29A9BB" w14:textId="77777777" w:rsidR="00F859AC" w:rsidRPr="002445A6" w:rsidRDefault="00F859AC" w:rsidP="007A0972">
                  <w:pPr>
                    <w:ind w:right="134"/>
                    <w:jc w:val="both"/>
                    <w:rPr>
                      <w:sz w:val="20"/>
                      <w:szCs w:val="20"/>
                    </w:rPr>
                  </w:pPr>
                  <w:r w:rsidRPr="002445A6">
                    <w:rPr>
                      <w:sz w:val="20"/>
                      <w:szCs w:val="20"/>
                    </w:rPr>
                    <w:t>909</w:t>
                  </w:r>
                </w:p>
              </w:tc>
              <w:tc>
                <w:tcPr>
                  <w:tcW w:w="1190" w:type="dxa"/>
                  <w:shd w:val="clear" w:color="auto" w:fill="auto"/>
                </w:tcPr>
                <w:p w14:paraId="0C61436D" w14:textId="77777777" w:rsidR="00F859AC" w:rsidRPr="002445A6" w:rsidRDefault="00F859AC" w:rsidP="007A0972">
                  <w:pPr>
                    <w:ind w:right="134"/>
                    <w:jc w:val="both"/>
                    <w:rPr>
                      <w:sz w:val="20"/>
                      <w:szCs w:val="20"/>
                    </w:rPr>
                  </w:pPr>
                  <w:r w:rsidRPr="002445A6">
                    <w:rPr>
                      <w:sz w:val="20"/>
                      <w:szCs w:val="20"/>
                    </w:rPr>
                    <w:t>3019</w:t>
                  </w:r>
                </w:p>
              </w:tc>
              <w:tc>
                <w:tcPr>
                  <w:tcW w:w="1374" w:type="dxa"/>
                </w:tcPr>
                <w:p w14:paraId="0A6473EF" w14:textId="77777777" w:rsidR="00F859AC" w:rsidRPr="002445A6" w:rsidRDefault="00F859AC" w:rsidP="007A0972">
                  <w:pPr>
                    <w:ind w:right="134"/>
                    <w:jc w:val="both"/>
                    <w:rPr>
                      <w:sz w:val="20"/>
                      <w:szCs w:val="20"/>
                    </w:rPr>
                  </w:pPr>
                  <w:r w:rsidRPr="002445A6">
                    <w:rPr>
                      <w:sz w:val="20"/>
                      <w:szCs w:val="20"/>
                    </w:rPr>
                    <w:t>479</w:t>
                  </w:r>
                </w:p>
              </w:tc>
              <w:tc>
                <w:tcPr>
                  <w:tcW w:w="1452" w:type="dxa"/>
                </w:tcPr>
                <w:p w14:paraId="4AC0484D" w14:textId="77777777" w:rsidR="00F859AC" w:rsidRPr="002445A6" w:rsidRDefault="00F859AC" w:rsidP="007A0972">
                  <w:pPr>
                    <w:ind w:right="134"/>
                    <w:jc w:val="both"/>
                    <w:rPr>
                      <w:sz w:val="20"/>
                      <w:szCs w:val="20"/>
                    </w:rPr>
                  </w:pPr>
                  <w:r w:rsidRPr="002445A6">
                    <w:rPr>
                      <w:sz w:val="20"/>
                      <w:szCs w:val="20"/>
                    </w:rPr>
                    <w:t>96</w:t>
                  </w:r>
                </w:p>
              </w:tc>
              <w:tc>
                <w:tcPr>
                  <w:tcW w:w="1270" w:type="dxa"/>
                </w:tcPr>
                <w:p w14:paraId="4DA29FD1" w14:textId="77777777" w:rsidR="00F859AC" w:rsidRPr="002445A6" w:rsidRDefault="00F859AC" w:rsidP="007A0972">
                  <w:pPr>
                    <w:ind w:right="134"/>
                    <w:jc w:val="both"/>
                    <w:rPr>
                      <w:sz w:val="20"/>
                      <w:szCs w:val="20"/>
                    </w:rPr>
                  </w:pPr>
                  <w:r w:rsidRPr="002445A6">
                    <w:rPr>
                      <w:sz w:val="20"/>
                      <w:szCs w:val="20"/>
                    </w:rPr>
                    <w:t>20</w:t>
                  </w:r>
                </w:p>
              </w:tc>
              <w:tc>
                <w:tcPr>
                  <w:tcW w:w="1349" w:type="dxa"/>
                  <w:shd w:val="clear" w:color="auto" w:fill="auto"/>
                </w:tcPr>
                <w:p w14:paraId="72D9F9B4" w14:textId="77777777" w:rsidR="00F859AC" w:rsidRPr="002445A6" w:rsidRDefault="00F859AC" w:rsidP="007A0972">
                  <w:pPr>
                    <w:ind w:right="134"/>
                    <w:jc w:val="both"/>
                    <w:rPr>
                      <w:sz w:val="20"/>
                      <w:szCs w:val="20"/>
                    </w:rPr>
                  </w:pPr>
                  <w:r w:rsidRPr="002445A6">
                    <w:rPr>
                      <w:sz w:val="20"/>
                      <w:szCs w:val="20"/>
                    </w:rPr>
                    <w:t>51</w:t>
                  </w:r>
                </w:p>
              </w:tc>
            </w:tr>
            <w:tr w:rsidR="00F859AC" w:rsidRPr="002445A6" w14:paraId="1512E7CB" w14:textId="77777777" w:rsidTr="00FF71EC">
              <w:tc>
                <w:tcPr>
                  <w:tcW w:w="956" w:type="dxa"/>
                  <w:shd w:val="clear" w:color="auto" w:fill="auto"/>
                </w:tcPr>
                <w:p w14:paraId="449C1CCD" w14:textId="77777777" w:rsidR="00F859AC" w:rsidRPr="002445A6" w:rsidRDefault="00F859AC" w:rsidP="007A0972">
                  <w:pPr>
                    <w:ind w:right="134"/>
                    <w:jc w:val="both"/>
                    <w:rPr>
                      <w:sz w:val="20"/>
                      <w:szCs w:val="20"/>
                    </w:rPr>
                  </w:pPr>
                  <w:r w:rsidRPr="002445A6">
                    <w:rPr>
                      <w:sz w:val="20"/>
                      <w:szCs w:val="20"/>
                    </w:rPr>
                    <w:t>2010</w:t>
                  </w:r>
                </w:p>
              </w:tc>
              <w:tc>
                <w:tcPr>
                  <w:tcW w:w="1157" w:type="dxa"/>
                  <w:shd w:val="clear" w:color="auto" w:fill="auto"/>
                </w:tcPr>
                <w:p w14:paraId="3409C309" w14:textId="77777777" w:rsidR="00F859AC" w:rsidRPr="002445A6" w:rsidRDefault="00F859AC" w:rsidP="007A0972">
                  <w:pPr>
                    <w:ind w:right="134"/>
                    <w:jc w:val="both"/>
                    <w:rPr>
                      <w:sz w:val="20"/>
                      <w:szCs w:val="20"/>
                    </w:rPr>
                  </w:pPr>
                  <w:r w:rsidRPr="002445A6">
                    <w:rPr>
                      <w:sz w:val="20"/>
                      <w:szCs w:val="20"/>
                    </w:rPr>
                    <w:t>834</w:t>
                  </w:r>
                </w:p>
              </w:tc>
              <w:tc>
                <w:tcPr>
                  <w:tcW w:w="1190" w:type="dxa"/>
                  <w:shd w:val="clear" w:color="auto" w:fill="auto"/>
                </w:tcPr>
                <w:p w14:paraId="758BEC95" w14:textId="77777777" w:rsidR="00F859AC" w:rsidRPr="002445A6" w:rsidRDefault="00F859AC" w:rsidP="007A0972">
                  <w:pPr>
                    <w:ind w:right="134"/>
                    <w:jc w:val="both"/>
                    <w:rPr>
                      <w:sz w:val="20"/>
                      <w:szCs w:val="20"/>
                    </w:rPr>
                  </w:pPr>
                  <w:r w:rsidRPr="002445A6">
                    <w:rPr>
                      <w:sz w:val="20"/>
                      <w:szCs w:val="20"/>
                    </w:rPr>
                    <w:t>2617</w:t>
                  </w:r>
                </w:p>
              </w:tc>
              <w:tc>
                <w:tcPr>
                  <w:tcW w:w="1374" w:type="dxa"/>
                </w:tcPr>
                <w:p w14:paraId="140018CD" w14:textId="77777777" w:rsidR="00F859AC" w:rsidRPr="002445A6" w:rsidRDefault="00F859AC" w:rsidP="007A0972">
                  <w:pPr>
                    <w:ind w:right="134"/>
                    <w:jc w:val="both"/>
                    <w:rPr>
                      <w:sz w:val="20"/>
                      <w:szCs w:val="20"/>
                    </w:rPr>
                  </w:pPr>
                  <w:r w:rsidRPr="002445A6">
                    <w:rPr>
                      <w:sz w:val="20"/>
                      <w:szCs w:val="20"/>
                    </w:rPr>
                    <w:t>253</w:t>
                  </w:r>
                </w:p>
              </w:tc>
              <w:tc>
                <w:tcPr>
                  <w:tcW w:w="1452" w:type="dxa"/>
                </w:tcPr>
                <w:p w14:paraId="62C42FEF" w14:textId="77777777" w:rsidR="00F859AC" w:rsidRPr="002445A6" w:rsidRDefault="00F859AC" w:rsidP="007A0972">
                  <w:pPr>
                    <w:ind w:right="134"/>
                    <w:jc w:val="both"/>
                    <w:rPr>
                      <w:sz w:val="20"/>
                      <w:szCs w:val="20"/>
                    </w:rPr>
                  </w:pPr>
                  <w:r w:rsidRPr="002445A6">
                    <w:rPr>
                      <w:sz w:val="20"/>
                      <w:szCs w:val="20"/>
                    </w:rPr>
                    <w:t>73</w:t>
                  </w:r>
                </w:p>
              </w:tc>
              <w:tc>
                <w:tcPr>
                  <w:tcW w:w="1270" w:type="dxa"/>
                </w:tcPr>
                <w:p w14:paraId="1B6FDE42" w14:textId="77777777" w:rsidR="00F859AC" w:rsidRPr="002445A6" w:rsidRDefault="00F859AC" w:rsidP="007A0972">
                  <w:pPr>
                    <w:ind w:right="134"/>
                    <w:jc w:val="both"/>
                    <w:rPr>
                      <w:sz w:val="20"/>
                      <w:szCs w:val="20"/>
                    </w:rPr>
                  </w:pPr>
                  <w:r w:rsidRPr="002445A6">
                    <w:rPr>
                      <w:sz w:val="20"/>
                      <w:szCs w:val="20"/>
                    </w:rPr>
                    <w:t>15</w:t>
                  </w:r>
                </w:p>
              </w:tc>
              <w:tc>
                <w:tcPr>
                  <w:tcW w:w="1349" w:type="dxa"/>
                  <w:shd w:val="clear" w:color="auto" w:fill="auto"/>
                </w:tcPr>
                <w:p w14:paraId="2DAE5C2D" w14:textId="77777777" w:rsidR="00F859AC" w:rsidRPr="002445A6" w:rsidRDefault="00F859AC" w:rsidP="007A0972">
                  <w:pPr>
                    <w:ind w:right="134"/>
                    <w:jc w:val="both"/>
                    <w:rPr>
                      <w:sz w:val="20"/>
                      <w:szCs w:val="20"/>
                    </w:rPr>
                  </w:pPr>
                  <w:r w:rsidRPr="002445A6">
                    <w:rPr>
                      <w:sz w:val="20"/>
                      <w:szCs w:val="20"/>
                    </w:rPr>
                    <w:t>50</w:t>
                  </w:r>
                </w:p>
              </w:tc>
            </w:tr>
            <w:tr w:rsidR="00F859AC" w:rsidRPr="002445A6" w14:paraId="6DB0B13B" w14:textId="77777777" w:rsidTr="00FF71EC">
              <w:tc>
                <w:tcPr>
                  <w:tcW w:w="956" w:type="dxa"/>
                  <w:shd w:val="clear" w:color="auto" w:fill="auto"/>
                </w:tcPr>
                <w:p w14:paraId="11530821" w14:textId="77777777" w:rsidR="00F859AC" w:rsidRPr="002445A6" w:rsidRDefault="00F859AC" w:rsidP="007A0972">
                  <w:pPr>
                    <w:ind w:right="134"/>
                    <w:jc w:val="both"/>
                    <w:rPr>
                      <w:sz w:val="20"/>
                      <w:szCs w:val="20"/>
                    </w:rPr>
                  </w:pPr>
                  <w:r w:rsidRPr="002445A6">
                    <w:rPr>
                      <w:sz w:val="20"/>
                      <w:szCs w:val="20"/>
                    </w:rPr>
                    <w:t>2013</w:t>
                  </w:r>
                </w:p>
              </w:tc>
              <w:tc>
                <w:tcPr>
                  <w:tcW w:w="1157" w:type="dxa"/>
                  <w:shd w:val="clear" w:color="auto" w:fill="auto"/>
                </w:tcPr>
                <w:p w14:paraId="396B8200" w14:textId="77777777" w:rsidR="00F859AC" w:rsidRPr="002445A6" w:rsidRDefault="00F859AC" w:rsidP="007A0972">
                  <w:pPr>
                    <w:ind w:right="134"/>
                    <w:jc w:val="both"/>
                    <w:rPr>
                      <w:sz w:val="20"/>
                      <w:szCs w:val="20"/>
                    </w:rPr>
                  </w:pPr>
                  <w:r w:rsidRPr="002445A6">
                    <w:rPr>
                      <w:sz w:val="20"/>
                      <w:szCs w:val="20"/>
                    </w:rPr>
                    <w:t>972</w:t>
                  </w:r>
                </w:p>
              </w:tc>
              <w:tc>
                <w:tcPr>
                  <w:tcW w:w="1190" w:type="dxa"/>
                  <w:shd w:val="clear" w:color="auto" w:fill="auto"/>
                </w:tcPr>
                <w:p w14:paraId="6C6713B0" w14:textId="77777777" w:rsidR="00F859AC" w:rsidRPr="002445A6" w:rsidRDefault="00F859AC" w:rsidP="007A0972">
                  <w:pPr>
                    <w:ind w:right="134"/>
                    <w:jc w:val="both"/>
                    <w:rPr>
                      <w:sz w:val="20"/>
                      <w:szCs w:val="20"/>
                    </w:rPr>
                  </w:pPr>
                  <w:r w:rsidRPr="002445A6">
                    <w:rPr>
                      <w:sz w:val="20"/>
                      <w:szCs w:val="20"/>
                    </w:rPr>
                    <w:t>2614</w:t>
                  </w:r>
                </w:p>
              </w:tc>
              <w:tc>
                <w:tcPr>
                  <w:tcW w:w="1374" w:type="dxa"/>
                </w:tcPr>
                <w:p w14:paraId="496B3109" w14:textId="77777777" w:rsidR="00F859AC" w:rsidRPr="002445A6" w:rsidRDefault="00F859AC" w:rsidP="007A0972">
                  <w:pPr>
                    <w:ind w:right="134"/>
                    <w:jc w:val="both"/>
                    <w:rPr>
                      <w:sz w:val="20"/>
                      <w:szCs w:val="20"/>
                    </w:rPr>
                  </w:pPr>
                  <w:r w:rsidRPr="002445A6">
                    <w:rPr>
                      <w:sz w:val="20"/>
                      <w:szCs w:val="20"/>
                    </w:rPr>
                    <w:t>226</w:t>
                  </w:r>
                </w:p>
              </w:tc>
              <w:tc>
                <w:tcPr>
                  <w:tcW w:w="1452" w:type="dxa"/>
                </w:tcPr>
                <w:p w14:paraId="304507E7" w14:textId="77777777" w:rsidR="00F859AC" w:rsidRPr="002445A6" w:rsidRDefault="00F859AC" w:rsidP="007A0972">
                  <w:pPr>
                    <w:ind w:right="134"/>
                    <w:jc w:val="both"/>
                    <w:rPr>
                      <w:sz w:val="20"/>
                      <w:szCs w:val="20"/>
                    </w:rPr>
                  </w:pPr>
                  <w:r w:rsidRPr="002445A6">
                    <w:rPr>
                      <w:sz w:val="20"/>
                      <w:szCs w:val="20"/>
                    </w:rPr>
                    <w:t>46</w:t>
                  </w:r>
                </w:p>
              </w:tc>
              <w:tc>
                <w:tcPr>
                  <w:tcW w:w="1270" w:type="dxa"/>
                </w:tcPr>
                <w:p w14:paraId="634CF664" w14:textId="77777777" w:rsidR="00F859AC" w:rsidRPr="002445A6" w:rsidRDefault="00F859AC" w:rsidP="007A0972">
                  <w:pPr>
                    <w:ind w:right="134"/>
                    <w:jc w:val="both"/>
                    <w:rPr>
                      <w:sz w:val="20"/>
                      <w:szCs w:val="20"/>
                    </w:rPr>
                  </w:pPr>
                  <w:r w:rsidRPr="002445A6">
                    <w:rPr>
                      <w:sz w:val="20"/>
                      <w:szCs w:val="20"/>
                    </w:rPr>
                    <w:t>2</w:t>
                  </w:r>
                </w:p>
              </w:tc>
              <w:tc>
                <w:tcPr>
                  <w:tcW w:w="1349" w:type="dxa"/>
                  <w:shd w:val="clear" w:color="auto" w:fill="auto"/>
                </w:tcPr>
                <w:p w14:paraId="1A95537D" w14:textId="77777777" w:rsidR="00F859AC" w:rsidRPr="002445A6" w:rsidRDefault="00F859AC" w:rsidP="007A0972">
                  <w:pPr>
                    <w:ind w:right="134"/>
                    <w:jc w:val="both"/>
                    <w:rPr>
                      <w:sz w:val="20"/>
                      <w:szCs w:val="20"/>
                    </w:rPr>
                  </w:pPr>
                  <w:r w:rsidRPr="002445A6">
                    <w:rPr>
                      <w:sz w:val="20"/>
                      <w:szCs w:val="20"/>
                    </w:rPr>
                    <w:t>49</w:t>
                  </w:r>
                </w:p>
              </w:tc>
            </w:tr>
          </w:tbl>
          <w:p w14:paraId="720203E9" w14:textId="77777777" w:rsidR="0061639F" w:rsidRPr="002445A6" w:rsidRDefault="0061639F" w:rsidP="007A0972">
            <w:pPr>
              <w:ind w:right="134"/>
              <w:jc w:val="both"/>
              <w:rPr>
                <w:sz w:val="20"/>
                <w:szCs w:val="20"/>
                <w:lang w:val="fr-FR"/>
              </w:rPr>
            </w:pPr>
          </w:p>
          <w:p w14:paraId="525CF57C" w14:textId="77777777" w:rsidR="0061639F" w:rsidRPr="002445A6" w:rsidRDefault="0061639F" w:rsidP="007A0972">
            <w:pPr>
              <w:ind w:right="134"/>
              <w:jc w:val="both"/>
              <w:rPr>
                <w:sz w:val="20"/>
                <w:szCs w:val="20"/>
                <w:lang w:val="fr-FR"/>
              </w:rPr>
            </w:pPr>
          </w:p>
        </w:tc>
      </w:tr>
      <w:tr w:rsidR="0061639F" w:rsidRPr="002445A6" w14:paraId="28A89614" w14:textId="77777777" w:rsidTr="00421242">
        <w:tc>
          <w:tcPr>
            <w:tcW w:w="2518" w:type="dxa"/>
          </w:tcPr>
          <w:p w14:paraId="35C2B50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09A7EF2B" w14:textId="77777777" w:rsidR="0061639F" w:rsidRPr="002445A6" w:rsidRDefault="0061639F" w:rsidP="007A0972">
            <w:pPr>
              <w:ind w:right="134"/>
              <w:rPr>
                <w:rFonts w:cs="Times New Roman"/>
                <w:sz w:val="20"/>
                <w:szCs w:val="20"/>
                <w:lang w:val="fr-FR"/>
              </w:rPr>
            </w:pPr>
          </w:p>
        </w:tc>
        <w:tc>
          <w:tcPr>
            <w:tcW w:w="7259" w:type="dxa"/>
          </w:tcPr>
          <w:p w14:paraId="51E4CD45" w14:textId="77777777" w:rsidR="0061639F" w:rsidRPr="002445A6" w:rsidRDefault="0061639F" w:rsidP="007A0972">
            <w:pPr>
              <w:ind w:right="134"/>
              <w:jc w:val="both"/>
              <w:rPr>
                <w:sz w:val="20"/>
                <w:szCs w:val="20"/>
                <w:lang w:val="fr-FR"/>
              </w:rPr>
            </w:pPr>
          </w:p>
          <w:p w14:paraId="51A3BAEA" w14:textId="38B4EADA" w:rsidR="00F859AC" w:rsidRPr="002445A6" w:rsidRDefault="00F859AC" w:rsidP="007A0972">
            <w:pPr>
              <w:ind w:right="134"/>
              <w:jc w:val="both"/>
              <w:rPr>
                <w:sz w:val="20"/>
                <w:szCs w:val="20"/>
              </w:rPr>
            </w:pPr>
            <w:r w:rsidRPr="002445A6">
              <w:rPr>
                <w:sz w:val="20"/>
                <w:szCs w:val="20"/>
              </w:rPr>
              <w:t xml:space="preserve">La principale Recommandation en matière de congés </w:t>
            </w:r>
            <w:r w:rsidR="00FF71EC" w:rsidRPr="002445A6">
              <w:rPr>
                <w:sz w:val="20"/>
                <w:szCs w:val="20"/>
              </w:rPr>
              <w:t>pénitentiaires est la R (82) 16 :</w:t>
            </w:r>
          </w:p>
          <w:p w14:paraId="4C69CFB6" w14:textId="77777777" w:rsidR="00C80010" w:rsidRPr="002445A6" w:rsidRDefault="00C80010" w:rsidP="007A0972">
            <w:pPr>
              <w:ind w:right="134"/>
              <w:jc w:val="both"/>
              <w:rPr>
                <w:sz w:val="20"/>
                <w:szCs w:val="20"/>
              </w:rPr>
            </w:pPr>
          </w:p>
          <w:p w14:paraId="0FA28D55" w14:textId="04A9888E" w:rsidR="00FF71EC" w:rsidRPr="002445A6" w:rsidRDefault="00FF71EC" w:rsidP="007A0972">
            <w:pPr>
              <w:ind w:right="134"/>
              <w:jc w:val="both"/>
              <w:rPr>
                <w:sz w:val="20"/>
                <w:szCs w:val="20"/>
              </w:rPr>
            </w:pPr>
            <w:r w:rsidRPr="002445A6">
              <w:rPr>
                <w:sz w:val="20"/>
                <w:szCs w:val="20"/>
              </w:rPr>
              <w:t>- « accorder un congé pénitentiaire dès que possible et aussi fréquemment que possible (…) » (point 3)</w:t>
            </w:r>
          </w:p>
          <w:p w14:paraId="76E874F7" w14:textId="1B5BC609" w:rsidR="00FF71EC" w:rsidRPr="002445A6" w:rsidRDefault="00FF71EC" w:rsidP="007A0972">
            <w:pPr>
              <w:ind w:right="134"/>
              <w:jc w:val="both"/>
              <w:rPr>
                <w:sz w:val="20"/>
                <w:szCs w:val="20"/>
              </w:rPr>
            </w:pPr>
            <w:r w:rsidRPr="002445A6">
              <w:rPr>
                <w:sz w:val="20"/>
                <w:szCs w:val="20"/>
              </w:rPr>
              <w:t>La législation belge semble critiquable sur ce point puisque le congé est admissible relativement tard : un an avant l’accessibilité de la libération conditionnelle. De plus, au niveau de la fréquence d’octroi, trois fois trente-six heures par trimestre, la législation belge se montre frileuse.</w:t>
            </w:r>
          </w:p>
          <w:p w14:paraId="1F6DA543" w14:textId="77777777" w:rsidR="00F859AC" w:rsidRPr="002445A6" w:rsidRDefault="00F859AC" w:rsidP="007A0972">
            <w:pPr>
              <w:ind w:right="134"/>
              <w:jc w:val="both"/>
              <w:rPr>
                <w:sz w:val="20"/>
                <w:szCs w:val="20"/>
                <w:lang w:val="fr-FR"/>
              </w:rPr>
            </w:pPr>
          </w:p>
          <w:p w14:paraId="5500BECC" w14:textId="68C1C65B" w:rsidR="00C80010" w:rsidRPr="002445A6" w:rsidRDefault="00C80010" w:rsidP="007A0972">
            <w:pPr>
              <w:ind w:right="134"/>
              <w:jc w:val="both"/>
              <w:rPr>
                <w:sz w:val="20"/>
                <w:szCs w:val="20"/>
              </w:rPr>
            </w:pPr>
            <w:r w:rsidRPr="002445A6">
              <w:rPr>
                <w:sz w:val="20"/>
                <w:szCs w:val="20"/>
              </w:rPr>
              <w:t xml:space="preserve">- « prendre les dispositions qui s’imposent afin qu’un congé pénitentiaire </w:t>
            </w:r>
            <w:r w:rsidRPr="002445A6">
              <w:rPr>
                <w:sz w:val="20"/>
                <w:szCs w:val="20"/>
              </w:rPr>
              <w:lastRenderedPageBreak/>
              <w:t>puisse (…) être accordé dans des conditions bien définies à des étrangers dont la famille ne réside pas dans le pays » (point 5)</w:t>
            </w:r>
          </w:p>
          <w:p w14:paraId="2819AE99" w14:textId="77777777" w:rsidR="00C80010" w:rsidRPr="002445A6" w:rsidRDefault="00C80010" w:rsidP="007A0972">
            <w:pPr>
              <w:ind w:right="134"/>
              <w:jc w:val="both"/>
              <w:rPr>
                <w:sz w:val="20"/>
                <w:szCs w:val="20"/>
                <w:lang w:val="fr-FR"/>
              </w:rPr>
            </w:pPr>
            <w:r w:rsidRPr="002445A6">
              <w:rPr>
                <w:sz w:val="20"/>
                <w:szCs w:val="20"/>
              </w:rPr>
              <w:t xml:space="preserve">L’exclusion généralisée des </w:t>
            </w:r>
            <w:r w:rsidRPr="002445A6">
              <w:rPr>
                <w:sz w:val="20"/>
                <w:szCs w:val="20"/>
                <w:lang w:val="fr-FR"/>
              </w:rPr>
              <w:t>condamnés étrangers qui ne sont pas autorisés à séjourner en Belgique est problématique.</w:t>
            </w:r>
          </w:p>
          <w:p w14:paraId="7C4BE0A5" w14:textId="330C91B1" w:rsidR="00C80010" w:rsidRPr="002445A6" w:rsidRDefault="00C80010" w:rsidP="007A0972">
            <w:pPr>
              <w:ind w:right="134"/>
              <w:jc w:val="both"/>
              <w:rPr>
                <w:sz w:val="20"/>
                <w:szCs w:val="20"/>
                <w:lang w:val="fr-FR"/>
              </w:rPr>
            </w:pPr>
            <w:r w:rsidRPr="002445A6">
              <w:rPr>
                <w:sz w:val="20"/>
                <w:szCs w:val="20"/>
              </w:rPr>
              <w:t xml:space="preserve">La législation belge n’interdit pas aux étrangers (en ordre de séjour) d’obtenir des congés. Cependant, </w:t>
            </w:r>
            <w:r w:rsidRPr="002445A6">
              <w:rPr>
                <w:i/>
                <w:sz w:val="20"/>
                <w:szCs w:val="20"/>
              </w:rPr>
              <w:t>de facto</w:t>
            </w:r>
            <w:r w:rsidRPr="002445A6">
              <w:rPr>
                <w:sz w:val="20"/>
                <w:szCs w:val="20"/>
              </w:rPr>
              <w:t xml:space="preserve">, on constate qu’un nombre important d’étrangers, pour qui le congé est perçu par le </w:t>
            </w:r>
            <w:r w:rsidR="001D04D3" w:rsidRPr="002445A6">
              <w:rPr>
                <w:sz w:val="20"/>
                <w:szCs w:val="20"/>
              </w:rPr>
              <w:t>ministre</w:t>
            </w:r>
            <w:r w:rsidRPr="002445A6">
              <w:rPr>
                <w:sz w:val="20"/>
                <w:szCs w:val="20"/>
              </w:rPr>
              <w:t xml:space="preserve"> de la </w:t>
            </w:r>
            <w:r w:rsidR="001D04D3" w:rsidRPr="002445A6">
              <w:rPr>
                <w:sz w:val="20"/>
                <w:szCs w:val="20"/>
              </w:rPr>
              <w:t>Justice</w:t>
            </w:r>
            <w:r w:rsidRPr="002445A6">
              <w:rPr>
                <w:sz w:val="20"/>
                <w:szCs w:val="20"/>
              </w:rPr>
              <w:t xml:space="preserve"> comme présentant un risque important de soustraction à l’exécution de la peine, n’obtiennent pas de congés (Alié, 2014 : 87).</w:t>
            </w:r>
          </w:p>
          <w:p w14:paraId="0A8EF062" w14:textId="77777777" w:rsidR="00C80010" w:rsidRPr="002445A6" w:rsidRDefault="00C80010" w:rsidP="007A0972">
            <w:pPr>
              <w:ind w:right="134"/>
              <w:jc w:val="both"/>
              <w:rPr>
                <w:sz w:val="20"/>
                <w:szCs w:val="20"/>
                <w:lang w:val="fr-FR"/>
              </w:rPr>
            </w:pPr>
          </w:p>
        </w:tc>
      </w:tr>
    </w:tbl>
    <w:p w14:paraId="69AA44CD" w14:textId="4EDC2F93" w:rsidR="0061639F" w:rsidRPr="002445A6" w:rsidRDefault="0061639F" w:rsidP="007A0972">
      <w:pPr>
        <w:ind w:right="134"/>
        <w:rPr>
          <w:sz w:val="20"/>
          <w:szCs w:val="20"/>
          <w:lang w:val="fr-FR"/>
        </w:rPr>
      </w:pPr>
    </w:p>
    <w:p w14:paraId="669232C3" w14:textId="01C8431B"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1975"/>
        <w:gridCol w:w="6745"/>
      </w:tblGrid>
      <w:tr w:rsidR="0061639F" w:rsidRPr="002445A6" w14:paraId="46CC9FF0" w14:textId="77777777" w:rsidTr="00421242">
        <w:tc>
          <w:tcPr>
            <w:tcW w:w="2518" w:type="dxa"/>
          </w:tcPr>
          <w:p w14:paraId="306BC27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 Nom de la mesure</w:t>
            </w:r>
          </w:p>
        </w:tc>
        <w:tc>
          <w:tcPr>
            <w:tcW w:w="7259" w:type="dxa"/>
          </w:tcPr>
          <w:p w14:paraId="566D2652" w14:textId="77777777" w:rsidR="00C80010" w:rsidRPr="002445A6" w:rsidRDefault="00C80010" w:rsidP="007A0972">
            <w:pPr>
              <w:ind w:right="134"/>
              <w:jc w:val="both"/>
              <w:rPr>
                <w:sz w:val="20"/>
                <w:szCs w:val="20"/>
              </w:rPr>
            </w:pPr>
            <w:r w:rsidRPr="002445A6">
              <w:rPr>
                <w:sz w:val="20"/>
                <w:szCs w:val="20"/>
              </w:rPr>
              <w:t>Détention limitée</w:t>
            </w:r>
          </w:p>
          <w:p w14:paraId="46C676E9" w14:textId="77777777" w:rsidR="0061639F" w:rsidRPr="002445A6" w:rsidRDefault="0061639F" w:rsidP="007A0972">
            <w:pPr>
              <w:ind w:right="134"/>
              <w:jc w:val="center"/>
              <w:rPr>
                <w:b/>
                <w:sz w:val="20"/>
                <w:szCs w:val="20"/>
                <w:lang w:val="fr-FR"/>
              </w:rPr>
            </w:pPr>
          </w:p>
        </w:tc>
      </w:tr>
      <w:tr w:rsidR="0061639F" w:rsidRPr="002445A6" w14:paraId="0EE83F64" w14:textId="77777777" w:rsidTr="00421242">
        <w:tc>
          <w:tcPr>
            <w:tcW w:w="2518" w:type="dxa"/>
          </w:tcPr>
          <w:p w14:paraId="3320851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019F9BF4" w14:textId="77777777" w:rsidR="0061639F" w:rsidRPr="002445A6" w:rsidRDefault="0061639F" w:rsidP="007A0972">
            <w:pPr>
              <w:ind w:right="134"/>
              <w:rPr>
                <w:rFonts w:cs="Times New Roman"/>
                <w:sz w:val="20"/>
                <w:szCs w:val="20"/>
                <w:lang w:val="fr-FR"/>
              </w:rPr>
            </w:pPr>
          </w:p>
        </w:tc>
        <w:tc>
          <w:tcPr>
            <w:tcW w:w="7259" w:type="dxa"/>
          </w:tcPr>
          <w:p w14:paraId="632EA120" w14:textId="6039D4F1" w:rsidR="0061639F" w:rsidRPr="002445A6" w:rsidRDefault="00C10932" w:rsidP="007A0972">
            <w:pPr>
              <w:ind w:right="134"/>
              <w:jc w:val="both"/>
              <w:rPr>
                <w:sz w:val="20"/>
                <w:szCs w:val="20"/>
                <w:lang w:val="fr-FR"/>
              </w:rPr>
            </w:pPr>
            <w:r w:rsidRPr="002445A6">
              <w:rPr>
                <w:sz w:val="20"/>
                <w:szCs w:val="20"/>
                <w:lang w:val="fr-FR"/>
              </w:rPr>
              <w:t>Loi du 17 mai 2006.</w:t>
            </w:r>
          </w:p>
        </w:tc>
      </w:tr>
      <w:tr w:rsidR="0061639F" w:rsidRPr="002445A6" w14:paraId="58DE1776" w14:textId="77777777" w:rsidTr="00421242">
        <w:trPr>
          <w:trHeight w:val="828"/>
        </w:trPr>
        <w:tc>
          <w:tcPr>
            <w:tcW w:w="2518" w:type="dxa"/>
          </w:tcPr>
          <w:p w14:paraId="7ED49A7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D35ED51" w14:textId="3B1368E6" w:rsidR="0061639F" w:rsidRPr="002445A6" w:rsidRDefault="0074595D" w:rsidP="007A0972">
            <w:pPr>
              <w:ind w:right="134"/>
              <w:jc w:val="both"/>
              <w:rPr>
                <w:sz w:val="20"/>
                <w:szCs w:val="20"/>
                <w:lang w:val="fr-FR"/>
              </w:rPr>
            </w:pPr>
            <w:r w:rsidRPr="002445A6">
              <w:rPr>
                <w:sz w:val="20"/>
                <w:szCs w:val="20"/>
                <w:lang w:val="fr-FR"/>
              </w:rPr>
              <w:t>Post-sentencielle.</w:t>
            </w:r>
          </w:p>
        </w:tc>
      </w:tr>
      <w:tr w:rsidR="0061639F" w:rsidRPr="002445A6" w14:paraId="3D274E1E" w14:textId="77777777" w:rsidTr="00421242">
        <w:trPr>
          <w:trHeight w:val="555"/>
        </w:trPr>
        <w:tc>
          <w:tcPr>
            <w:tcW w:w="2518" w:type="dxa"/>
          </w:tcPr>
          <w:p w14:paraId="5B36FE4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67C6DA83" w14:textId="77777777" w:rsidR="0061639F" w:rsidRPr="002445A6" w:rsidRDefault="0061639F" w:rsidP="007A0972">
            <w:pPr>
              <w:ind w:right="134"/>
              <w:rPr>
                <w:rFonts w:cs="Times New Roman"/>
                <w:sz w:val="20"/>
                <w:szCs w:val="20"/>
                <w:lang w:val="fr-FR"/>
              </w:rPr>
            </w:pPr>
          </w:p>
        </w:tc>
        <w:tc>
          <w:tcPr>
            <w:tcW w:w="7259" w:type="dxa"/>
          </w:tcPr>
          <w:p w14:paraId="62C1B342" w14:textId="231FEAD7" w:rsidR="0074595D" w:rsidRPr="002445A6" w:rsidRDefault="0074595D" w:rsidP="007A0972">
            <w:pPr>
              <w:ind w:right="134"/>
              <w:jc w:val="both"/>
              <w:rPr>
                <w:sz w:val="20"/>
                <w:szCs w:val="20"/>
              </w:rPr>
            </w:pPr>
            <w:r w:rsidRPr="002445A6">
              <w:rPr>
                <w:sz w:val="20"/>
                <w:szCs w:val="20"/>
              </w:rPr>
              <w:t>La détention limitée est un mode d’exécution de la peine privative de liberté qui permet au condamné de quitter, de manière régulière, l’établissement pénitentiaire pour une durée déterminée de maximum seize heures par jour. Le condamné quitte donc la prison la journée et passe la nuit en prison.</w:t>
            </w:r>
          </w:p>
          <w:p w14:paraId="52B9CE2C" w14:textId="77777777" w:rsidR="0061639F" w:rsidRPr="002445A6" w:rsidRDefault="0061639F" w:rsidP="007A0972">
            <w:pPr>
              <w:ind w:right="134"/>
              <w:jc w:val="both"/>
              <w:rPr>
                <w:sz w:val="20"/>
                <w:szCs w:val="20"/>
                <w:lang w:val="fr-FR"/>
              </w:rPr>
            </w:pPr>
          </w:p>
        </w:tc>
      </w:tr>
      <w:tr w:rsidR="0061639F" w:rsidRPr="002445A6" w14:paraId="7EA83086" w14:textId="77777777" w:rsidTr="00421242">
        <w:trPr>
          <w:trHeight w:val="555"/>
        </w:trPr>
        <w:tc>
          <w:tcPr>
            <w:tcW w:w="2518" w:type="dxa"/>
          </w:tcPr>
          <w:p w14:paraId="27ECB07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3E3A775C" w14:textId="36E5E40E"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6401CBC0" w14:textId="167E0DDC"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33F281F5" w14:textId="2FC2D66A"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79705B7B" w14:textId="3939C7B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667288D3"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2F7EC54" w14:textId="77777777" w:rsidR="0061639F" w:rsidRPr="002445A6" w:rsidRDefault="0061639F" w:rsidP="007A0972">
            <w:pPr>
              <w:ind w:right="134"/>
              <w:rPr>
                <w:rFonts w:cs="Times New Roman"/>
                <w:sz w:val="20"/>
                <w:szCs w:val="20"/>
                <w:lang w:val="fr-FR"/>
              </w:rPr>
            </w:pPr>
          </w:p>
        </w:tc>
        <w:tc>
          <w:tcPr>
            <w:tcW w:w="7259" w:type="dxa"/>
          </w:tcPr>
          <w:p w14:paraId="13CB68E9" w14:textId="77777777" w:rsidR="0074595D" w:rsidRPr="002445A6" w:rsidRDefault="0074595D" w:rsidP="007A0972">
            <w:pPr>
              <w:ind w:right="134"/>
              <w:jc w:val="both"/>
              <w:rPr>
                <w:sz w:val="20"/>
                <w:szCs w:val="20"/>
                <w:lang w:val="fr-FR"/>
              </w:rPr>
            </w:pPr>
            <w:r w:rsidRPr="002445A6">
              <w:rPr>
                <w:sz w:val="20"/>
                <w:szCs w:val="20"/>
                <w:lang w:val="fr-FR"/>
              </w:rPr>
              <w:t>Définitive.</w:t>
            </w:r>
          </w:p>
          <w:p w14:paraId="7D847660" w14:textId="77777777" w:rsidR="0074595D" w:rsidRPr="002445A6" w:rsidRDefault="0074595D" w:rsidP="007A0972">
            <w:pPr>
              <w:ind w:right="134"/>
              <w:jc w:val="both"/>
              <w:rPr>
                <w:sz w:val="20"/>
                <w:szCs w:val="20"/>
                <w:lang w:val="fr-FR"/>
              </w:rPr>
            </w:pPr>
            <w:r w:rsidRPr="002445A6">
              <w:rPr>
                <w:sz w:val="20"/>
                <w:szCs w:val="20"/>
                <w:lang w:val="fr-FR"/>
              </w:rPr>
              <w:t>Facultative pour le décideur.</w:t>
            </w:r>
          </w:p>
          <w:p w14:paraId="5DBE48DE" w14:textId="77777777" w:rsidR="0074595D" w:rsidRPr="002445A6" w:rsidRDefault="0074595D" w:rsidP="007A0972">
            <w:pPr>
              <w:ind w:right="134"/>
              <w:jc w:val="both"/>
              <w:rPr>
                <w:sz w:val="20"/>
                <w:szCs w:val="20"/>
                <w:lang w:val="fr-FR"/>
              </w:rPr>
            </w:pPr>
            <w:r w:rsidRPr="002445A6">
              <w:rPr>
                <w:sz w:val="20"/>
                <w:szCs w:val="20"/>
                <w:lang w:val="fr-FR"/>
              </w:rPr>
              <w:t>Facultative pour le destinataire.</w:t>
            </w:r>
          </w:p>
          <w:p w14:paraId="67FE608F" w14:textId="77777777" w:rsidR="0074595D" w:rsidRPr="002445A6" w:rsidRDefault="0074595D" w:rsidP="007A0972">
            <w:pPr>
              <w:ind w:right="134"/>
              <w:jc w:val="both"/>
              <w:rPr>
                <w:sz w:val="20"/>
                <w:szCs w:val="20"/>
                <w:lang w:val="fr-FR"/>
              </w:rPr>
            </w:pPr>
            <w:r w:rsidRPr="002445A6">
              <w:rPr>
                <w:sz w:val="20"/>
                <w:szCs w:val="20"/>
                <w:lang w:val="fr-FR"/>
              </w:rPr>
              <w:t>Privative de liberté.</w:t>
            </w:r>
          </w:p>
          <w:p w14:paraId="24CB4E14" w14:textId="77777777" w:rsidR="0074595D" w:rsidRPr="002445A6" w:rsidRDefault="0074595D" w:rsidP="007A0972">
            <w:pPr>
              <w:ind w:right="134"/>
              <w:jc w:val="both"/>
              <w:rPr>
                <w:sz w:val="20"/>
                <w:szCs w:val="20"/>
                <w:lang w:val="fr-FR"/>
              </w:rPr>
            </w:pPr>
            <w:r w:rsidRPr="002445A6">
              <w:rPr>
                <w:sz w:val="20"/>
                <w:szCs w:val="20"/>
                <w:lang w:val="fr-FR"/>
              </w:rPr>
              <w:t>Restrictive de liberté.</w:t>
            </w:r>
          </w:p>
          <w:p w14:paraId="0C323F04" w14:textId="77777777" w:rsidR="0061639F" w:rsidRPr="002445A6" w:rsidRDefault="0061639F" w:rsidP="007A0972">
            <w:pPr>
              <w:ind w:right="134"/>
              <w:jc w:val="both"/>
              <w:rPr>
                <w:sz w:val="20"/>
                <w:szCs w:val="20"/>
                <w:lang w:val="fr-FR"/>
              </w:rPr>
            </w:pPr>
          </w:p>
        </w:tc>
      </w:tr>
      <w:tr w:rsidR="0061639F" w:rsidRPr="002445A6" w14:paraId="6DD1D412" w14:textId="77777777" w:rsidTr="00421242">
        <w:tc>
          <w:tcPr>
            <w:tcW w:w="2518" w:type="dxa"/>
          </w:tcPr>
          <w:p w14:paraId="155A8E1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4E0A3404" w14:textId="77777777" w:rsidR="0061639F" w:rsidRPr="002445A6" w:rsidRDefault="0061639F" w:rsidP="007A0972">
            <w:pPr>
              <w:ind w:right="134"/>
              <w:rPr>
                <w:rFonts w:cs="Times New Roman"/>
                <w:sz w:val="20"/>
                <w:szCs w:val="20"/>
                <w:lang w:val="fr-FR"/>
              </w:rPr>
            </w:pPr>
          </w:p>
        </w:tc>
        <w:tc>
          <w:tcPr>
            <w:tcW w:w="7259" w:type="dxa"/>
          </w:tcPr>
          <w:p w14:paraId="267E02B4" w14:textId="1DEF1CB9" w:rsidR="0074595D" w:rsidRPr="002445A6" w:rsidRDefault="0074595D" w:rsidP="007A0972">
            <w:pPr>
              <w:ind w:right="134"/>
              <w:jc w:val="both"/>
              <w:rPr>
                <w:sz w:val="20"/>
                <w:szCs w:val="20"/>
              </w:rPr>
            </w:pPr>
            <w:r w:rsidRPr="002445A6">
              <w:rPr>
                <w:sz w:val="20"/>
                <w:szCs w:val="20"/>
              </w:rPr>
              <w:t>Cette mesure est accordée au condamné pour lui permettre de défendre des intérêts professionnels, de formation ou familiaux. Cette mesure doit permettre de « limiter les effets préjudiciables de la détention et de préparer la réinsertion sociale » (</w:t>
            </w:r>
            <w:r w:rsidRPr="002445A6">
              <w:rPr>
                <w:i/>
                <w:sz w:val="20"/>
                <w:szCs w:val="20"/>
              </w:rPr>
              <w:t>Doc. Parl.</w:t>
            </w:r>
            <w:r w:rsidRPr="002445A6">
              <w:rPr>
                <w:sz w:val="20"/>
                <w:szCs w:val="20"/>
              </w:rPr>
              <w:t xml:space="preserve">, S., 2004-2005, 3-1128/1 : 18). </w:t>
            </w:r>
          </w:p>
          <w:p w14:paraId="787A5C9C" w14:textId="77777777" w:rsidR="0061639F" w:rsidRPr="002445A6" w:rsidRDefault="0061639F" w:rsidP="007A0972">
            <w:pPr>
              <w:ind w:right="134"/>
              <w:jc w:val="both"/>
              <w:rPr>
                <w:sz w:val="20"/>
                <w:szCs w:val="20"/>
                <w:lang w:val="fr-FR"/>
              </w:rPr>
            </w:pPr>
          </w:p>
          <w:p w14:paraId="093FC0BD" w14:textId="77777777" w:rsidR="0061639F" w:rsidRPr="002445A6" w:rsidRDefault="0061639F" w:rsidP="007A0972">
            <w:pPr>
              <w:ind w:right="134"/>
              <w:jc w:val="both"/>
              <w:rPr>
                <w:sz w:val="20"/>
                <w:szCs w:val="20"/>
                <w:lang w:val="fr-FR"/>
              </w:rPr>
            </w:pPr>
          </w:p>
        </w:tc>
      </w:tr>
      <w:tr w:rsidR="0061639F" w:rsidRPr="002445A6" w14:paraId="1E0BA0E8" w14:textId="77777777" w:rsidTr="00421242">
        <w:trPr>
          <w:trHeight w:val="699"/>
        </w:trPr>
        <w:tc>
          <w:tcPr>
            <w:tcW w:w="2518" w:type="dxa"/>
          </w:tcPr>
          <w:p w14:paraId="25C1A65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1116E505" w14:textId="77777777" w:rsidR="0061639F" w:rsidRPr="002445A6" w:rsidRDefault="0061639F" w:rsidP="007A0972">
            <w:pPr>
              <w:ind w:right="134"/>
              <w:rPr>
                <w:rFonts w:cs="Times New Roman"/>
                <w:sz w:val="20"/>
                <w:szCs w:val="20"/>
                <w:lang w:val="fr-FR"/>
              </w:rPr>
            </w:pPr>
          </w:p>
        </w:tc>
        <w:tc>
          <w:tcPr>
            <w:tcW w:w="7259" w:type="dxa"/>
          </w:tcPr>
          <w:p w14:paraId="1AEEBAB7" w14:textId="77777777" w:rsidR="0061639F" w:rsidRPr="002445A6" w:rsidRDefault="007E0A79" w:rsidP="007A0972">
            <w:pPr>
              <w:ind w:right="134"/>
              <w:jc w:val="both"/>
              <w:rPr>
                <w:sz w:val="20"/>
                <w:szCs w:val="20"/>
                <w:lang w:val="fr-FR"/>
              </w:rPr>
            </w:pPr>
            <w:r w:rsidRPr="002445A6">
              <w:rPr>
                <w:sz w:val="20"/>
                <w:szCs w:val="20"/>
                <w:lang w:val="fr-FR"/>
              </w:rPr>
              <w:t>Tribunal de l’application des peines.</w:t>
            </w:r>
          </w:p>
          <w:p w14:paraId="1BEC69F7" w14:textId="77777777" w:rsidR="007E0A79" w:rsidRPr="002445A6" w:rsidRDefault="007E0A79" w:rsidP="007A0972">
            <w:pPr>
              <w:ind w:right="134"/>
              <w:jc w:val="both"/>
              <w:rPr>
                <w:sz w:val="20"/>
                <w:szCs w:val="20"/>
                <w:lang w:val="fr-FR"/>
              </w:rPr>
            </w:pPr>
            <w:r w:rsidRPr="002445A6">
              <w:rPr>
                <w:sz w:val="20"/>
                <w:szCs w:val="20"/>
                <w:lang w:val="fr-FR"/>
              </w:rPr>
              <w:t>Directeur de prison (avis)</w:t>
            </w:r>
          </w:p>
          <w:p w14:paraId="365CB800" w14:textId="4F5CB183" w:rsidR="007E0A79" w:rsidRPr="002445A6" w:rsidRDefault="007E0A79" w:rsidP="007A0972">
            <w:pPr>
              <w:ind w:right="134"/>
              <w:jc w:val="both"/>
              <w:rPr>
                <w:sz w:val="20"/>
                <w:szCs w:val="20"/>
                <w:lang w:val="fr-FR"/>
              </w:rPr>
            </w:pPr>
            <w:r w:rsidRPr="002445A6">
              <w:rPr>
                <w:sz w:val="20"/>
                <w:szCs w:val="20"/>
                <w:lang w:val="fr-FR"/>
              </w:rPr>
              <w:t>Ministère public près le Tribunal de l’application des peines (avis)</w:t>
            </w:r>
          </w:p>
        </w:tc>
      </w:tr>
      <w:tr w:rsidR="0061639F" w:rsidRPr="002445A6" w14:paraId="50CFDED5" w14:textId="77777777" w:rsidTr="00421242">
        <w:trPr>
          <w:trHeight w:val="695"/>
        </w:trPr>
        <w:tc>
          <w:tcPr>
            <w:tcW w:w="2518" w:type="dxa"/>
          </w:tcPr>
          <w:p w14:paraId="3F28B401" w14:textId="57A9F648"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78E6E65" w14:textId="606F3224" w:rsidR="0061639F" w:rsidRPr="002445A6" w:rsidRDefault="007E0A79" w:rsidP="007A0972">
            <w:pPr>
              <w:ind w:right="134"/>
              <w:jc w:val="both"/>
              <w:rPr>
                <w:sz w:val="20"/>
                <w:szCs w:val="20"/>
                <w:lang w:val="fr-FR"/>
              </w:rPr>
            </w:pPr>
            <w:r w:rsidRPr="002445A6">
              <w:rPr>
                <w:sz w:val="20"/>
                <w:szCs w:val="20"/>
                <w:lang w:val="fr-FR"/>
              </w:rPr>
              <w:t xml:space="preserve">Condamnés à des peines </w:t>
            </w:r>
            <w:r w:rsidR="00047A69" w:rsidRPr="002445A6">
              <w:rPr>
                <w:sz w:val="20"/>
                <w:szCs w:val="20"/>
                <w:lang w:val="fr-FR"/>
              </w:rPr>
              <w:t xml:space="preserve">privatives </w:t>
            </w:r>
            <w:r w:rsidRPr="002445A6">
              <w:rPr>
                <w:sz w:val="20"/>
                <w:szCs w:val="20"/>
                <w:lang w:val="fr-FR"/>
              </w:rPr>
              <w:t>de liberté de plus de trois ans</w:t>
            </w:r>
            <w:r w:rsidR="00A965CB" w:rsidRPr="002445A6">
              <w:rPr>
                <w:sz w:val="20"/>
                <w:szCs w:val="20"/>
                <w:lang w:val="fr-FR"/>
              </w:rPr>
              <w:t xml:space="preserve"> (sauf les condamnés étrangers qui ne sont pas autorisés à séjourner en Belgique).</w:t>
            </w:r>
          </w:p>
          <w:p w14:paraId="4E2DDEF9" w14:textId="77777777" w:rsidR="0061639F" w:rsidRPr="002445A6" w:rsidRDefault="0061639F" w:rsidP="007A0972">
            <w:pPr>
              <w:ind w:right="134"/>
              <w:jc w:val="both"/>
              <w:rPr>
                <w:sz w:val="20"/>
                <w:szCs w:val="20"/>
                <w:lang w:val="fr-FR"/>
              </w:rPr>
            </w:pPr>
          </w:p>
        </w:tc>
      </w:tr>
      <w:tr w:rsidR="0061639F" w:rsidRPr="002445A6" w14:paraId="0C2F2655" w14:textId="77777777" w:rsidTr="00421242">
        <w:tc>
          <w:tcPr>
            <w:tcW w:w="2518" w:type="dxa"/>
          </w:tcPr>
          <w:p w14:paraId="51A46C3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2BD77356" w14:textId="77777777" w:rsidR="0061639F" w:rsidRPr="002445A6" w:rsidRDefault="0061639F" w:rsidP="007A0972">
            <w:pPr>
              <w:ind w:right="134"/>
              <w:rPr>
                <w:rFonts w:cs="Times New Roman"/>
                <w:sz w:val="20"/>
                <w:szCs w:val="20"/>
                <w:lang w:val="fr-FR"/>
              </w:rPr>
            </w:pPr>
          </w:p>
        </w:tc>
        <w:tc>
          <w:tcPr>
            <w:tcW w:w="7259" w:type="dxa"/>
          </w:tcPr>
          <w:p w14:paraId="12EC5146" w14:textId="22E08598" w:rsidR="007F18E0" w:rsidRPr="002445A6" w:rsidRDefault="007F18E0" w:rsidP="007A0972">
            <w:pPr>
              <w:ind w:right="134"/>
              <w:jc w:val="both"/>
              <w:rPr>
                <w:sz w:val="20"/>
                <w:szCs w:val="20"/>
              </w:rPr>
            </w:pPr>
            <w:r w:rsidRPr="002445A6">
              <w:rPr>
                <w:sz w:val="20"/>
                <w:szCs w:val="20"/>
              </w:rPr>
              <w:t>- être à six mois de la date d’admissibilité à la libération conditionnelle (</w:t>
            </w:r>
            <w:r w:rsidRPr="002445A6">
              <w:rPr>
                <w:i/>
                <w:sz w:val="20"/>
                <w:szCs w:val="20"/>
              </w:rPr>
              <w:t xml:space="preserve">cf. </w:t>
            </w:r>
            <w:r w:rsidR="007B7EF4" w:rsidRPr="002445A6">
              <w:rPr>
                <w:i/>
                <w:sz w:val="20"/>
                <w:szCs w:val="20"/>
              </w:rPr>
              <w:t>fiche libération conditionnelle</w:t>
            </w:r>
            <w:r w:rsidRPr="002445A6">
              <w:rPr>
                <w:sz w:val="20"/>
                <w:szCs w:val="20"/>
              </w:rPr>
              <w:t>) ;</w:t>
            </w:r>
          </w:p>
          <w:p w14:paraId="0EF6A973" w14:textId="77777777" w:rsidR="007F18E0" w:rsidRPr="002445A6" w:rsidRDefault="007F18E0" w:rsidP="007A0972">
            <w:pPr>
              <w:ind w:right="134"/>
              <w:jc w:val="both"/>
              <w:rPr>
                <w:sz w:val="20"/>
                <w:szCs w:val="20"/>
              </w:rPr>
            </w:pPr>
            <w:r w:rsidRPr="002445A6">
              <w:rPr>
                <w:sz w:val="20"/>
                <w:szCs w:val="20"/>
              </w:rPr>
              <w:t>- absence de contre-indications liées aux perspectives de réinsertion sociale, au risque de commission d’infractions graves, au risque d’importuner les victimes, à l’attitude à l’égard des victimes et aux efforts consentis pour indemniser les parties civiles ;</w:t>
            </w:r>
          </w:p>
          <w:p w14:paraId="27CF4B0A" w14:textId="77777777" w:rsidR="007F18E0" w:rsidRPr="002445A6" w:rsidRDefault="007F18E0" w:rsidP="007A0972">
            <w:pPr>
              <w:ind w:right="134"/>
              <w:jc w:val="both"/>
              <w:rPr>
                <w:sz w:val="20"/>
                <w:szCs w:val="20"/>
              </w:rPr>
            </w:pPr>
            <w:r w:rsidRPr="002445A6">
              <w:rPr>
                <w:sz w:val="20"/>
                <w:szCs w:val="20"/>
              </w:rPr>
              <w:t>- rédaction d’un plan de réinsertion sociale indiquant les perspectives de réinsertion ;</w:t>
            </w:r>
          </w:p>
          <w:p w14:paraId="567E8331" w14:textId="77777777" w:rsidR="007F18E0" w:rsidRPr="002445A6" w:rsidRDefault="007F18E0" w:rsidP="007A0972">
            <w:pPr>
              <w:ind w:right="134"/>
              <w:jc w:val="both"/>
              <w:rPr>
                <w:sz w:val="20"/>
                <w:szCs w:val="20"/>
              </w:rPr>
            </w:pPr>
            <w:r w:rsidRPr="002445A6">
              <w:rPr>
                <w:sz w:val="20"/>
                <w:szCs w:val="20"/>
              </w:rPr>
              <w:t>- accord du condamné sur les conditions attachées à la détention limitée.</w:t>
            </w:r>
          </w:p>
          <w:p w14:paraId="0370746D" w14:textId="16A2A9FF" w:rsidR="0061639F" w:rsidRPr="002445A6" w:rsidRDefault="0061639F" w:rsidP="007A0972">
            <w:pPr>
              <w:ind w:right="134"/>
              <w:jc w:val="both"/>
              <w:rPr>
                <w:sz w:val="20"/>
                <w:szCs w:val="20"/>
                <w:lang w:val="fr-FR"/>
              </w:rPr>
            </w:pPr>
          </w:p>
        </w:tc>
      </w:tr>
      <w:tr w:rsidR="0061639F" w:rsidRPr="002445A6" w14:paraId="2D4F0927" w14:textId="77777777" w:rsidTr="00421242">
        <w:tc>
          <w:tcPr>
            <w:tcW w:w="2518" w:type="dxa"/>
          </w:tcPr>
          <w:p w14:paraId="07DE4F38"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10. Conditions </w:t>
            </w:r>
            <w:r w:rsidRPr="002445A6">
              <w:rPr>
                <w:rFonts w:cs="Times New Roman"/>
                <w:sz w:val="20"/>
                <w:szCs w:val="20"/>
                <w:lang w:val="fr-FR"/>
              </w:rPr>
              <w:lastRenderedPageBreak/>
              <w:t>liées à l’exécution</w:t>
            </w:r>
          </w:p>
          <w:p w14:paraId="7691BDA1" w14:textId="77777777" w:rsidR="0061639F" w:rsidRPr="002445A6" w:rsidRDefault="0061639F" w:rsidP="007A0972">
            <w:pPr>
              <w:ind w:right="134"/>
              <w:rPr>
                <w:rFonts w:cs="Times New Roman"/>
                <w:sz w:val="20"/>
                <w:szCs w:val="20"/>
                <w:lang w:val="fr-FR"/>
              </w:rPr>
            </w:pPr>
          </w:p>
        </w:tc>
        <w:tc>
          <w:tcPr>
            <w:tcW w:w="7259" w:type="dxa"/>
          </w:tcPr>
          <w:p w14:paraId="7B23874E" w14:textId="77777777" w:rsidR="007B7EF4" w:rsidRPr="002445A6" w:rsidRDefault="007B7EF4" w:rsidP="007A0972">
            <w:pPr>
              <w:ind w:right="134"/>
              <w:jc w:val="both"/>
              <w:rPr>
                <w:sz w:val="20"/>
                <w:szCs w:val="20"/>
                <w:lang w:val="fr-FR"/>
              </w:rPr>
            </w:pPr>
            <w:r w:rsidRPr="002445A6">
              <w:rPr>
                <w:sz w:val="20"/>
                <w:szCs w:val="20"/>
                <w:lang w:val="fr-FR"/>
              </w:rPr>
              <w:lastRenderedPageBreak/>
              <w:t>- condition générale : ne pas commettre d’infractions ;</w:t>
            </w:r>
          </w:p>
          <w:p w14:paraId="4075F9F3" w14:textId="0B23DEF5" w:rsidR="007B7EF4" w:rsidRPr="002445A6" w:rsidRDefault="007B7EF4" w:rsidP="007A0972">
            <w:pPr>
              <w:ind w:right="134"/>
              <w:jc w:val="both"/>
              <w:rPr>
                <w:sz w:val="20"/>
                <w:szCs w:val="20"/>
                <w:lang w:val="fr-FR"/>
              </w:rPr>
            </w:pPr>
            <w:r w:rsidRPr="002445A6">
              <w:rPr>
                <w:sz w:val="20"/>
                <w:szCs w:val="20"/>
                <w:lang w:val="fr-FR"/>
              </w:rPr>
              <w:lastRenderedPageBreak/>
              <w:t xml:space="preserve">- condition générale : donner suite aux convocations du ministère public et de l’assistant de justice chargé de la guidance </w:t>
            </w:r>
          </w:p>
          <w:p w14:paraId="5024C2B9" w14:textId="0AF080ED" w:rsidR="0061639F" w:rsidRPr="002445A6" w:rsidRDefault="007B7EF4" w:rsidP="007A0972">
            <w:pPr>
              <w:ind w:right="134"/>
              <w:jc w:val="both"/>
              <w:rPr>
                <w:sz w:val="20"/>
                <w:szCs w:val="20"/>
                <w:lang w:val="fr-FR"/>
              </w:rPr>
            </w:pPr>
            <w:r w:rsidRPr="002445A6">
              <w:rPr>
                <w:sz w:val="20"/>
                <w:szCs w:val="20"/>
                <w:lang w:val="fr-FR"/>
              </w:rPr>
              <w:t>- conditions particulières fixées par le Tribunal de l’application des peines.</w:t>
            </w:r>
          </w:p>
        </w:tc>
      </w:tr>
      <w:tr w:rsidR="0061639F" w:rsidRPr="002445A6" w14:paraId="5AF20A4E" w14:textId="77777777" w:rsidTr="00421242">
        <w:tc>
          <w:tcPr>
            <w:tcW w:w="2518" w:type="dxa"/>
          </w:tcPr>
          <w:p w14:paraId="4C1EDDC1" w14:textId="38C0111B"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572E24FB" w14:textId="77777777" w:rsidR="0061639F" w:rsidRPr="002445A6" w:rsidRDefault="0061639F" w:rsidP="007A0972">
            <w:pPr>
              <w:ind w:right="134"/>
              <w:rPr>
                <w:rFonts w:cs="Times New Roman"/>
                <w:sz w:val="20"/>
                <w:szCs w:val="20"/>
                <w:lang w:val="fr-FR"/>
              </w:rPr>
            </w:pPr>
          </w:p>
        </w:tc>
        <w:tc>
          <w:tcPr>
            <w:tcW w:w="7259" w:type="dxa"/>
          </w:tcPr>
          <w:p w14:paraId="5C6C3B3C" w14:textId="77777777" w:rsidR="00C9507A" w:rsidRPr="002445A6" w:rsidRDefault="00C9507A" w:rsidP="007A0972">
            <w:pPr>
              <w:ind w:right="134"/>
              <w:jc w:val="both"/>
              <w:rPr>
                <w:sz w:val="20"/>
                <w:szCs w:val="20"/>
                <w:lang w:val="fr-FR"/>
              </w:rPr>
            </w:pPr>
            <w:r w:rsidRPr="002445A6">
              <w:rPr>
                <w:sz w:val="20"/>
                <w:szCs w:val="20"/>
                <w:lang w:val="fr-FR"/>
              </w:rPr>
              <w:t xml:space="preserve">- adaptation des conditions ; </w:t>
            </w:r>
          </w:p>
          <w:p w14:paraId="3F295459" w14:textId="77777777" w:rsidR="00C9507A" w:rsidRPr="002445A6" w:rsidRDefault="00C9507A" w:rsidP="007A0972">
            <w:pPr>
              <w:ind w:right="134"/>
              <w:jc w:val="both"/>
              <w:rPr>
                <w:sz w:val="20"/>
                <w:szCs w:val="20"/>
                <w:lang w:val="fr-FR"/>
              </w:rPr>
            </w:pPr>
            <w:r w:rsidRPr="002445A6">
              <w:rPr>
                <w:sz w:val="20"/>
                <w:szCs w:val="20"/>
                <w:lang w:val="fr-FR"/>
              </w:rPr>
              <w:t>- octroi d’une autre mesure ;</w:t>
            </w:r>
          </w:p>
          <w:p w14:paraId="2F95B539" w14:textId="77777777" w:rsidR="00C9507A" w:rsidRPr="002445A6" w:rsidRDefault="00C9507A" w:rsidP="007A0972">
            <w:pPr>
              <w:ind w:right="134"/>
              <w:jc w:val="both"/>
              <w:rPr>
                <w:sz w:val="20"/>
                <w:szCs w:val="20"/>
                <w:lang w:val="fr-FR"/>
              </w:rPr>
            </w:pPr>
            <w:r w:rsidRPr="002445A6">
              <w:rPr>
                <w:sz w:val="20"/>
                <w:szCs w:val="20"/>
                <w:lang w:val="fr-FR"/>
              </w:rPr>
              <w:t xml:space="preserve">- suspension de la mesure ; </w:t>
            </w:r>
          </w:p>
          <w:p w14:paraId="1D560BD9" w14:textId="77777777" w:rsidR="00C9507A" w:rsidRPr="002445A6" w:rsidRDefault="00C9507A" w:rsidP="007A0972">
            <w:pPr>
              <w:ind w:right="134"/>
              <w:jc w:val="both"/>
              <w:rPr>
                <w:sz w:val="20"/>
                <w:szCs w:val="20"/>
                <w:lang w:val="fr-FR"/>
              </w:rPr>
            </w:pPr>
            <w:r w:rsidRPr="002445A6">
              <w:rPr>
                <w:sz w:val="20"/>
                <w:szCs w:val="20"/>
                <w:lang w:val="fr-FR"/>
              </w:rPr>
              <w:t>- révocation de la mesure.</w:t>
            </w:r>
          </w:p>
          <w:p w14:paraId="204D924B" w14:textId="5BF8373E" w:rsidR="0061639F" w:rsidRPr="002445A6" w:rsidRDefault="0061639F" w:rsidP="007A0972">
            <w:pPr>
              <w:ind w:right="134"/>
              <w:jc w:val="both"/>
              <w:rPr>
                <w:sz w:val="20"/>
                <w:szCs w:val="20"/>
                <w:lang w:val="fr-FR"/>
              </w:rPr>
            </w:pPr>
          </w:p>
        </w:tc>
      </w:tr>
      <w:tr w:rsidR="0061639F" w:rsidRPr="002445A6" w14:paraId="2A116B7C" w14:textId="77777777" w:rsidTr="00421242">
        <w:tc>
          <w:tcPr>
            <w:tcW w:w="2518" w:type="dxa"/>
          </w:tcPr>
          <w:p w14:paraId="128241F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2A2A0663" w14:textId="77777777" w:rsidR="0061639F" w:rsidRPr="002445A6" w:rsidRDefault="0061639F" w:rsidP="007A0972">
            <w:pPr>
              <w:ind w:right="134"/>
              <w:rPr>
                <w:rFonts w:cs="Times New Roman"/>
                <w:sz w:val="20"/>
                <w:szCs w:val="20"/>
                <w:lang w:val="fr-FR"/>
              </w:rPr>
            </w:pPr>
          </w:p>
        </w:tc>
        <w:tc>
          <w:tcPr>
            <w:tcW w:w="7259" w:type="dxa"/>
          </w:tcPr>
          <w:p w14:paraId="7035C733" w14:textId="16DAEB1A" w:rsidR="00611C50" w:rsidRPr="002445A6" w:rsidRDefault="00611C50" w:rsidP="007A0972">
            <w:pPr>
              <w:ind w:right="134"/>
              <w:jc w:val="both"/>
              <w:rPr>
                <w:sz w:val="20"/>
                <w:szCs w:val="20"/>
                <w:lang w:val="fr-FR"/>
              </w:rPr>
            </w:pPr>
            <w:r w:rsidRPr="002445A6">
              <w:rPr>
                <w:sz w:val="20"/>
                <w:szCs w:val="20"/>
                <w:lang w:val="fr-FR"/>
              </w:rPr>
              <w:t>Assistant de justice (suivi et contrôle)</w:t>
            </w:r>
          </w:p>
          <w:p w14:paraId="4116EBD3" w14:textId="77777777" w:rsidR="00611C50" w:rsidRPr="002445A6" w:rsidRDefault="00611C50" w:rsidP="007A0972">
            <w:pPr>
              <w:ind w:right="134"/>
              <w:jc w:val="both"/>
              <w:rPr>
                <w:sz w:val="20"/>
                <w:szCs w:val="20"/>
                <w:lang w:val="fr-FR"/>
              </w:rPr>
            </w:pPr>
            <w:r w:rsidRPr="002445A6">
              <w:rPr>
                <w:sz w:val="20"/>
                <w:szCs w:val="20"/>
                <w:lang w:val="fr-FR"/>
              </w:rPr>
              <w:t>Procureur du Roi (arrestation provisoire)</w:t>
            </w:r>
          </w:p>
          <w:p w14:paraId="2943D364" w14:textId="3208AC2A" w:rsidR="0061639F" w:rsidRPr="002445A6" w:rsidRDefault="00C81D5F" w:rsidP="007A0972">
            <w:pPr>
              <w:ind w:right="134"/>
              <w:jc w:val="both"/>
              <w:rPr>
                <w:sz w:val="20"/>
                <w:szCs w:val="20"/>
                <w:lang w:val="fr-FR"/>
              </w:rPr>
            </w:pPr>
            <w:r w:rsidRPr="002445A6">
              <w:rPr>
                <w:sz w:val="20"/>
                <w:szCs w:val="20"/>
                <w:lang w:val="fr-FR"/>
              </w:rPr>
              <w:t>Tribunal de l’application des peines</w:t>
            </w:r>
            <w:r w:rsidR="00611C50" w:rsidRPr="002445A6">
              <w:rPr>
                <w:sz w:val="20"/>
                <w:szCs w:val="20"/>
                <w:lang w:val="fr-FR"/>
              </w:rPr>
              <w:t xml:space="preserve"> (adaptation des conditions, suspension, révocation)</w:t>
            </w:r>
          </w:p>
        </w:tc>
      </w:tr>
      <w:tr w:rsidR="0061639F" w:rsidRPr="002445A6" w14:paraId="54BD5D32" w14:textId="77777777" w:rsidTr="00421242">
        <w:tc>
          <w:tcPr>
            <w:tcW w:w="2518" w:type="dxa"/>
          </w:tcPr>
          <w:p w14:paraId="79554AD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5823F47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66555A9" w14:textId="77777777" w:rsidR="0061639F" w:rsidRPr="002445A6" w:rsidRDefault="0061639F" w:rsidP="007A0972">
            <w:pPr>
              <w:ind w:right="134"/>
              <w:rPr>
                <w:rFonts w:cs="Times New Roman"/>
                <w:sz w:val="20"/>
                <w:szCs w:val="20"/>
                <w:lang w:val="fr-FR"/>
              </w:rPr>
            </w:pPr>
          </w:p>
        </w:tc>
        <w:tc>
          <w:tcPr>
            <w:tcW w:w="7259" w:type="dxa"/>
          </w:tcPr>
          <w:p w14:paraId="28942098"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1"/>
              <w:gridCol w:w="2223"/>
              <w:gridCol w:w="2265"/>
            </w:tblGrid>
            <w:tr w:rsidR="006B320F" w:rsidRPr="002445A6" w14:paraId="53D10C8D" w14:textId="77777777" w:rsidTr="00D8255D">
              <w:tc>
                <w:tcPr>
                  <w:tcW w:w="2926" w:type="dxa"/>
                  <w:shd w:val="clear" w:color="auto" w:fill="auto"/>
                </w:tcPr>
                <w:p w14:paraId="0144B61F" w14:textId="77777777" w:rsidR="006B320F" w:rsidRPr="002445A6" w:rsidRDefault="006B320F" w:rsidP="007A0972">
                  <w:pPr>
                    <w:ind w:right="134"/>
                    <w:jc w:val="both"/>
                    <w:rPr>
                      <w:sz w:val="20"/>
                      <w:szCs w:val="20"/>
                    </w:rPr>
                  </w:pPr>
                  <w:r w:rsidRPr="002445A6">
                    <w:rPr>
                      <w:sz w:val="20"/>
                      <w:szCs w:val="20"/>
                    </w:rPr>
                    <w:t>Année</w:t>
                  </w:r>
                </w:p>
              </w:tc>
              <w:tc>
                <w:tcPr>
                  <w:tcW w:w="2927" w:type="dxa"/>
                  <w:shd w:val="clear" w:color="auto" w:fill="auto"/>
                </w:tcPr>
                <w:p w14:paraId="440B869F" w14:textId="77777777" w:rsidR="006B320F" w:rsidRPr="002445A6" w:rsidRDefault="006B320F" w:rsidP="007A0972">
                  <w:pPr>
                    <w:ind w:right="134"/>
                    <w:jc w:val="both"/>
                    <w:rPr>
                      <w:sz w:val="20"/>
                      <w:szCs w:val="20"/>
                    </w:rPr>
                  </w:pPr>
                  <w:r w:rsidRPr="002445A6">
                    <w:rPr>
                      <w:sz w:val="20"/>
                      <w:szCs w:val="20"/>
                    </w:rPr>
                    <w:t>Nombre de condamnés en détention limitée</w:t>
                  </w:r>
                </w:p>
              </w:tc>
              <w:tc>
                <w:tcPr>
                  <w:tcW w:w="2927" w:type="dxa"/>
                  <w:shd w:val="clear" w:color="auto" w:fill="auto"/>
                </w:tcPr>
                <w:p w14:paraId="093866EB" w14:textId="471E8304" w:rsidR="006B320F" w:rsidRPr="002445A6" w:rsidRDefault="006B320F" w:rsidP="007A0972">
                  <w:pPr>
                    <w:ind w:right="134"/>
                    <w:jc w:val="both"/>
                    <w:rPr>
                      <w:sz w:val="20"/>
                      <w:szCs w:val="20"/>
                    </w:rPr>
                  </w:pPr>
                  <w:r w:rsidRPr="002445A6">
                    <w:rPr>
                      <w:sz w:val="20"/>
                      <w:szCs w:val="20"/>
                    </w:rPr>
                    <w:t>Pourcentage des condamnés en détention limitée</w:t>
                  </w:r>
                </w:p>
              </w:tc>
            </w:tr>
            <w:tr w:rsidR="006B320F" w:rsidRPr="002445A6" w14:paraId="50EC08E7" w14:textId="77777777" w:rsidTr="00D8255D">
              <w:tc>
                <w:tcPr>
                  <w:tcW w:w="2926" w:type="dxa"/>
                  <w:shd w:val="clear" w:color="auto" w:fill="auto"/>
                </w:tcPr>
                <w:p w14:paraId="15DB6C7E" w14:textId="77777777" w:rsidR="006B320F" w:rsidRPr="002445A6" w:rsidRDefault="006B320F" w:rsidP="007A0972">
                  <w:pPr>
                    <w:ind w:right="134"/>
                    <w:jc w:val="both"/>
                    <w:rPr>
                      <w:sz w:val="20"/>
                      <w:szCs w:val="20"/>
                    </w:rPr>
                  </w:pPr>
                  <w:r w:rsidRPr="002445A6">
                    <w:rPr>
                      <w:sz w:val="20"/>
                      <w:szCs w:val="20"/>
                    </w:rPr>
                    <w:t>2008</w:t>
                  </w:r>
                </w:p>
              </w:tc>
              <w:tc>
                <w:tcPr>
                  <w:tcW w:w="2927" w:type="dxa"/>
                  <w:shd w:val="clear" w:color="auto" w:fill="auto"/>
                </w:tcPr>
                <w:p w14:paraId="1DDDED80" w14:textId="77777777" w:rsidR="006B320F" w:rsidRPr="002445A6" w:rsidRDefault="006B320F" w:rsidP="007A0972">
                  <w:pPr>
                    <w:ind w:right="134"/>
                    <w:jc w:val="both"/>
                    <w:rPr>
                      <w:sz w:val="20"/>
                      <w:szCs w:val="20"/>
                    </w:rPr>
                  </w:pPr>
                  <w:r w:rsidRPr="002445A6">
                    <w:rPr>
                      <w:sz w:val="20"/>
                      <w:szCs w:val="20"/>
                    </w:rPr>
                    <w:t>58</w:t>
                  </w:r>
                </w:p>
              </w:tc>
              <w:tc>
                <w:tcPr>
                  <w:tcW w:w="2927" w:type="dxa"/>
                  <w:shd w:val="clear" w:color="auto" w:fill="auto"/>
                </w:tcPr>
                <w:p w14:paraId="65ED052A" w14:textId="77777777" w:rsidR="006B320F" w:rsidRPr="002445A6" w:rsidRDefault="006B320F" w:rsidP="007A0972">
                  <w:pPr>
                    <w:ind w:right="134"/>
                    <w:jc w:val="both"/>
                    <w:rPr>
                      <w:sz w:val="20"/>
                      <w:szCs w:val="20"/>
                    </w:rPr>
                  </w:pPr>
                  <w:r w:rsidRPr="002445A6">
                    <w:rPr>
                      <w:sz w:val="20"/>
                      <w:szCs w:val="20"/>
                    </w:rPr>
                    <w:t>1,1</w:t>
                  </w:r>
                </w:p>
              </w:tc>
            </w:tr>
            <w:tr w:rsidR="006B320F" w:rsidRPr="002445A6" w14:paraId="484F71BA" w14:textId="77777777" w:rsidTr="00D8255D">
              <w:tc>
                <w:tcPr>
                  <w:tcW w:w="2926" w:type="dxa"/>
                  <w:shd w:val="clear" w:color="auto" w:fill="auto"/>
                </w:tcPr>
                <w:p w14:paraId="0A1E6E4C" w14:textId="77777777" w:rsidR="006B320F" w:rsidRPr="002445A6" w:rsidRDefault="006B320F" w:rsidP="007A0972">
                  <w:pPr>
                    <w:ind w:right="134"/>
                    <w:jc w:val="both"/>
                    <w:rPr>
                      <w:sz w:val="20"/>
                      <w:szCs w:val="20"/>
                    </w:rPr>
                  </w:pPr>
                  <w:r w:rsidRPr="002445A6">
                    <w:rPr>
                      <w:sz w:val="20"/>
                      <w:szCs w:val="20"/>
                    </w:rPr>
                    <w:t>2009</w:t>
                  </w:r>
                </w:p>
              </w:tc>
              <w:tc>
                <w:tcPr>
                  <w:tcW w:w="2927" w:type="dxa"/>
                  <w:shd w:val="clear" w:color="auto" w:fill="auto"/>
                </w:tcPr>
                <w:p w14:paraId="4C7A0E0F" w14:textId="77777777" w:rsidR="006B320F" w:rsidRPr="002445A6" w:rsidRDefault="006B320F" w:rsidP="007A0972">
                  <w:pPr>
                    <w:ind w:right="134"/>
                    <w:jc w:val="both"/>
                    <w:rPr>
                      <w:sz w:val="20"/>
                      <w:szCs w:val="20"/>
                    </w:rPr>
                  </w:pPr>
                  <w:r w:rsidRPr="002445A6">
                    <w:rPr>
                      <w:sz w:val="20"/>
                      <w:szCs w:val="20"/>
                    </w:rPr>
                    <w:t>67,4</w:t>
                  </w:r>
                </w:p>
              </w:tc>
              <w:tc>
                <w:tcPr>
                  <w:tcW w:w="2927" w:type="dxa"/>
                  <w:shd w:val="clear" w:color="auto" w:fill="auto"/>
                </w:tcPr>
                <w:p w14:paraId="017A34FD" w14:textId="77777777" w:rsidR="006B320F" w:rsidRPr="002445A6" w:rsidRDefault="006B320F" w:rsidP="007A0972">
                  <w:pPr>
                    <w:ind w:right="134"/>
                    <w:jc w:val="both"/>
                    <w:rPr>
                      <w:sz w:val="20"/>
                      <w:szCs w:val="20"/>
                    </w:rPr>
                  </w:pPr>
                  <w:r w:rsidRPr="002445A6">
                    <w:rPr>
                      <w:sz w:val="20"/>
                      <w:szCs w:val="20"/>
                    </w:rPr>
                    <w:t>1,2</w:t>
                  </w:r>
                </w:p>
              </w:tc>
            </w:tr>
            <w:tr w:rsidR="006B320F" w:rsidRPr="002445A6" w14:paraId="4AF13AAC" w14:textId="77777777" w:rsidTr="00D8255D">
              <w:tc>
                <w:tcPr>
                  <w:tcW w:w="2926" w:type="dxa"/>
                  <w:shd w:val="clear" w:color="auto" w:fill="auto"/>
                </w:tcPr>
                <w:p w14:paraId="2ACABFAB" w14:textId="77777777" w:rsidR="006B320F" w:rsidRPr="002445A6" w:rsidRDefault="006B320F" w:rsidP="007A0972">
                  <w:pPr>
                    <w:ind w:right="134"/>
                    <w:jc w:val="both"/>
                    <w:rPr>
                      <w:sz w:val="20"/>
                      <w:szCs w:val="20"/>
                    </w:rPr>
                  </w:pPr>
                  <w:r w:rsidRPr="002445A6">
                    <w:rPr>
                      <w:sz w:val="20"/>
                      <w:szCs w:val="20"/>
                    </w:rPr>
                    <w:t>2010</w:t>
                  </w:r>
                </w:p>
              </w:tc>
              <w:tc>
                <w:tcPr>
                  <w:tcW w:w="2927" w:type="dxa"/>
                  <w:shd w:val="clear" w:color="auto" w:fill="auto"/>
                </w:tcPr>
                <w:p w14:paraId="3F27D2EC" w14:textId="77777777" w:rsidR="006B320F" w:rsidRPr="002445A6" w:rsidRDefault="006B320F" w:rsidP="007A0972">
                  <w:pPr>
                    <w:ind w:right="134"/>
                    <w:jc w:val="both"/>
                    <w:rPr>
                      <w:sz w:val="20"/>
                      <w:szCs w:val="20"/>
                    </w:rPr>
                  </w:pPr>
                  <w:r w:rsidRPr="002445A6">
                    <w:rPr>
                      <w:sz w:val="20"/>
                      <w:szCs w:val="20"/>
                    </w:rPr>
                    <w:t>72,5</w:t>
                  </w:r>
                </w:p>
              </w:tc>
              <w:tc>
                <w:tcPr>
                  <w:tcW w:w="2927" w:type="dxa"/>
                  <w:shd w:val="clear" w:color="auto" w:fill="auto"/>
                </w:tcPr>
                <w:p w14:paraId="75D36C5E" w14:textId="77777777" w:rsidR="006B320F" w:rsidRPr="002445A6" w:rsidRDefault="006B320F" w:rsidP="007A0972">
                  <w:pPr>
                    <w:ind w:right="134"/>
                    <w:jc w:val="both"/>
                    <w:rPr>
                      <w:sz w:val="20"/>
                      <w:szCs w:val="20"/>
                    </w:rPr>
                  </w:pPr>
                  <w:r w:rsidRPr="002445A6">
                    <w:rPr>
                      <w:sz w:val="20"/>
                      <w:szCs w:val="20"/>
                    </w:rPr>
                    <w:t>1,3</w:t>
                  </w:r>
                </w:p>
              </w:tc>
            </w:tr>
            <w:tr w:rsidR="006B320F" w:rsidRPr="002445A6" w14:paraId="247D37DA" w14:textId="77777777" w:rsidTr="00D8255D">
              <w:tc>
                <w:tcPr>
                  <w:tcW w:w="2926" w:type="dxa"/>
                  <w:shd w:val="clear" w:color="auto" w:fill="auto"/>
                </w:tcPr>
                <w:p w14:paraId="2364C150" w14:textId="77777777" w:rsidR="006B320F" w:rsidRPr="002445A6" w:rsidRDefault="006B320F" w:rsidP="007A0972">
                  <w:pPr>
                    <w:ind w:right="134"/>
                    <w:jc w:val="both"/>
                    <w:rPr>
                      <w:sz w:val="20"/>
                      <w:szCs w:val="20"/>
                    </w:rPr>
                  </w:pPr>
                  <w:r w:rsidRPr="002445A6">
                    <w:rPr>
                      <w:sz w:val="20"/>
                      <w:szCs w:val="20"/>
                    </w:rPr>
                    <w:t>2011</w:t>
                  </w:r>
                </w:p>
              </w:tc>
              <w:tc>
                <w:tcPr>
                  <w:tcW w:w="2927" w:type="dxa"/>
                  <w:shd w:val="clear" w:color="auto" w:fill="auto"/>
                </w:tcPr>
                <w:p w14:paraId="6B58D1F5" w14:textId="77777777" w:rsidR="006B320F" w:rsidRPr="002445A6" w:rsidRDefault="006B320F" w:rsidP="007A0972">
                  <w:pPr>
                    <w:ind w:right="134"/>
                    <w:jc w:val="both"/>
                    <w:rPr>
                      <w:sz w:val="20"/>
                      <w:szCs w:val="20"/>
                    </w:rPr>
                  </w:pPr>
                  <w:r w:rsidRPr="002445A6">
                    <w:rPr>
                      <w:sz w:val="20"/>
                      <w:szCs w:val="20"/>
                    </w:rPr>
                    <w:t>64,3</w:t>
                  </w:r>
                </w:p>
              </w:tc>
              <w:tc>
                <w:tcPr>
                  <w:tcW w:w="2927" w:type="dxa"/>
                  <w:shd w:val="clear" w:color="auto" w:fill="auto"/>
                </w:tcPr>
                <w:p w14:paraId="497B912D" w14:textId="77777777" w:rsidR="006B320F" w:rsidRPr="002445A6" w:rsidRDefault="006B320F" w:rsidP="007A0972">
                  <w:pPr>
                    <w:ind w:right="134"/>
                    <w:jc w:val="both"/>
                    <w:rPr>
                      <w:sz w:val="20"/>
                      <w:szCs w:val="20"/>
                    </w:rPr>
                  </w:pPr>
                  <w:r w:rsidRPr="002445A6">
                    <w:rPr>
                      <w:sz w:val="20"/>
                      <w:szCs w:val="20"/>
                    </w:rPr>
                    <w:t>1,1</w:t>
                  </w:r>
                </w:p>
              </w:tc>
            </w:tr>
            <w:tr w:rsidR="006B320F" w:rsidRPr="002445A6" w14:paraId="739D3B12" w14:textId="77777777" w:rsidTr="00D8255D">
              <w:tc>
                <w:tcPr>
                  <w:tcW w:w="2926" w:type="dxa"/>
                  <w:shd w:val="clear" w:color="auto" w:fill="auto"/>
                </w:tcPr>
                <w:p w14:paraId="72D46B20" w14:textId="77777777" w:rsidR="006B320F" w:rsidRPr="002445A6" w:rsidRDefault="006B320F" w:rsidP="007A0972">
                  <w:pPr>
                    <w:ind w:right="134"/>
                    <w:jc w:val="both"/>
                    <w:rPr>
                      <w:sz w:val="20"/>
                      <w:szCs w:val="20"/>
                    </w:rPr>
                  </w:pPr>
                  <w:r w:rsidRPr="002445A6">
                    <w:rPr>
                      <w:sz w:val="20"/>
                      <w:szCs w:val="20"/>
                    </w:rPr>
                    <w:t>2012</w:t>
                  </w:r>
                </w:p>
              </w:tc>
              <w:tc>
                <w:tcPr>
                  <w:tcW w:w="2927" w:type="dxa"/>
                  <w:shd w:val="clear" w:color="auto" w:fill="auto"/>
                </w:tcPr>
                <w:p w14:paraId="5A1EAF06" w14:textId="77777777" w:rsidR="006B320F" w:rsidRPr="002445A6" w:rsidRDefault="006B320F" w:rsidP="007A0972">
                  <w:pPr>
                    <w:ind w:right="134"/>
                    <w:jc w:val="both"/>
                    <w:rPr>
                      <w:sz w:val="20"/>
                      <w:szCs w:val="20"/>
                    </w:rPr>
                  </w:pPr>
                  <w:r w:rsidRPr="002445A6">
                    <w:rPr>
                      <w:sz w:val="20"/>
                      <w:szCs w:val="20"/>
                    </w:rPr>
                    <w:t>69,6</w:t>
                  </w:r>
                </w:p>
              </w:tc>
              <w:tc>
                <w:tcPr>
                  <w:tcW w:w="2927" w:type="dxa"/>
                  <w:shd w:val="clear" w:color="auto" w:fill="auto"/>
                </w:tcPr>
                <w:p w14:paraId="662D5185" w14:textId="77777777" w:rsidR="006B320F" w:rsidRPr="002445A6" w:rsidRDefault="006B320F" w:rsidP="007A0972">
                  <w:pPr>
                    <w:ind w:right="134"/>
                    <w:jc w:val="both"/>
                    <w:rPr>
                      <w:sz w:val="20"/>
                      <w:szCs w:val="20"/>
                    </w:rPr>
                  </w:pPr>
                  <w:r w:rsidRPr="002445A6">
                    <w:rPr>
                      <w:sz w:val="20"/>
                      <w:szCs w:val="20"/>
                    </w:rPr>
                    <w:t>1,1</w:t>
                  </w:r>
                </w:p>
              </w:tc>
            </w:tr>
            <w:tr w:rsidR="006B320F" w:rsidRPr="002445A6" w14:paraId="36FB8C44" w14:textId="77777777" w:rsidTr="00D8255D">
              <w:tc>
                <w:tcPr>
                  <w:tcW w:w="2926" w:type="dxa"/>
                  <w:shd w:val="clear" w:color="auto" w:fill="auto"/>
                </w:tcPr>
                <w:p w14:paraId="71F026FC" w14:textId="77777777" w:rsidR="006B320F" w:rsidRPr="002445A6" w:rsidRDefault="006B320F" w:rsidP="007A0972">
                  <w:pPr>
                    <w:ind w:right="134"/>
                    <w:jc w:val="both"/>
                    <w:rPr>
                      <w:sz w:val="20"/>
                      <w:szCs w:val="20"/>
                    </w:rPr>
                  </w:pPr>
                  <w:r w:rsidRPr="002445A6">
                    <w:rPr>
                      <w:sz w:val="20"/>
                      <w:szCs w:val="20"/>
                    </w:rPr>
                    <w:t>2013</w:t>
                  </w:r>
                </w:p>
              </w:tc>
              <w:tc>
                <w:tcPr>
                  <w:tcW w:w="2927" w:type="dxa"/>
                  <w:shd w:val="clear" w:color="auto" w:fill="auto"/>
                </w:tcPr>
                <w:p w14:paraId="25147EB8" w14:textId="77777777" w:rsidR="006B320F" w:rsidRPr="002445A6" w:rsidRDefault="006B320F" w:rsidP="007A0972">
                  <w:pPr>
                    <w:ind w:right="134"/>
                    <w:jc w:val="both"/>
                    <w:rPr>
                      <w:sz w:val="20"/>
                      <w:szCs w:val="20"/>
                    </w:rPr>
                  </w:pPr>
                  <w:r w:rsidRPr="002445A6">
                    <w:rPr>
                      <w:sz w:val="20"/>
                      <w:szCs w:val="20"/>
                    </w:rPr>
                    <w:t>64,9</w:t>
                  </w:r>
                </w:p>
              </w:tc>
              <w:tc>
                <w:tcPr>
                  <w:tcW w:w="2927" w:type="dxa"/>
                  <w:shd w:val="clear" w:color="auto" w:fill="auto"/>
                </w:tcPr>
                <w:p w14:paraId="1E4E2559" w14:textId="77777777" w:rsidR="006B320F" w:rsidRPr="002445A6" w:rsidRDefault="006B320F" w:rsidP="007A0972">
                  <w:pPr>
                    <w:ind w:right="134"/>
                    <w:jc w:val="both"/>
                    <w:rPr>
                      <w:sz w:val="20"/>
                      <w:szCs w:val="20"/>
                    </w:rPr>
                  </w:pPr>
                  <w:r w:rsidRPr="002445A6">
                    <w:rPr>
                      <w:sz w:val="20"/>
                      <w:szCs w:val="20"/>
                    </w:rPr>
                    <w:t>1</w:t>
                  </w:r>
                </w:p>
              </w:tc>
            </w:tr>
            <w:tr w:rsidR="006B320F" w:rsidRPr="002445A6" w14:paraId="63D69F69" w14:textId="77777777" w:rsidTr="00D8255D">
              <w:tc>
                <w:tcPr>
                  <w:tcW w:w="2926" w:type="dxa"/>
                  <w:shd w:val="clear" w:color="auto" w:fill="auto"/>
                </w:tcPr>
                <w:p w14:paraId="6B40EABC" w14:textId="77777777" w:rsidR="006B320F" w:rsidRPr="002445A6" w:rsidRDefault="006B320F" w:rsidP="007A0972">
                  <w:pPr>
                    <w:ind w:right="134"/>
                    <w:jc w:val="both"/>
                    <w:rPr>
                      <w:sz w:val="20"/>
                      <w:szCs w:val="20"/>
                    </w:rPr>
                  </w:pPr>
                  <w:r w:rsidRPr="002445A6">
                    <w:rPr>
                      <w:sz w:val="20"/>
                      <w:szCs w:val="20"/>
                    </w:rPr>
                    <w:t>2014</w:t>
                  </w:r>
                </w:p>
              </w:tc>
              <w:tc>
                <w:tcPr>
                  <w:tcW w:w="2927" w:type="dxa"/>
                  <w:shd w:val="clear" w:color="auto" w:fill="auto"/>
                </w:tcPr>
                <w:p w14:paraId="347A2CED" w14:textId="77777777" w:rsidR="006B320F" w:rsidRPr="002445A6" w:rsidRDefault="006B320F" w:rsidP="007A0972">
                  <w:pPr>
                    <w:ind w:right="134"/>
                    <w:jc w:val="both"/>
                    <w:rPr>
                      <w:sz w:val="20"/>
                      <w:szCs w:val="20"/>
                    </w:rPr>
                  </w:pPr>
                  <w:r w:rsidRPr="002445A6">
                    <w:rPr>
                      <w:sz w:val="20"/>
                      <w:szCs w:val="20"/>
                    </w:rPr>
                    <w:t>74,4</w:t>
                  </w:r>
                </w:p>
              </w:tc>
              <w:tc>
                <w:tcPr>
                  <w:tcW w:w="2927" w:type="dxa"/>
                  <w:shd w:val="clear" w:color="auto" w:fill="auto"/>
                </w:tcPr>
                <w:p w14:paraId="4E1A5909" w14:textId="77777777" w:rsidR="006B320F" w:rsidRPr="002445A6" w:rsidRDefault="006B320F" w:rsidP="007A0972">
                  <w:pPr>
                    <w:ind w:right="134"/>
                    <w:jc w:val="both"/>
                    <w:rPr>
                      <w:sz w:val="20"/>
                      <w:szCs w:val="20"/>
                    </w:rPr>
                  </w:pPr>
                  <w:r w:rsidRPr="002445A6">
                    <w:rPr>
                      <w:sz w:val="20"/>
                      <w:szCs w:val="20"/>
                    </w:rPr>
                    <w:t>0,6</w:t>
                  </w:r>
                </w:p>
              </w:tc>
            </w:tr>
            <w:tr w:rsidR="006B320F" w:rsidRPr="002445A6" w14:paraId="32225551" w14:textId="77777777" w:rsidTr="00D8255D">
              <w:tc>
                <w:tcPr>
                  <w:tcW w:w="2926" w:type="dxa"/>
                  <w:shd w:val="clear" w:color="auto" w:fill="auto"/>
                </w:tcPr>
                <w:p w14:paraId="3BAE63A0" w14:textId="77777777" w:rsidR="006B320F" w:rsidRPr="002445A6" w:rsidRDefault="006B320F" w:rsidP="007A0972">
                  <w:pPr>
                    <w:ind w:right="134"/>
                    <w:jc w:val="both"/>
                    <w:rPr>
                      <w:sz w:val="20"/>
                      <w:szCs w:val="20"/>
                    </w:rPr>
                  </w:pPr>
                  <w:r w:rsidRPr="002445A6">
                    <w:rPr>
                      <w:sz w:val="20"/>
                      <w:szCs w:val="20"/>
                    </w:rPr>
                    <w:t>2015</w:t>
                  </w:r>
                </w:p>
              </w:tc>
              <w:tc>
                <w:tcPr>
                  <w:tcW w:w="2927" w:type="dxa"/>
                  <w:shd w:val="clear" w:color="auto" w:fill="auto"/>
                </w:tcPr>
                <w:p w14:paraId="2C30BADB" w14:textId="77777777" w:rsidR="006B320F" w:rsidRPr="002445A6" w:rsidRDefault="006B320F" w:rsidP="007A0972">
                  <w:pPr>
                    <w:ind w:right="134"/>
                    <w:jc w:val="both"/>
                    <w:rPr>
                      <w:sz w:val="20"/>
                      <w:szCs w:val="20"/>
                    </w:rPr>
                  </w:pPr>
                  <w:r w:rsidRPr="002445A6">
                    <w:rPr>
                      <w:sz w:val="20"/>
                      <w:szCs w:val="20"/>
                    </w:rPr>
                    <w:t>ND</w:t>
                  </w:r>
                </w:p>
              </w:tc>
              <w:tc>
                <w:tcPr>
                  <w:tcW w:w="2927" w:type="dxa"/>
                  <w:shd w:val="clear" w:color="auto" w:fill="auto"/>
                </w:tcPr>
                <w:p w14:paraId="647D3335" w14:textId="77777777" w:rsidR="006B320F" w:rsidRPr="002445A6" w:rsidRDefault="006B320F" w:rsidP="007A0972">
                  <w:pPr>
                    <w:ind w:right="134"/>
                    <w:jc w:val="both"/>
                    <w:rPr>
                      <w:sz w:val="20"/>
                      <w:szCs w:val="20"/>
                    </w:rPr>
                  </w:pPr>
                  <w:r w:rsidRPr="002445A6">
                    <w:rPr>
                      <w:sz w:val="20"/>
                      <w:szCs w:val="20"/>
                    </w:rPr>
                    <w:t>ND</w:t>
                  </w:r>
                </w:p>
              </w:tc>
            </w:tr>
          </w:tbl>
          <w:p w14:paraId="7D4954BC" w14:textId="77777777" w:rsidR="0061639F" w:rsidRPr="002445A6" w:rsidRDefault="0061639F" w:rsidP="007A0972">
            <w:pPr>
              <w:ind w:right="134"/>
              <w:jc w:val="both"/>
              <w:rPr>
                <w:sz w:val="20"/>
                <w:szCs w:val="20"/>
                <w:lang w:val="fr-FR"/>
              </w:rPr>
            </w:pPr>
          </w:p>
          <w:p w14:paraId="55B325C8" w14:textId="77777777" w:rsidR="006B320F" w:rsidRPr="002445A6" w:rsidRDefault="006B320F" w:rsidP="007A0972">
            <w:pPr>
              <w:ind w:right="134"/>
              <w:jc w:val="both"/>
              <w:rPr>
                <w:sz w:val="20"/>
                <w:szCs w:val="20"/>
                <w:lang w:val="fr-FR"/>
              </w:rPr>
            </w:pPr>
          </w:p>
        </w:tc>
      </w:tr>
      <w:tr w:rsidR="0061639F" w:rsidRPr="002445A6" w14:paraId="6E7A5A7C" w14:textId="77777777" w:rsidTr="00421242">
        <w:tc>
          <w:tcPr>
            <w:tcW w:w="2518" w:type="dxa"/>
          </w:tcPr>
          <w:p w14:paraId="7FAD247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305C2F16" w14:textId="77777777" w:rsidR="0061639F" w:rsidRPr="002445A6" w:rsidRDefault="0061639F" w:rsidP="007A0972">
            <w:pPr>
              <w:ind w:right="134"/>
              <w:jc w:val="both"/>
              <w:rPr>
                <w:sz w:val="20"/>
                <w:szCs w:val="20"/>
                <w:lang w:val="fr-FR"/>
              </w:rPr>
            </w:pPr>
          </w:p>
          <w:p w14:paraId="66DA92F8" w14:textId="77777777" w:rsidR="006B320F" w:rsidRPr="002445A6" w:rsidRDefault="006B320F" w:rsidP="007A0972">
            <w:pPr>
              <w:ind w:right="134"/>
              <w:jc w:val="both"/>
              <w:rPr>
                <w:sz w:val="20"/>
                <w:szCs w:val="20"/>
              </w:rPr>
            </w:pPr>
            <w:r w:rsidRPr="002445A6">
              <w:rPr>
                <w:sz w:val="20"/>
                <w:szCs w:val="20"/>
              </w:rPr>
              <w:t>Les motifs de la clôture des mandats de l’assistant de justice peuvent être utilisés comme un indicateur du taux d’échec de la mesure.</w:t>
            </w:r>
          </w:p>
          <w:p w14:paraId="78950EC9" w14:textId="77777777" w:rsidR="006B320F" w:rsidRPr="002445A6" w:rsidRDefault="006B320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547"/>
              <w:gridCol w:w="576"/>
              <w:gridCol w:w="674"/>
              <w:gridCol w:w="652"/>
              <w:gridCol w:w="904"/>
              <w:gridCol w:w="890"/>
              <w:gridCol w:w="408"/>
              <w:gridCol w:w="437"/>
              <w:gridCol w:w="736"/>
            </w:tblGrid>
            <w:tr w:rsidR="006B320F" w:rsidRPr="002445A6" w14:paraId="50092D34" w14:textId="77777777" w:rsidTr="00D8255D">
              <w:tc>
                <w:tcPr>
                  <w:tcW w:w="858" w:type="dxa"/>
                  <w:shd w:val="clear" w:color="auto" w:fill="auto"/>
                </w:tcPr>
                <w:p w14:paraId="30D60D3C" w14:textId="77777777" w:rsidR="006B320F" w:rsidRPr="002445A6" w:rsidRDefault="006B320F" w:rsidP="007A0972">
                  <w:pPr>
                    <w:ind w:right="134"/>
                    <w:jc w:val="both"/>
                    <w:rPr>
                      <w:sz w:val="20"/>
                      <w:szCs w:val="20"/>
                    </w:rPr>
                  </w:pPr>
                  <w:r w:rsidRPr="002445A6">
                    <w:rPr>
                      <w:sz w:val="20"/>
                      <w:szCs w:val="20"/>
                    </w:rPr>
                    <w:t>Année</w:t>
                  </w:r>
                </w:p>
              </w:tc>
              <w:tc>
                <w:tcPr>
                  <w:tcW w:w="1540" w:type="dxa"/>
                  <w:gridSpan w:val="2"/>
                  <w:shd w:val="clear" w:color="auto" w:fill="auto"/>
                </w:tcPr>
                <w:p w14:paraId="1EC68ACB" w14:textId="77777777" w:rsidR="006B320F" w:rsidRPr="002445A6" w:rsidRDefault="006B320F" w:rsidP="007A0972">
                  <w:pPr>
                    <w:ind w:right="134"/>
                    <w:jc w:val="both"/>
                    <w:rPr>
                      <w:sz w:val="20"/>
                      <w:szCs w:val="20"/>
                    </w:rPr>
                  </w:pPr>
                  <w:r w:rsidRPr="002445A6">
                    <w:rPr>
                      <w:sz w:val="20"/>
                      <w:szCs w:val="20"/>
                    </w:rPr>
                    <w:t>Mission accomplie</w:t>
                  </w:r>
                </w:p>
              </w:tc>
              <w:tc>
                <w:tcPr>
                  <w:tcW w:w="1727" w:type="dxa"/>
                  <w:gridSpan w:val="2"/>
                  <w:shd w:val="clear" w:color="auto" w:fill="auto"/>
                </w:tcPr>
                <w:p w14:paraId="41C758F9" w14:textId="77777777" w:rsidR="006B320F" w:rsidRPr="002445A6" w:rsidRDefault="006B320F" w:rsidP="007A0972">
                  <w:pPr>
                    <w:ind w:right="134"/>
                    <w:jc w:val="both"/>
                    <w:rPr>
                      <w:sz w:val="20"/>
                      <w:szCs w:val="20"/>
                    </w:rPr>
                  </w:pPr>
                  <w:r w:rsidRPr="002445A6">
                    <w:rPr>
                      <w:sz w:val="20"/>
                      <w:szCs w:val="20"/>
                    </w:rPr>
                    <w:t>Mission non exécutable/non poursuivie</w:t>
                  </w:r>
                </w:p>
              </w:tc>
              <w:tc>
                <w:tcPr>
                  <w:tcW w:w="2374" w:type="dxa"/>
                  <w:gridSpan w:val="2"/>
                  <w:shd w:val="clear" w:color="auto" w:fill="auto"/>
                </w:tcPr>
                <w:p w14:paraId="17AD3063" w14:textId="77777777" w:rsidR="006B320F" w:rsidRPr="002445A6" w:rsidRDefault="006B320F" w:rsidP="007A0972">
                  <w:pPr>
                    <w:ind w:right="134"/>
                    <w:jc w:val="both"/>
                    <w:rPr>
                      <w:sz w:val="20"/>
                      <w:szCs w:val="20"/>
                    </w:rPr>
                  </w:pPr>
                  <w:r w:rsidRPr="002445A6">
                    <w:rPr>
                      <w:sz w:val="20"/>
                      <w:szCs w:val="20"/>
                    </w:rPr>
                    <w:t>Mandat interrompu/révocation</w:t>
                  </w:r>
                </w:p>
              </w:tc>
              <w:tc>
                <w:tcPr>
                  <w:tcW w:w="1358" w:type="dxa"/>
                  <w:gridSpan w:val="2"/>
                  <w:shd w:val="clear" w:color="auto" w:fill="auto"/>
                </w:tcPr>
                <w:p w14:paraId="6A25F6F7" w14:textId="77777777" w:rsidR="006B320F" w:rsidRPr="002445A6" w:rsidRDefault="006B320F" w:rsidP="007A0972">
                  <w:pPr>
                    <w:ind w:right="134"/>
                    <w:jc w:val="both"/>
                    <w:rPr>
                      <w:sz w:val="20"/>
                      <w:szCs w:val="20"/>
                    </w:rPr>
                  </w:pPr>
                  <w:r w:rsidRPr="002445A6">
                    <w:rPr>
                      <w:sz w:val="20"/>
                      <w:szCs w:val="20"/>
                    </w:rPr>
                    <w:t>Décès</w:t>
                  </w:r>
                </w:p>
              </w:tc>
              <w:tc>
                <w:tcPr>
                  <w:tcW w:w="999" w:type="dxa"/>
                  <w:shd w:val="clear" w:color="auto" w:fill="auto"/>
                </w:tcPr>
                <w:p w14:paraId="4D8059FD" w14:textId="77777777" w:rsidR="006B320F" w:rsidRPr="002445A6" w:rsidRDefault="006B320F" w:rsidP="007A0972">
                  <w:pPr>
                    <w:ind w:right="134"/>
                    <w:jc w:val="both"/>
                    <w:rPr>
                      <w:sz w:val="20"/>
                      <w:szCs w:val="20"/>
                    </w:rPr>
                  </w:pPr>
                  <w:r w:rsidRPr="002445A6">
                    <w:rPr>
                      <w:sz w:val="20"/>
                      <w:szCs w:val="20"/>
                    </w:rPr>
                    <w:t>TOTAL</w:t>
                  </w:r>
                </w:p>
              </w:tc>
            </w:tr>
            <w:tr w:rsidR="006B320F" w:rsidRPr="002445A6" w14:paraId="7A6B9DA7" w14:textId="77777777" w:rsidTr="00D8255D">
              <w:tc>
                <w:tcPr>
                  <w:tcW w:w="858" w:type="dxa"/>
                  <w:shd w:val="clear" w:color="auto" w:fill="auto"/>
                </w:tcPr>
                <w:p w14:paraId="0B180C1F" w14:textId="77777777" w:rsidR="006B320F" w:rsidRPr="002445A6" w:rsidRDefault="006B320F" w:rsidP="007A0972">
                  <w:pPr>
                    <w:ind w:right="134"/>
                    <w:jc w:val="center"/>
                    <w:rPr>
                      <w:sz w:val="20"/>
                      <w:szCs w:val="20"/>
                    </w:rPr>
                  </w:pPr>
                </w:p>
              </w:tc>
              <w:tc>
                <w:tcPr>
                  <w:tcW w:w="764" w:type="dxa"/>
                  <w:shd w:val="clear" w:color="auto" w:fill="auto"/>
                </w:tcPr>
                <w:p w14:paraId="3495A7C7" w14:textId="77777777" w:rsidR="006B320F" w:rsidRPr="002445A6" w:rsidRDefault="006B320F" w:rsidP="007A0972">
                  <w:pPr>
                    <w:ind w:right="134"/>
                    <w:jc w:val="center"/>
                    <w:rPr>
                      <w:sz w:val="20"/>
                      <w:szCs w:val="20"/>
                    </w:rPr>
                  </w:pPr>
                  <w:r w:rsidRPr="002445A6">
                    <w:rPr>
                      <w:sz w:val="20"/>
                      <w:szCs w:val="20"/>
                    </w:rPr>
                    <w:t>N</w:t>
                  </w:r>
                </w:p>
              </w:tc>
              <w:tc>
                <w:tcPr>
                  <w:tcW w:w="776" w:type="dxa"/>
                  <w:shd w:val="clear" w:color="auto" w:fill="auto"/>
                </w:tcPr>
                <w:p w14:paraId="6C523EB4" w14:textId="77777777" w:rsidR="006B320F" w:rsidRPr="002445A6" w:rsidRDefault="006B320F" w:rsidP="007A0972">
                  <w:pPr>
                    <w:ind w:right="134"/>
                    <w:jc w:val="center"/>
                    <w:rPr>
                      <w:sz w:val="20"/>
                      <w:szCs w:val="20"/>
                    </w:rPr>
                  </w:pPr>
                  <w:r w:rsidRPr="002445A6">
                    <w:rPr>
                      <w:sz w:val="20"/>
                      <w:szCs w:val="20"/>
                    </w:rPr>
                    <w:t>%</w:t>
                  </w:r>
                </w:p>
              </w:tc>
              <w:tc>
                <w:tcPr>
                  <w:tcW w:w="863" w:type="dxa"/>
                  <w:shd w:val="clear" w:color="auto" w:fill="auto"/>
                </w:tcPr>
                <w:p w14:paraId="2A3C6F2F" w14:textId="77777777" w:rsidR="006B320F" w:rsidRPr="002445A6" w:rsidRDefault="006B320F" w:rsidP="007A0972">
                  <w:pPr>
                    <w:ind w:right="134"/>
                    <w:jc w:val="center"/>
                    <w:rPr>
                      <w:sz w:val="20"/>
                      <w:szCs w:val="20"/>
                    </w:rPr>
                  </w:pPr>
                  <w:r w:rsidRPr="002445A6">
                    <w:rPr>
                      <w:sz w:val="20"/>
                      <w:szCs w:val="20"/>
                    </w:rPr>
                    <w:t>N</w:t>
                  </w:r>
                </w:p>
              </w:tc>
              <w:tc>
                <w:tcPr>
                  <w:tcW w:w="864" w:type="dxa"/>
                  <w:shd w:val="clear" w:color="auto" w:fill="auto"/>
                </w:tcPr>
                <w:p w14:paraId="6B823836" w14:textId="77777777" w:rsidR="006B320F" w:rsidRPr="002445A6" w:rsidRDefault="006B320F" w:rsidP="007A0972">
                  <w:pPr>
                    <w:ind w:right="134"/>
                    <w:jc w:val="center"/>
                    <w:rPr>
                      <w:sz w:val="20"/>
                      <w:szCs w:val="20"/>
                    </w:rPr>
                  </w:pPr>
                  <w:r w:rsidRPr="002445A6">
                    <w:rPr>
                      <w:sz w:val="20"/>
                      <w:szCs w:val="20"/>
                    </w:rPr>
                    <w:t>%</w:t>
                  </w:r>
                </w:p>
              </w:tc>
              <w:tc>
                <w:tcPr>
                  <w:tcW w:w="1187" w:type="dxa"/>
                  <w:shd w:val="clear" w:color="auto" w:fill="auto"/>
                </w:tcPr>
                <w:p w14:paraId="7DB35D29" w14:textId="77777777" w:rsidR="006B320F" w:rsidRPr="002445A6" w:rsidRDefault="006B320F" w:rsidP="007A0972">
                  <w:pPr>
                    <w:ind w:right="134"/>
                    <w:jc w:val="center"/>
                    <w:rPr>
                      <w:sz w:val="20"/>
                      <w:szCs w:val="20"/>
                    </w:rPr>
                  </w:pPr>
                  <w:r w:rsidRPr="002445A6">
                    <w:rPr>
                      <w:sz w:val="20"/>
                      <w:szCs w:val="20"/>
                    </w:rPr>
                    <w:t>N</w:t>
                  </w:r>
                </w:p>
              </w:tc>
              <w:tc>
                <w:tcPr>
                  <w:tcW w:w="1187" w:type="dxa"/>
                  <w:shd w:val="clear" w:color="auto" w:fill="auto"/>
                </w:tcPr>
                <w:p w14:paraId="6509DD50" w14:textId="77777777" w:rsidR="006B320F" w:rsidRPr="002445A6" w:rsidRDefault="006B320F" w:rsidP="007A0972">
                  <w:pPr>
                    <w:ind w:right="134"/>
                    <w:jc w:val="center"/>
                    <w:rPr>
                      <w:sz w:val="20"/>
                      <w:szCs w:val="20"/>
                    </w:rPr>
                  </w:pPr>
                  <w:r w:rsidRPr="002445A6">
                    <w:rPr>
                      <w:sz w:val="20"/>
                      <w:szCs w:val="20"/>
                    </w:rPr>
                    <w:t>%</w:t>
                  </w:r>
                </w:p>
              </w:tc>
              <w:tc>
                <w:tcPr>
                  <w:tcW w:w="678" w:type="dxa"/>
                  <w:shd w:val="clear" w:color="auto" w:fill="auto"/>
                </w:tcPr>
                <w:p w14:paraId="467C23CC" w14:textId="77777777" w:rsidR="006B320F" w:rsidRPr="002445A6" w:rsidRDefault="006B320F" w:rsidP="007A0972">
                  <w:pPr>
                    <w:ind w:right="134"/>
                    <w:jc w:val="center"/>
                    <w:rPr>
                      <w:sz w:val="20"/>
                      <w:szCs w:val="20"/>
                    </w:rPr>
                  </w:pPr>
                  <w:r w:rsidRPr="002445A6">
                    <w:rPr>
                      <w:sz w:val="20"/>
                      <w:szCs w:val="20"/>
                    </w:rPr>
                    <w:t>N</w:t>
                  </w:r>
                </w:p>
              </w:tc>
              <w:tc>
                <w:tcPr>
                  <w:tcW w:w="680" w:type="dxa"/>
                  <w:shd w:val="clear" w:color="auto" w:fill="auto"/>
                </w:tcPr>
                <w:p w14:paraId="23762BDE" w14:textId="77777777" w:rsidR="006B320F" w:rsidRPr="002445A6" w:rsidRDefault="006B320F" w:rsidP="007A0972">
                  <w:pPr>
                    <w:ind w:right="134"/>
                    <w:jc w:val="center"/>
                    <w:rPr>
                      <w:sz w:val="20"/>
                      <w:szCs w:val="20"/>
                    </w:rPr>
                  </w:pPr>
                  <w:r w:rsidRPr="002445A6">
                    <w:rPr>
                      <w:sz w:val="20"/>
                      <w:szCs w:val="20"/>
                    </w:rPr>
                    <w:t>%</w:t>
                  </w:r>
                </w:p>
              </w:tc>
              <w:tc>
                <w:tcPr>
                  <w:tcW w:w="999" w:type="dxa"/>
                  <w:shd w:val="clear" w:color="auto" w:fill="auto"/>
                </w:tcPr>
                <w:p w14:paraId="077DA690" w14:textId="77777777" w:rsidR="006B320F" w:rsidRPr="002445A6" w:rsidRDefault="006B320F" w:rsidP="007A0972">
                  <w:pPr>
                    <w:ind w:right="134"/>
                    <w:jc w:val="center"/>
                    <w:rPr>
                      <w:sz w:val="20"/>
                      <w:szCs w:val="20"/>
                    </w:rPr>
                  </w:pPr>
                  <w:r w:rsidRPr="002445A6">
                    <w:rPr>
                      <w:sz w:val="20"/>
                      <w:szCs w:val="20"/>
                    </w:rPr>
                    <w:t>N</w:t>
                  </w:r>
                </w:p>
              </w:tc>
            </w:tr>
            <w:tr w:rsidR="006B320F" w:rsidRPr="002445A6" w14:paraId="50F93E55" w14:textId="77777777" w:rsidTr="00D8255D">
              <w:tc>
                <w:tcPr>
                  <w:tcW w:w="858" w:type="dxa"/>
                  <w:shd w:val="clear" w:color="auto" w:fill="auto"/>
                </w:tcPr>
                <w:p w14:paraId="0D8C0A7B" w14:textId="30F8AFCA" w:rsidR="006B320F" w:rsidRPr="002445A6" w:rsidRDefault="006B320F" w:rsidP="007A0972">
                  <w:pPr>
                    <w:ind w:right="134"/>
                    <w:jc w:val="both"/>
                    <w:rPr>
                      <w:sz w:val="20"/>
                      <w:szCs w:val="20"/>
                    </w:rPr>
                  </w:pPr>
                  <w:r w:rsidRPr="002445A6">
                    <w:rPr>
                      <w:sz w:val="20"/>
                      <w:szCs w:val="20"/>
                    </w:rPr>
                    <w:t>2010</w:t>
                  </w:r>
                </w:p>
              </w:tc>
              <w:tc>
                <w:tcPr>
                  <w:tcW w:w="764" w:type="dxa"/>
                  <w:shd w:val="clear" w:color="auto" w:fill="auto"/>
                </w:tcPr>
                <w:p w14:paraId="507AB912" w14:textId="77777777" w:rsidR="006B320F" w:rsidRPr="002445A6" w:rsidRDefault="006B320F" w:rsidP="007A0972">
                  <w:pPr>
                    <w:ind w:right="134"/>
                    <w:jc w:val="both"/>
                    <w:rPr>
                      <w:sz w:val="20"/>
                      <w:szCs w:val="20"/>
                    </w:rPr>
                  </w:pPr>
                  <w:r w:rsidRPr="002445A6">
                    <w:rPr>
                      <w:sz w:val="20"/>
                      <w:szCs w:val="20"/>
                    </w:rPr>
                    <w:t>128</w:t>
                  </w:r>
                </w:p>
              </w:tc>
              <w:tc>
                <w:tcPr>
                  <w:tcW w:w="776" w:type="dxa"/>
                  <w:shd w:val="clear" w:color="auto" w:fill="auto"/>
                </w:tcPr>
                <w:p w14:paraId="0F1ABDB6" w14:textId="77777777" w:rsidR="006B320F" w:rsidRPr="002445A6" w:rsidRDefault="006B320F" w:rsidP="007A0972">
                  <w:pPr>
                    <w:ind w:right="134"/>
                    <w:jc w:val="both"/>
                    <w:rPr>
                      <w:sz w:val="20"/>
                      <w:szCs w:val="20"/>
                    </w:rPr>
                  </w:pPr>
                  <w:r w:rsidRPr="002445A6">
                    <w:rPr>
                      <w:sz w:val="20"/>
                      <w:szCs w:val="20"/>
                    </w:rPr>
                    <w:t>58,4</w:t>
                  </w:r>
                </w:p>
              </w:tc>
              <w:tc>
                <w:tcPr>
                  <w:tcW w:w="863" w:type="dxa"/>
                  <w:shd w:val="clear" w:color="auto" w:fill="auto"/>
                </w:tcPr>
                <w:p w14:paraId="0FEC9E40" w14:textId="77777777" w:rsidR="006B320F" w:rsidRPr="002445A6" w:rsidRDefault="006B320F" w:rsidP="007A0972">
                  <w:pPr>
                    <w:ind w:right="134"/>
                    <w:jc w:val="both"/>
                    <w:rPr>
                      <w:sz w:val="20"/>
                      <w:szCs w:val="20"/>
                    </w:rPr>
                  </w:pPr>
                  <w:r w:rsidRPr="002445A6">
                    <w:rPr>
                      <w:sz w:val="20"/>
                      <w:szCs w:val="20"/>
                    </w:rPr>
                    <w:t>13</w:t>
                  </w:r>
                </w:p>
              </w:tc>
              <w:tc>
                <w:tcPr>
                  <w:tcW w:w="864" w:type="dxa"/>
                  <w:shd w:val="clear" w:color="auto" w:fill="auto"/>
                </w:tcPr>
                <w:p w14:paraId="037FBA65" w14:textId="77777777" w:rsidR="006B320F" w:rsidRPr="002445A6" w:rsidRDefault="006B320F" w:rsidP="007A0972">
                  <w:pPr>
                    <w:ind w:right="134"/>
                    <w:jc w:val="both"/>
                    <w:rPr>
                      <w:sz w:val="20"/>
                      <w:szCs w:val="20"/>
                    </w:rPr>
                  </w:pPr>
                  <w:r w:rsidRPr="002445A6">
                    <w:rPr>
                      <w:sz w:val="20"/>
                      <w:szCs w:val="20"/>
                    </w:rPr>
                    <w:t>6</w:t>
                  </w:r>
                </w:p>
              </w:tc>
              <w:tc>
                <w:tcPr>
                  <w:tcW w:w="1187" w:type="dxa"/>
                  <w:shd w:val="clear" w:color="auto" w:fill="auto"/>
                </w:tcPr>
                <w:p w14:paraId="561E708F" w14:textId="77777777" w:rsidR="006B320F" w:rsidRPr="002445A6" w:rsidRDefault="006B320F" w:rsidP="007A0972">
                  <w:pPr>
                    <w:ind w:right="134"/>
                    <w:jc w:val="both"/>
                    <w:rPr>
                      <w:sz w:val="20"/>
                      <w:szCs w:val="20"/>
                    </w:rPr>
                  </w:pPr>
                  <w:r w:rsidRPr="002445A6">
                    <w:rPr>
                      <w:sz w:val="20"/>
                      <w:szCs w:val="20"/>
                    </w:rPr>
                    <w:t>78</w:t>
                  </w:r>
                </w:p>
              </w:tc>
              <w:tc>
                <w:tcPr>
                  <w:tcW w:w="1187" w:type="dxa"/>
                  <w:shd w:val="clear" w:color="auto" w:fill="auto"/>
                </w:tcPr>
                <w:p w14:paraId="68D0FCCE" w14:textId="77777777" w:rsidR="006B320F" w:rsidRPr="002445A6" w:rsidRDefault="006B320F" w:rsidP="007A0972">
                  <w:pPr>
                    <w:ind w:right="134"/>
                    <w:jc w:val="both"/>
                    <w:rPr>
                      <w:sz w:val="20"/>
                      <w:szCs w:val="20"/>
                    </w:rPr>
                  </w:pPr>
                  <w:r w:rsidRPr="002445A6">
                    <w:rPr>
                      <w:sz w:val="20"/>
                      <w:szCs w:val="20"/>
                    </w:rPr>
                    <w:t>35,6</w:t>
                  </w:r>
                </w:p>
              </w:tc>
              <w:tc>
                <w:tcPr>
                  <w:tcW w:w="678" w:type="dxa"/>
                  <w:shd w:val="clear" w:color="auto" w:fill="auto"/>
                </w:tcPr>
                <w:p w14:paraId="347F6964" w14:textId="77777777" w:rsidR="006B320F" w:rsidRPr="002445A6" w:rsidRDefault="006B320F" w:rsidP="007A0972">
                  <w:pPr>
                    <w:ind w:right="134"/>
                    <w:jc w:val="both"/>
                    <w:rPr>
                      <w:sz w:val="20"/>
                      <w:szCs w:val="20"/>
                    </w:rPr>
                  </w:pPr>
                  <w:r w:rsidRPr="002445A6">
                    <w:rPr>
                      <w:sz w:val="20"/>
                      <w:szCs w:val="20"/>
                    </w:rPr>
                    <w:t>0</w:t>
                  </w:r>
                </w:p>
              </w:tc>
              <w:tc>
                <w:tcPr>
                  <w:tcW w:w="680" w:type="dxa"/>
                  <w:shd w:val="clear" w:color="auto" w:fill="auto"/>
                </w:tcPr>
                <w:p w14:paraId="16FAF327" w14:textId="77777777" w:rsidR="006B320F" w:rsidRPr="002445A6" w:rsidRDefault="006B320F" w:rsidP="007A0972">
                  <w:pPr>
                    <w:ind w:right="134"/>
                    <w:jc w:val="both"/>
                    <w:rPr>
                      <w:sz w:val="20"/>
                      <w:szCs w:val="20"/>
                    </w:rPr>
                  </w:pPr>
                  <w:r w:rsidRPr="002445A6">
                    <w:rPr>
                      <w:sz w:val="20"/>
                      <w:szCs w:val="20"/>
                    </w:rPr>
                    <w:t>0</w:t>
                  </w:r>
                </w:p>
              </w:tc>
              <w:tc>
                <w:tcPr>
                  <w:tcW w:w="999" w:type="dxa"/>
                  <w:shd w:val="clear" w:color="auto" w:fill="auto"/>
                </w:tcPr>
                <w:p w14:paraId="344EE022" w14:textId="77777777" w:rsidR="006B320F" w:rsidRPr="002445A6" w:rsidRDefault="006B320F" w:rsidP="007A0972">
                  <w:pPr>
                    <w:ind w:right="134"/>
                    <w:jc w:val="both"/>
                    <w:rPr>
                      <w:sz w:val="20"/>
                      <w:szCs w:val="20"/>
                    </w:rPr>
                  </w:pPr>
                  <w:r w:rsidRPr="002445A6">
                    <w:rPr>
                      <w:sz w:val="20"/>
                      <w:szCs w:val="20"/>
                    </w:rPr>
                    <w:t>219</w:t>
                  </w:r>
                </w:p>
              </w:tc>
            </w:tr>
            <w:tr w:rsidR="006B320F" w:rsidRPr="002445A6" w14:paraId="2D7D4190" w14:textId="77777777" w:rsidTr="00D8255D">
              <w:tc>
                <w:tcPr>
                  <w:tcW w:w="858" w:type="dxa"/>
                  <w:shd w:val="clear" w:color="auto" w:fill="auto"/>
                </w:tcPr>
                <w:p w14:paraId="04D935BF" w14:textId="77777777" w:rsidR="006B320F" w:rsidRPr="002445A6" w:rsidRDefault="006B320F" w:rsidP="007A0972">
                  <w:pPr>
                    <w:ind w:right="134"/>
                    <w:jc w:val="both"/>
                    <w:rPr>
                      <w:sz w:val="20"/>
                      <w:szCs w:val="20"/>
                    </w:rPr>
                  </w:pPr>
                  <w:r w:rsidRPr="002445A6">
                    <w:rPr>
                      <w:sz w:val="20"/>
                      <w:szCs w:val="20"/>
                    </w:rPr>
                    <w:t>2011</w:t>
                  </w:r>
                </w:p>
              </w:tc>
              <w:tc>
                <w:tcPr>
                  <w:tcW w:w="764" w:type="dxa"/>
                  <w:shd w:val="clear" w:color="auto" w:fill="auto"/>
                </w:tcPr>
                <w:p w14:paraId="1BEFA553" w14:textId="77777777" w:rsidR="006B320F" w:rsidRPr="002445A6" w:rsidRDefault="006B320F" w:rsidP="007A0972">
                  <w:pPr>
                    <w:ind w:right="134"/>
                    <w:jc w:val="both"/>
                    <w:rPr>
                      <w:sz w:val="20"/>
                      <w:szCs w:val="20"/>
                    </w:rPr>
                  </w:pPr>
                  <w:r w:rsidRPr="002445A6">
                    <w:rPr>
                      <w:sz w:val="20"/>
                      <w:szCs w:val="20"/>
                    </w:rPr>
                    <w:t>117</w:t>
                  </w:r>
                </w:p>
              </w:tc>
              <w:tc>
                <w:tcPr>
                  <w:tcW w:w="776" w:type="dxa"/>
                  <w:shd w:val="clear" w:color="auto" w:fill="auto"/>
                </w:tcPr>
                <w:p w14:paraId="53A618D3" w14:textId="77777777" w:rsidR="006B320F" w:rsidRPr="002445A6" w:rsidRDefault="006B320F" w:rsidP="007A0972">
                  <w:pPr>
                    <w:ind w:right="134"/>
                    <w:jc w:val="both"/>
                    <w:rPr>
                      <w:sz w:val="20"/>
                      <w:szCs w:val="20"/>
                    </w:rPr>
                  </w:pPr>
                  <w:r w:rsidRPr="002445A6">
                    <w:rPr>
                      <w:sz w:val="20"/>
                      <w:szCs w:val="20"/>
                    </w:rPr>
                    <w:t>57,4</w:t>
                  </w:r>
                </w:p>
              </w:tc>
              <w:tc>
                <w:tcPr>
                  <w:tcW w:w="863" w:type="dxa"/>
                  <w:shd w:val="clear" w:color="auto" w:fill="auto"/>
                </w:tcPr>
                <w:p w14:paraId="26132EEB" w14:textId="77777777" w:rsidR="006B320F" w:rsidRPr="002445A6" w:rsidRDefault="006B320F" w:rsidP="007A0972">
                  <w:pPr>
                    <w:ind w:right="134"/>
                    <w:jc w:val="both"/>
                    <w:rPr>
                      <w:sz w:val="20"/>
                      <w:szCs w:val="20"/>
                    </w:rPr>
                  </w:pPr>
                  <w:r w:rsidRPr="002445A6">
                    <w:rPr>
                      <w:sz w:val="20"/>
                      <w:szCs w:val="20"/>
                    </w:rPr>
                    <w:t>16</w:t>
                  </w:r>
                </w:p>
              </w:tc>
              <w:tc>
                <w:tcPr>
                  <w:tcW w:w="864" w:type="dxa"/>
                  <w:shd w:val="clear" w:color="auto" w:fill="auto"/>
                </w:tcPr>
                <w:p w14:paraId="48FBC629" w14:textId="77777777" w:rsidR="006B320F" w:rsidRPr="002445A6" w:rsidRDefault="006B320F" w:rsidP="007A0972">
                  <w:pPr>
                    <w:ind w:right="134"/>
                    <w:jc w:val="both"/>
                    <w:rPr>
                      <w:sz w:val="20"/>
                      <w:szCs w:val="20"/>
                    </w:rPr>
                  </w:pPr>
                  <w:r w:rsidRPr="002445A6">
                    <w:rPr>
                      <w:sz w:val="20"/>
                      <w:szCs w:val="20"/>
                    </w:rPr>
                    <w:t>7,8</w:t>
                  </w:r>
                </w:p>
              </w:tc>
              <w:tc>
                <w:tcPr>
                  <w:tcW w:w="1187" w:type="dxa"/>
                  <w:shd w:val="clear" w:color="auto" w:fill="auto"/>
                </w:tcPr>
                <w:p w14:paraId="7DEDF619" w14:textId="77777777" w:rsidR="006B320F" w:rsidRPr="002445A6" w:rsidRDefault="006B320F" w:rsidP="007A0972">
                  <w:pPr>
                    <w:ind w:right="134"/>
                    <w:jc w:val="both"/>
                    <w:rPr>
                      <w:sz w:val="20"/>
                      <w:szCs w:val="20"/>
                    </w:rPr>
                  </w:pPr>
                  <w:r w:rsidRPr="002445A6">
                    <w:rPr>
                      <w:sz w:val="20"/>
                      <w:szCs w:val="20"/>
                    </w:rPr>
                    <w:t>71</w:t>
                  </w:r>
                </w:p>
              </w:tc>
              <w:tc>
                <w:tcPr>
                  <w:tcW w:w="1187" w:type="dxa"/>
                  <w:shd w:val="clear" w:color="auto" w:fill="auto"/>
                </w:tcPr>
                <w:p w14:paraId="2D0709CE" w14:textId="77777777" w:rsidR="006B320F" w:rsidRPr="002445A6" w:rsidRDefault="006B320F" w:rsidP="007A0972">
                  <w:pPr>
                    <w:ind w:right="134"/>
                    <w:jc w:val="both"/>
                    <w:rPr>
                      <w:sz w:val="20"/>
                      <w:szCs w:val="20"/>
                    </w:rPr>
                  </w:pPr>
                  <w:r w:rsidRPr="002445A6">
                    <w:rPr>
                      <w:sz w:val="20"/>
                      <w:szCs w:val="20"/>
                    </w:rPr>
                    <w:t>34,8</w:t>
                  </w:r>
                </w:p>
              </w:tc>
              <w:tc>
                <w:tcPr>
                  <w:tcW w:w="678" w:type="dxa"/>
                  <w:shd w:val="clear" w:color="auto" w:fill="auto"/>
                </w:tcPr>
                <w:p w14:paraId="020FECE5" w14:textId="77777777" w:rsidR="006B320F" w:rsidRPr="002445A6" w:rsidRDefault="006B320F" w:rsidP="007A0972">
                  <w:pPr>
                    <w:ind w:right="134"/>
                    <w:jc w:val="both"/>
                    <w:rPr>
                      <w:sz w:val="20"/>
                      <w:szCs w:val="20"/>
                    </w:rPr>
                  </w:pPr>
                  <w:r w:rsidRPr="002445A6">
                    <w:rPr>
                      <w:sz w:val="20"/>
                      <w:szCs w:val="20"/>
                    </w:rPr>
                    <w:t>0</w:t>
                  </w:r>
                </w:p>
              </w:tc>
              <w:tc>
                <w:tcPr>
                  <w:tcW w:w="680" w:type="dxa"/>
                  <w:shd w:val="clear" w:color="auto" w:fill="auto"/>
                </w:tcPr>
                <w:p w14:paraId="37FFC47D" w14:textId="77777777" w:rsidR="006B320F" w:rsidRPr="002445A6" w:rsidRDefault="006B320F" w:rsidP="007A0972">
                  <w:pPr>
                    <w:ind w:right="134"/>
                    <w:jc w:val="both"/>
                    <w:rPr>
                      <w:sz w:val="20"/>
                      <w:szCs w:val="20"/>
                    </w:rPr>
                  </w:pPr>
                  <w:r w:rsidRPr="002445A6">
                    <w:rPr>
                      <w:sz w:val="20"/>
                      <w:szCs w:val="20"/>
                    </w:rPr>
                    <w:t>0</w:t>
                  </w:r>
                </w:p>
              </w:tc>
              <w:tc>
                <w:tcPr>
                  <w:tcW w:w="999" w:type="dxa"/>
                  <w:shd w:val="clear" w:color="auto" w:fill="auto"/>
                </w:tcPr>
                <w:p w14:paraId="6A21CB33" w14:textId="77777777" w:rsidR="006B320F" w:rsidRPr="002445A6" w:rsidRDefault="006B320F" w:rsidP="007A0972">
                  <w:pPr>
                    <w:ind w:right="134"/>
                    <w:jc w:val="both"/>
                    <w:rPr>
                      <w:sz w:val="20"/>
                      <w:szCs w:val="20"/>
                    </w:rPr>
                  </w:pPr>
                  <w:r w:rsidRPr="002445A6">
                    <w:rPr>
                      <w:sz w:val="20"/>
                      <w:szCs w:val="20"/>
                    </w:rPr>
                    <w:t>204</w:t>
                  </w:r>
                </w:p>
              </w:tc>
            </w:tr>
            <w:tr w:rsidR="006B320F" w:rsidRPr="002445A6" w14:paraId="7A2095B3" w14:textId="77777777" w:rsidTr="00D8255D">
              <w:tc>
                <w:tcPr>
                  <w:tcW w:w="858" w:type="dxa"/>
                  <w:shd w:val="clear" w:color="auto" w:fill="auto"/>
                </w:tcPr>
                <w:p w14:paraId="39490994" w14:textId="77777777" w:rsidR="006B320F" w:rsidRPr="002445A6" w:rsidRDefault="006B320F" w:rsidP="007A0972">
                  <w:pPr>
                    <w:ind w:right="134"/>
                    <w:jc w:val="both"/>
                    <w:rPr>
                      <w:sz w:val="20"/>
                      <w:szCs w:val="20"/>
                    </w:rPr>
                  </w:pPr>
                  <w:r w:rsidRPr="002445A6">
                    <w:rPr>
                      <w:sz w:val="20"/>
                      <w:szCs w:val="20"/>
                    </w:rPr>
                    <w:t>2012</w:t>
                  </w:r>
                </w:p>
              </w:tc>
              <w:tc>
                <w:tcPr>
                  <w:tcW w:w="764" w:type="dxa"/>
                  <w:shd w:val="clear" w:color="auto" w:fill="auto"/>
                </w:tcPr>
                <w:p w14:paraId="42014B8E" w14:textId="77777777" w:rsidR="006B320F" w:rsidRPr="002445A6" w:rsidRDefault="006B320F" w:rsidP="007A0972">
                  <w:pPr>
                    <w:ind w:right="134"/>
                    <w:jc w:val="both"/>
                    <w:rPr>
                      <w:sz w:val="20"/>
                      <w:szCs w:val="20"/>
                    </w:rPr>
                  </w:pPr>
                  <w:r w:rsidRPr="002445A6">
                    <w:rPr>
                      <w:sz w:val="20"/>
                      <w:szCs w:val="20"/>
                    </w:rPr>
                    <w:t>83</w:t>
                  </w:r>
                </w:p>
              </w:tc>
              <w:tc>
                <w:tcPr>
                  <w:tcW w:w="776" w:type="dxa"/>
                  <w:shd w:val="clear" w:color="auto" w:fill="auto"/>
                </w:tcPr>
                <w:p w14:paraId="46BC69CA" w14:textId="77777777" w:rsidR="006B320F" w:rsidRPr="002445A6" w:rsidRDefault="006B320F" w:rsidP="007A0972">
                  <w:pPr>
                    <w:ind w:right="134"/>
                    <w:jc w:val="both"/>
                    <w:rPr>
                      <w:sz w:val="20"/>
                      <w:szCs w:val="20"/>
                    </w:rPr>
                  </w:pPr>
                  <w:r w:rsidRPr="002445A6">
                    <w:rPr>
                      <w:sz w:val="20"/>
                      <w:szCs w:val="20"/>
                    </w:rPr>
                    <w:t>58</w:t>
                  </w:r>
                </w:p>
              </w:tc>
              <w:tc>
                <w:tcPr>
                  <w:tcW w:w="863" w:type="dxa"/>
                  <w:shd w:val="clear" w:color="auto" w:fill="auto"/>
                </w:tcPr>
                <w:p w14:paraId="4533571B" w14:textId="77777777" w:rsidR="006B320F" w:rsidRPr="002445A6" w:rsidRDefault="006B320F" w:rsidP="007A0972">
                  <w:pPr>
                    <w:ind w:right="134"/>
                    <w:jc w:val="both"/>
                    <w:rPr>
                      <w:sz w:val="20"/>
                      <w:szCs w:val="20"/>
                    </w:rPr>
                  </w:pPr>
                  <w:r w:rsidRPr="002445A6">
                    <w:rPr>
                      <w:sz w:val="20"/>
                      <w:szCs w:val="20"/>
                    </w:rPr>
                    <w:t>10</w:t>
                  </w:r>
                </w:p>
              </w:tc>
              <w:tc>
                <w:tcPr>
                  <w:tcW w:w="864" w:type="dxa"/>
                  <w:shd w:val="clear" w:color="auto" w:fill="auto"/>
                </w:tcPr>
                <w:p w14:paraId="5DA16FCA" w14:textId="77777777" w:rsidR="006B320F" w:rsidRPr="002445A6" w:rsidRDefault="006B320F" w:rsidP="007A0972">
                  <w:pPr>
                    <w:ind w:right="134"/>
                    <w:jc w:val="both"/>
                    <w:rPr>
                      <w:sz w:val="20"/>
                      <w:szCs w:val="20"/>
                    </w:rPr>
                  </w:pPr>
                  <w:r w:rsidRPr="002445A6">
                    <w:rPr>
                      <w:sz w:val="20"/>
                      <w:szCs w:val="20"/>
                    </w:rPr>
                    <w:t>7</w:t>
                  </w:r>
                </w:p>
              </w:tc>
              <w:tc>
                <w:tcPr>
                  <w:tcW w:w="1187" w:type="dxa"/>
                  <w:shd w:val="clear" w:color="auto" w:fill="auto"/>
                </w:tcPr>
                <w:p w14:paraId="154A6F14" w14:textId="77777777" w:rsidR="006B320F" w:rsidRPr="002445A6" w:rsidRDefault="006B320F" w:rsidP="007A0972">
                  <w:pPr>
                    <w:ind w:right="134"/>
                    <w:jc w:val="both"/>
                    <w:rPr>
                      <w:sz w:val="20"/>
                      <w:szCs w:val="20"/>
                    </w:rPr>
                  </w:pPr>
                  <w:r w:rsidRPr="002445A6">
                    <w:rPr>
                      <w:sz w:val="20"/>
                      <w:szCs w:val="20"/>
                    </w:rPr>
                    <w:t>50</w:t>
                  </w:r>
                </w:p>
              </w:tc>
              <w:tc>
                <w:tcPr>
                  <w:tcW w:w="1187" w:type="dxa"/>
                  <w:shd w:val="clear" w:color="auto" w:fill="auto"/>
                </w:tcPr>
                <w:p w14:paraId="63940BCF" w14:textId="77777777" w:rsidR="006B320F" w:rsidRPr="002445A6" w:rsidRDefault="006B320F" w:rsidP="007A0972">
                  <w:pPr>
                    <w:ind w:right="134"/>
                    <w:jc w:val="both"/>
                    <w:rPr>
                      <w:sz w:val="20"/>
                      <w:szCs w:val="20"/>
                    </w:rPr>
                  </w:pPr>
                  <w:r w:rsidRPr="002445A6">
                    <w:rPr>
                      <w:sz w:val="20"/>
                      <w:szCs w:val="20"/>
                    </w:rPr>
                    <w:t>35</w:t>
                  </w:r>
                </w:p>
              </w:tc>
              <w:tc>
                <w:tcPr>
                  <w:tcW w:w="678" w:type="dxa"/>
                  <w:shd w:val="clear" w:color="auto" w:fill="auto"/>
                </w:tcPr>
                <w:p w14:paraId="4195F138" w14:textId="77777777" w:rsidR="006B320F" w:rsidRPr="002445A6" w:rsidRDefault="006B320F" w:rsidP="007A0972">
                  <w:pPr>
                    <w:ind w:right="134"/>
                    <w:jc w:val="both"/>
                    <w:rPr>
                      <w:sz w:val="20"/>
                      <w:szCs w:val="20"/>
                    </w:rPr>
                  </w:pPr>
                  <w:r w:rsidRPr="002445A6">
                    <w:rPr>
                      <w:sz w:val="20"/>
                      <w:szCs w:val="20"/>
                    </w:rPr>
                    <w:t>0</w:t>
                  </w:r>
                </w:p>
              </w:tc>
              <w:tc>
                <w:tcPr>
                  <w:tcW w:w="680" w:type="dxa"/>
                  <w:shd w:val="clear" w:color="auto" w:fill="auto"/>
                </w:tcPr>
                <w:p w14:paraId="3053D633" w14:textId="77777777" w:rsidR="006B320F" w:rsidRPr="002445A6" w:rsidRDefault="006B320F" w:rsidP="007A0972">
                  <w:pPr>
                    <w:ind w:right="134"/>
                    <w:jc w:val="both"/>
                    <w:rPr>
                      <w:sz w:val="20"/>
                      <w:szCs w:val="20"/>
                    </w:rPr>
                  </w:pPr>
                  <w:r w:rsidRPr="002445A6">
                    <w:rPr>
                      <w:sz w:val="20"/>
                      <w:szCs w:val="20"/>
                    </w:rPr>
                    <w:t>0</w:t>
                  </w:r>
                </w:p>
              </w:tc>
              <w:tc>
                <w:tcPr>
                  <w:tcW w:w="999" w:type="dxa"/>
                  <w:shd w:val="clear" w:color="auto" w:fill="auto"/>
                </w:tcPr>
                <w:p w14:paraId="1B4D28BD" w14:textId="77777777" w:rsidR="006B320F" w:rsidRPr="002445A6" w:rsidRDefault="006B320F" w:rsidP="007A0972">
                  <w:pPr>
                    <w:ind w:right="134"/>
                    <w:jc w:val="both"/>
                    <w:rPr>
                      <w:sz w:val="20"/>
                      <w:szCs w:val="20"/>
                    </w:rPr>
                  </w:pPr>
                  <w:r w:rsidRPr="002445A6">
                    <w:rPr>
                      <w:sz w:val="20"/>
                      <w:szCs w:val="20"/>
                    </w:rPr>
                    <w:t>143</w:t>
                  </w:r>
                </w:p>
              </w:tc>
            </w:tr>
            <w:tr w:rsidR="006B320F" w:rsidRPr="002445A6" w14:paraId="2F078191" w14:textId="77777777" w:rsidTr="00D8255D">
              <w:tc>
                <w:tcPr>
                  <w:tcW w:w="858" w:type="dxa"/>
                  <w:shd w:val="clear" w:color="auto" w:fill="auto"/>
                </w:tcPr>
                <w:p w14:paraId="4F1BF953" w14:textId="77777777" w:rsidR="006B320F" w:rsidRPr="002445A6" w:rsidRDefault="006B320F" w:rsidP="007A0972">
                  <w:pPr>
                    <w:ind w:right="134"/>
                    <w:jc w:val="both"/>
                    <w:rPr>
                      <w:sz w:val="20"/>
                      <w:szCs w:val="20"/>
                    </w:rPr>
                  </w:pPr>
                  <w:r w:rsidRPr="002445A6">
                    <w:rPr>
                      <w:sz w:val="20"/>
                      <w:szCs w:val="20"/>
                    </w:rPr>
                    <w:t>2013</w:t>
                  </w:r>
                </w:p>
              </w:tc>
              <w:tc>
                <w:tcPr>
                  <w:tcW w:w="764" w:type="dxa"/>
                  <w:shd w:val="clear" w:color="auto" w:fill="auto"/>
                </w:tcPr>
                <w:p w14:paraId="7F38C462" w14:textId="77777777" w:rsidR="006B320F" w:rsidRPr="002445A6" w:rsidRDefault="006B320F" w:rsidP="007A0972">
                  <w:pPr>
                    <w:ind w:right="134"/>
                    <w:jc w:val="both"/>
                    <w:rPr>
                      <w:sz w:val="20"/>
                      <w:szCs w:val="20"/>
                    </w:rPr>
                  </w:pPr>
                  <w:r w:rsidRPr="002445A6">
                    <w:rPr>
                      <w:sz w:val="20"/>
                      <w:szCs w:val="20"/>
                    </w:rPr>
                    <w:t>115</w:t>
                  </w:r>
                </w:p>
              </w:tc>
              <w:tc>
                <w:tcPr>
                  <w:tcW w:w="776" w:type="dxa"/>
                  <w:shd w:val="clear" w:color="auto" w:fill="auto"/>
                </w:tcPr>
                <w:p w14:paraId="3FD2DEA2" w14:textId="77777777" w:rsidR="006B320F" w:rsidRPr="002445A6" w:rsidRDefault="006B320F" w:rsidP="007A0972">
                  <w:pPr>
                    <w:ind w:right="134"/>
                    <w:jc w:val="both"/>
                    <w:rPr>
                      <w:sz w:val="20"/>
                      <w:szCs w:val="20"/>
                    </w:rPr>
                  </w:pPr>
                  <w:r w:rsidRPr="002445A6">
                    <w:rPr>
                      <w:sz w:val="20"/>
                      <w:szCs w:val="20"/>
                    </w:rPr>
                    <w:t>70</w:t>
                  </w:r>
                </w:p>
              </w:tc>
              <w:tc>
                <w:tcPr>
                  <w:tcW w:w="863" w:type="dxa"/>
                  <w:shd w:val="clear" w:color="auto" w:fill="auto"/>
                </w:tcPr>
                <w:p w14:paraId="17B3D095" w14:textId="77777777" w:rsidR="006B320F" w:rsidRPr="002445A6" w:rsidRDefault="006B320F" w:rsidP="007A0972">
                  <w:pPr>
                    <w:ind w:right="134"/>
                    <w:jc w:val="both"/>
                    <w:rPr>
                      <w:sz w:val="20"/>
                      <w:szCs w:val="20"/>
                    </w:rPr>
                  </w:pPr>
                  <w:r w:rsidRPr="002445A6">
                    <w:rPr>
                      <w:sz w:val="20"/>
                      <w:szCs w:val="20"/>
                    </w:rPr>
                    <w:t>7</w:t>
                  </w:r>
                </w:p>
              </w:tc>
              <w:tc>
                <w:tcPr>
                  <w:tcW w:w="864" w:type="dxa"/>
                  <w:shd w:val="clear" w:color="auto" w:fill="auto"/>
                </w:tcPr>
                <w:p w14:paraId="6855B4E6" w14:textId="77777777" w:rsidR="006B320F" w:rsidRPr="002445A6" w:rsidRDefault="006B320F" w:rsidP="007A0972">
                  <w:pPr>
                    <w:ind w:right="134"/>
                    <w:jc w:val="both"/>
                    <w:rPr>
                      <w:sz w:val="20"/>
                      <w:szCs w:val="20"/>
                    </w:rPr>
                  </w:pPr>
                  <w:r w:rsidRPr="002445A6">
                    <w:rPr>
                      <w:sz w:val="20"/>
                      <w:szCs w:val="20"/>
                    </w:rPr>
                    <w:t>4</w:t>
                  </w:r>
                </w:p>
              </w:tc>
              <w:tc>
                <w:tcPr>
                  <w:tcW w:w="1187" w:type="dxa"/>
                  <w:shd w:val="clear" w:color="auto" w:fill="auto"/>
                </w:tcPr>
                <w:p w14:paraId="3B09D46A" w14:textId="77777777" w:rsidR="006B320F" w:rsidRPr="002445A6" w:rsidRDefault="006B320F" w:rsidP="007A0972">
                  <w:pPr>
                    <w:ind w:right="134"/>
                    <w:jc w:val="both"/>
                    <w:rPr>
                      <w:sz w:val="20"/>
                      <w:szCs w:val="20"/>
                    </w:rPr>
                  </w:pPr>
                  <w:r w:rsidRPr="002445A6">
                    <w:rPr>
                      <w:sz w:val="20"/>
                      <w:szCs w:val="20"/>
                    </w:rPr>
                    <w:t>43</w:t>
                  </w:r>
                </w:p>
              </w:tc>
              <w:tc>
                <w:tcPr>
                  <w:tcW w:w="1187" w:type="dxa"/>
                  <w:shd w:val="clear" w:color="auto" w:fill="auto"/>
                </w:tcPr>
                <w:p w14:paraId="0326BFD4" w14:textId="77777777" w:rsidR="006B320F" w:rsidRPr="002445A6" w:rsidRDefault="006B320F" w:rsidP="007A0972">
                  <w:pPr>
                    <w:ind w:right="134"/>
                    <w:jc w:val="both"/>
                    <w:rPr>
                      <w:sz w:val="20"/>
                      <w:szCs w:val="20"/>
                    </w:rPr>
                  </w:pPr>
                  <w:r w:rsidRPr="002445A6">
                    <w:rPr>
                      <w:sz w:val="20"/>
                      <w:szCs w:val="20"/>
                    </w:rPr>
                    <w:t>26</w:t>
                  </w:r>
                </w:p>
              </w:tc>
              <w:tc>
                <w:tcPr>
                  <w:tcW w:w="678" w:type="dxa"/>
                  <w:shd w:val="clear" w:color="auto" w:fill="auto"/>
                </w:tcPr>
                <w:p w14:paraId="0099C8EA" w14:textId="77777777" w:rsidR="006B320F" w:rsidRPr="002445A6" w:rsidRDefault="006B320F" w:rsidP="007A0972">
                  <w:pPr>
                    <w:ind w:right="134"/>
                    <w:jc w:val="both"/>
                    <w:rPr>
                      <w:sz w:val="20"/>
                      <w:szCs w:val="20"/>
                    </w:rPr>
                  </w:pPr>
                  <w:r w:rsidRPr="002445A6">
                    <w:rPr>
                      <w:sz w:val="20"/>
                      <w:szCs w:val="20"/>
                    </w:rPr>
                    <w:t>0</w:t>
                  </w:r>
                </w:p>
              </w:tc>
              <w:tc>
                <w:tcPr>
                  <w:tcW w:w="680" w:type="dxa"/>
                  <w:shd w:val="clear" w:color="auto" w:fill="auto"/>
                </w:tcPr>
                <w:p w14:paraId="26BD6286" w14:textId="77777777" w:rsidR="006B320F" w:rsidRPr="002445A6" w:rsidRDefault="006B320F" w:rsidP="007A0972">
                  <w:pPr>
                    <w:ind w:right="134"/>
                    <w:jc w:val="both"/>
                    <w:rPr>
                      <w:sz w:val="20"/>
                      <w:szCs w:val="20"/>
                    </w:rPr>
                  </w:pPr>
                  <w:r w:rsidRPr="002445A6">
                    <w:rPr>
                      <w:sz w:val="20"/>
                      <w:szCs w:val="20"/>
                    </w:rPr>
                    <w:t>0</w:t>
                  </w:r>
                </w:p>
              </w:tc>
              <w:tc>
                <w:tcPr>
                  <w:tcW w:w="999" w:type="dxa"/>
                  <w:shd w:val="clear" w:color="auto" w:fill="auto"/>
                </w:tcPr>
                <w:p w14:paraId="4A796AEA" w14:textId="77777777" w:rsidR="006B320F" w:rsidRPr="002445A6" w:rsidRDefault="006B320F" w:rsidP="007A0972">
                  <w:pPr>
                    <w:ind w:right="134"/>
                    <w:jc w:val="both"/>
                    <w:rPr>
                      <w:sz w:val="20"/>
                      <w:szCs w:val="20"/>
                    </w:rPr>
                  </w:pPr>
                  <w:r w:rsidRPr="002445A6">
                    <w:rPr>
                      <w:sz w:val="20"/>
                      <w:szCs w:val="20"/>
                    </w:rPr>
                    <w:t>165</w:t>
                  </w:r>
                </w:p>
              </w:tc>
            </w:tr>
            <w:tr w:rsidR="006B320F" w:rsidRPr="002445A6" w14:paraId="006BE171" w14:textId="77777777" w:rsidTr="00D8255D">
              <w:tc>
                <w:tcPr>
                  <w:tcW w:w="858" w:type="dxa"/>
                  <w:shd w:val="clear" w:color="auto" w:fill="auto"/>
                </w:tcPr>
                <w:p w14:paraId="4E025EB5" w14:textId="77777777" w:rsidR="006B320F" w:rsidRPr="002445A6" w:rsidRDefault="006B320F" w:rsidP="007A0972">
                  <w:pPr>
                    <w:ind w:right="134"/>
                    <w:jc w:val="both"/>
                    <w:rPr>
                      <w:sz w:val="20"/>
                      <w:szCs w:val="20"/>
                    </w:rPr>
                  </w:pPr>
                  <w:r w:rsidRPr="002445A6">
                    <w:rPr>
                      <w:sz w:val="20"/>
                      <w:szCs w:val="20"/>
                    </w:rPr>
                    <w:t>2014</w:t>
                  </w:r>
                </w:p>
              </w:tc>
              <w:tc>
                <w:tcPr>
                  <w:tcW w:w="764" w:type="dxa"/>
                  <w:shd w:val="clear" w:color="auto" w:fill="auto"/>
                </w:tcPr>
                <w:p w14:paraId="4BF82716" w14:textId="77777777" w:rsidR="006B320F" w:rsidRPr="002445A6" w:rsidRDefault="006B320F" w:rsidP="007A0972">
                  <w:pPr>
                    <w:ind w:right="134"/>
                    <w:jc w:val="both"/>
                    <w:rPr>
                      <w:sz w:val="20"/>
                      <w:szCs w:val="20"/>
                    </w:rPr>
                  </w:pPr>
                  <w:r w:rsidRPr="002445A6">
                    <w:rPr>
                      <w:sz w:val="20"/>
                      <w:szCs w:val="20"/>
                    </w:rPr>
                    <w:t>120</w:t>
                  </w:r>
                </w:p>
              </w:tc>
              <w:tc>
                <w:tcPr>
                  <w:tcW w:w="776" w:type="dxa"/>
                  <w:shd w:val="clear" w:color="auto" w:fill="auto"/>
                </w:tcPr>
                <w:p w14:paraId="0A004EF6" w14:textId="77777777" w:rsidR="006B320F" w:rsidRPr="002445A6" w:rsidRDefault="006B320F" w:rsidP="007A0972">
                  <w:pPr>
                    <w:ind w:right="134"/>
                    <w:jc w:val="both"/>
                    <w:rPr>
                      <w:sz w:val="20"/>
                      <w:szCs w:val="20"/>
                    </w:rPr>
                  </w:pPr>
                  <w:r w:rsidRPr="002445A6">
                    <w:rPr>
                      <w:sz w:val="20"/>
                      <w:szCs w:val="20"/>
                    </w:rPr>
                    <w:t>70</w:t>
                  </w:r>
                </w:p>
              </w:tc>
              <w:tc>
                <w:tcPr>
                  <w:tcW w:w="863" w:type="dxa"/>
                  <w:shd w:val="clear" w:color="auto" w:fill="auto"/>
                </w:tcPr>
                <w:p w14:paraId="48E1F049" w14:textId="77777777" w:rsidR="006B320F" w:rsidRPr="002445A6" w:rsidRDefault="006B320F" w:rsidP="007A0972">
                  <w:pPr>
                    <w:ind w:right="134"/>
                    <w:jc w:val="both"/>
                    <w:rPr>
                      <w:sz w:val="20"/>
                      <w:szCs w:val="20"/>
                    </w:rPr>
                  </w:pPr>
                  <w:r w:rsidRPr="002445A6">
                    <w:rPr>
                      <w:sz w:val="20"/>
                      <w:szCs w:val="20"/>
                    </w:rPr>
                    <w:t>8</w:t>
                  </w:r>
                </w:p>
              </w:tc>
              <w:tc>
                <w:tcPr>
                  <w:tcW w:w="864" w:type="dxa"/>
                  <w:shd w:val="clear" w:color="auto" w:fill="auto"/>
                </w:tcPr>
                <w:p w14:paraId="1ECBEDD9" w14:textId="77777777" w:rsidR="006B320F" w:rsidRPr="002445A6" w:rsidRDefault="006B320F" w:rsidP="007A0972">
                  <w:pPr>
                    <w:ind w:right="134"/>
                    <w:jc w:val="both"/>
                    <w:rPr>
                      <w:sz w:val="20"/>
                      <w:szCs w:val="20"/>
                    </w:rPr>
                  </w:pPr>
                  <w:r w:rsidRPr="002445A6">
                    <w:rPr>
                      <w:sz w:val="20"/>
                      <w:szCs w:val="20"/>
                    </w:rPr>
                    <w:t>5</w:t>
                  </w:r>
                </w:p>
              </w:tc>
              <w:tc>
                <w:tcPr>
                  <w:tcW w:w="1187" w:type="dxa"/>
                  <w:shd w:val="clear" w:color="auto" w:fill="auto"/>
                </w:tcPr>
                <w:p w14:paraId="107062B2" w14:textId="77777777" w:rsidR="006B320F" w:rsidRPr="002445A6" w:rsidRDefault="006B320F" w:rsidP="007A0972">
                  <w:pPr>
                    <w:ind w:right="134"/>
                    <w:jc w:val="both"/>
                    <w:rPr>
                      <w:sz w:val="20"/>
                      <w:szCs w:val="20"/>
                    </w:rPr>
                  </w:pPr>
                  <w:r w:rsidRPr="002445A6">
                    <w:rPr>
                      <w:sz w:val="20"/>
                      <w:szCs w:val="20"/>
                    </w:rPr>
                    <w:t>44</w:t>
                  </w:r>
                </w:p>
              </w:tc>
              <w:tc>
                <w:tcPr>
                  <w:tcW w:w="1187" w:type="dxa"/>
                  <w:shd w:val="clear" w:color="auto" w:fill="auto"/>
                </w:tcPr>
                <w:p w14:paraId="4286F75E" w14:textId="77777777" w:rsidR="006B320F" w:rsidRPr="002445A6" w:rsidRDefault="006B320F" w:rsidP="007A0972">
                  <w:pPr>
                    <w:ind w:right="134"/>
                    <w:jc w:val="both"/>
                    <w:rPr>
                      <w:sz w:val="20"/>
                      <w:szCs w:val="20"/>
                    </w:rPr>
                  </w:pPr>
                  <w:r w:rsidRPr="002445A6">
                    <w:rPr>
                      <w:sz w:val="20"/>
                      <w:szCs w:val="20"/>
                    </w:rPr>
                    <w:t>26</w:t>
                  </w:r>
                </w:p>
              </w:tc>
              <w:tc>
                <w:tcPr>
                  <w:tcW w:w="678" w:type="dxa"/>
                  <w:shd w:val="clear" w:color="auto" w:fill="auto"/>
                </w:tcPr>
                <w:p w14:paraId="4ECCAD89" w14:textId="77777777" w:rsidR="006B320F" w:rsidRPr="002445A6" w:rsidRDefault="006B320F" w:rsidP="007A0972">
                  <w:pPr>
                    <w:ind w:right="134"/>
                    <w:jc w:val="both"/>
                    <w:rPr>
                      <w:sz w:val="20"/>
                      <w:szCs w:val="20"/>
                    </w:rPr>
                  </w:pPr>
                  <w:r w:rsidRPr="002445A6">
                    <w:rPr>
                      <w:sz w:val="20"/>
                      <w:szCs w:val="20"/>
                    </w:rPr>
                    <w:t>0</w:t>
                  </w:r>
                </w:p>
              </w:tc>
              <w:tc>
                <w:tcPr>
                  <w:tcW w:w="680" w:type="dxa"/>
                  <w:shd w:val="clear" w:color="auto" w:fill="auto"/>
                </w:tcPr>
                <w:p w14:paraId="1D2A3930" w14:textId="77777777" w:rsidR="006B320F" w:rsidRPr="002445A6" w:rsidRDefault="006B320F" w:rsidP="007A0972">
                  <w:pPr>
                    <w:ind w:right="134"/>
                    <w:jc w:val="both"/>
                    <w:rPr>
                      <w:sz w:val="20"/>
                      <w:szCs w:val="20"/>
                    </w:rPr>
                  </w:pPr>
                  <w:r w:rsidRPr="002445A6">
                    <w:rPr>
                      <w:sz w:val="20"/>
                      <w:szCs w:val="20"/>
                    </w:rPr>
                    <w:t>0</w:t>
                  </w:r>
                </w:p>
              </w:tc>
              <w:tc>
                <w:tcPr>
                  <w:tcW w:w="999" w:type="dxa"/>
                  <w:shd w:val="clear" w:color="auto" w:fill="auto"/>
                </w:tcPr>
                <w:p w14:paraId="77E0A6CC" w14:textId="77777777" w:rsidR="006B320F" w:rsidRPr="002445A6" w:rsidRDefault="006B320F" w:rsidP="007A0972">
                  <w:pPr>
                    <w:ind w:right="134"/>
                    <w:jc w:val="both"/>
                    <w:rPr>
                      <w:sz w:val="20"/>
                      <w:szCs w:val="20"/>
                    </w:rPr>
                  </w:pPr>
                  <w:r w:rsidRPr="002445A6">
                    <w:rPr>
                      <w:sz w:val="20"/>
                      <w:szCs w:val="20"/>
                    </w:rPr>
                    <w:t>172</w:t>
                  </w:r>
                </w:p>
              </w:tc>
            </w:tr>
          </w:tbl>
          <w:p w14:paraId="09652929" w14:textId="77777777" w:rsidR="006B320F" w:rsidRPr="002445A6" w:rsidRDefault="006B320F" w:rsidP="007A0972">
            <w:pPr>
              <w:ind w:right="134"/>
              <w:jc w:val="both"/>
              <w:rPr>
                <w:sz w:val="20"/>
                <w:szCs w:val="20"/>
                <w:lang w:val="fr-FR"/>
              </w:rPr>
            </w:pPr>
          </w:p>
          <w:p w14:paraId="5B873AA1" w14:textId="77777777" w:rsidR="0061639F" w:rsidRPr="002445A6" w:rsidRDefault="0061639F" w:rsidP="007A0972">
            <w:pPr>
              <w:ind w:right="134"/>
              <w:jc w:val="both"/>
              <w:rPr>
                <w:sz w:val="20"/>
                <w:szCs w:val="20"/>
                <w:lang w:val="fr-FR"/>
              </w:rPr>
            </w:pPr>
          </w:p>
          <w:p w14:paraId="6DE111F2" w14:textId="77777777" w:rsidR="0061639F" w:rsidRPr="002445A6" w:rsidRDefault="0061639F" w:rsidP="007A0972">
            <w:pPr>
              <w:ind w:right="134"/>
              <w:jc w:val="both"/>
              <w:rPr>
                <w:sz w:val="20"/>
                <w:szCs w:val="20"/>
                <w:lang w:val="fr-FR"/>
              </w:rPr>
            </w:pPr>
          </w:p>
        </w:tc>
      </w:tr>
      <w:tr w:rsidR="0061639F" w:rsidRPr="002445A6" w14:paraId="386262D9" w14:textId="77777777" w:rsidTr="00421242">
        <w:tc>
          <w:tcPr>
            <w:tcW w:w="2518" w:type="dxa"/>
          </w:tcPr>
          <w:p w14:paraId="66EE44B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15. Conformité de la mesure par rapport aux instruments </w:t>
            </w:r>
            <w:r w:rsidRPr="002445A6">
              <w:rPr>
                <w:rFonts w:cs="Times New Roman"/>
                <w:sz w:val="20"/>
                <w:szCs w:val="20"/>
                <w:lang w:val="fr-FR"/>
              </w:rPr>
              <w:lastRenderedPageBreak/>
              <w:t>normatifs et politiques européens</w:t>
            </w:r>
          </w:p>
          <w:p w14:paraId="5DCE7864" w14:textId="77777777" w:rsidR="0061639F" w:rsidRPr="002445A6" w:rsidRDefault="0061639F" w:rsidP="007A0972">
            <w:pPr>
              <w:ind w:right="134"/>
              <w:rPr>
                <w:rFonts w:cs="Times New Roman"/>
                <w:sz w:val="20"/>
                <w:szCs w:val="20"/>
                <w:lang w:val="fr-FR"/>
              </w:rPr>
            </w:pPr>
          </w:p>
        </w:tc>
        <w:tc>
          <w:tcPr>
            <w:tcW w:w="7259" w:type="dxa"/>
          </w:tcPr>
          <w:p w14:paraId="260E90BA" w14:textId="77777777" w:rsidR="00D22A9B" w:rsidRPr="002445A6" w:rsidRDefault="00D22A9B" w:rsidP="007A0972">
            <w:pPr>
              <w:ind w:right="134"/>
              <w:jc w:val="both"/>
              <w:rPr>
                <w:sz w:val="20"/>
                <w:szCs w:val="20"/>
              </w:rPr>
            </w:pPr>
            <w:r w:rsidRPr="002445A6">
              <w:rPr>
                <w:sz w:val="20"/>
                <w:szCs w:val="20"/>
              </w:rPr>
              <w:lastRenderedPageBreak/>
              <w:t xml:space="preserve">La Rec (2003) 22 concernant la libération conditionnelle prévoit que « les régimes de semi-liberté (…) devraient être utilisées </w:t>
            </w:r>
            <w:r w:rsidRPr="002445A6">
              <w:rPr>
                <w:i/>
                <w:sz w:val="20"/>
                <w:szCs w:val="20"/>
              </w:rPr>
              <w:t>le plus largement possible</w:t>
            </w:r>
            <w:r w:rsidRPr="002445A6">
              <w:rPr>
                <w:sz w:val="20"/>
                <w:szCs w:val="20"/>
              </w:rPr>
              <w:t xml:space="preserve"> en vue de préparer la réinsertion sociale des détenus » (règle 13, nous soulignons). Le très faible nombre de détenus bénéficiant d’une </w:t>
            </w:r>
            <w:r w:rsidRPr="002445A6">
              <w:rPr>
                <w:sz w:val="20"/>
                <w:szCs w:val="20"/>
              </w:rPr>
              <w:lastRenderedPageBreak/>
              <w:t>détention limitée montre que les pratiques belges ne respectent pas cette règle.</w:t>
            </w:r>
          </w:p>
          <w:p w14:paraId="106E5442" w14:textId="77777777" w:rsidR="00D22A9B" w:rsidRPr="002445A6" w:rsidRDefault="00D22A9B" w:rsidP="007A0972">
            <w:pPr>
              <w:ind w:right="134"/>
              <w:jc w:val="both"/>
              <w:rPr>
                <w:sz w:val="20"/>
                <w:szCs w:val="20"/>
              </w:rPr>
            </w:pPr>
          </w:p>
          <w:p w14:paraId="555AEC0D" w14:textId="77777777" w:rsidR="00D22A9B" w:rsidRPr="002445A6" w:rsidRDefault="00D22A9B" w:rsidP="007A0972">
            <w:pPr>
              <w:ind w:right="134"/>
              <w:jc w:val="both"/>
              <w:rPr>
                <w:sz w:val="20"/>
                <w:szCs w:val="20"/>
              </w:rPr>
            </w:pPr>
            <w:r w:rsidRPr="002445A6">
              <w:rPr>
                <w:sz w:val="20"/>
                <w:szCs w:val="20"/>
              </w:rPr>
              <w:t xml:space="preserve"> La R (99) 22 concernant le surpeuplement des prisons et l’inflation carcérale prévoit : « </w:t>
            </w:r>
            <w:r w:rsidRPr="002445A6">
              <w:rPr>
                <w:i/>
                <w:sz w:val="20"/>
                <w:szCs w:val="20"/>
              </w:rPr>
              <w:t>Un usage aussi large que possible</w:t>
            </w:r>
            <w:r w:rsidRPr="002445A6">
              <w:rPr>
                <w:sz w:val="20"/>
                <w:szCs w:val="20"/>
              </w:rPr>
              <w:t xml:space="preserve"> devrait être fait (…) des régimes de semi-liberté (…) en vue de contribuer </w:t>
            </w:r>
            <w:r w:rsidRPr="002445A6">
              <w:rPr>
                <w:i/>
                <w:sz w:val="20"/>
                <w:szCs w:val="20"/>
              </w:rPr>
              <w:t>au traitement</w:t>
            </w:r>
            <w:r w:rsidRPr="002445A6">
              <w:rPr>
                <w:sz w:val="20"/>
                <w:szCs w:val="20"/>
              </w:rPr>
              <w:t xml:space="preserve"> des détenus et à leur réinsertion, au maintien du lien avec leur famille ou avec </w:t>
            </w:r>
            <w:r w:rsidRPr="002445A6">
              <w:rPr>
                <w:i/>
                <w:sz w:val="20"/>
                <w:szCs w:val="20"/>
              </w:rPr>
              <w:t>d’autres membres de la communauté</w:t>
            </w:r>
            <w:r w:rsidRPr="002445A6">
              <w:rPr>
                <w:sz w:val="20"/>
                <w:szCs w:val="20"/>
              </w:rPr>
              <w:t xml:space="preserve">, ainsi qu’à </w:t>
            </w:r>
            <w:r w:rsidRPr="002445A6">
              <w:rPr>
                <w:i/>
                <w:sz w:val="20"/>
                <w:szCs w:val="20"/>
              </w:rPr>
              <w:t>l’atténuation des tensions</w:t>
            </w:r>
            <w:r w:rsidRPr="002445A6">
              <w:rPr>
                <w:sz w:val="20"/>
                <w:szCs w:val="20"/>
              </w:rPr>
              <w:t xml:space="preserve"> dans les établissements pénitentiaires » (règle 9, nous soulignons). Le très faible nombre de détenus bénéficiant d’une détention limitée montre que les pratiques belges ne respectent pas cette règle. De plus, les objectifs de la détention limitée belge sont moins larges que ceux envisagés par cette Recommandation : le traitement, le maintien du lien avec des membres de la communauté (dépassant les simples membres de la famille) et l’atténuation des tensions engendrées par la prison.</w:t>
            </w:r>
          </w:p>
          <w:p w14:paraId="1C1E8BDC" w14:textId="77777777" w:rsidR="00D22A9B" w:rsidRPr="002445A6" w:rsidRDefault="00D22A9B" w:rsidP="007A0972">
            <w:pPr>
              <w:ind w:right="134"/>
              <w:jc w:val="both"/>
              <w:rPr>
                <w:sz w:val="20"/>
                <w:szCs w:val="20"/>
              </w:rPr>
            </w:pPr>
          </w:p>
          <w:p w14:paraId="5AE8484B" w14:textId="7C628CCA" w:rsidR="00D22A9B" w:rsidRPr="002445A6" w:rsidRDefault="00D8255D" w:rsidP="007A0972">
            <w:pPr>
              <w:ind w:right="134"/>
              <w:jc w:val="both"/>
              <w:rPr>
                <w:sz w:val="20"/>
                <w:szCs w:val="20"/>
              </w:rPr>
            </w:pPr>
            <w:r w:rsidRPr="002445A6">
              <w:rPr>
                <w:sz w:val="20"/>
                <w:szCs w:val="20"/>
              </w:rPr>
              <w:t>La R (92) 16 prévoit que le « délinquant doit avoir le droit d’exercer un recours devant une autorité de décision supérieure contre la décision (…) modifiant ou révoquant une telle sanction ou mesure » (Règle 13). Un tel droit de recours n’est pas prévu dans le droit belge.</w:t>
            </w:r>
          </w:p>
          <w:p w14:paraId="6BC0258E" w14:textId="77777777" w:rsidR="00D8255D" w:rsidRPr="002445A6" w:rsidRDefault="00D8255D" w:rsidP="007A0972">
            <w:pPr>
              <w:ind w:right="134"/>
              <w:jc w:val="both"/>
              <w:rPr>
                <w:sz w:val="20"/>
                <w:szCs w:val="20"/>
              </w:rPr>
            </w:pPr>
          </w:p>
          <w:p w14:paraId="456DA24F" w14:textId="5A1068C3" w:rsidR="00D8255D" w:rsidRPr="002445A6" w:rsidRDefault="00D8255D" w:rsidP="007A0972">
            <w:pPr>
              <w:ind w:right="134"/>
              <w:jc w:val="both"/>
              <w:rPr>
                <w:sz w:val="20"/>
                <w:szCs w:val="20"/>
              </w:rPr>
            </w:pPr>
            <w:r w:rsidRPr="002445A6">
              <w:rPr>
                <w:sz w:val="20"/>
                <w:szCs w:val="20"/>
              </w:rPr>
              <w:t>La R (92) 16 prévoit qu’il « ne devra pas y avoir de discrimination dans l’imposition et l’exécution des sanctions et mesures appliquées dans la communauté pour des motifs de race, de couleur, d’origine ethnique, de nationalité (…) » (Règle 20). La détention limitée n’est plus accessible aux condamnés étrangers qui n’ont pas accès au territoire.  </w:t>
            </w:r>
          </w:p>
          <w:p w14:paraId="51FE5BA4" w14:textId="17D2E380" w:rsidR="00D22A9B" w:rsidRPr="002445A6" w:rsidRDefault="00D22A9B" w:rsidP="007A0972">
            <w:pPr>
              <w:ind w:right="134"/>
              <w:jc w:val="both"/>
              <w:rPr>
                <w:sz w:val="20"/>
                <w:szCs w:val="20"/>
              </w:rPr>
            </w:pPr>
          </w:p>
          <w:p w14:paraId="77A368A5" w14:textId="5D6B49F8" w:rsidR="0061639F" w:rsidRPr="002445A6" w:rsidRDefault="00D8255D" w:rsidP="007A0972">
            <w:pPr>
              <w:ind w:right="134"/>
              <w:jc w:val="both"/>
              <w:rPr>
                <w:sz w:val="20"/>
                <w:szCs w:val="20"/>
              </w:rPr>
            </w:pPr>
            <w:r w:rsidRPr="002445A6">
              <w:rPr>
                <w:sz w:val="20"/>
                <w:szCs w:val="20"/>
              </w:rPr>
              <w:t>La R (92) 16 prévoit que l’« exécution des sanctions et mesures appliquées dans la communauté devra être conçue de manière à ce qu’elles aient la plus grande signification possible pour le délinquant et qu’elles contribuent au développement personnel et social du délinquant afin de permettre son insertion sociale. Les méthodes de prise en charge et de contrôle devront poursuivre ces objectifs » (règle 55). Le travail des assistants de justice est officiellement présenté comme un travail de « vérification » des conditions de la modalité d’exécution de la peine privative de liberté. Les consignes données aux assistants de justice sont influencées par un objectif sécuritaire qui met au second plan le volet « aide » de leurs missions. Ce qui compte serait moins le « déroulement de la mesure » et davantage le « déroulement de la surveillance de la mesure ».</w:t>
            </w:r>
          </w:p>
          <w:p w14:paraId="52F268AB" w14:textId="77777777" w:rsidR="00D8255D" w:rsidRPr="002445A6" w:rsidRDefault="00D8255D" w:rsidP="007A0972">
            <w:pPr>
              <w:ind w:right="134"/>
              <w:jc w:val="both"/>
              <w:rPr>
                <w:sz w:val="20"/>
                <w:szCs w:val="20"/>
              </w:rPr>
            </w:pPr>
          </w:p>
          <w:p w14:paraId="3F595366" w14:textId="19CBD37C" w:rsidR="00312FBD" w:rsidRPr="002445A6" w:rsidRDefault="00D8255D" w:rsidP="007A0972">
            <w:pPr>
              <w:ind w:right="134"/>
              <w:jc w:val="both"/>
              <w:rPr>
                <w:sz w:val="20"/>
                <w:szCs w:val="20"/>
              </w:rPr>
            </w:pPr>
            <w:r w:rsidRPr="002445A6">
              <w:rPr>
                <w:sz w:val="20"/>
                <w:szCs w:val="20"/>
              </w:rPr>
              <w:t>La R (92) 16 prévoit que l’</w:t>
            </w:r>
            <w:r w:rsidR="00312FBD" w:rsidRPr="002445A6">
              <w:rPr>
                <w:sz w:val="20"/>
                <w:szCs w:val="20"/>
              </w:rPr>
              <w:t>« autorité d’exécution doit garantir au délinquant la possibilité d’entrer en contact dans un délai minimal avec un membre du personnel exerçant une fonction de responsabilité, en cas de conflit ou de crise » (Règle 58). Une tel appel à un membre du personnel n’est pas prévu en cas de conflit ou de crise dans la relation entre le libéré et l’assistant de justice.</w:t>
            </w:r>
          </w:p>
          <w:p w14:paraId="43E3AF01" w14:textId="77777777" w:rsidR="00D8255D" w:rsidRPr="002445A6" w:rsidRDefault="00D8255D" w:rsidP="007A0972">
            <w:pPr>
              <w:ind w:right="134"/>
              <w:jc w:val="both"/>
              <w:rPr>
                <w:sz w:val="20"/>
                <w:szCs w:val="20"/>
                <w:lang w:val="fr-FR"/>
              </w:rPr>
            </w:pPr>
          </w:p>
          <w:p w14:paraId="0C7F267C" w14:textId="7092800B" w:rsidR="00312FBD" w:rsidRPr="002445A6" w:rsidRDefault="00312FBD" w:rsidP="007A0972">
            <w:pPr>
              <w:ind w:right="134"/>
              <w:jc w:val="both"/>
              <w:rPr>
                <w:sz w:val="20"/>
                <w:szCs w:val="20"/>
              </w:rPr>
            </w:pPr>
            <w:r w:rsidRPr="002445A6">
              <w:rPr>
                <w:sz w:val="20"/>
                <w:szCs w:val="20"/>
              </w:rPr>
              <w:t xml:space="preserve">La R (92) 16 prévoit que les « méthodes de travail mises en œuvre pour exécuter les sanctions et les mesures appliquées dans la communauté seront </w:t>
            </w:r>
            <w:r w:rsidRPr="002445A6">
              <w:rPr>
                <w:i/>
                <w:sz w:val="20"/>
                <w:szCs w:val="20"/>
              </w:rPr>
              <w:t>adaptées à chaque cas particulier</w:t>
            </w:r>
            <w:r w:rsidRPr="002445A6">
              <w:rPr>
                <w:sz w:val="20"/>
                <w:szCs w:val="20"/>
              </w:rPr>
              <w:t xml:space="preserve">. Les autorités et le personnel d’exécution disposeront à cette fin d’une </w:t>
            </w:r>
            <w:r w:rsidRPr="002445A6">
              <w:rPr>
                <w:i/>
                <w:sz w:val="20"/>
                <w:szCs w:val="20"/>
              </w:rPr>
              <w:t>latitude suffisante</w:t>
            </w:r>
            <w:r w:rsidRPr="002445A6">
              <w:rPr>
                <w:sz w:val="20"/>
                <w:szCs w:val="20"/>
              </w:rPr>
              <w:t xml:space="preserve"> pour qu’il puisse en être ainsi sans que s’ensuivent de graves inégalités de traitement » (Règle 71, nous soulignons). Ce n’est pas le cas en Belgique où la standardisation des pratiques des assistants de justice est poussée et contrôlée par un outil informatique.</w:t>
            </w:r>
          </w:p>
          <w:p w14:paraId="229B09A8" w14:textId="77777777" w:rsidR="00312FBD" w:rsidRPr="002445A6" w:rsidRDefault="00312FBD" w:rsidP="007A0972">
            <w:pPr>
              <w:ind w:right="134"/>
              <w:jc w:val="both"/>
              <w:rPr>
                <w:sz w:val="20"/>
                <w:szCs w:val="20"/>
              </w:rPr>
            </w:pPr>
          </w:p>
          <w:p w14:paraId="1AAF81E2" w14:textId="25AFE7C3" w:rsidR="00312FBD" w:rsidRPr="002445A6" w:rsidRDefault="00312FBD" w:rsidP="007A0972">
            <w:pPr>
              <w:ind w:right="134"/>
              <w:jc w:val="both"/>
              <w:rPr>
                <w:sz w:val="20"/>
                <w:szCs w:val="20"/>
              </w:rPr>
            </w:pPr>
            <w:r w:rsidRPr="002445A6">
              <w:rPr>
                <w:sz w:val="20"/>
                <w:szCs w:val="20"/>
              </w:rPr>
              <w:t xml:space="preserve">La R (92) 16 prévoit que la « décision de révoquer une sanction ou une mesure appliquée dans la communauté ne doit pas aboutir nécessairement </w:t>
            </w:r>
            <w:r w:rsidRPr="002445A6">
              <w:rPr>
                <w:sz w:val="20"/>
                <w:szCs w:val="20"/>
              </w:rPr>
              <w:lastRenderedPageBreak/>
              <w:t>à imposer une peine d’emprisonnement » (Règle 86). En cas de révocation ou de suspension de la mesure, la loi prévoit que le condamné est « immédiatement réincarcéré ».</w:t>
            </w:r>
          </w:p>
          <w:p w14:paraId="685AFB34" w14:textId="77777777" w:rsidR="00312FBD" w:rsidRPr="002445A6" w:rsidRDefault="00312FBD" w:rsidP="007A0972">
            <w:pPr>
              <w:ind w:right="134"/>
              <w:jc w:val="both"/>
              <w:rPr>
                <w:sz w:val="20"/>
                <w:szCs w:val="20"/>
              </w:rPr>
            </w:pPr>
          </w:p>
          <w:p w14:paraId="0313DF60" w14:textId="3E9BDA81" w:rsidR="00312FBD" w:rsidRPr="002445A6" w:rsidRDefault="00312FBD" w:rsidP="007A0972">
            <w:pPr>
              <w:ind w:right="134"/>
              <w:jc w:val="both"/>
              <w:rPr>
                <w:sz w:val="20"/>
                <w:szCs w:val="20"/>
              </w:rPr>
            </w:pPr>
            <w:r w:rsidRPr="002445A6">
              <w:rPr>
                <w:sz w:val="20"/>
                <w:szCs w:val="20"/>
              </w:rPr>
              <w:t xml:space="preserve">La R (92) 16 prévoit que l’« autorité de décision devrait pouvoir mettre fin avant terme à une sanction ou mesure appliquée dans la communauté, lorsqu’il est établi que le délinquant a respecté les conditions et obligations fixées, et dès lors qu’il ne s’avère plus nécessaire de les maintenir pour atteindre le but de cette sanction ou mesure » (Règle 88). La loi belge ne prévoit pas que le TAP puisse prendre une telle décision réduisant la durée de la mesure. </w:t>
            </w:r>
          </w:p>
          <w:p w14:paraId="54ED8DB6" w14:textId="798F8D71" w:rsidR="00312FBD" w:rsidRPr="002445A6" w:rsidRDefault="00312FBD" w:rsidP="007A0972">
            <w:pPr>
              <w:ind w:right="134"/>
              <w:jc w:val="both"/>
              <w:rPr>
                <w:sz w:val="20"/>
                <w:szCs w:val="20"/>
                <w:lang w:val="fr-FR"/>
              </w:rPr>
            </w:pPr>
          </w:p>
        </w:tc>
      </w:tr>
    </w:tbl>
    <w:p w14:paraId="7AC314C8" w14:textId="04F41374" w:rsidR="0061639F" w:rsidRPr="002445A6" w:rsidRDefault="0061639F" w:rsidP="007A0972">
      <w:pPr>
        <w:ind w:right="134"/>
        <w:rPr>
          <w:sz w:val="20"/>
          <w:szCs w:val="20"/>
          <w:lang w:val="fr-FR"/>
        </w:rPr>
      </w:pPr>
    </w:p>
    <w:p w14:paraId="3176EF9B" w14:textId="46E0BB26"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2700"/>
        <w:gridCol w:w="6020"/>
      </w:tblGrid>
      <w:tr w:rsidR="0061639F" w:rsidRPr="002445A6" w14:paraId="025C3B24" w14:textId="77777777" w:rsidTr="00421242">
        <w:tc>
          <w:tcPr>
            <w:tcW w:w="2518" w:type="dxa"/>
          </w:tcPr>
          <w:p w14:paraId="49FCBB79" w14:textId="77777777" w:rsidR="0061639F" w:rsidRPr="002445A6" w:rsidRDefault="0061639F" w:rsidP="007A0972">
            <w:pPr>
              <w:ind w:right="134"/>
              <w:rPr>
                <w:rFonts w:cs="Times New Roman"/>
                <w:sz w:val="20"/>
                <w:szCs w:val="20"/>
                <w:lang w:val="fr-FR"/>
              </w:rPr>
            </w:pPr>
          </w:p>
          <w:p w14:paraId="7FB0DC8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F0A3E5A" w14:textId="3E267A75" w:rsidR="0061639F" w:rsidRPr="002445A6" w:rsidRDefault="00AF4AB5" w:rsidP="007A0972">
            <w:pPr>
              <w:ind w:right="134"/>
              <w:rPr>
                <w:b/>
                <w:sz w:val="20"/>
                <w:szCs w:val="20"/>
                <w:lang w:val="fr-FR"/>
              </w:rPr>
            </w:pPr>
            <w:r w:rsidRPr="002445A6">
              <w:rPr>
                <w:sz w:val="20"/>
                <w:szCs w:val="20"/>
              </w:rPr>
              <w:t>Semi-liberté</w:t>
            </w:r>
          </w:p>
          <w:p w14:paraId="0706EBD3" w14:textId="77777777" w:rsidR="0061639F" w:rsidRPr="002445A6" w:rsidRDefault="0061639F" w:rsidP="007A0972">
            <w:pPr>
              <w:ind w:right="134"/>
              <w:rPr>
                <w:b/>
                <w:sz w:val="20"/>
                <w:szCs w:val="20"/>
                <w:lang w:val="fr-FR"/>
              </w:rPr>
            </w:pPr>
          </w:p>
          <w:p w14:paraId="2F91AB0F" w14:textId="77777777" w:rsidR="0061639F" w:rsidRPr="002445A6" w:rsidRDefault="0061639F" w:rsidP="007A0972">
            <w:pPr>
              <w:ind w:right="134"/>
              <w:jc w:val="center"/>
              <w:rPr>
                <w:b/>
                <w:sz w:val="20"/>
                <w:szCs w:val="20"/>
                <w:lang w:val="fr-FR"/>
              </w:rPr>
            </w:pPr>
          </w:p>
        </w:tc>
      </w:tr>
      <w:tr w:rsidR="0061639F" w:rsidRPr="002445A6" w14:paraId="45D6796E" w14:textId="77777777" w:rsidTr="00421242">
        <w:tc>
          <w:tcPr>
            <w:tcW w:w="2518" w:type="dxa"/>
          </w:tcPr>
          <w:p w14:paraId="27557BA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157518D3" w14:textId="77777777" w:rsidR="0061639F" w:rsidRPr="002445A6" w:rsidRDefault="0061639F" w:rsidP="007A0972">
            <w:pPr>
              <w:ind w:right="134"/>
              <w:rPr>
                <w:rFonts w:cs="Times New Roman"/>
                <w:sz w:val="20"/>
                <w:szCs w:val="20"/>
                <w:lang w:val="fr-FR"/>
              </w:rPr>
            </w:pPr>
          </w:p>
        </w:tc>
        <w:tc>
          <w:tcPr>
            <w:tcW w:w="7259" w:type="dxa"/>
          </w:tcPr>
          <w:p w14:paraId="484623C1" w14:textId="04B770E7" w:rsidR="0061639F" w:rsidRPr="002445A6" w:rsidRDefault="00411CB9" w:rsidP="007A0972">
            <w:pPr>
              <w:ind w:right="134"/>
              <w:jc w:val="both"/>
              <w:rPr>
                <w:sz w:val="20"/>
                <w:szCs w:val="20"/>
                <w:lang w:val="fr-FR"/>
              </w:rPr>
            </w:pPr>
            <w:r w:rsidRPr="002445A6">
              <w:rPr>
                <w:sz w:val="20"/>
                <w:szCs w:val="20"/>
              </w:rPr>
              <w:t>Circulaire ministérielle n°1694/XIX du 26 janvier 1999</w:t>
            </w:r>
          </w:p>
        </w:tc>
      </w:tr>
      <w:tr w:rsidR="0061639F" w:rsidRPr="002445A6" w14:paraId="171592D7" w14:textId="77777777" w:rsidTr="00421242">
        <w:trPr>
          <w:trHeight w:val="828"/>
        </w:trPr>
        <w:tc>
          <w:tcPr>
            <w:tcW w:w="2518" w:type="dxa"/>
          </w:tcPr>
          <w:p w14:paraId="4FFD546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49B5B97" w14:textId="0D9539B1" w:rsidR="0061639F" w:rsidRPr="002445A6" w:rsidRDefault="00411CB9" w:rsidP="007A0972">
            <w:pPr>
              <w:ind w:right="134"/>
              <w:jc w:val="both"/>
              <w:rPr>
                <w:sz w:val="20"/>
                <w:szCs w:val="20"/>
                <w:lang w:val="fr-FR"/>
              </w:rPr>
            </w:pPr>
            <w:r w:rsidRPr="002445A6">
              <w:rPr>
                <w:sz w:val="20"/>
                <w:szCs w:val="20"/>
                <w:lang w:val="fr-FR"/>
              </w:rPr>
              <w:t>Post-sentencielle.</w:t>
            </w:r>
          </w:p>
        </w:tc>
      </w:tr>
      <w:tr w:rsidR="0061639F" w:rsidRPr="002445A6" w14:paraId="0B36FA0A" w14:textId="77777777" w:rsidTr="00421242">
        <w:trPr>
          <w:trHeight w:val="555"/>
        </w:trPr>
        <w:tc>
          <w:tcPr>
            <w:tcW w:w="2518" w:type="dxa"/>
          </w:tcPr>
          <w:p w14:paraId="31AEF38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FC28A4B" w14:textId="77777777" w:rsidR="0061639F" w:rsidRPr="002445A6" w:rsidRDefault="0061639F" w:rsidP="007A0972">
            <w:pPr>
              <w:ind w:right="134"/>
              <w:rPr>
                <w:rFonts w:cs="Times New Roman"/>
                <w:sz w:val="20"/>
                <w:szCs w:val="20"/>
                <w:lang w:val="fr-FR"/>
              </w:rPr>
            </w:pPr>
          </w:p>
        </w:tc>
        <w:tc>
          <w:tcPr>
            <w:tcW w:w="7259" w:type="dxa"/>
          </w:tcPr>
          <w:p w14:paraId="054034D1" w14:textId="7CBD8680" w:rsidR="0061639F" w:rsidRPr="002445A6" w:rsidRDefault="00411CB9" w:rsidP="007A0972">
            <w:pPr>
              <w:ind w:right="134"/>
              <w:jc w:val="both"/>
              <w:rPr>
                <w:sz w:val="20"/>
                <w:szCs w:val="20"/>
                <w:lang w:val="fr-FR"/>
              </w:rPr>
            </w:pPr>
            <w:r w:rsidRPr="002445A6">
              <w:rPr>
                <w:sz w:val="20"/>
                <w:szCs w:val="20"/>
              </w:rPr>
              <w:t>Cette mesure n’est pas définie par la circulaire ministérielle.</w:t>
            </w:r>
          </w:p>
        </w:tc>
      </w:tr>
      <w:tr w:rsidR="0061639F" w:rsidRPr="002445A6" w14:paraId="6F984B52" w14:textId="77777777" w:rsidTr="00421242">
        <w:trPr>
          <w:trHeight w:val="555"/>
        </w:trPr>
        <w:tc>
          <w:tcPr>
            <w:tcW w:w="2518" w:type="dxa"/>
          </w:tcPr>
          <w:p w14:paraId="5723096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762BAD78" w14:textId="7ECEF1D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04AACFA1" w14:textId="5A54E164"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27EC10DB" w14:textId="0CCC7DC0"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264F7255" w14:textId="6C38171B"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50E1F960"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828B131" w14:textId="77777777" w:rsidR="0061639F" w:rsidRPr="002445A6" w:rsidRDefault="0061639F" w:rsidP="007A0972">
            <w:pPr>
              <w:ind w:right="134"/>
              <w:rPr>
                <w:rFonts w:cs="Times New Roman"/>
                <w:sz w:val="20"/>
                <w:szCs w:val="20"/>
                <w:lang w:val="fr-FR"/>
              </w:rPr>
            </w:pPr>
          </w:p>
        </w:tc>
        <w:tc>
          <w:tcPr>
            <w:tcW w:w="7259" w:type="dxa"/>
          </w:tcPr>
          <w:p w14:paraId="28B722C8" w14:textId="36455DB6" w:rsidR="001E58F7" w:rsidRPr="002445A6" w:rsidRDefault="001E58F7" w:rsidP="007A0972">
            <w:pPr>
              <w:ind w:right="134"/>
              <w:jc w:val="both"/>
              <w:rPr>
                <w:sz w:val="20"/>
                <w:szCs w:val="20"/>
                <w:lang w:val="fr-FR"/>
              </w:rPr>
            </w:pPr>
            <w:r w:rsidRPr="002445A6">
              <w:rPr>
                <w:sz w:val="20"/>
                <w:szCs w:val="20"/>
                <w:lang w:val="fr-FR"/>
              </w:rPr>
              <w:t>Provisoire</w:t>
            </w:r>
            <w:r w:rsidR="00E95326" w:rsidRPr="002445A6">
              <w:rPr>
                <w:sz w:val="20"/>
                <w:szCs w:val="20"/>
                <w:lang w:val="fr-FR"/>
              </w:rPr>
              <w:t xml:space="preserve"> (simple suspension de l’exécution de la peine)</w:t>
            </w:r>
            <w:r w:rsidRPr="002445A6">
              <w:rPr>
                <w:sz w:val="20"/>
                <w:szCs w:val="20"/>
                <w:lang w:val="fr-FR"/>
              </w:rPr>
              <w:t>.</w:t>
            </w:r>
          </w:p>
          <w:p w14:paraId="14BE120C" w14:textId="77777777" w:rsidR="001E58F7" w:rsidRPr="002445A6" w:rsidRDefault="001E58F7" w:rsidP="007A0972">
            <w:pPr>
              <w:ind w:right="134"/>
              <w:jc w:val="both"/>
              <w:rPr>
                <w:sz w:val="20"/>
                <w:szCs w:val="20"/>
                <w:lang w:val="fr-FR"/>
              </w:rPr>
            </w:pPr>
            <w:r w:rsidRPr="002445A6">
              <w:rPr>
                <w:sz w:val="20"/>
                <w:szCs w:val="20"/>
                <w:lang w:val="fr-FR"/>
              </w:rPr>
              <w:t>Facultative pour le décideur.</w:t>
            </w:r>
          </w:p>
          <w:p w14:paraId="5AC72376" w14:textId="77777777" w:rsidR="001E58F7" w:rsidRPr="002445A6" w:rsidRDefault="001E58F7" w:rsidP="007A0972">
            <w:pPr>
              <w:ind w:right="134"/>
              <w:jc w:val="both"/>
              <w:rPr>
                <w:sz w:val="20"/>
                <w:szCs w:val="20"/>
                <w:lang w:val="fr-FR"/>
              </w:rPr>
            </w:pPr>
            <w:r w:rsidRPr="002445A6">
              <w:rPr>
                <w:sz w:val="20"/>
                <w:szCs w:val="20"/>
                <w:lang w:val="fr-FR"/>
              </w:rPr>
              <w:t>Facultative pour le destinataire.</w:t>
            </w:r>
          </w:p>
          <w:p w14:paraId="24A83C30" w14:textId="77777777" w:rsidR="001E58F7" w:rsidRPr="002445A6" w:rsidRDefault="001E58F7" w:rsidP="007A0972">
            <w:pPr>
              <w:ind w:right="134"/>
              <w:jc w:val="both"/>
              <w:rPr>
                <w:sz w:val="20"/>
                <w:szCs w:val="20"/>
                <w:lang w:val="fr-FR"/>
              </w:rPr>
            </w:pPr>
            <w:r w:rsidRPr="002445A6">
              <w:rPr>
                <w:sz w:val="20"/>
                <w:szCs w:val="20"/>
                <w:lang w:val="fr-FR"/>
              </w:rPr>
              <w:t>Privative de liberté.</w:t>
            </w:r>
          </w:p>
          <w:p w14:paraId="6519BA81" w14:textId="77777777" w:rsidR="001E58F7" w:rsidRPr="002445A6" w:rsidRDefault="001E58F7" w:rsidP="007A0972">
            <w:pPr>
              <w:ind w:right="134"/>
              <w:jc w:val="both"/>
              <w:rPr>
                <w:sz w:val="20"/>
                <w:szCs w:val="20"/>
                <w:lang w:val="fr-FR"/>
              </w:rPr>
            </w:pPr>
            <w:r w:rsidRPr="002445A6">
              <w:rPr>
                <w:sz w:val="20"/>
                <w:szCs w:val="20"/>
                <w:lang w:val="fr-FR"/>
              </w:rPr>
              <w:t>Restrictive de liberté.</w:t>
            </w:r>
          </w:p>
          <w:p w14:paraId="1C226C0F" w14:textId="77777777" w:rsidR="0061639F" w:rsidRPr="002445A6" w:rsidRDefault="0061639F" w:rsidP="007A0972">
            <w:pPr>
              <w:ind w:right="134"/>
              <w:jc w:val="both"/>
              <w:rPr>
                <w:sz w:val="20"/>
                <w:szCs w:val="20"/>
                <w:lang w:val="fr-FR"/>
              </w:rPr>
            </w:pPr>
          </w:p>
        </w:tc>
      </w:tr>
      <w:tr w:rsidR="0061639F" w:rsidRPr="002445A6" w14:paraId="347CD029" w14:textId="77777777" w:rsidTr="00421242">
        <w:tc>
          <w:tcPr>
            <w:tcW w:w="2518" w:type="dxa"/>
          </w:tcPr>
          <w:p w14:paraId="408E7AC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35082298" w14:textId="77777777" w:rsidR="0061639F" w:rsidRPr="002445A6" w:rsidRDefault="0061639F" w:rsidP="007A0972">
            <w:pPr>
              <w:ind w:right="134"/>
              <w:rPr>
                <w:rFonts w:cs="Times New Roman"/>
                <w:sz w:val="20"/>
                <w:szCs w:val="20"/>
                <w:lang w:val="fr-FR"/>
              </w:rPr>
            </w:pPr>
          </w:p>
        </w:tc>
        <w:tc>
          <w:tcPr>
            <w:tcW w:w="7259" w:type="dxa"/>
          </w:tcPr>
          <w:p w14:paraId="1423EAF4" w14:textId="4C04FC76" w:rsidR="0061639F" w:rsidRPr="002445A6" w:rsidRDefault="00E95326" w:rsidP="007A0972">
            <w:pPr>
              <w:ind w:right="134"/>
              <w:jc w:val="both"/>
              <w:rPr>
                <w:sz w:val="20"/>
                <w:szCs w:val="20"/>
                <w:lang w:val="fr-FR"/>
              </w:rPr>
            </w:pPr>
            <w:r w:rsidRPr="002445A6">
              <w:rPr>
                <w:sz w:val="20"/>
                <w:szCs w:val="20"/>
              </w:rPr>
              <w:t>Les objectifs de la semi-liberté ne sont pas formellement indiqués dans la circulaire.</w:t>
            </w:r>
          </w:p>
          <w:p w14:paraId="40F93BED" w14:textId="77777777" w:rsidR="0061639F" w:rsidRPr="002445A6" w:rsidRDefault="0061639F" w:rsidP="007A0972">
            <w:pPr>
              <w:ind w:right="134"/>
              <w:jc w:val="both"/>
              <w:rPr>
                <w:sz w:val="20"/>
                <w:szCs w:val="20"/>
                <w:lang w:val="fr-FR"/>
              </w:rPr>
            </w:pPr>
          </w:p>
        </w:tc>
      </w:tr>
      <w:tr w:rsidR="0061639F" w:rsidRPr="002445A6" w14:paraId="63B05B80" w14:textId="77777777" w:rsidTr="00421242">
        <w:trPr>
          <w:trHeight w:val="699"/>
        </w:trPr>
        <w:tc>
          <w:tcPr>
            <w:tcW w:w="2518" w:type="dxa"/>
          </w:tcPr>
          <w:p w14:paraId="334A7F4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4C026E9C" w14:textId="77777777" w:rsidR="0061639F" w:rsidRPr="002445A6" w:rsidRDefault="0061639F" w:rsidP="007A0972">
            <w:pPr>
              <w:ind w:right="134"/>
              <w:rPr>
                <w:rFonts w:cs="Times New Roman"/>
                <w:sz w:val="20"/>
                <w:szCs w:val="20"/>
                <w:lang w:val="fr-FR"/>
              </w:rPr>
            </w:pPr>
          </w:p>
        </w:tc>
        <w:tc>
          <w:tcPr>
            <w:tcW w:w="7259" w:type="dxa"/>
          </w:tcPr>
          <w:p w14:paraId="68269A03" w14:textId="77777777" w:rsidR="00E95326" w:rsidRPr="002445A6" w:rsidRDefault="00E95326" w:rsidP="007A0972">
            <w:pPr>
              <w:ind w:right="134"/>
              <w:jc w:val="both"/>
              <w:rPr>
                <w:sz w:val="20"/>
                <w:szCs w:val="20"/>
                <w:lang w:val="fr-FR"/>
              </w:rPr>
            </w:pPr>
            <w:r w:rsidRPr="002445A6">
              <w:rPr>
                <w:sz w:val="20"/>
                <w:szCs w:val="20"/>
                <w:lang w:val="fr-FR"/>
              </w:rPr>
              <w:t>Ministre de la Justice.</w:t>
            </w:r>
          </w:p>
          <w:p w14:paraId="75C6CD17" w14:textId="77777777" w:rsidR="009A32E2" w:rsidRPr="002445A6" w:rsidRDefault="009A32E2" w:rsidP="007A0972">
            <w:pPr>
              <w:ind w:right="134"/>
              <w:jc w:val="both"/>
              <w:rPr>
                <w:sz w:val="20"/>
                <w:szCs w:val="20"/>
                <w:lang w:val="fr-FR"/>
              </w:rPr>
            </w:pPr>
            <w:r w:rsidRPr="002445A6">
              <w:rPr>
                <w:sz w:val="20"/>
                <w:szCs w:val="20"/>
                <w:lang w:val="fr-FR"/>
              </w:rPr>
              <w:t>Directeur de prison (avis)</w:t>
            </w:r>
          </w:p>
          <w:p w14:paraId="145A3502" w14:textId="77777777" w:rsidR="0061639F" w:rsidRPr="002445A6" w:rsidRDefault="0061639F" w:rsidP="007A0972">
            <w:pPr>
              <w:ind w:right="134"/>
              <w:jc w:val="both"/>
              <w:rPr>
                <w:sz w:val="20"/>
                <w:szCs w:val="20"/>
                <w:lang w:val="fr-FR"/>
              </w:rPr>
            </w:pPr>
          </w:p>
        </w:tc>
      </w:tr>
      <w:tr w:rsidR="0061639F" w:rsidRPr="002445A6" w14:paraId="247CC0AC" w14:textId="77777777" w:rsidTr="00421242">
        <w:trPr>
          <w:trHeight w:val="695"/>
        </w:trPr>
        <w:tc>
          <w:tcPr>
            <w:tcW w:w="2518" w:type="dxa"/>
          </w:tcPr>
          <w:p w14:paraId="7FB32C2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7B25254" w14:textId="24E379B4" w:rsidR="0061639F" w:rsidRPr="002445A6" w:rsidRDefault="00E95326" w:rsidP="007A0972">
            <w:pPr>
              <w:ind w:right="134"/>
              <w:jc w:val="both"/>
              <w:rPr>
                <w:sz w:val="20"/>
                <w:szCs w:val="20"/>
                <w:lang w:val="fr-FR"/>
              </w:rPr>
            </w:pPr>
            <w:r w:rsidRPr="002445A6">
              <w:rPr>
                <w:sz w:val="20"/>
                <w:szCs w:val="20"/>
                <w:lang w:val="fr-FR"/>
              </w:rPr>
              <w:t xml:space="preserve">Condamnés à des peines </w:t>
            </w:r>
            <w:r w:rsidR="00047A69" w:rsidRPr="002445A6">
              <w:rPr>
                <w:sz w:val="20"/>
                <w:szCs w:val="20"/>
                <w:lang w:val="fr-FR"/>
              </w:rPr>
              <w:t xml:space="preserve">privatives </w:t>
            </w:r>
            <w:r w:rsidRPr="002445A6">
              <w:rPr>
                <w:sz w:val="20"/>
                <w:szCs w:val="20"/>
                <w:lang w:val="fr-FR"/>
              </w:rPr>
              <w:t>de liberté de trois ans ou moins.</w:t>
            </w:r>
          </w:p>
          <w:p w14:paraId="2F0D18CA" w14:textId="77777777" w:rsidR="0061639F" w:rsidRPr="002445A6" w:rsidRDefault="0061639F" w:rsidP="007A0972">
            <w:pPr>
              <w:ind w:right="134"/>
              <w:jc w:val="both"/>
              <w:rPr>
                <w:sz w:val="20"/>
                <w:szCs w:val="20"/>
                <w:lang w:val="fr-FR"/>
              </w:rPr>
            </w:pPr>
          </w:p>
        </w:tc>
      </w:tr>
      <w:tr w:rsidR="0061639F" w:rsidRPr="002445A6" w14:paraId="355AB92B" w14:textId="77777777" w:rsidTr="00421242">
        <w:tc>
          <w:tcPr>
            <w:tcW w:w="2518" w:type="dxa"/>
          </w:tcPr>
          <w:p w14:paraId="60F83E4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2E7B1C8A" w14:textId="77777777" w:rsidR="0061639F" w:rsidRPr="002445A6" w:rsidRDefault="0061639F" w:rsidP="007A0972">
            <w:pPr>
              <w:ind w:right="134"/>
              <w:rPr>
                <w:rFonts w:cs="Times New Roman"/>
                <w:sz w:val="20"/>
                <w:szCs w:val="20"/>
                <w:lang w:val="fr-FR"/>
              </w:rPr>
            </w:pPr>
          </w:p>
        </w:tc>
        <w:tc>
          <w:tcPr>
            <w:tcW w:w="7259" w:type="dxa"/>
          </w:tcPr>
          <w:p w14:paraId="55D98253" w14:textId="319FDA6D" w:rsidR="00E95326" w:rsidRPr="002445A6" w:rsidRDefault="00E95326" w:rsidP="007A0972">
            <w:pPr>
              <w:ind w:right="134"/>
              <w:jc w:val="both"/>
              <w:rPr>
                <w:sz w:val="20"/>
                <w:szCs w:val="20"/>
              </w:rPr>
            </w:pPr>
            <w:r w:rsidRPr="002445A6">
              <w:rPr>
                <w:sz w:val="20"/>
                <w:szCs w:val="20"/>
              </w:rPr>
              <w:t xml:space="preserve">- avoir une situation légale définitive ; </w:t>
            </w:r>
          </w:p>
          <w:p w14:paraId="146995AD" w14:textId="77777777" w:rsidR="00E95326" w:rsidRPr="002445A6" w:rsidRDefault="00E95326" w:rsidP="007A0972">
            <w:pPr>
              <w:ind w:right="134"/>
              <w:jc w:val="both"/>
              <w:rPr>
                <w:sz w:val="20"/>
                <w:szCs w:val="20"/>
              </w:rPr>
            </w:pPr>
            <w:r w:rsidRPr="002445A6">
              <w:rPr>
                <w:sz w:val="20"/>
                <w:szCs w:val="20"/>
              </w:rPr>
              <w:t>- être à six mois de la date d’admissibilité à une libération anticipée ou de la date de fin de peine.</w:t>
            </w:r>
          </w:p>
          <w:p w14:paraId="4402AAAE" w14:textId="77777777" w:rsidR="0061639F" w:rsidRPr="002445A6" w:rsidRDefault="0061639F" w:rsidP="007A0972">
            <w:pPr>
              <w:ind w:right="134"/>
              <w:jc w:val="both"/>
              <w:rPr>
                <w:sz w:val="20"/>
                <w:szCs w:val="20"/>
                <w:lang w:val="fr-FR"/>
              </w:rPr>
            </w:pPr>
          </w:p>
        </w:tc>
      </w:tr>
      <w:tr w:rsidR="0061639F" w:rsidRPr="002445A6" w14:paraId="4ABD0620" w14:textId="77777777" w:rsidTr="00421242">
        <w:tc>
          <w:tcPr>
            <w:tcW w:w="2518" w:type="dxa"/>
          </w:tcPr>
          <w:p w14:paraId="747E65E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30196E52" w14:textId="77777777" w:rsidR="0061639F" w:rsidRPr="002445A6" w:rsidRDefault="0061639F" w:rsidP="007A0972">
            <w:pPr>
              <w:ind w:right="134"/>
              <w:rPr>
                <w:rFonts w:cs="Times New Roman"/>
                <w:sz w:val="20"/>
                <w:szCs w:val="20"/>
                <w:lang w:val="fr-FR"/>
              </w:rPr>
            </w:pPr>
          </w:p>
        </w:tc>
        <w:tc>
          <w:tcPr>
            <w:tcW w:w="7259" w:type="dxa"/>
          </w:tcPr>
          <w:p w14:paraId="5AAA1A3A" w14:textId="5C4E66F4" w:rsidR="0061639F" w:rsidRPr="002445A6" w:rsidRDefault="009A32E2" w:rsidP="007A0972">
            <w:pPr>
              <w:ind w:right="134"/>
              <w:jc w:val="both"/>
              <w:rPr>
                <w:sz w:val="20"/>
                <w:szCs w:val="20"/>
                <w:lang w:val="fr-FR"/>
              </w:rPr>
            </w:pPr>
            <w:r w:rsidRPr="002445A6">
              <w:rPr>
                <w:sz w:val="20"/>
                <w:szCs w:val="20"/>
                <w:lang w:val="fr-FR"/>
              </w:rPr>
              <w:t xml:space="preserve">- conditions particulières fixées par le </w:t>
            </w:r>
            <w:r w:rsidR="001D04D3" w:rsidRPr="002445A6">
              <w:rPr>
                <w:sz w:val="20"/>
                <w:szCs w:val="20"/>
                <w:lang w:val="fr-FR"/>
              </w:rPr>
              <w:t>ministre</w:t>
            </w:r>
            <w:r w:rsidRPr="002445A6">
              <w:rPr>
                <w:sz w:val="20"/>
                <w:szCs w:val="20"/>
                <w:lang w:val="fr-FR"/>
              </w:rPr>
              <w:t xml:space="preserve"> de la Justice</w:t>
            </w:r>
          </w:p>
        </w:tc>
      </w:tr>
      <w:tr w:rsidR="0061639F" w:rsidRPr="002445A6" w14:paraId="4748024F" w14:textId="77777777" w:rsidTr="00421242">
        <w:tc>
          <w:tcPr>
            <w:tcW w:w="2518" w:type="dxa"/>
          </w:tcPr>
          <w:p w14:paraId="50A0D869" w14:textId="7B79294B"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459B055E" w14:textId="77777777" w:rsidR="0061639F" w:rsidRPr="002445A6" w:rsidRDefault="0061639F" w:rsidP="007A0972">
            <w:pPr>
              <w:ind w:right="134"/>
              <w:rPr>
                <w:rFonts w:cs="Times New Roman"/>
                <w:sz w:val="20"/>
                <w:szCs w:val="20"/>
                <w:lang w:val="fr-FR"/>
              </w:rPr>
            </w:pPr>
          </w:p>
        </w:tc>
        <w:tc>
          <w:tcPr>
            <w:tcW w:w="7259" w:type="dxa"/>
          </w:tcPr>
          <w:p w14:paraId="6729BD17" w14:textId="11C936EA" w:rsidR="0061639F" w:rsidRPr="002445A6" w:rsidRDefault="009A32E2" w:rsidP="007A0972">
            <w:pPr>
              <w:ind w:right="134"/>
              <w:jc w:val="both"/>
              <w:rPr>
                <w:sz w:val="20"/>
                <w:szCs w:val="20"/>
                <w:lang w:val="fr-FR"/>
              </w:rPr>
            </w:pPr>
            <w:r w:rsidRPr="002445A6">
              <w:rPr>
                <w:sz w:val="20"/>
                <w:szCs w:val="20"/>
                <w:lang w:val="fr-FR"/>
              </w:rPr>
              <w:t>- révocation de la mesure</w:t>
            </w:r>
          </w:p>
        </w:tc>
      </w:tr>
      <w:tr w:rsidR="0061639F" w:rsidRPr="002445A6" w14:paraId="3CEDD418" w14:textId="77777777" w:rsidTr="00421242">
        <w:tc>
          <w:tcPr>
            <w:tcW w:w="2518" w:type="dxa"/>
          </w:tcPr>
          <w:p w14:paraId="308D5A3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39CA5E00" w14:textId="77777777" w:rsidR="0061639F" w:rsidRPr="002445A6" w:rsidRDefault="0061639F" w:rsidP="007A0972">
            <w:pPr>
              <w:ind w:right="134"/>
              <w:rPr>
                <w:rFonts w:cs="Times New Roman"/>
                <w:sz w:val="20"/>
                <w:szCs w:val="20"/>
                <w:lang w:val="fr-FR"/>
              </w:rPr>
            </w:pPr>
          </w:p>
        </w:tc>
        <w:tc>
          <w:tcPr>
            <w:tcW w:w="7259" w:type="dxa"/>
          </w:tcPr>
          <w:p w14:paraId="25B2D192" w14:textId="77777777" w:rsidR="009A32E2" w:rsidRPr="002445A6" w:rsidRDefault="009A32E2" w:rsidP="007A0972">
            <w:pPr>
              <w:ind w:right="134"/>
              <w:jc w:val="both"/>
              <w:rPr>
                <w:sz w:val="20"/>
                <w:szCs w:val="20"/>
                <w:lang w:val="fr-FR"/>
              </w:rPr>
            </w:pPr>
            <w:r w:rsidRPr="002445A6">
              <w:rPr>
                <w:sz w:val="20"/>
                <w:szCs w:val="20"/>
                <w:lang w:val="fr-FR"/>
              </w:rPr>
              <w:t>Ministre de la Justice.</w:t>
            </w:r>
          </w:p>
          <w:p w14:paraId="2384E910" w14:textId="77777777" w:rsidR="0061639F" w:rsidRPr="002445A6" w:rsidRDefault="0061639F" w:rsidP="007A0972">
            <w:pPr>
              <w:ind w:right="134"/>
              <w:jc w:val="both"/>
              <w:rPr>
                <w:sz w:val="20"/>
                <w:szCs w:val="20"/>
                <w:lang w:val="fr-FR"/>
              </w:rPr>
            </w:pPr>
          </w:p>
        </w:tc>
      </w:tr>
      <w:tr w:rsidR="0061639F" w:rsidRPr="002445A6" w14:paraId="74F59475" w14:textId="77777777" w:rsidTr="00421242">
        <w:tc>
          <w:tcPr>
            <w:tcW w:w="2518" w:type="dxa"/>
          </w:tcPr>
          <w:p w14:paraId="0AEE68E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773BF528"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et pourcentage des mesures par rapport à l’ensemble des mesures </w:t>
            </w:r>
            <w:r w:rsidRPr="002445A6">
              <w:rPr>
                <w:rFonts w:cs="Times New Roman"/>
                <w:sz w:val="20"/>
                <w:szCs w:val="20"/>
                <w:lang w:val="fr-FR"/>
              </w:rPr>
              <w:lastRenderedPageBreak/>
              <w:t>spécifiques à la phase du procès pénal (en ce compris l’emprisonnement)</w:t>
            </w:r>
          </w:p>
          <w:p w14:paraId="5238EE0D" w14:textId="77777777" w:rsidR="0061639F" w:rsidRPr="002445A6" w:rsidRDefault="0061639F" w:rsidP="007A0972">
            <w:pPr>
              <w:ind w:right="134"/>
              <w:rPr>
                <w:rFonts w:cs="Times New Roman"/>
                <w:sz w:val="20"/>
                <w:szCs w:val="20"/>
                <w:lang w:val="fr-FR"/>
              </w:rPr>
            </w:pPr>
          </w:p>
        </w:tc>
        <w:tc>
          <w:tcPr>
            <w:tcW w:w="7259" w:type="dxa"/>
          </w:tcPr>
          <w:p w14:paraId="6D113F90"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5"/>
              <w:gridCol w:w="1997"/>
              <w:gridCol w:w="2052"/>
            </w:tblGrid>
            <w:tr w:rsidR="009A32E2" w:rsidRPr="002445A6" w14:paraId="773375B8" w14:textId="77777777" w:rsidTr="009A32E2">
              <w:tc>
                <w:tcPr>
                  <w:tcW w:w="2926" w:type="dxa"/>
                  <w:shd w:val="clear" w:color="auto" w:fill="auto"/>
                </w:tcPr>
                <w:p w14:paraId="0692CC10" w14:textId="77777777" w:rsidR="009A32E2" w:rsidRPr="002445A6" w:rsidRDefault="009A32E2" w:rsidP="007A0972">
                  <w:pPr>
                    <w:ind w:right="134"/>
                    <w:jc w:val="both"/>
                    <w:rPr>
                      <w:sz w:val="20"/>
                      <w:szCs w:val="20"/>
                    </w:rPr>
                  </w:pPr>
                  <w:r w:rsidRPr="002445A6">
                    <w:rPr>
                      <w:sz w:val="20"/>
                      <w:szCs w:val="20"/>
                    </w:rPr>
                    <w:t>Année</w:t>
                  </w:r>
                </w:p>
              </w:tc>
              <w:tc>
                <w:tcPr>
                  <w:tcW w:w="2927" w:type="dxa"/>
                  <w:shd w:val="clear" w:color="auto" w:fill="auto"/>
                </w:tcPr>
                <w:p w14:paraId="48AB2A80" w14:textId="77777777" w:rsidR="009A32E2" w:rsidRPr="002445A6" w:rsidRDefault="009A32E2" w:rsidP="007A0972">
                  <w:pPr>
                    <w:ind w:right="134"/>
                    <w:jc w:val="both"/>
                    <w:rPr>
                      <w:sz w:val="20"/>
                      <w:szCs w:val="20"/>
                    </w:rPr>
                  </w:pPr>
                  <w:r w:rsidRPr="002445A6">
                    <w:rPr>
                      <w:sz w:val="20"/>
                      <w:szCs w:val="20"/>
                    </w:rPr>
                    <w:t>Nombre de condamnés en semi-liberté</w:t>
                  </w:r>
                </w:p>
              </w:tc>
              <w:tc>
                <w:tcPr>
                  <w:tcW w:w="2927" w:type="dxa"/>
                  <w:shd w:val="clear" w:color="auto" w:fill="auto"/>
                </w:tcPr>
                <w:p w14:paraId="698A3C2D" w14:textId="77777777" w:rsidR="009A32E2" w:rsidRPr="002445A6" w:rsidRDefault="009A32E2" w:rsidP="007A0972">
                  <w:pPr>
                    <w:ind w:right="134"/>
                    <w:jc w:val="both"/>
                    <w:rPr>
                      <w:sz w:val="20"/>
                      <w:szCs w:val="20"/>
                    </w:rPr>
                  </w:pPr>
                  <w:r w:rsidRPr="002445A6">
                    <w:rPr>
                      <w:sz w:val="20"/>
                      <w:szCs w:val="20"/>
                    </w:rPr>
                    <w:t>Pourcentage des condamnés en semi-liberté</w:t>
                  </w:r>
                  <w:r w:rsidRPr="002445A6">
                    <w:rPr>
                      <w:rStyle w:val="Rimandonotaapidipagina"/>
                      <w:sz w:val="20"/>
                      <w:szCs w:val="20"/>
                    </w:rPr>
                    <w:footnoteReference w:id="2"/>
                  </w:r>
                </w:p>
              </w:tc>
            </w:tr>
            <w:tr w:rsidR="009A32E2" w:rsidRPr="002445A6" w14:paraId="4B9D463B" w14:textId="77777777" w:rsidTr="009A32E2">
              <w:tc>
                <w:tcPr>
                  <w:tcW w:w="2926" w:type="dxa"/>
                  <w:shd w:val="clear" w:color="auto" w:fill="auto"/>
                </w:tcPr>
                <w:p w14:paraId="0C37F8DA" w14:textId="77777777" w:rsidR="009A32E2" w:rsidRPr="002445A6" w:rsidRDefault="009A32E2" w:rsidP="007A0972">
                  <w:pPr>
                    <w:ind w:right="134"/>
                    <w:jc w:val="both"/>
                    <w:rPr>
                      <w:sz w:val="20"/>
                      <w:szCs w:val="20"/>
                    </w:rPr>
                  </w:pPr>
                  <w:r w:rsidRPr="002445A6">
                    <w:rPr>
                      <w:sz w:val="20"/>
                      <w:szCs w:val="20"/>
                    </w:rPr>
                    <w:t>1995</w:t>
                  </w:r>
                  <w:r w:rsidRPr="002445A6">
                    <w:rPr>
                      <w:rStyle w:val="Rimandonotaapidipagina"/>
                      <w:sz w:val="20"/>
                      <w:szCs w:val="20"/>
                    </w:rPr>
                    <w:footnoteReference w:id="3"/>
                  </w:r>
                </w:p>
              </w:tc>
              <w:tc>
                <w:tcPr>
                  <w:tcW w:w="2927" w:type="dxa"/>
                  <w:shd w:val="clear" w:color="auto" w:fill="auto"/>
                </w:tcPr>
                <w:p w14:paraId="5A5270FA" w14:textId="77777777" w:rsidR="009A32E2" w:rsidRPr="002445A6" w:rsidRDefault="009A32E2" w:rsidP="007A0972">
                  <w:pPr>
                    <w:ind w:right="134"/>
                    <w:jc w:val="both"/>
                    <w:rPr>
                      <w:sz w:val="20"/>
                      <w:szCs w:val="20"/>
                    </w:rPr>
                  </w:pPr>
                  <w:r w:rsidRPr="002445A6">
                    <w:rPr>
                      <w:sz w:val="20"/>
                      <w:szCs w:val="20"/>
                    </w:rPr>
                    <w:t>531</w:t>
                  </w:r>
                </w:p>
              </w:tc>
              <w:tc>
                <w:tcPr>
                  <w:tcW w:w="2927" w:type="dxa"/>
                  <w:shd w:val="clear" w:color="auto" w:fill="auto"/>
                </w:tcPr>
                <w:p w14:paraId="27C4FFFD" w14:textId="77777777" w:rsidR="009A32E2" w:rsidRPr="002445A6" w:rsidRDefault="009A32E2" w:rsidP="007A0972">
                  <w:pPr>
                    <w:ind w:right="134"/>
                    <w:jc w:val="both"/>
                    <w:rPr>
                      <w:sz w:val="20"/>
                      <w:szCs w:val="20"/>
                    </w:rPr>
                  </w:pPr>
                  <w:r w:rsidRPr="002445A6">
                    <w:rPr>
                      <w:sz w:val="20"/>
                      <w:szCs w:val="20"/>
                    </w:rPr>
                    <w:t>14,5</w:t>
                  </w:r>
                </w:p>
              </w:tc>
            </w:tr>
            <w:tr w:rsidR="009A32E2" w:rsidRPr="002445A6" w14:paraId="2B82332D" w14:textId="77777777" w:rsidTr="009A32E2">
              <w:tc>
                <w:tcPr>
                  <w:tcW w:w="2926" w:type="dxa"/>
                  <w:shd w:val="clear" w:color="auto" w:fill="auto"/>
                </w:tcPr>
                <w:p w14:paraId="6B9C1D8C" w14:textId="77777777" w:rsidR="009A32E2" w:rsidRPr="002445A6" w:rsidRDefault="009A32E2" w:rsidP="007A0972">
                  <w:pPr>
                    <w:ind w:right="134"/>
                    <w:jc w:val="both"/>
                    <w:rPr>
                      <w:sz w:val="20"/>
                      <w:szCs w:val="20"/>
                    </w:rPr>
                  </w:pPr>
                  <w:r w:rsidRPr="002445A6">
                    <w:rPr>
                      <w:sz w:val="20"/>
                      <w:szCs w:val="20"/>
                    </w:rPr>
                    <w:lastRenderedPageBreak/>
                    <w:t>1996</w:t>
                  </w:r>
                </w:p>
              </w:tc>
              <w:tc>
                <w:tcPr>
                  <w:tcW w:w="2927" w:type="dxa"/>
                  <w:shd w:val="clear" w:color="auto" w:fill="auto"/>
                </w:tcPr>
                <w:p w14:paraId="5F267513" w14:textId="77777777" w:rsidR="009A32E2" w:rsidRPr="002445A6" w:rsidRDefault="009A32E2" w:rsidP="007A0972">
                  <w:pPr>
                    <w:ind w:right="134"/>
                    <w:jc w:val="both"/>
                    <w:rPr>
                      <w:sz w:val="20"/>
                      <w:szCs w:val="20"/>
                    </w:rPr>
                  </w:pPr>
                  <w:r w:rsidRPr="002445A6">
                    <w:rPr>
                      <w:sz w:val="20"/>
                      <w:szCs w:val="20"/>
                    </w:rPr>
                    <w:t>543</w:t>
                  </w:r>
                </w:p>
              </w:tc>
              <w:tc>
                <w:tcPr>
                  <w:tcW w:w="2927" w:type="dxa"/>
                  <w:shd w:val="clear" w:color="auto" w:fill="auto"/>
                </w:tcPr>
                <w:p w14:paraId="6166456C" w14:textId="77777777" w:rsidR="009A32E2" w:rsidRPr="002445A6" w:rsidRDefault="009A32E2" w:rsidP="007A0972">
                  <w:pPr>
                    <w:ind w:right="134"/>
                    <w:jc w:val="both"/>
                    <w:rPr>
                      <w:sz w:val="20"/>
                      <w:szCs w:val="20"/>
                    </w:rPr>
                  </w:pPr>
                  <w:r w:rsidRPr="002445A6">
                    <w:rPr>
                      <w:sz w:val="20"/>
                      <w:szCs w:val="20"/>
                    </w:rPr>
                    <w:t>13,9</w:t>
                  </w:r>
                </w:p>
              </w:tc>
            </w:tr>
            <w:tr w:rsidR="009A32E2" w:rsidRPr="002445A6" w14:paraId="3E6311D3" w14:textId="77777777" w:rsidTr="009A32E2">
              <w:tc>
                <w:tcPr>
                  <w:tcW w:w="2926" w:type="dxa"/>
                  <w:shd w:val="clear" w:color="auto" w:fill="auto"/>
                </w:tcPr>
                <w:p w14:paraId="3CF21140" w14:textId="77777777" w:rsidR="009A32E2" w:rsidRPr="002445A6" w:rsidRDefault="009A32E2" w:rsidP="007A0972">
                  <w:pPr>
                    <w:ind w:right="134"/>
                    <w:jc w:val="both"/>
                    <w:rPr>
                      <w:sz w:val="20"/>
                      <w:szCs w:val="20"/>
                    </w:rPr>
                  </w:pPr>
                  <w:r w:rsidRPr="002445A6">
                    <w:rPr>
                      <w:sz w:val="20"/>
                      <w:szCs w:val="20"/>
                    </w:rPr>
                    <w:t>1997</w:t>
                  </w:r>
                </w:p>
              </w:tc>
              <w:tc>
                <w:tcPr>
                  <w:tcW w:w="2927" w:type="dxa"/>
                  <w:shd w:val="clear" w:color="auto" w:fill="auto"/>
                </w:tcPr>
                <w:p w14:paraId="2D8C9E2A" w14:textId="77777777" w:rsidR="009A32E2" w:rsidRPr="002445A6" w:rsidRDefault="009A32E2" w:rsidP="007A0972">
                  <w:pPr>
                    <w:ind w:right="134"/>
                    <w:jc w:val="both"/>
                    <w:rPr>
                      <w:sz w:val="20"/>
                      <w:szCs w:val="20"/>
                    </w:rPr>
                  </w:pPr>
                  <w:r w:rsidRPr="002445A6">
                    <w:rPr>
                      <w:sz w:val="20"/>
                      <w:szCs w:val="20"/>
                    </w:rPr>
                    <w:t>553</w:t>
                  </w:r>
                </w:p>
              </w:tc>
              <w:tc>
                <w:tcPr>
                  <w:tcW w:w="2927" w:type="dxa"/>
                  <w:shd w:val="clear" w:color="auto" w:fill="auto"/>
                </w:tcPr>
                <w:p w14:paraId="069C89E7" w14:textId="77777777" w:rsidR="009A32E2" w:rsidRPr="002445A6" w:rsidRDefault="009A32E2" w:rsidP="007A0972">
                  <w:pPr>
                    <w:ind w:right="134"/>
                    <w:jc w:val="both"/>
                    <w:rPr>
                      <w:sz w:val="20"/>
                      <w:szCs w:val="20"/>
                    </w:rPr>
                  </w:pPr>
                  <w:r w:rsidRPr="002445A6">
                    <w:rPr>
                      <w:sz w:val="20"/>
                      <w:szCs w:val="20"/>
                    </w:rPr>
                    <w:t>12,3</w:t>
                  </w:r>
                </w:p>
              </w:tc>
            </w:tr>
            <w:tr w:rsidR="009A32E2" w:rsidRPr="002445A6" w14:paraId="5008E8A5" w14:textId="77777777" w:rsidTr="009A32E2">
              <w:tc>
                <w:tcPr>
                  <w:tcW w:w="2926" w:type="dxa"/>
                  <w:shd w:val="clear" w:color="auto" w:fill="auto"/>
                </w:tcPr>
                <w:p w14:paraId="79AF9A40" w14:textId="77777777" w:rsidR="009A32E2" w:rsidRPr="002445A6" w:rsidRDefault="009A32E2" w:rsidP="007A0972">
                  <w:pPr>
                    <w:ind w:right="134"/>
                    <w:jc w:val="both"/>
                    <w:rPr>
                      <w:sz w:val="20"/>
                      <w:szCs w:val="20"/>
                    </w:rPr>
                  </w:pPr>
                  <w:r w:rsidRPr="002445A6">
                    <w:rPr>
                      <w:sz w:val="20"/>
                      <w:szCs w:val="20"/>
                    </w:rPr>
                    <w:t>1998</w:t>
                  </w:r>
                </w:p>
              </w:tc>
              <w:tc>
                <w:tcPr>
                  <w:tcW w:w="2927" w:type="dxa"/>
                  <w:shd w:val="clear" w:color="auto" w:fill="auto"/>
                </w:tcPr>
                <w:p w14:paraId="60BD77D8" w14:textId="77777777" w:rsidR="009A32E2" w:rsidRPr="002445A6" w:rsidRDefault="009A32E2" w:rsidP="007A0972">
                  <w:pPr>
                    <w:ind w:right="134"/>
                    <w:jc w:val="both"/>
                    <w:rPr>
                      <w:sz w:val="20"/>
                      <w:szCs w:val="20"/>
                    </w:rPr>
                  </w:pPr>
                  <w:r w:rsidRPr="002445A6">
                    <w:rPr>
                      <w:sz w:val="20"/>
                      <w:szCs w:val="20"/>
                    </w:rPr>
                    <w:t>702</w:t>
                  </w:r>
                </w:p>
              </w:tc>
              <w:tc>
                <w:tcPr>
                  <w:tcW w:w="2927" w:type="dxa"/>
                  <w:shd w:val="clear" w:color="auto" w:fill="auto"/>
                </w:tcPr>
                <w:p w14:paraId="5FAB7734" w14:textId="77777777" w:rsidR="009A32E2" w:rsidRPr="002445A6" w:rsidRDefault="009A32E2" w:rsidP="007A0972">
                  <w:pPr>
                    <w:ind w:right="134"/>
                    <w:jc w:val="both"/>
                    <w:rPr>
                      <w:sz w:val="20"/>
                      <w:szCs w:val="20"/>
                    </w:rPr>
                  </w:pPr>
                  <w:r w:rsidRPr="002445A6">
                    <w:rPr>
                      <w:sz w:val="20"/>
                      <w:szCs w:val="20"/>
                    </w:rPr>
                    <w:t>15,2</w:t>
                  </w:r>
                </w:p>
              </w:tc>
            </w:tr>
            <w:tr w:rsidR="009A32E2" w:rsidRPr="002445A6" w14:paraId="7B3B5BC6" w14:textId="77777777" w:rsidTr="009A32E2">
              <w:tc>
                <w:tcPr>
                  <w:tcW w:w="2926" w:type="dxa"/>
                  <w:shd w:val="clear" w:color="auto" w:fill="auto"/>
                </w:tcPr>
                <w:p w14:paraId="00D1EB38" w14:textId="77777777" w:rsidR="009A32E2" w:rsidRPr="002445A6" w:rsidRDefault="009A32E2" w:rsidP="007A0972">
                  <w:pPr>
                    <w:ind w:right="134"/>
                    <w:jc w:val="both"/>
                    <w:rPr>
                      <w:sz w:val="20"/>
                      <w:szCs w:val="20"/>
                    </w:rPr>
                  </w:pPr>
                  <w:r w:rsidRPr="002445A6">
                    <w:rPr>
                      <w:sz w:val="20"/>
                      <w:szCs w:val="20"/>
                    </w:rPr>
                    <w:t>1999</w:t>
                  </w:r>
                </w:p>
              </w:tc>
              <w:tc>
                <w:tcPr>
                  <w:tcW w:w="2927" w:type="dxa"/>
                  <w:shd w:val="clear" w:color="auto" w:fill="auto"/>
                </w:tcPr>
                <w:p w14:paraId="10397EB1" w14:textId="77777777" w:rsidR="009A32E2" w:rsidRPr="002445A6" w:rsidRDefault="009A32E2" w:rsidP="007A0972">
                  <w:pPr>
                    <w:ind w:right="134"/>
                    <w:jc w:val="both"/>
                    <w:rPr>
                      <w:sz w:val="20"/>
                      <w:szCs w:val="20"/>
                    </w:rPr>
                  </w:pPr>
                  <w:r w:rsidRPr="002445A6">
                    <w:rPr>
                      <w:sz w:val="20"/>
                      <w:szCs w:val="20"/>
                    </w:rPr>
                    <w:t>709</w:t>
                  </w:r>
                </w:p>
              </w:tc>
              <w:tc>
                <w:tcPr>
                  <w:tcW w:w="2927" w:type="dxa"/>
                  <w:shd w:val="clear" w:color="auto" w:fill="auto"/>
                </w:tcPr>
                <w:p w14:paraId="08BDFA63" w14:textId="77777777" w:rsidR="009A32E2" w:rsidRPr="002445A6" w:rsidRDefault="009A32E2" w:rsidP="007A0972">
                  <w:pPr>
                    <w:ind w:right="134"/>
                    <w:jc w:val="both"/>
                    <w:rPr>
                      <w:sz w:val="20"/>
                      <w:szCs w:val="20"/>
                    </w:rPr>
                  </w:pPr>
                  <w:r w:rsidRPr="002445A6">
                    <w:rPr>
                      <w:sz w:val="20"/>
                      <w:szCs w:val="20"/>
                    </w:rPr>
                    <w:t>15,4</w:t>
                  </w:r>
                </w:p>
              </w:tc>
            </w:tr>
            <w:tr w:rsidR="009A32E2" w:rsidRPr="002445A6" w14:paraId="1F71D4F3" w14:textId="77777777" w:rsidTr="009A32E2">
              <w:tc>
                <w:tcPr>
                  <w:tcW w:w="2926" w:type="dxa"/>
                  <w:shd w:val="clear" w:color="auto" w:fill="auto"/>
                </w:tcPr>
                <w:p w14:paraId="2F3CBF24" w14:textId="77777777" w:rsidR="009A32E2" w:rsidRPr="002445A6" w:rsidRDefault="009A32E2" w:rsidP="007A0972">
                  <w:pPr>
                    <w:ind w:right="134"/>
                    <w:jc w:val="both"/>
                    <w:rPr>
                      <w:sz w:val="20"/>
                      <w:szCs w:val="20"/>
                    </w:rPr>
                  </w:pPr>
                  <w:r w:rsidRPr="002445A6">
                    <w:rPr>
                      <w:sz w:val="20"/>
                      <w:szCs w:val="20"/>
                    </w:rPr>
                    <w:t>2000</w:t>
                  </w:r>
                </w:p>
              </w:tc>
              <w:tc>
                <w:tcPr>
                  <w:tcW w:w="2927" w:type="dxa"/>
                  <w:shd w:val="clear" w:color="auto" w:fill="auto"/>
                </w:tcPr>
                <w:p w14:paraId="487DA237" w14:textId="77777777" w:rsidR="009A32E2" w:rsidRPr="002445A6" w:rsidRDefault="009A32E2" w:rsidP="007A0972">
                  <w:pPr>
                    <w:ind w:right="134"/>
                    <w:jc w:val="both"/>
                    <w:rPr>
                      <w:sz w:val="20"/>
                      <w:szCs w:val="20"/>
                    </w:rPr>
                  </w:pPr>
                  <w:r w:rsidRPr="002445A6">
                    <w:rPr>
                      <w:sz w:val="20"/>
                      <w:szCs w:val="20"/>
                    </w:rPr>
                    <w:t>719</w:t>
                  </w:r>
                </w:p>
              </w:tc>
              <w:tc>
                <w:tcPr>
                  <w:tcW w:w="2927" w:type="dxa"/>
                  <w:shd w:val="clear" w:color="auto" w:fill="auto"/>
                </w:tcPr>
                <w:p w14:paraId="16C50587" w14:textId="77777777" w:rsidR="009A32E2" w:rsidRPr="002445A6" w:rsidRDefault="009A32E2" w:rsidP="007A0972">
                  <w:pPr>
                    <w:ind w:right="134"/>
                    <w:jc w:val="both"/>
                    <w:rPr>
                      <w:sz w:val="20"/>
                      <w:szCs w:val="20"/>
                    </w:rPr>
                  </w:pPr>
                  <w:r w:rsidRPr="002445A6">
                    <w:rPr>
                      <w:sz w:val="20"/>
                      <w:szCs w:val="20"/>
                    </w:rPr>
                    <w:t>14,7</w:t>
                  </w:r>
                </w:p>
              </w:tc>
            </w:tr>
            <w:tr w:rsidR="009A32E2" w:rsidRPr="002445A6" w14:paraId="2313A8AF" w14:textId="77777777" w:rsidTr="009A32E2">
              <w:tc>
                <w:tcPr>
                  <w:tcW w:w="2926" w:type="dxa"/>
                  <w:shd w:val="clear" w:color="auto" w:fill="auto"/>
                </w:tcPr>
                <w:p w14:paraId="6D033E00" w14:textId="77777777" w:rsidR="009A32E2" w:rsidRPr="002445A6" w:rsidRDefault="009A32E2" w:rsidP="007A0972">
                  <w:pPr>
                    <w:ind w:right="134"/>
                    <w:jc w:val="both"/>
                    <w:rPr>
                      <w:sz w:val="20"/>
                      <w:szCs w:val="20"/>
                    </w:rPr>
                  </w:pPr>
                  <w:r w:rsidRPr="002445A6">
                    <w:rPr>
                      <w:sz w:val="20"/>
                      <w:szCs w:val="20"/>
                    </w:rPr>
                    <w:t>2008</w:t>
                  </w:r>
                </w:p>
              </w:tc>
              <w:tc>
                <w:tcPr>
                  <w:tcW w:w="2927" w:type="dxa"/>
                  <w:shd w:val="clear" w:color="auto" w:fill="auto"/>
                </w:tcPr>
                <w:p w14:paraId="306E6A08" w14:textId="77777777" w:rsidR="009A32E2" w:rsidRPr="002445A6" w:rsidRDefault="009A32E2" w:rsidP="007A0972">
                  <w:pPr>
                    <w:ind w:right="134"/>
                    <w:jc w:val="both"/>
                    <w:rPr>
                      <w:sz w:val="20"/>
                      <w:szCs w:val="20"/>
                    </w:rPr>
                  </w:pPr>
                  <w:r w:rsidRPr="002445A6">
                    <w:rPr>
                      <w:sz w:val="20"/>
                      <w:szCs w:val="20"/>
                    </w:rPr>
                    <w:t>7,8</w:t>
                  </w:r>
                </w:p>
              </w:tc>
              <w:tc>
                <w:tcPr>
                  <w:tcW w:w="2927" w:type="dxa"/>
                  <w:shd w:val="clear" w:color="auto" w:fill="auto"/>
                </w:tcPr>
                <w:p w14:paraId="16E67B44" w14:textId="77777777" w:rsidR="009A32E2" w:rsidRPr="002445A6" w:rsidRDefault="009A32E2" w:rsidP="007A0972">
                  <w:pPr>
                    <w:ind w:right="134"/>
                    <w:jc w:val="both"/>
                    <w:rPr>
                      <w:sz w:val="20"/>
                      <w:szCs w:val="20"/>
                    </w:rPr>
                  </w:pPr>
                  <w:r w:rsidRPr="002445A6">
                    <w:rPr>
                      <w:sz w:val="20"/>
                      <w:szCs w:val="20"/>
                    </w:rPr>
                    <w:t>0,1</w:t>
                  </w:r>
                </w:p>
              </w:tc>
            </w:tr>
            <w:tr w:rsidR="009A32E2" w:rsidRPr="002445A6" w14:paraId="5E986C27" w14:textId="77777777" w:rsidTr="009A32E2">
              <w:tc>
                <w:tcPr>
                  <w:tcW w:w="2926" w:type="dxa"/>
                  <w:shd w:val="clear" w:color="auto" w:fill="auto"/>
                </w:tcPr>
                <w:p w14:paraId="443B1844" w14:textId="77777777" w:rsidR="009A32E2" w:rsidRPr="002445A6" w:rsidRDefault="009A32E2" w:rsidP="007A0972">
                  <w:pPr>
                    <w:ind w:right="134"/>
                    <w:jc w:val="both"/>
                    <w:rPr>
                      <w:sz w:val="20"/>
                      <w:szCs w:val="20"/>
                    </w:rPr>
                  </w:pPr>
                  <w:r w:rsidRPr="002445A6">
                    <w:rPr>
                      <w:sz w:val="20"/>
                      <w:szCs w:val="20"/>
                    </w:rPr>
                    <w:t>2009</w:t>
                  </w:r>
                </w:p>
              </w:tc>
              <w:tc>
                <w:tcPr>
                  <w:tcW w:w="2927" w:type="dxa"/>
                  <w:shd w:val="clear" w:color="auto" w:fill="auto"/>
                </w:tcPr>
                <w:p w14:paraId="2A1EC89D" w14:textId="77777777" w:rsidR="009A32E2" w:rsidRPr="002445A6" w:rsidRDefault="009A32E2" w:rsidP="007A0972">
                  <w:pPr>
                    <w:ind w:right="134"/>
                    <w:jc w:val="both"/>
                    <w:rPr>
                      <w:sz w:val="20"/>
                      <w:szCs w:val="20"/>
                    </w:rPr>
                  </w:pPr>
                  <w:r w:rsidRPr="002445A6">
                    <w:rPr>
                      <w:sz w:val="20"/>
                      <w:szCs w:val="20"/>
                    </w:rPr>
                    <w:t>3,6</w:t>
                  </w:r>
                </w:p>
              </w:tc>
              <w:tc>
                <w:tcPr>
                  <w:tcW w:w="2927" w:type="dxa"/>
                  <w:shd w:val="clear" w:color="auto" w:fill="auto"/>
                </w:tcPr>
                <w:p w14:paraId="7A02F5B0" w14:textId="77777777" w:rsidR="009A32E2" w:rsidRPr="002445A6" w:rsidRDefault="009A32E2" w:rsidP="007A0972">
                  <w:pPr>
                    <w:ind w:right="134"/>
                    <w:jc w:val="both"/>
                    <w:rPr>
                      <w:sz w:val="20"/>
                      <w:szCs w:val="20"/>
                    </w:rPr>
                  </w:pPr>
                  <w:r w:rsidRPr="002445A6">
                    <w:rPr>
                      <w:sz w:val="20"/>
                      <w:szCs w:val="20"/>
                    </w:rPr>
                    <w:t>&gt;0,1</w:t>
                  </w:r>
                </w:p>
              </w:tc>
            </w:tr>
            <w:tr w:rsidR="009A32E2" w:rsidRPr="002445A6" w14:paraId="154564BD" w14:textId="77777777" w:rsidTr="009A32E2">
              <w:tc>
                <w:tcPr>
                  <w:tcW w:w="2926" w:type="dxa"/>
                  <w:shd w:val="clear" w:color="auto" w:fill="auto"/>
                </w:tcPr>
                <w:p w14:paraId="187A00E4" w14:textId="77777777" w:rsidR="009A32E2" w:rsidRPr="002445A6" w:rsidRDefault="009A32E2" w:rsidP="007A0972">
                  <w:pPr>
                    <w:ind w:right="134"/>
                    <w:jc w:val="both"/>
                    <w:rPr>
                      <w:sz w:val="20"/>
                      <w:szCs w:val="20"/>
                    </w:rPr>
                  </w:pPr>
                  <w:r w:rsidRPr="002445A6">
                    <w:rPr>
                      <w:sz w:val="20"/>
                      <w:szCs w:val="20"/>
                    </w:rPr>
                    <w:t>2010</w:t>
                  </w:r>
                </w:p>
              </w:tc>
              <w:tc>
                <w:tcPr>
                  <w:tcW w:w="2927" w:type="dxa"/>
                  <w:shd w:val="clear" w:color="auto" w:fill="auto"/>
                </w:tcPr>
                <w:p w14:paraId="1B80F3D0" w14:textId="77777777" w:rsidR="009A32E2" w:rsidRPr="002445A6" w:rsidRDefault="009A32E2" w:rsidP="007A0972">
                  <w:pPr>
                    <w:ind w:right="134"/>
                    <w:jc w:val="both"/>
                    <w:rPr>
                      <w:sz w:val="20"/>
                      <w:szCs w:val="20"/>
                    </w:rPr>
                  </w:pPr>
                  <w:r w:rsidRPr="002445A6">
                    <w:rPr>
                      <w:sz w:val="20"/>
                      <w:szCs w:val="20"/>
                    </w:rPr>
                    <w:t>4,7</w:t>
                  </w:r>
                </w:p>
              </w:tc>
              <w:tc>
                <w:tcPr>
                  <w:tcW w:w="2927" w:type="dxa"/>
                  <w:shd w:val="clear" w:color="auto" w:fill="auto"/>
                </w:tcPr>
                <w:p w14:paraId="3D1622E4" w14:textId="77777777" w:rsidR="009A32E2" w:rsidRPr="002445A6" w:rsidRDefault="009A32E2" w:rsidP="007A0972">
                  <w:pPr>
                    <w:ind w:right="134"/>
                    <w:jc w:val="both"/>
                    <w:rPr>
                      <w:sz w:val="20"/>
                      <w:szCs w:val="20"/>
                    </w:rPr>
                  </w:pPr>
                  <w:r w:rsidRPr="002445A6">
                    <w:rPr>
                      <w:sz w:val="20"/>
                      <w:szCs w:val="20"/>
                    </w:rPr>
                    <w:t>&gt;0,1</w:t>
                  </w:r>
                </w:p>
              </w:tc>
            </w:tr>
            <w:tr w:rsidR="009A32E2" w:rsidRPr="002445A6" w14:paraId="32D18A31" w14:textId="77777777" w:rsidTr="009A32E2">
              <w:tc>
                <w:tcPr>
                  <w:tcW w:w="2926" w:type="dxa"/>
                  <w:shd w:val="clear" w:color="auto" w:fill="auto"/>
                </w:tcPr>
                <w:p w14:paraId="22366D52" w14:textId="77777777" w:rsidR="009A32E2" w:rsidRPr="002445A6" w:rsidRDefault="009A32E2" w:rsidP="007A0972">
                  <w:pPr>
                    <w:ind w:right="134"/>
                    <w:jc w:val="both"/>
                    <w:rPr>
                      <w:sz w:val="20"/>
                      <w:szCs w:val="20"/>
                    </w:rPr>
                  </w:pPr>
                  <w:r w:rsidRPr="002445A6">
                    <w:rPr>
                      <w:sz w:val="20"/>
                      <w:szCs w:val="20"/>
                    </w:rPr>
                    <w:t>2011</w:t>
                  </w:r>
                </w:p>
              </w:tc>
              <w:tc>
                <w:tcPr>
                  <w:tcW w:w="2927" w:type="dxa"/>
                  <w:shd w:val="clear" w:color="auto" w:fill="auto"/>
                </w:tcPr>
                <w:p w14:paraId="1D0CA148" w14:textId="77777777" w:rsidR="009A32E2" w:rsidRPr="002445A6" w:rsidRDefault="009A32E2" w:rsidP="007A0972">
                  <w:pPr>
                    <w:ind w:right="134"/>
                    <w:jc w:val="both"/>
                    <w:rPr>
                      <w:sz w:val="20"/>
                      <w:szCs w:val="20"/>
                    </w:rPr>
                  </w:pPr>
                  <w:r w:rsidRPr="002445A6">
                    <w:rPr>
                      <w:sz w:val="20"/>
                      <w:szCs w:val="20"/>
                    </w:rPr>
                    <w:t>4,3</w:t>
                  </w:r>
                </w:p>
              </w:tc>
              <w:tc>
                <w:tcPr>
                  <w:tcW w:w="2927" w:type="dxa"/>
                  <w:shd w:val="clear" w:color="auto" w:fill="auto"/>
                </w:tcPr>
                <w:p w14:paraId="08940D5E" w14:textId="77777777" w:rsidR="009A32E2" w:rsidRPr="002445A6" w:rsidRDefault="009A32E2" w:rsidP="007A0972">
                  <w:pPr>
                    <w:ind w:right="134"/>
                    <w:jc w:val="both"/>
                    <w:rPr>
                      <w:sz w:val="20"/>
                      <w:szCs w:val="20"/>
                    </w:rPr>
                  </w:pPr>
                  <w:r w:rsidRPr="002445A6">
                    <w:rPr>
                      <w:sz w:val="20"/>
                      <w:szCs w:val="20"/>
                    </w:rPr>
                    <w:t>&gt;0,1</w:t>
                  </w:r>
                </w:p>
              </w:tc>
            </w:tr>
            <w:tr w:rsidR="009A32E2" w:rsidRPr="002445A6" w14:paraId="2A634B98" w14:textId="77777777" w:rsidTr="009A32E2">
              <w:tc>
                <w:tcPr>
                  <w:tcW w:w="2926" w:type="dxa"/>
                  <w:shd w:val="clear" w:color="auto" w:fill="auto"/>
                </w:tcPr>
                <w:p w14:paraId="2BAF58BD" w14:textId="77777777" w:rsidR="009A32E2" w:rsidRPr="002445A6" w:rsidRDefault="009A32E2" w:rsidP="007A0972">
                  <w:pPr>
                    <w:ind w:right="134"/>
                    <w:jc w:val="both"/>
                    <w:rPr>
                      <w:sz w:val="20"/>
                      <w:szCs w:val="20"/>
                    </w:rPr>
                  </w:pPr>
                  <w:r w:rsidRPr="002445A6">
                    <w:rPr>
                      <w:sz w:val="20"/>
                      <w:szCs w:val="20"/>
                    </w:rPr>
                    <w:t>2012</w:t>
                  </w:r>
                </w:p>
              </w:tc>
              <w:tc>
                <w:tcPr>
                  <w:tcW w:w="2927" w:type="dxa"/>
                  <w:shd w:val="clear" w:color="auto" w:fill="auto"/>
                </w:tcPr>
                <w:p w14:paraId="00EC0376" w14:textId="77777777" w:rsidR="009A32E2" w:rsidRPr="002445A6" w:rsidRDefault="009A32E2" w:rsidP="007A0972">
                  <w:pPr>
                    <w:ind w:right="134"/>
                    <w:jc w:val="both"/>
                    <w:rPr>
                      <w:sz w:val="20"/>
                      <w:szCs w:val="20"/>
                    </w:rPr>
                  </w:pPr>
                  <w:r w:rsidRPr="002445A6">
                    <w:rPr>
                      <w:sz w:val="20"/>
                      <w:szCs w:val="20"/>
                    </w:rPr>
                    <w:t>1,7</w:t>
                  </w:r>
                </w:p>
              </w:tc>
              <w:tc>
                <w:tcPr>
                  <w:tcW w:w="2927" w:type="dxa"/>
                  <w:shd w:val="clear" w:color="auto" w:fill="auto"/>
                </w:tcPr>
                <w:p w14:paraId="794D6D34" w14:textId="77777777" w:rsidR="009A32E2" w:rsidRPr="002445A6" w:rsidRDefault="009A32E2" w:rsidP="007A0972">
                  <w:pPr>
                    <w:ind w:right="134"/>
                    <w:jc w:val="both"/>
                    <w:rPr>
                      <w:sz w:val="20"/>
                      <w:szCs w:val="20"/>
                    </w:rPr>
                  </w:pPr>
                  <w:r w:rsidRPr="002445A6">
                    <w:rPr>
                      <w:sz w:val="20"/>
                      <w:szCs w:val="20"/>
                    </w:rPr>
                    <w:t>&gt;0,1</w:t>
                  </w:r>
                </w:p>
              </w:tc>
            </w:tr>
            <w:tr w:rsidR="009A32E2" w:rsidRPr="002445A6" w14:paraId="0C33D3DC" w14:textId="77777777" w:rsidTr="009A32E2">
              <w:tc>
                <w:tcPr>
                  <w:tcW w:w="2926" w:type="dxa"/>
                  <w:shd w:val="clear" w:color="auto" w:fill="auto"/>
                </w:tcPr>
                <w:p w14:paraId="3E57D438" w14:textId="77777777" w:rsidR="009A32E2" w:rsidRPr="002445A6" w:rsidRDefault="009A32E2" w:rsidP="007A0972">
                  <w:pPr>
                    <w:ind w:right="134"/>
                    <w:jc w:val="both"/>
                    <w:rPr>
                      <w:sz w:val="20"/>
                      <w:szCs w:val="20"/>
                    </w:rPr>
                  </w:pPr>
                  <w:r w:rsidRPr="002445A6">
                    <w:rPr>
                      <w:sz w:val="20"/>
                      <w:szCs w:val="20"/>
                    </w:rPr>
                    <w:t>2013</w:t>
                  </w:r>
                </w:p>
              </w:tc>
              <w:tc>
                <w:tcPr>
                  <w:tcW w:w="2927" w:type="dxa"/>
                  <w:shd w:val="clear" w:color="auto" w:fill="auto"/>
                </w:tcPr>
                <w:p w14:paraId="4A75458E" w14:textId="77777777" w:rsidR="009A32E2" w:rsidRPr="002445A6" w:rsidRDefault="009A32E2" w:rsidP="007A0972">
                  <w:pPr>
                    <w:ind w:right="134"/>
                    <w:jc w:val="both"/>
                    <w:rPr>
                      <w:sz w:val="20"/>
                      <w:szCs w:val="20"/>
                    </w:rPr>
                  </w:pPr>
                  <w:r w:rsidRPr="002445A6">
                    <w:rPr>
                      <w:sz w:val="20"/>
                      <w:szCs w:val="20"/>
                    </w:rPr>
                    <w:t>0,4</w:t>
                  </w:r>
                </w:p>
              </w:tc>
              <w:tc>
                <w:tcPr>
                  <w:tcW w:w="2927" w:type="dxa"/>
                  <w:shd w:val="clear" w:color="auto" w:fill="auto"/>
                </w:tcPr>
                <w:p w14:paraId="0FFA30EE" w14:textId="77777777" w:rsidR="009A32E2" w:rsidRPr="002445A6" w:rsidRDefault="009A32E2" w:rsidP="007A0972">
                  <w:pPr>
                    <w:ind w:right="134"/>
                    <w:jc w:val="both"/>
                    <w:rPr>
                      <w:sz w:val="20"/>
                      <w:szCs w:val="20"/>
                    </w:rPr>
                  </w:pPr>
                  <w:r w:rsidRPr="002445A6">
                    <w:rPr>
                      <w:sz w:val="20"/>
                      <w:szCs w:val="20"/>
                    </w:rPr>
                    <w:t>&gt;0,1</w:t>
                  </w:r>
                </w:p>
              </w:tc>
            </w:tr>
            <w:tr w:rsidR="009A32E2" w:rsidRPr="002445A6" w14:paraId="301D75CA" w14:textId="77777777" w:rsidTr="009A32E2">
              <w:tc>
                <w:tcPr>
                  <w:tcW w:w="2926" w:type="dxa"/>
                  <w:shd w:val="clear" w:color="auto" w:fill="auto"/>
                </w:tcPr>
                <w:p w14:paraId="3B5357A5" w14:textId="77777777" w:rsidR="009A32E2" w:rsidRPr="002445A6" w:rsidRDefault="009A32E2" w:rsidP="007A0972">
                  <w:pPr>
                    <w:ind w:right="134"/>
                    <w:jc w:val="both"/>
                    <w:rPr>
                      <w:sz w:val="20"/>
                      <w:szCs w:val="20"/>
                    </w:rPr>
                  </w:pPr>
                  <w:r w:rsidRPr="002445A6">
                    <w:rPr>
                      <w:sz w:val="20"/>
                      <w:szCs w:val="20"/>
                    </w:rPr>
                    <w:t>2014</w:t>
                  </w:r>
                </w:p>
              </w:tc>
              <w:tc>
                <w:tcPr>
                  <w:tcW w:w="2927" w:type="dxa"/>
                  <w:shd w:val="clear" w:color="auto" w:fill="auto"/>
                </w:tcPr>
                <w:p w14:paraId="07561BAD" w14:textId="77777777" w:rsidR="009A32E2" w:rsidRPr="002445A6" w:rsidRDefault="009A32E2" w:rsidP="007A0972">
                  <w:pPr>
                    <w:ind w:right="134"/>
                    <w:jc w:val="both"/>
                    <w:rPr>
                      <w:sz w:val="20"/>
                      <w:szCs w:val="20"/>
                    </w:rPr>
                  </w:pPr>
                  <w:r w:rsidRPr="002445A6">
                    <w:rPr>
                      <w:sz w:val="20"/>
                      <w:szCs w:val="20"/>
                    </w:rPr>
                    <w:t>0,8</w:t>
                  </w:r>
                </w:p>
              </w:tc>
              <w:tc>
                <w:tcPr>
                  <w:tcW w:w="2927" w:type="dxa"/>
                  <w:shd w:val="clear" w:color="auto" w:fill="auto"/>
                </w:tcPr>
                <w:p w14:paraId="0D70814F" w14:textId="77777777" w:rsidR="009A32E2" w:rsidRPr="002445A6" w:rsidRDefault="009A32E2" w:rsidP="007A0972">
                  <w:pPr>
                    <w:ind w:right="134"/>
                    <w:jc w:val="both"/>
                    <w:rPr>
                      <w:sz w:val="20"/>
                      <w:szCs w:val="20"/>
                    </w:rPr>
                  </w:pPr>
                  <w:r w:rsidRPr="002445A6">
                    <w:rPr>
                      <w:sz w:val="20"/>
                      <w:szCs w:val="20"/>
                    </w:rPr>
                    <w:t>&gt;0,1</w:t>
                  </w:r>
                </w:p>
              </w:tc>
            </w:tr>
            <w:tr w:rsidR="009A32E2" w:rsidRPr="002445A6" w14:paraId="7D7CB263" w14:textId="77777777" w:rsidTr="009A32E2">
              <w:tc>
                <w:tcPr>
                  <w:tcW w:w="2926" w:type="dxa"/>
                  <w:shd w:val="clear" w:color="auto" w:fill="auto"/>
                </w:tcPr>
                <w:p w14:paraId="753C81CC" w14:textId="77777777" w:rsidR="009A32E2" w:rsidRPr="002445A6" w:rsidRDefault="009A32E2" w:rsidP="007A0972">
                  <w:pPr>
                    <w:ind w:right="134"/>
                    <w:jc w:val="both"/>
                    <w:rPr>
                      <w:sz w:val="20"/>
                      <w:szCs w:val="20"/>
                    </w:rPr>
                  </w:pPr>
                  <w:r w:rsidRPr="002445A6">
                    <w:rPr>
                      <w:sz w:val="20"/>
                      <w:szCs w:val="20"/>
                    </w:rPr>
                    <w:t>2015</w:t>
                  </w:r>
                </w:p>
              </w:tc>
              <w:tc>
                <w:tcPr>
                  <w:tcW w:w="2927" w:type="dxa"/>
                  <w:shd w:val="clear" w:color="auto" w:fill="auto"/>
                </w:tcPr>
                <w:p w14:paraId="2D4C70E3" w14:textId="77777777" w:rsidR="009A32E2" w:rsidRPr="002445A6" w:rsidRDefault="009A32E2" w:rsidP="007A0972">
                  <w:pPr>
                    <w:ind w:right="134"/>
                    <w:jc w:val="both"/>
                    <w:rPr>
                      <w:sz w:val="20"/>
                      <w:szCs w:val="20"/>
                    </w:rPr>
                  </w:pPr>
                  <w:r w:rsidRPr="002445A6">
                    <w:rPr>
                      <w:sz w:val="20"/>
                      <w:szCs w:val="20"/>
                    </w:rPr>
                    <w:t>ND</w:t>
                  </w:r>
                </w:p>
              </w:tc>
              <w:tc>
                <w:tcPr>
                  <w:tcW w:w="2927" w:type="dxa"/>
                  <w:shd w:val="clear" w:color="auto" w:fill="auto"/>
                </w:tcPr>
                <w:p w14:paraId="68937F04" w14:textId="77777777" w:rsidR="009A32E2" w:rsidRPr="002445A6" w:rsidRDefault="009A32E2" w:rsidP="007A0972">
                  <w:pPr>
                    <w:ind w:right="134"/>
                    <w:jc w:val="both"/>
                    <w:rPr>
                      <w:sz w:val="20"/>
                      <w:szCs w:val="20"/>
                    </w:rPr>
                  </w:pPr>
                  <w:r w:rsidRPr="002445A6">
                    <w:rPr>
                      <w:sz w:val="20"/>
                      <w:szCs w:val="20"/>
                    </w:rPr>
                    <w:t>ND</w:t>
                  </w:r>
                </w:p>
              </w:tc>
            </w:tr>
          </w:tbl>
          <w:p w14:paraId="7F73550D" w14:textId="77777777" w:rsidR="009A32E2" w:rsidRPr="002445A6" w:rsidRDefault="009A32E2" w:rsidP="007A0972">
            <w:pPr>
              <w:ind w:right="134"/>
              <w:jc w:val="both"/>
              <w:rPr>
                <w:sz w:val="20"/>
                <w:szCs w:val="20"/>
                <w:lang w:val="fr-FR"/>
              </w:rPr>
            </w:pPr>
          </w:p>
          <w:p w14:paraId="57A41EF9" w14:textId="4E451431" w:rsidR="009A32E2" w:rsidRPr="002445A6" w:rsidRDefault="009A32E2" w:rsidP="007A0972">
            <w:pPr>
              <w:ind w:right="134"/>
              <w:jc w:val="both"/>
              <w:rPr>
                <w:sz w:val="20"/>
                <w:szCs w:val="20"/>
                <w:lang w:val="fr-FR"/>
              </w:rPr>
            </w:pPr>
            <w:r w:rsidRPr="002445A6">
              <w:rPr>
                <w:sz w:val="20"/>
                <w:szCs w:val="20"/>
                <w:lang w:val="fr-FR"/>
              </w:rPr>
              <w:t>Cette mesure est quasiment tombée en désuétude.</w:t>
            </w:r>
          </w:p>
          <w:p w14:paraId="49C06528" w14:textId="77777777" w:rsidR="0061639F" w:rsidRPr="002445A6" w:rsidRDefault="0061639F" w:rsidP="007A0972">
            <w:pPr>
              <w:ind w:right="134"/>
              <w:jc w:val="both"/>
              <w:rPr>
                <w:sz w:val="20"/>
                <w:szCs w:val="20"/>
                <w:lang w:val="fr-FR"/>
              </w:rPr>
            </w:pPr>
          </w:p>
        </w:tc>
      </w:tr>
      <w:tr w:rsidR="0061639F" w:rsidRPr="002445A6" w14:paraId="54D73483" w14:textId="77777777" w:rsidTr="00421242">
        <w:tc>
          <w:tcPr>
            <w:tcW w:w="2518" w:type="dxa"/>
          </w:tcPr>
          <w:p w14:paraId="0C4D400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14. Statistiques d’échec de la mesure</w:t>
            </w:r>
          </w:p>
        </w:tc>
        <w:tc>
          <w:tcPr>
            <w:tcW w:w="7259" w:type="dxa"/>
          </w:tcPr>
          <w:p w14:paraId="0A9EC36F" w14:textId="5217F6DC" w:rsidR="0061639F" w:rsidRPr="002445A6" w:rsidRDefault="009A32E2" w:rsidP="007A0972">
            <w:pPr>
              <w:ind w:right="134"/>
              <w:jc w:val="both"/>
              <w:rPr>
                <w:sz w:val="20"/>
                <w:szCs w:val="20"/>
                <w:lang w:val="fr-FR"/>
              </w:rPr>
            </w:pPr>
            <w:r w:rsidRPr="002445A6">
              <w:rPr>
                <w:sz w:val="20"/>
                <w:szCs w:val="20"/>
                <w:lang w:val="fr-FR"/>
              </w:rPr>
              <w:t>Cette mesure est quasiment tombée en désuétude.</w:t>
            </w:r>
          </w:p>
          <w:p w14:paraId="07BC4036" w14:textId="77777777" w:rsidR="0061639F" w:rsidRPr="002445A6" w:rsidRDefault="0061639F" w:rsidP="007A0972">
            <w:pPr>
              <w:ind w:right="134"/>
              <w:jc w:val="both"/>
              <w:rPr>
                <w:sz w:val="20"/>
                <w:szCs w:val="20"/>
                <w:lang w:val="fr-FR"/>
              </w:rPr>
            </w:pPr>
          </w:p>
          <w:p w14:paraId="5BF804A6" w14:textId="77777777" w:rsidR="0061639F" w:rsidRPr="002445A6" w:rsidRDefault="0061639F" w:rsidP="007A0972">
            <w:pPr>
              <w:ind w:right="134"/>
              <w:jc w:val="both"/>
              <w:rPr>
                <w:sz w:val="20"/>
                <w:szCs w:val="20"/>
                <w:lang w:val="fr-FR"/>
              </w:rPr>
            </w:pPr>
          </w:p>
        </w:tc>
      </w:tr>
      <w:tr w:rsidR="0061639F" w:rsidRPr="002445A6" w14:paraId="7A196044" w14:textId="77777777" w:rsidTr="00421242">
        <w:tc>
          <w:tcPr>
            <w:tcW w:w="2518" w:type="dxa"/>
          </w:tcPr>
          <w:p w14:paraId="5F06681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13D541A2" w14:textId="77777777" w:rsidR="0061639F" w:rsidRPr="002445A6" w:rsidRDefault="0061639F" w:rsidP="007A0972">
            <w:pPr>
              <w:ind w:right="134"/>
              <w:rPr>
                <w:rFonts w:cs="Times New Roman"/>
                <w:sz w:val="20"/>
                <w:szCs w:val="20"/>
                <w:lang w:val="fr-FR"/>
              </w:rPr>
            </w:pPr>
          </w:p>
        </w:tc>
        <w:tc>
          <w:tcPr>
            <w:tcW w:w="7259" w:type="dxa"/>
          </w:tcPr>
          <w:p w14:paraId="56509B71" w14:textId="5109CDBA" w:rsidR="00D01E16" w:rsidRPr="002445A6" w:rsidRDefault="00D01E16" w:rsidP="007A0972">
            <w:pPr>
              <w:ind w:right="134"/>
              <w:jc w:val="both"/>
              <w:rPr>
                <w:sz w:val="20"/>
                <w:szCs w:val="20"/>
              </w:rPr>
            </w:pPr>
            <w:r w:rsidRPr="002445A6">
              <w:rPr>
                <w:sz w:val="20"/>
                <w:szCs w:val="20"/>
              </w:rPr>
              <w:t xml:space="preserve">Une série de critiques concernant la détention limitée restent valables pour la semi-liberté (cf. </w:t>
            </w:r>
            <w:r w:rsidRPr="002445A6">
              <w:rPr>
                <w:i/>
                <w:sz w:val="20"/>
                <w:szCs w:val="20"/>
              </w:rPr>
              <w:t>fiche détention limitée</w:t>
            </w:r>
            <w:r w:rsidRPr="002445A6">
              <w:rPr>
                <w:sz w:val="20"/>
                <w:szCs w:val="20"/>
              </w:rPr>
              <w:t>).</w:t>
            </w:r>
          </w:p>
          <w:p w14:paraId="6D683017" w14:textId="77777777" w:rsidR="00D01E16" w:rsidRPr="002445A6" w:rsidRDefault="00D01E16" w:rsidP="007A0972">
            <w:pPr>
              <w:ind w:right="134"/>
              <w:jc w:val="both"/>
              <w:rPr>
                <w:sz w:val="20"/>
                <w:szCs w:val="20"/>
              </w:rPr>
            </w:pPr>
          </w:p>
          <w:p w14:paraId="495FD4E4" w14:textId="45C0B413" w:rsidR="0061639F" w:rsidRPr="002445A6" w:rsidRDefault="009A32E2" w:rsidP="007A0972">
            <w:pPr>
              <w:ind w:right="134"/>
              <w:jc w:val="both"/>
              <w:rPr>
                <w:sz w:val="20"/>
                <w:szCs w:val="20"/>
              </w:rPr>
            </w:pPr>
            <w:r w:rsidRPr="002445A6">
              <w:rPr>
                <w:sz w:val="20"/>
                <w:szCs w:val="20"/>
              </w:rPr>
              <w:t xml:space="preserve">La R (92) 16 prévoit que la « définition, l’adoption et l’application des sanctions et mesures appliquées dans la communauté doivent être prévues par des dispositions légales » (Règle 3). On a vu que la situation belge de la semi-liberté est très problématique à cet égard : aucune loi pour la semi-liberté prévue pour les condamnés à des peines privatives de liberté de trois ans ou moins. Cette situation est liée au retard sans cesse prolongé de l’entrée en vigueur de la détention limitée pour les condamnés à des peines </w:t>
            </w:r>
            <w:r w:rsidR="00047A69" w:rsidRPr="002445A6">
              <w:rPr>
                <w:sz w:val="20"/>
                <w:szCs w:val="20"/>
              </w:rPr>
              <w:t xml:space="preserve">privatives </w:t>
            </w:r>
            <w:r w:rsidRPr="002445A6">
              <w:rPr>
                <w:sz w:val="20"/>
                <w:szCs w:val="20"/>
              </w:rPr>
              <w:t>de liberté de trois anso u moins.</w:t>
            </w:r>
          </w:p>
          <w:p w14:paraId="7C76FCE6" w14:textId="77777777" w:rsidR="009A32E2" w:rsidRPr="002445A6" w:rsidRDefault="009A32E2" w:rsidP="007A0972">
            <w:pPr>
              <w:ind w:right="134"/>
              <w:jc w:val="both"/>
              <w:rPr>
                <w:sz w:val="20"/>
                <w:szCs w:val="20"/>
              </w:rPr>
            </w:pPr>
          </w:p>
          <w:p w14:paraId="1E7C92E9" w14:textId="77777777" w:rsidR="009A32E2" w:rsidRPr="002445A6" w:rsidRDefault="00D01E16" w:rsidP="007A0972">
            <w:pPr>
              <w:ind w:right="134"/>
              <w:jc w:val="both"/>
              <w:rPr>
                <w:sz w:val="20"/>
                <w:szCs w:val="20"/>
              </w:rPr>
            </w:pPr>
            <w:r w:rsidRPr="002445A6">
              <w:rPr>
                <w:sz w:val="20"/>
                <w:szCs w:val="20"/>
              </w:rPr>
              <w:t>La R (92) 16 prévoit que les « autorités chargées de la mise à exécution des sanctions et mesures appliquées dans la communauté doivent être prévues par des dispositions légales. (…) » (Règle 7). Cette exigence n’est pas rencontrée par la loi belge.</w:t>
            </w:r>
          </w:p>
          <w:p w14:paraId="7743AB8E" w14:textId="231ACDA9" w:rsidR="00012689" w:rsidRPr="002445A6" w:rsidRDefault="00012689" w:rsidP="007A0972">
            <w:pPr>
              <w:ind w:right="134"/>
              <w:jc w:val="both"/>
              <w:rPr>
                <w:sz w:val="20"/>
                <w:szCs w:val="20"/>
                <w:lang w:val="fr-FR"/>
              </w:rPr>
            </w:pPr>
          </w:p>
        </w:tc>
      </w:tr>
    </w:tbl>
    <w:p w14:paraId="36788E6D" w14:textId="77777777" w:rsidR="0061639F" w:rsidRPr="002445A6" w:rsidRDefault="0061639F" w:rsidP="007A0972">
      <w:pPr>
        <w:ind w:right="134"/>
        <w:rPr>
          <w:sz w:val="20"/>
          <w:szCs w:val="20"/>
          <w:lang w:val="fr-FR"/>
        </w:rPr>
      </w:pPr>
    </w:p>
    <w:p w14:paraId="3AD2DFCE" w14:textId="77777777" w:rsidR="0061639F" w:rsidRPr="002445A6" w:rsidRDefault="0061639F" w:rsidP="007A0972">
      <w:pPr>
        <w:ind w:right="134"/>
        <w:rPr>
          <w:sz w:val="20"/>
          <w:szCs w:val="20"/>
          <w:lang w:val="fr-FR"/>
        </w:rPr>
      </w:pPr>
    </w:p>
    <w:p w14:paraId="11B25735" w14:textId="3A8F104F"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1920"/>
        <w:gridCol w:w="6800"/>
      </w:tblGrid>
      <w:tr w:rsidR="0061639F" w:rsidRPr="002445A6" w14:paraId="0C7B8136" w14:textId="77777777" w:rsidTr="00421242">
        <w:tc>
          <w:tcPr>
            <w:tcW w:w="2518" w:type="dxa"/>
          </w:tcPr>
          <w:p w14:paraId="228BABC7" w14:textId="77777777" w:rsidR="0061639F" w:rsidRPr="002445A6" w:rsidRDefault="0061639F" w:rsidP="007A0972">
            <w:pPr>
              <w:ind w:right="134"/>
              <w:rPr>
                <w:rFonts w:cs="Times New Roman"/>
                <w:sz w:val="20"/>
                <w:szCs w:val="20"/>
                <w:lang w:val="fr-FR"/>
              </w:rPr>
            </w:pPr>
          </w:p>
          <w:p w14:paraId="6349B86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E34095B" w14:textId="2C1CBCBA" w:rsidR="0061639F" w:rsidRPr="002445A6" w:rsidRDefault="00012689" w:rsidP="007A0972">
            <w:pPr>
              <w:ind w:right="134"/>
              <w:rPr>
                <w:sz w:val="20"/>
                <w:szCs w:val="20"/>
                <w:lang w:val="fr-FR"/>
              </w:rPr>
            </w:pPr>
            <w:r w:rsidRPr="002445A6">
              <w:rPr>
                <w:sz w:val="20"/>
                <w:szCs w:val="20"/>
                <w:lang w:val="fr-FR"/>
              </w:rPr>
              <w:t>Surveillance électronique</w:t>
            </w:r>
          </w:p>
          <w:p w14:paraId="4D57BBE7" w14:textId="77777777" w:rsidR="0061639F" w:rsidRPr="002445A6" w:rsidRDefault="0061639F" w:rsidP="007A0972">
            <w:pPr>
              <w:ind w:right="134"/>
              <w:jc w:val="center"/>
              <w:rPr>
                <w:b/>
                <w:sz w:val="20"/>
                <w:szCs w:val="20"/>
                <w:lang w:val="fr-FR"/>
              </w:rPr>
            </w:pPr>
          </w:p>
          <w:p w14:paraId="39D07093" w14:textId="77777777" w:rsidR="0061639F" w:rsidRPr="002445A6" w:rsidRDefault="0061639F" w:rsidP="007A0972">
            <w:pPr>
              <w:ind w:right="134"/>
              <w:jc w:val="center"/>
              <w:rPr>
                <w:b/>
                <w:sz w:val="20"/>
                <w:szCs w:val="20"/>
                <w:lang w:val="fr-FR"/>
              </w:rPr>
            </w:pPr>
          </w:p>
        </w:tc>
      </w:tr>
      <w:tr w:rsidR="0061639F" w:rsidRPr="002445A6" w14:paraId="14F4AB39" w14:textId="77777777" w:rsidTr="00421242">
        <w:tc>
          <w:tcPr>
            <w:tcW w:w="2518" w:type="dxa"/>
          </w:tcPr>
          <w:p w14:paraId="7918A4D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4179D7F4" w14:textId="77777777" w:rsidR="0061639F" w:rsidRPr="002445A6" w:rsidRDefault="0061639F" w:rsidP="007A0972">
            <w:pPr>
              <w:ind w:right="134"/>
              <w:rPr>
                <w:rFonts w:cs="Times New Roman"/>
                <w:sz w:val="20"/>
                <w:szCs w:val="20"/>
                <w:lang w:val="fr-FR"/>
              </w:rPr>
            </w:pPr>
          </w:p>
        </w:tc>
        <w:tc>
          <w:tcPr>
            <w:tcW w:w="7259" w:type="dxa"/>
          </w:tcPr>
          <w:p w14:paraId="4585637B" w14:textId="04FB3C78" w:rsidR="0061639F" w:rsidRPr="002445A6" w:rsidRDefault="00012689" w:rsidP="007A0972">
            <w:pPr>
              <w:ind w:right="134"/>
              <w:jc w:val="both"/>
              <w:rPr>
                <w:sz w:val="20"/>
                <w:szCs w:val="20"/>
                <w:lang w:val="fr-FR"/>
              </w:rPr>
            </w:pPr>
            <w:r w:rsidRPr="002445A6">
              <w:rPr>
                <w:sz w:val="20"/>
                <w:szCs w:val="20"/>
                <w:lang w:val="fr-FR"/>
              </w:rPr>
              <w:t>Loi du 17 mai 2006</w:t>
            </w:r>
            <w:r w:rsidR="00D625DF" w:rsidRPr="002445A6">
              <w:rPr>
                <w:sz w:val="20"/>
                <w:szCs w:val="20"/>
                <w:lang w:val="fr-FR"/>
              </w:rPr>
              <w:t xml:space="preserve"> (</w:t>
            </w:r>
            <w:r w:rsidR="00D625DF" w:rsidRPr="002445A6">
              <w:rPr>
                <w:sz w:val="20"/>
                <w:szCs w:val="20"/>
              </w:rPr>
              <w:t>pour les condamnés à des peines privatives de liberté de plus de trois ans).</w:t>
            </w:r>
          </w:p>
          <w:p w14:paraId="7A5E767E" w14:textId="26726827" w:rsidR="00012689" w:rsidRPr="002445A6" w:rsidRDefault="00012689" w:rsidP="007A0972">
            <w:pPr>
              <w:ind w:right="134"/>
              <w:jc w:val="both"/>
              <w:rPr>
                <w:sz w:val="20"/>
                <w:szCs w:val="20"/>
                <w:lang w:val="fr-FR"/>
              </w:rPr>
            </w:pPr>
            <w:r w:rsidRPr="002445A6">
              <w:rPr>
                <w:sz w:val="20"/>
                <w:szCs w:val="20"/>
              </w:rPr>
              <w:t>Circulaire ministérielle n° ET/SE-2 du 17 juillet 2013</w:t>
            </w:r>
            <w:r w:rsidR="00D625DF" w:rsidRPr="002445A6">
              <w:rPr>
                <w:sz w:val="20"/>
                <w:szCs w:val="20"/>
              </w:rPr>
              <w:t xml:space="preserve"> (pour les condamnés à des peines privatives de liberté de trois anso u moins).</w:t>
            </w:r>
          </w:p>
        </w:tc>
      </w:tr>
      <w:tr w:rsidR="0061639F" w:rsidRPr="002445A6" w14:paraId="32F85719" w14:textId="77777777" w:rsidTr="00421242">
        <w:trPr>
          <w:trHeight w:val="828"/>
        </w:trPr>
        <w:tc>
          <w:tcPr>
            <w:tcW w:w="2518" w:type="dxa"/>
          </w:tcPr>
          <w:p w14:paraId="09596F78"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7160631" w14:textId="2A0B2697" w:rsidR="0061639F" w:rsidRPr="002445A6" w:rsidRDefault="00D625DF" w:rsidP="007A0972">
            <w:pPr>
              <w:ind w:right="134"/>
              <w:jc w:val="both"/>
              <w:rPr>
                <w:sz w:val="20"/>
                <w:szCs w:val="20"/>
                <w:lang w:val="fr-FR"/>
              </w:rPr>
            </w:pPr>
            <w:r w:rsidRPr="002445A6">
              <w:rPr>
                <w:sz w:val="20"/>
                <w:szCs w:val="20"/>
                <w:lang w:val="fr-FR"/>
              </w:rPr>
              <w:t>Post-sentencielle.</w:t>
            </w:r>
          </w:p>
        </w:tc>
      </w:tr>
      <w:tr w:rsidR="0061639F" w:rsidRPr="002445A6" w14:paraId="5E785764" w14:textId="77777777" w:rsidTr="00421242">
        <w:trPr>
          <w:trHeight w:val="555"/>
        </w:trPr>
        <w:tc>
          <w:tcPr>
            <w:tcW w:w="2518" w:type="dxa"/>
          </w:tcPr>
          <w:p w14:paraId="7C3236F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D74911B" w14:textId="77777777" w:rsidR="0061639F" w:rsidRPr="002445A6" w:rsidRDefault="0061639F" w:rsidP="007A0972">
            <w:pPr>
              <w:ind w:right="134"/>
              <w:rPr>
                <w:rFonts w:cs="Times New Roman"/>
                <w:sz w:val="20"/>
                <w:szCs w:val="20"/>
                <w:lang w:val="fr-FR"/>
              </w:rPr>
            </w:pPr>
          </w:p>
        </w:tc>
        <w:tc>
          <w:tcPr>
            <w:tcW w:w="7259" w:type="dxa"/>
          </w:tcPr>
          <w:p w14:paraId="6BEF82C3" w14:textId="76A45487" w:rsidR="0061639F" w:rsidRPr="002445A6" w:rsidRDefault="00D625DF" w:rsidP="007A0972">
            <w:pPr>
              <w:ind w:right="134"/>
              <w:jc w:val="both"/>
              <w:rPr>
                <w:sz w:val="20"/>
                <w:szCs w:val="20"/>
                <w:lang w:val="fr-FR"/>
              </w:rPr>
            </w:pPr>
            <w:r w:rsidRPr="002445A6">
              <w:rPr>
                <w:sz w:val="20"/>
                <w:szCs w:val="20"/>
              </w:rPr>
              <w:t>La surveillance électronique est un mode d’exécution de la peine privative de liberté par lequel le condamné subit l’ensemble ou une partie de sa peine privative de liberté en dehors de la prison selon un plan d’exécution déterminé, dont le respect est contrôlé notamment par des moyens électroniques. </w:t>
            </w:r>
          </w:p>
        </w:tc>
      </w:tr>
      <w:tr w:rsidR="0061639F" w:rsidRPr="002445A6" w14:paraId="5D6DCCDE" w14:textId="77777777" w:rsidTr="00421242">
        <w:trPr>
          <w:trHeight w:val="555"/>
        </w:trPr>
        <w:tc>
          <w:tcPr>
            <w:tcW w:w="2518" w:type="dxa"/>
          </w:tcPr>
          <w:p w14:paraId="49BD8E8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08121D9A" w14:textId="007C21BE"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3A064BC7" w14:textId="39FA0A7A"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1E95D8ED" w14:textId="275D6EF9"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75AFC872" w14:textId="631BF569"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73A9C123"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2634224" w14:textId="77777777" w:rsidR="0061639F" w:rsidRPr="002445A6" w:rsidRDefault="0061639F" w:rsidP="007A0972">
            <w:pPr>
              <w:ind w:right="134"/>
              <w:rPr>
                <w:rFonts w:cs="Times New Roman"/>
                <w:sz w:val="20"/>
                <w:szCs w:val="20"/>
                <w:lang w:val="fr-FR"/>
              </w:rPr>
            </w:pPr>
          </w:p>
        </w:tc>
        <w:tc>
          <w:tcPr>
            <w:tcW w:w="7259" w:type="dxa"/>
          </w:tcPr>
          <w:p w14:paraId="53BA0B94" w14:textId="49D5E2EF" w:rsidR="00D625DF" w:rsidRPr="002445A6" w:rsidRDefault="00D625DF" w:rsidP="007A0972">
            <w:pPr>
              <w:ind w:right="134"/>
              <w:jc w:val="both"/>
              <w:rPr>
                <w:sz w:val="20"/>
                <w:szCs w:val="20"/>
                <w:lang w:val="fr-FR"/>
              </w:rPr>
            </w:pPr>
            <w:r w:rsidRPr="002445A6">
              <w:rPr>
                <w:sz w:val="20"/>
                <w:szCs w:val="20"/>
                <w:lang w:val="fr-FR"/>
              </w:rPr>
              <w:t xml:space="preserve">Pour les condamnés à des peines privatives de liberté de plus de trois ans : </w:t>
            </w:r>
          </w:p>
          <w:p w14:paraId="265DC6FB" w14:textId="79F4C84E" w:rsidR="00D625DF" w:rsidRPr="002445A6" w:rsidRDefault="00D625DF" w:rsidP="007A0972">
            <w:pPr>
              <w:ind w:right="134"/>
              <w:jc w:val="both"/>
              <w:rPr>
                <w:sz w:val="20"/>
                <w:szCs w:val="20"/>
                <w:lang w:val="fr-FR"/>
              </w:rPr>
            </w:pPr>
            <w:r w:rsidRPr="002445A6">
              <w:rPr>
                <w:sz w:val="20"/>
                <w:szCs w:val="20"/>
                <w:lang w:val="fr-FR"/>
              </w:rPr>
              <w:t>Définitive</w:t>
            </w:r>
          </w:p>
          <w:p w14:paraId="76A74DCB" w14:textId="77777777" w:rsidR="00D625DF" w:rsidRPr="002445A6" w:rsidRDefault="00D625DF" w:rsidP="007A0972">
            <w:pPr>
              <w:ind w:right="134"/>
              <w:jc w:val="both"/>
              <w:rPr>
                <w:sz w:val="20"/>
                <w:szCs w:val="20"/>
                <w:lang w:val="fr-FR"/>
              </w:rPr>
            </w:pPr>
            <w:r w:rsidRPr="002445A6">
              <w:rPr>
                <w:sz w:val="20"/>
                <w:szCs w:val="20"/>
                <w:lang w:val="fr-FR"/>
              </w:rPr>
              <w:t>Facultative pour le décideur.</w:t>
            </w:r>
          </w:p>
          <w:p w14:paraId="0B6050F2" w14:textId="77777777" w:rsidR="00D625DF" w:rsidRPr="002445A6" w:rsidRDefault="00D625DF" w:rsidP="007A0972">
            <w:pPr>
              <w:ind w:right="134"/>
              <w:jc w:val="both"/>
              <w:rPr>
                <w:sz w:val="20"/>
                <w:szCs w:val="20"/>
                <w:lang w:val="fr-FR"/>
              </w:rPr>
            </w:pPr>
            <w:r w:rsidRPr="002445A6">
              <w:rPr>
                <w:sz w:val="20"/>
                <w:szCs w:val="20"/>
                <w:lang w:val="fr-FR"/>
              </w:rPr>
              <w:t>Facultative pour le destinataire.</w:t>
            </w:r>
          </w:p>
          <w:p w14:paraId="090E127C" w14:textId="77777777" w:rsidR="00D625DF" w:rsidRPr="002445A6" w:rsidRDefault="00D625DF" w:rsidP="007A0972">
            <w:pPr>
              <w:ind w:right="134"/>
              <w:jc w:val="both"/>
              <w:rPr>
                <w:sz w:val="20"/>
                <w:szCs w:val="20"/>
                <w:lang w:val="fr-FR"/>
              </w:rPr>
            </w:pPr>
            <w:r w:rsidRPr="002445A6">
              <w:rPr>
                <w:sz w:val="20"/>
                <w:szCs w:val="20"/>
                <w:lang w:val="fr-FR"/>
              </w:rPr>
              <w:t>Privative de liberté.</w:t>
            </w:r>
          </w:p>
          <w:p w14:paraId="7BE7C5DB" w14:textId="77777777" w:rsidR="00D625DF" w:rsidRPr="002445A6" w:rsidRDefault="00D625DF" w:rsidP="007A0972">
            <w:pPr>
              <w:ind w:right="134"/>
              <w:jc w:val="both"/>
              <w:rPr>
                <w:sz w:val="20"/>
                <w:szCs w:val="20"/>
                <w:lang w:val="fr-FR"/>
              </w:rPr>
            </w:pPr>
            <w:r w:rsidRPr="002445A6">
              <w:rPr>
                <w:sz w:val="20"/>
                <w:szCs w:val="20"/>
                <w:lang w:val="fr-FR"/>
              </w:rPr>
              <w:t>Restrictive de liberté.</w:t>
            </w:r>
          </w:p>
          <w:p w14:paraId="2D6FC052" w14:textId="77777777" w:rsidR="0061639F" w:rsidRPr="002445A6" w:rsidRDefault="0061639F" w:rsidP="007A0972">
            <w:pPr>
              <w:ind w:right="134"/>
              <w:jc w:val="both"/>
              <w:rPr>
                <w:sz w:val="20"/>
                <w:szCs w:val="20"/>
                <w:lang w:val="fr-FR"/>
              </w:rPr>
            </w:pPr>
          </w:p>
          <w:p w14:paraId="3F55B2EF" w14:textId="38F30857" w:rsidR="00D625DF" w:rsidRPr="002445A6" w:rsidRDefault="00D625DF" w:rsidP="007A0972">
            <w:pPr>
              <w:ind w:right="134"/>
              <w:jc w:val="both"/>
              <w:rPr>
                <w:sz w:val="20"/>
                <w:szCs w:val="20"/>
                <w:lang w:val="fr-FR"/>
              </w:rPr>
            </w:pPr>
            <w:r w:rsidRPr="002445A6">
              <w:rPr>
                <w:sz w:val="20"/>
                <w:szCs w:val="20"/>
                <w:lang w:val="fr-FR"/>
              </w:rPr>
              <w:t xml:space="preserve">Pour les condamnés à des peines privatives de liberté de trois ans ou moins : </w:t>
            </w:r>
          </w:p>
          <w:p w14:paraId="55BE6200" w14:textId="3EB545A8" w:rsidR="00D625DF" w:rsidRPr="002445A6" w:rsidRDefault="00D625DF" w:rsidP="007A0972">
            <w:pPr>
              <w:ind w:right="134"/>
              <w:jc w:val="both"/>
              <w:rPr>
                <w:sz w:val="20"/>
                <w:szCs w:val="20"/>
                <w:lang w:val="fr-FR"/>
              </w:rPr>
            </w:pPr>
            <w:r w:rsidRPr="002445A6">
              <w:rPr>
                <w:sz w:val="20"/>
                <w:szCs w:val="20"/>
                <w:lang w:val="fr-FR"/>
              </w:rPr>
              <w:t>Provisoire (simple suspension de l’exécution de la peine).</w:t>
            </w:r>
          </w:p>
          <w:p w14:paraId="03C2786A" w14:textId="283D96A7" w:rsidR="00D625DF" w:rsidRPr="002445A6" w:rsidRDefault="009367DE" w:rsidP="007A0972">
            <w:pPr>
              <w:ind w:right="134"/>
              <w:jc w:val="both"/>
              <w:rPr>
                <w:sz w:val="20"/>
                <w:szCs w:val="20"/>
                <w:lang w:val="fr-FR"/>
              </w:rPr>
            </w:pPr>
            <w:r w:rsidRPr="002445A6">
              <w:rPr>
                <w:sz w:val="20"/>
                <w:szCs w:val="20"/>
                <w:lang w:val="fr-FR"/>
              </w:rPr>
              <w:t>Obligatoire</w:t>
            </w:r>
            <w:r w:rsidR="00D625DF" w:rsidRPr="002445A6">
              <w:rPr>
                <w:sz w:val="20"/>
                <w:szCs w:val="20"/>
                <w:lang w:val="fr-FR"/>
              </w:rPr>
              <w:t xml:space="preserve"> pour le décideur.</w:t>
            </w:r>
          </w:p>
          <w:p w14:paraId="569228E3" w14:textId="77777777" w:rsidR="00D625DF" w:rsidRPr="002445A6" w:rsidRDefault="00D625DF" w:rsidP="007A0972">
            <w:pPr>
              <w:ind w:right="134"/>
              <w:jc w:val="both"/>
              <w:rPr>
                <w:sz w:val="20"/>
                <w:szCs w:val="20"/>
                <w:lang w:val="fr-FR"/>
              </w:rPr>
            </w:pPr>
            <w:r w:rsidRPr="002445A6">
              <w:rPr>
                <w:sz w:val="20"/>
                <w:szCs w:val="20"/>
                <w:lang w:val="fr-FR"/>
              </w:rPr>
              <w:t>Facultative pour le destinataire.</w:t>
            </w:r>
          </w:p>
          <w:p w14:paraId="40377703" w14:textId="77777777" w:rsidR="00D625DF" w:rsidRPr="002445A6" w:rsidRDefault="00D625DF" w:rsidP="007A0972">
            <w:pPr>
              <w:ind w:right="134"/>
              <w:jc w:val="both"/>
              <w:rPr>
                <w:sz w:val="20"/>
                <w:szCs w:val="20"/>
                <w:lang w:val="fr-FR"/>
              </w:rPr>
            </w:pPr>
            <w:r w:rsidRPr="002445A6">
              <w:rPr>
                <w:sz w:val="20"/>
                <w:szCs w:val="20"/>
                <w:lang w:val="fr-FR"/>
              </w:rPr>
              <w:t>Privative de liberté.</w:t>
            </w:r>
          </w:p>
          <w:p w14:paraId="2ADD932B" w14:textId="77777777" w:rsidR="00D625DF" w:rsidRPr="002445A6" w:rsidRDefault="00D625DF" w:rsidP="007A0972">
            <w:pPr>
              <w:ind w:right="134"/>
              <w:jc w:val="both"/>
              <w:rPr>
                <w:sz w:val="20"/>
                <w:szCs w:val="20"/>
                <w:lang w:val="fr-FR"/>
              </w:rPr>
            </w:pPr>
            <w:r w:rsidRPr="002445A6">
              <w:rPr>
                <w:sz w:val="20"/>
                <w:szCs w:val="20"/>
                <w:lang w:val="fr-FR"/>
              </w:rPr>
              <w:t>Restrictive de liberté.</w:t>
            </w:r>
          </w:p>
          <w:p w14:paraId="44ED449B" w14:textId="77777777" w:rsidR="00D625DF" w:rsidRPr="002445A6" w:rsidRDefault="00D625DF" w:rsidP="007A0972">
            <w:pPr>
              <w:ind w:right="134"/>
              <w:jc w:val="both"/>
              <w:rPr>
                <w:sz w:val="20"/>
                <w:szCs w:val="20"/>
                <w:lang w:val="fr-FR"/>
              </w:rPr>
            </w:pPr>
          </w:p>
        </w:tc>
      </w:tr>
      <w:tr w:rsidR="0061639F" w:rsidRPr="002445A6" w14:paraId="7BFB7F3B" w14:textId="77777777" w:rsidTr="00421242">
        <w:tc>
          <w:tcPr>
            <w:tcW w:w="2518" w:type="dxa"/>
          </w:tcPr>
          <w:p w14:paraId="5859435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7378CFD2" w14:textId="77777777" w:rsidR="0061639F" w:rsidRPr="002445A6" w:rsidRDefault="0061639F" w:rsidP="007A0972">
            <w:pPr>
              <w:ind w:right="134"/>
              <w:rPr>
                <w:rFonts w:cs="Times New Roman"/>
                <w:sz w:val="20"/>
                <w:szCs w:val="20"/>
                <w:lang w:val="fr-FR"/>
              </w:rPr>
            </w:pPr>
          </w:p>
        </w:tc>
        <w:tc>
          <w:tcPr>
            <w:tcW w:w="7259" w:type="dxa"/>
          </w:tcPr>
          <w:p w14:paraId="105B207A" w14:textId="77777777" w:rsidR="009367DE" w:rsidRPr="002445A6" w:rsidRDefault="009367DE" w:rsidP="007A0972">
            <w:pPr>
              <w:ind w:right="134"/>
              <w:jc w:val="both"/>
              <w:rPr>
                <w:sz w:val="20"/>
                <w:szCs w:val="20"/>
              </w:rPr>
            </w:pPr>
            <w:r w:rsidRPr="002445A6">
              <w:rPr>
                <w:sz w:val="20"/>
                <w:szCs w:val="20"/>
              </w:rPr>
              <w:t>Le législateur affirme que la surveillance électronique est une des « solutions alternatives » qui permet que la « peine de prison [soit] considérée comme le remède ultime » (</w:t>
            </w:r>
            <w:r w:rsidRPr="002445A6">
              <w:rPr>
                <w:i/>
                <w:sz w:val="20"/>
                <w:szCs w:val="20"/>
              </w:rPr>
              <w:t>Doc. Parl.</w:t>
            </w:r>
            <w:r w:rsidRPr="002445A6">
              <w:rPr>
                <w:sz w:val="20"/>
                <w:szCs w:val="20"/>
              </w:rPr>
              <w:t>, S., 2004-2005, 3-1128/1 : 21). Le législateur affirme également que « la notion de réparation (…) se traduit dans le cadre de la surveillance électronique par la limitation des dommages causés par la détention en offrant aux condamnés la possibilité de subir (une partie de) leur peine privative de liberté dans leur environnement familier, ce qui leur permet de maintenir leurs contacts familiaux, sociaux et économiques » (</w:t>
            </w:r>
            <w:r w:rsidRPr="002445A6">
              <w:rPr>
                <w:i/>
                <w:sz w:val="20"/>
                <w:szCs w:val="20"/>
              </w:rPr>
              <w:t>Doc. Parl.</w:t>
            </w:r>
            <w:r w:rsidRPr="002445A6">
              <w:rPr>
                <w:sz w:val="20"/>
                <w:szCs w:val="20"/>
              </w:rPr>
              <w:t xml:space="preserve">, S., 2004-2005, 3-1128/1 : 21). </w:t>
            </w:r>
          </w:p>
          <w:p w14:paraId="12F9AC0F" w14:textId="77777777" w:rsidR="009367DE" w:rsidRPr="002445A6" w:rsidRDefault="009367DE" w:rsidP="007A0972">
            <w:pPr>
              <w:ind w:right="134"/>
              <w:jc w:val="both"/>
              <w:rPr>
                <w:sz w:val="20"/>
                <w:szCs w:val="20"/>
              </w:rPr>
            </w:pPr>
          </w:p>
          <w:p w14:paraId="0F4A76B9" w14:textId="77777777" w:rsidR="009367DE" w:rsidRPr="002445A6" w:rsidRDefault="009367DE" w:rsidP="007A0972">
            <w:pPr>
              <w:ind w:right="134"/>
              <w:jc w:val="both"/>
              <w:rPr>
                <w:sz w:val="20"/>
                <w:szCs w:val="20"/>
              </w:rPr>
            </w:pPr>
            <w:r w:rsidRPr="002445A6">
              <w:rPr>
                <w:sz w:val="20"/>
                <w:szCs w:val="20"/>
              </w:rPr>
              <w:t>La surveillance électronique doit permettre de « favorise[r] au maximum [la] réinsertion » (</w:t>
            </w:r>
            <w:r w:rsidRPr="002445A6">
              <w:rPr>
                <w:i/>
                <w:sz w:val="20"/>
                <w:szCs w:val="20"/>
              </w:rPr>
              <w:t>Doc. Parl.</w:t>
            </w:r>
            <w:r w:rsidRPr="002445A6">
              <w:rPr>
                <w:sz w:val="20"/>
                <w:szCs w:val="20"/>
              </w:rPr>
              <w:t>, S., 2004-2005, 3-1128/1 : 21). Le législateur indique également que la surveillance électronique permet de « poursuivre les objectifs de la limitation des effets préjudiciables de la détention et de l’indemnisation des victimes » (</w:t>
            </w:r>
            <w:r w:rsidRPr="002445A6">
              <w:rPr>
                <w:i/>
                <w:sz w:val="20"/>
                <w:szCs w:val="20"/>
              </w:rPr>
              <w:t>Doc. Parl.</w:t>
            </w:r>
            <w:r w:rsidRPr="002445A6">
              <w:rPr>
                <w:sz w:val="20"/>
                <w:szCs w:val="20"/>
              </w:rPr>
              <w:t xml:space="preserve">, S., 2004-2005, 3-1128/1 : 45 et 46). </w:t>
            </w:r>
          </w:p>
          <w:p w14:paraId="36B93E52" w14:textId="77777777" w:rsidR="009367DE" w:rsidRPr="002445A6" w:rsidRDefault="009367DE" w:rsidP="007A0972">
            <w:pPr>
              <w:ind w:right="134"/>
              <w:jc w:val="both"/>
              <w:rPr>
                <w:sz w:val="20"/>
                <w:szCs w:val="20"/>
              </w:rPr>
            </w:pPr>
          </w:p>
          <w:p w14:paraId="7B98A295" w14:textId="3E18BE25" w:rsidR="009367DE" w:rsidRPr="002445A6" w:rsidRDefault="009367DE" w:rsidP="007A0972">
            <w:pPr>
              <w:ind w:right="134"/>
              <w:jc w:val="both"/>
              <w:rPr>
                <w:sz w:val="20"/>
                <w:szCs w:val="20"/>
              </w:rPr>
            </w:pPr>
            <w:r w:rsidRPr="002445A6">
              <w:rPr>
                <w:sz w:val="20"/>
                <w:szCs w:val="20"/>
              </w:rPr>
              <w:t>La surveillance électronique est « un instrument de transition entre la peine privative de liberté et la libération conditionnelle. Une telle mesure transitoire peut s’avérer adéquate pour certains condamnés. Cette possibilité ne signifie aucunement que (…) la surveillance électronique constitue une transition obligatoire vers la libération conditionnelle. » (</w:t>
            </w:r>
            <w:r w:rsidRPr="002445A6">
              <w:rPr>
                <w:i/>
                <w:sz w:val="20"/>
                <w:szCs w:val="20"/>
              </w:rPr>
              <w:t xml:space="preserve">Doc. </w:t>
            </w:r>
            <w:r w:rsidRPr="002445A6">
              <w:rPr>
                <w:i/>
                <w:sz w:val="20"/>
                <w:szCs w:val="20"/>
              </w:rPr>
              <w:lastRenderedPageBreak/>
              <w:t>Parl.</w:t>
            </w:r>
            <w:r w:rsidRPr="002445A6">
              <w:rPr>
                <w:sz w:val="20"/>
                <w:szCs w:val="20"/>
              </w:rPr>
              <w:t>, S., 2004-2005, 3-1128/1 : 46).</w:t>
            </w:r>
          </w:p>
          <w:p w14:paraId="29A22352" w14:textId="77777777" w:rsidR="009367DE" w:rsidRPr="002445A6" w:rsidRDefault="009367DE" w:rsidP="007A0972">
            <w:pPr>
              <w:ind w:right="134"/>
              <w:jc w:val="both"/>
              <w:rPr>
                <w:sz w:val="20"/>
                <w:szCs w:val="20"/>
              </w:rPr>
            </w:pPr>
          </w:p>
          <w:p w14:paraId="21C77D75" w14:textId="2A1654F9" w:rsidR="009367DE" w:rsidRPr="002445A6" w:rsidRDefault="009367DE" w:rsidP="007A0972">
            <w:pPr>
              <w:ind w:right="134"/>
              <w:jc w:val="both"/>
              <w:rPr>
                <w:sz w:val="20"/>
                <w:szCs w:val="20"/>
              </w:rPr>
            </w:pPr>
            <w:r w:rsidRPr="002445A6">
              <w:rPr>
                <w:sz w:val="20"/>
                <w:szCs w:val="20"/>
              </w:rPr>
              <w:t xml:space="preserve">La circulaire ministérielle n° ET/SE-2 du 17 juillet 2013 indique que la surveillance électronique permet « l’exécution effective et rapide des (…) courtes peines de prison </w:t>
            </w:r>
            <w:r w:rsidRPr="002445A6">
              <w:rPr>
                <w:sz w:val="20"/>
                <w:szCs w:val="20"/>
              </w:rPr>
              <w:sym w:font="Symbol" w:char="F05B"/>
            </w:r>
            <w:r w:rsidRPr="002445A6">
              <w:rPr>
                <w:sz w:val="20"/>
                <w:szCs w:val="20"/>
              </w:rPr>
              <w:t xml:space="preserve">ce </w:t>
            </w:r>
            <w:r w:rsidR="001D04D3" w:rsidRPr="002445A6">
              <w:rPr>
                <w:sz w:val="20"/>
                <w:szCs w:val="20"/>
              </w:rPr>
              <w:t>qui (</w:t>
            </w:r>
            <w:r w:rsidRPr="002445A6">
              <w:rPr>
                <w:sz w:val="20"/>
                <w:szCs w:val="20"/>
              </w:rPr>
              <w:t>constitue une nécessité afin de rendre sa crédibilité au système pénal ». Une telle justification en dit long sur l’état d’esprit sécuritaire et « sur la défensive » du législateur actuel.</w:t>
            </w:r>
          </w:p>
          <w:p w14:paraId="7D24A9D9" w14:textId="77777777" w:rsidR="009367DE" w:rsidRPr="002445A6" w:rsidRDefault="009367DE" w:rsidP="007A0972">
            <w:pPr>
              <w:ind w:right="134"/>
              <w:jc w:val="both"/>
              <w:rPr>
                <w:sz w:val="20"/>
                <w:szCs w:val="20"/>
              </w:rPr>
            </w:pPr>
          </w:p>
          <w:p w14:paraId="0294DA74" w14:textId="77777777" w:rsidR="009367DE" w:rsidRPr="002445A6" w:rsidRDefault="009367DE" w:rsidP="007A0972">
            <w:pPr>
              <w:ind w:right="134"/>
              <w:jc w:val="both"/>
              <w:rPr>
                <w:sz w:val="20"/>
                <w:szCs w:val="20"/>
              </w:rPr>
            </w:pPr>
            <w:r w:rsidRPr="002445A6">
              <w:rPr>
                <w:sz w:val="20"/>
                <w:szCs w:val="20"/>
              </w:rPr>
              <w:t xml:space="preserve">Cette circulaire affirme que la surveillance électronique est « un outil qu’il convient de privilégier (…) dans le contexte actuel de surpopulation carcérale ». Il s’agit d’« optimiser l’exécution des peines » en permettant à la « surveillance électronique [de] devenir la norme en matière d’exécution de peine (…) pour les condamnés à des peines n’excédant pas trois ans ». </w:t>
            </w:r>
          </w:p>
          <w:p w14:paraId="5BD1000B" w14:textId="77777777" w:rsidR="0061639F" w:rsidRPr="002445A6" w:rsidRDefault="0061639F" w:rsidP="007A0972">
            <w:pPr>
              <w:ind w:right="134"/>
              <w:jc w:val="both"/>
              <w:rPr>
                <w:sz w:val="20"/>
                <w:szCs w:val="20"/>
                <w:lang w:val="fr-FR"/>
              </w:rPr>
            </w:pPr>
          </w:p>
        </w:tc>
      </w:tr>
      <w:tr w:rsidR="0061639F" w:rsidRPr="002445A6" w14:paraId="265FBF30" w14:textId="77777777" w:rsidTr="00421242">
        <w:trPr>
          <w:trHeight w:val="699"/>
        </w:trPr>
        <w:tc>
          <w:tcPr>
            <w:tcW w:w="2518" w:type="dxa"/>
          </w:tcPr>
          <w:p w14:paraId="7A4D077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7. Autorité compétente pour l’octroi</w:t>
            </w:r>
          </w:p>
          <w:p w14:paraId="78239AEB" w14:textId="77777777" w:rsidR="0061639F" w:rsidRPr="002445A6" w:rsidRDefault="0061639F" w:rsidP="007A0972">
            <w:pPr>
              <w:ind w:right="134"/>
              <w:rPr>
                <w:rFonts w:cs="Times New Roman"/>
                <w:sz w:val="20"/>
                <w:szCs w:val="20"/>
                <w:lang w:val="fr-FR"/>
              </w:rPr>
            </w:pPr>
          </w:p>
        </w:tc>
        <w:tc>
          <w:tcPr>
            <w:tcW w:w="7259" w:type="dxa"/>
          </w:tcPr>
          <w:p w14:paraId="146410F9" w14:textId="77777777" w:rsidR="0061639F" w:rsidRPr="002445A6" w:rsidRDefault="009367DE" w:rsidP="007A0972">
            <w:pPr>
              <w:ind w:right="134"/>
              <w:jc w:val="both"/>
              <w:rPr>
                <w:sz w:val="20"/>
                <w:szCs w:val="20"/>
                <w:lang w:val="fr-FR"/>
              </w:rPr>
            </w:pPr>
            <w:r w:rsidRPr="002445A6">
              <w:rPr>
                <w:sz w:val="20"/>
                <w:szCs w:val="20"/>
                <w:lang w:val="fr-FR"/>
              </w:rPr>
              <w:t>Pour les condamnés à des peines privatives de liberté de plus de trois ans :</w:t>
            </w:r>
          </w:p>
          <w:p w14:paraId="704B8750" w14:textId="77777777" w:rsidR="00EF30C9" w:rsidRPr="002445A6" w:rsidRDefault="00EF30C9" w:rsidP="007A0972">
            <w:pPr>
              <w:ind w:right="134"/>
              <w:jc w:val="both"/>
              <w:rPr>
                <w:sz w:val="20"/>
                <w:szCs w:val="20"/>
                <w:lang w:val="fr-FR"/>
              </w:rPr>
            </w:pPr>
            <w:r w:rsidRPr="002445A6">
              <w:rPr>
                <w:sz w:val="20"/>
                <w:szCs w:val="20"/>
                <w:lang w:val="fr-FR"/>
              </w:rPr>
              <w:t>Tribunal de l’application des peines.</w:t>
            </w:r>
          </w:p>
          <w:p w14:paraId="3ECFD1D8" w14:textId="77777777" w:rsidR="00EF30C9" w:rsidRPr="002445A6" w:rsidRDefault="00EF30C9" w:rsidP="007A0972">
            <w:pPr>
              <w:ind w:right="134"/>
              <w:jc w:val="both"/>
              <w:rPr>
                <w:sz w:val="20"/>
                <w:szCs w:val="20"/>
                <w:lang w:val="fr-FR"/>
              </w:rPr>
            </w:pPr>
            <w:r w:rsidRPr="002445A6">
              <w:rPr>
                <w:sz w:val="20"/>
                <w:szCs w:val="20"/>
                <w:lang w:val="fr-FR"/>
              </w:rPr>
              <w:t>Directeur de prison (avis)</w:t>
            </w:r>
          </w:p>
          <w:p w14:paraId="1C92F4B6" w14:textId="45B22156" w:rsidR="009367DE" w:rsidRPr="002445A6" w:rsidRDefault="00EF30C9" w:rsidP="007A0972">
            <w:pPr>
              <w:ind w:right="134"/>
              <w:jc w:val="both"/>
              <w:rPr>
                <w:sz w:val="20"/>
                <w:szCs w:val="20"/>
                <w:lang w:val="fr-FR"/>
              </w:rPr>
            </w:pPr>
            <w:r w:rsidRPr="002445A6">
              <w:rPr>
                <w:sz w:val="20"/>
                <w:szCs w:val="20"/>
                <w:lang w:val="fr-FR"/>
              </w:rPr>
              <w:t>Ministère public près le Tribunal de l’application des peines (avis)</w:t>
            </w:r>
          </w:p>
          <w:p w14:paraId="5DB5C039" w14:textId="77777777" w:rsidR="00EF30C9" w:rsidRPr="002445A6" w:rsidRDefault="00EF30C9" w:rsidP="007A0972">
            <w:pPr>
              <w:ind w:right="134"/>
              <w:jc w:val="both"/>
              <w:rPr>
                <w:sz w:val="20"/>
                <w:szCs w:val="20"/>
                <w:lang w:val="fr-FR"/>
              </w:rPr>
            </w:pPr>
          </w:p>
          <w:p w14:paraId="434C93CA" w14:textId="77777777" w:rsidR="00EF30C9" w:rsidRPr="002445A6" w:rsidRDefault="00EF30C9" w:rsidP="007A0972">
            <w:pPr>
              <w:ind w:right="134"/>
              <w:jc w:val="both"/>
              <w:rPr>
                <w:sz w:val="20"/>
                <w:szCs w:val="20"/>
                <w:lang w:val="fr-FR"/>
              </w:rPr>
            </w:pPr>
            <w:r w:rsidRPr="002445A6">
              <w:rPr>
                <w:sz w:val="20"/>
                <w:szCs w:val="20"/>
                <w:lang w:val="fr-FR"/>
              </w:rPr>
              <w:t>Pour les condamnés à des peines privatives de liberté de trois ans ou moins :</w:t>
            </w:r>
          </w:p>
          <w:p w14:paraId="6BCE774F" w14:textId="0E6527EB" w:rsidR="00EF30C9" w:rsidRPr="002445A6" w:rsidRDefault="00EF30C9" w:rsidP="007A0972">
            <w:pPr>
              <w:ind w:right="134"/>
              <w:jc w:val="both"/>
              <w:rPr>
                <w:sz w:val="20"/>
                <w:szCs w:val="20"/>
                <w:lang w:val="fr-FR"/>
              </w:rPr>
            </w:pPr>
            <w:r w:rsidRPr="002445A6">
              <w:rPr>
                <w:sz w:val="20"/>
                <w:szCs w:val="20"/>
                <w:lang w:val="fr-FR"/>
              </w:rPr>
              <w:t>Directeur de prison (principe)</w:t>
            </w:r>
          </w:p>
          <w:p w14:paraId="209C3EB3" w14:textId="3C651F0E" w:rsidR="00EF30C9" w:rsidRPr="002445A6" w:rsidRDefault="00EF30C9" w:rsidP="007A0972">
            <w:pPr>
              <w:ind w:right="134"/>
              <w:jc w:val="both"/>
              <w:rPr>
                <w:sz w:val="20"/>
                <w:szCs w:val="20"/>
                <w:lang w:val="fr-FR"/>
              </w:rPr>
            </w:pPr>
            <w:r w:rsidRPr="002445A6">
              <w:rPr>
                <w:sz w:val="20"/>
                <w:szCs w:val="20"/>
                <w:lang w:val="fr-FR"/>
              </w:rPr>
              <w:t>Ministre de la Justice (exception)</w:t>
            </w:r>
          </w:p>
          <w:p w14:paraId="08FB28FA" w14:textId="6358088A" w:rsidR="00EF30C9" w:rsidRPr="002445A6" w:rsidRDefault="00EF30C9" w:rsidP="007A0972">
            <w:pPr>
              <w:ind w:right="134"/>
              <w:jc w:val="both"/>
              <w:rPr>
                <w:sz w:val="20"/>
                <w:szCs w:val="20"/>
                <w:lang w:val="fr-FR"/>
              </w:rPr>
            </w:pPr>
          </w:p>
        </w:tc>
      </w:tr>
      <w:tr w:rsidR="0061639F" w:rsidRPr="002445A6" w14:paraId="78C22635" w14:textId="77777777" w:rsidTr="00421242">
        <w:trPr>
          <w:trHeight w:val="695"/>
        </w:trPr>
        <w:tc>
          <w:tcPr>
            <w:tcW w:w="2518" w:type="dxa"/>
          </w:tcPr>
          <w:p w14:paraId="4236490A" w14:textId="251E1366"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5E0DB50" w14:textId="77777777" w:rsidR="00EF30C9" w:rsidRPr="002445A6" w:rsidRDefault="00EF30C9" w:rsidP="007A0972">
            <w:pPr>
              <w:ind w:right="134"/>
              <w:jc w:val="both"/>
              <w:rPr>
                <w:sz w:val="20"/>
                <w:szCs w:val="20"/>
                <w:lang w:val="fr-FR"/>
              </w:rPr>
            </w:pPr>
            <w:r w:rsidRPr="002445A6">
              <w:rPr>
                <w:sz w:val="20"/>
                <w:szCs w:val="20"/>
                <w:lang w:val="fr-FR"/>
              </w:rPr>
              <w:t>Tous les condamnés sauf les condamnés étrangers qui ne sont pas autorisés à séjourner en Belgique.</w:t>
            </w:r>
          </w:p>
          <w:p w14:paraId="1540F9F7" w14:textId="77777777" w:rsidR="0061639F" w:rsidRPr="002445A6" w:rsidRDefault="0061639F" w:rsidP="007A0972">
            <w:pPr>
              <w:ind w:right="134"/>
              <w:jc w:val="both"/>
              <w:rPr>
                <w:sz w:val="20"/>
                <w:szCs w:val="20"/>
                <w:lang w:val="fr-FR"/>
              </w:rPr>
            </w:pPr>
          </w:p>
        </w:tc>
      </w:tr>
      <w:tr w:rsidR="0061639F" w:rsidRPr="002445A6" w14:paraId="3A0D3F3B" w14:textId="77777777" w:rsidTr="00421242">
        <w:tc>
          <w:tcPr>
            <w:tcW w:w="2518" w:type="dxa"/>
          </w:tcPr>
          <w:p w14:paraId="4B40C94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0F764C63" w14:textId="77777777" w:rsidR="0061639F" w:rsidRPr="002445A6" w:rsidRDefault="0061639F" w:rsidP="007A0972">
            <w:pPr>
              <w:ind w:right="134"/>
              <w:rPr>
                <w:rFonts w:cs="Times New Roman"/>
                <w:sz w:val="20"/>
                <w:szCs w:val="20"/>
                <w:lang w:val="fr-FR"/>
              </w:rPr>
            </w:pPr>
          </w:p>
        </w:tc>
        <w:tc>
          <w:tcPr>
            <w:tcW w:w="7259" w:type="dxa"/>
          </w:tcPr>
          <w:p w14:paraId="7A8ADED6" w14:textId="6C7CCF06" w:rsidR="004A760B" w:rsidRPr="002445A6" w:rsidRDefault="004A760B" w:rsidP="007A0972">
            <w:pPr>
              <w:ind w:right="134"/>
              <w:jc w:val="both"/>
              <w:rPr>
                <w:sz w:val="20"/>
                <w:szCs w:val="20"/>
                <w:lang w:val="fr-FR"/>
              </w:rPr>
            </w:pPr>
            <w:r w:rsidRPr="002445A6">
              <w:rPr>
                <w:sz w:val="20"/>
                <w:szCs w:val="20"/>
                <w:lang w:val="fr-FR"/>
              </w:rPr>
              <w:t>Pour les condamnés à des peines privatives de liberté de plus de trois ans :</w:t>
            </w:r>
          </w:p>
          <w:p w14:paraId="4A922C1E" w14:textId="77777777" w:rsidR="004A760B" w:rsidRPr="002445A6" w:rsidRDefault="004A760B" w:rsidP="007A0972">
            <w:pPr>
              <w:ind w:right="134"/>
              <w:jc w:val="both"/>
              <w:rPr>
                <w:sz w:val="20"/>
                <w:szCs w:val="20"/>
              </w:rPr>
            </w:pPr>
            <w:r w:rsidRPr="002445A6">
              <w:rPr>
                <w:sz w:val="20"/>
                <w:szCs w:val="20"/>
              </w:rPr>
              <w:t>- être à six mois de la date d’admissibilité à la libération conditionnelle (</w:t>
            </w:r>
            <w:r w:rsidRPr="002445A6">
              <w:rPr>
                <w:i/>
                <w:sz w:val="20"/>
                <w:szCs w:val="20"/>
              </w:rPr>
              <w:t>cf. fiche libération conditionnelle</w:t>
            </w:r>
            <w:r w:rsidRPr="002445A6">
              <w:rPr>
                <w:sz w:val="20"/>
                <w:szCs w:val="20"/>
              </w:rPr>
              <w:t>) ;</w:t>
            </w:r>
          </w:p>
          <w:p w14:paraId="64B349F2" w14:textId="77777777" w:rsidR="004A760B" w:rsidRPr="002445A6" w:rsidRDefault="004A760B" w:rsidP="007A0972">
            <w:pPr>
              <w:ind w:right="134"/>
              <w:jc w:val="both"/>
              <w:rPr>
                <w:sz w:val="20"/>
                <w:szCs w:val="20"/>
              </w:rPr>
            </w:pPr>
            <w:r w:rsidRPr="002445A6">
              <w:rPr>
                <w:sz w:val="20"/>
                <w:szCs w:val="20"/>
              </w:rPr>
              <w:t>- absence de contre-indications liées aux perspectives de réinsertion sociale, au risque de commission d’infractions graves, au risque d’importuner les victimes, à l’attitude à l’égard des victimes et aux efforts consentis pour indemniser les parties civiles ;</w:t>
            </w:r>
          </w:p>
          <w:p w14:paraId="4D28BAF4" w14:textId="77777777" w:rsidR="004A760B" w:rsidRPr="002445A6" w:rsidRDefault="004A760B" w:rsidP="007A0972">
            <w:pPr>
              <w:ind w:right="134"/>
              <w:jc w:val="both"/>
              <w:rPr>
                <w:sz w:val="20"/>
                <w:szCs w:val="20"/>
              </w:rPr>
            </w:pPr>
            <w:r w:rsidRPr="002445A6">
              <w:rPr>
                <w:sz w:val="20"/>
                <w:szCs w:val="20"/>
              </w:rPr>
              <w:t>- rédaction d’un plan de réinsertion sociale indiquant les perspectives de réinsertion ;</w:t>
            </w:r>
          </w:p>
          <w:p w14:paraId="40BB6E18" w14:textId="5E80EEB9" w:rsidR="004A760B" w:rsidRPr="002445A6" w:rsidRDefault="004A760B" w:rsidP="007A0972">
            <w:pPr>
              <w:ind w:right="134"/>
              <w:jc w:val="both"/>
              <w:rPr>
                <w:sz w:val="20"/>
                <w:szCs w:val="20"/>
              </w:rPr>
            </w:pPr>
            <w:r w:rsidRPr="002445A6">
              <w:rPr>
                <w:sz w:val="20"/>
                <w:szCs w:val="20"/>
              </w:rPr>
              <w:t>- accord des personnes majeures résidant à l’adresse prévue ;</w:t>
            </w:r>
          </w:p>
          <w:p w14:paraId="2E990E04" w14:textId="75D388E8" w:rsidR="004A760B" w:rsidRPr="002445A6" w:rsidRDefault="004A760B" w:rsidP="007A0972">
            <w:pPr>
              <w:ind w:right="134"/>
              <w:jc w:val="both"/>
              <w:rPr>
                <w:sz w:val="20"/>
                <w:szCs w:val="20"/>
              </w:rPr>
            </w:pPr>
            <w:r w:rsidRPr="002445A6">
              <w:rPr>
                <w:sz w:val="20"/>
                <w:szCs w:val="20"/>
              </w:rPr>
              <w:t>- accord du condamné sur les conditions attachées à la surveillance électronique.</w:t>
            </w:r>
          </w:p>
          <w:p w14:paraId="3C93B5EC" w14:textId="77777777" w:rsidR="004A760B" w:rsidRPr="002445A6" w:rsidRDefault="004A760B" w:rsidP="007A0972">
            <w:pPr>
              <w:ind w:right="134"/>
              <w:jc w:val="both"/>
              <w:rPr>
                <w:sz w:val="20"/>
                <w:szCs w:val="20"/>
                <w:lang w:val="fr-FR"/>
              </w:rPr>
            </w:pPr>
          </w:p>
          <w:p w14:paraId="4ABE78D5" w14:textId="77777777" w:rsidR="004A760B" w:rsidRPr="002445A6" w:rsidRDefault="004A760B" w:rsidP="007A0972">
            <w:pPr>
              <w:ind w:right="134"/>
              <w:jc w:val="both"/>
              <w:rPr>
                <w:sz w:val="20"/>
                <w:szCs w:val="20"/>
                <w:lang w:val="fr-FR"/>
              </w:rPr>
            </w:pPr>
            <w:r w:rsidRPr="002445A6">
              <w:rPr>
                <w:sz w:val="20"/>
                <w:szCs w:val="20"/>
                <w:lang w:val="fr-FR"/>
              </w:rPr>
              <w:t>Pour les condamnés à des peines privatives de liberté de trois ans ou moins :</w:t>
            </w:r>
          </w:p>
          <w:p w14:paraId="7AE2D593" w14:textId="77777777" w:rsidR="004A760B" w:rsidRPr="002445A6" w:rsidRDefault="004A760B" w:rsidP="007A0972">
            <w:pPr>
              <w:ind w:right="134"/>
              <w:jc w:val="both"/>
              <w:rPr>
                <w:sz w:val="20"/>
                <w:szCs w:val="20"/>
              </w:rPr>
            </w:pPr>
            <w:r w:rsidRPr="002445A6">
              <w:rPr>
                <w:sz w:val="20"/>
                <w:szCs w:val="20"/>
              </w:rPr>
              <w:t>- proposer un lieu de résidence adapté à l’exécution sous surveillance électronique ;</w:t>
            </w:r>
          </w:p>
          <w:p w14:paraId="6B28671B" w14:textId="77777777" w:rsidR="004A760B" w:rsidRPr="002445A6" w:rsidRDefault="004A760B" w:rsidP="007A0972">
            <w:pPr>
              <w:ind w:right="134"/>
              <w:jc w:val="both"/>
              <w:rPr>
                <w:sz w:val="20"/>
                <w:szCs w:val="20"/>
              </w:rPr>
            </w:pPr>
            <w:r w:rsidRPr="002445A6">
              <w:rPr>
                <w:sz w:val="20"/>
                <w:szCs w:val="20"/>
              </w:rPr>
              <w:t>- fournir un numéro de téléphone ;</w:t>
            </w:r>
          </w:p>
          <w:p w14:paraId="080856A5" w14:textId="14E08DF2" w:rsidR="004A760B" w:rsidRPr="002445A6" w:rsidRDefault="004A760B" w:rsidP="007A0972">
            <w:pPr>
              <w:ind w:right="134"/>
              <w:jc w:val="both"/>
              <w:rPr>
                <w:sz w:val="20"/>
                <w:szCs w:val="20"/>
              </w:rPr>
            </w:pPr>
            <w:r w:rsidRPr="002445A6">
              <w:rPr>
                <w:sz w:val="20"/>
                <w:szCs w:val="20"/>
              </w:rPr>
              <w:t>- fournir la preuve d’un séjour légal en Belgique ;</w:t>
            </w:r>
          </w:p>
          <w:p w14:paraId="42F0B7B5" w14:textId="77777777" w:rsidR="004A760B" w:rsidRPr="002445A6" w:rsidRDefault="004A760B" w:rsidP="007A0972">
            <w:pPr>
              <w:ind w:right="134"/>
              <w:jc w:val="both"/>
              <w:rPr>
                <w:sz w:val="20"/>
                <w:szCs w:val="20"/>
              </w:rPr>
            </w:pPr>
            <w:r w:rsidRPr="002445A6">
              <w:rPr>
                <w:sz w:val="20"/>
                <w:szCs w:val="20"/>
              </w:rPr>
              <w:t>- accord des personnes majeures résidant à l’adresse prévue ;</w:t>
            </w:r>
          </w:p>
          <w:p w14:paraId="09B6F415" w14:textId="522F55E7" w:rsidR="004A760B" w:rsidRPr="002445A6" w:rsidRDefault="004A760B" w:rsidP="007A0972">
            <w:pPr>
              <w:ind w:right="134"/>
              <w:jc w:val="both"/>
              <w:rPr>
                <w:sz w:val="20"/>
                <w:szCs w:val="20"/>
                <w:lang w:val="fr-FR"/>
              </w:rPr>
            </w:pPr>
            <w:r w:rsidRPr="002445A6">
              <w:rPr>
                <w:sz w:val="20"/>
                <w:szCs w:val="20"/>
              </w:rPr>
              <w:t>- accord du condamné sur les conditions attachées à la surveillance électronique.</w:t>
            </w:r>
          </w:p>
          <w:p w14:paraId="485D3028" w14:textId="77777777" w:rsidR="0061639F" w:rsidRPr="002445A6" w:rsidRDefault="0061639F" w:rsidP="007A0972">
            <w:pPr>
              <w:ind w:right="134"/>
              <w:jc w:val="both"/>
              <w:rPr>
                <w:sz w:val="20"/>
                <w:szCs w:val="20"/>
                <w:lang w:val="fr-FR"/>
              </w:rPr>
            </w:pPr>
            <w:r w:rsidRPr="002445A6">
              <w:rPr>
                <w:sz w:val="20"/>
                <w:szCs w:val="20"/>
                <w:lang w:val="fr-FR"/>
              </w:rPr>
              <w:t xml:space="preserve"> </w:t>
            </w:r>
          </w:p>
        </w:tc>
      </w:tr>
      <w:tr w:rsidR="0061639F" w:rsidRPr="002445A6" w14:paraId="5803FA3D" w14:textId="77777777" w:rsidTr="00421242">
        <w:tc>
          <w:tcPr>
            <w:tcW w:w="2518" w:type="dxa"/>
          </w:tcPr>
          <w:p w14:paraId="293F85F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05030BCF" w14:textId="77777777" w:rsidR="0061639F" w:rsidRPr="002445A6" w:rsidRDefault="0061639F" w:rsidP="007A0972">
            <w:pPr>
              <w:ind w:right="134"/>
              <w:rPr>
                <w:rFonts w:cs="Times New Roman"/>
                <w:sz w:val="20"/>
                <w:szCs w:val="20"/>
                <w:lang w:val="fr-FR"/>
              </w:rPr>
            </w:pPr>
          </w:p>
        </w:tc>
        <w:tc>
          <w:tcPr>
            <w:tcW w:w="7259" w:type="dxa"/>
          </w:tcPr>
          <w:p w14:paraId="386C262D" w14:textId="77777777" w:rsidR="00893FC4" w:rsidRPr="002445A6" w:rsidRDefault="00893FC4" w:rsidP="007A0972">
            <w:pPr>
              <w:ind w:right="134"/>
              <w:jc w:val="both"/>
              <w:rPr>
                <w:sz w:val="20"/>
                <w:szCs w:val="20"/>
                <w:lang w:val="fr-FR"/>
              </w:rPr>
            </w:pPr>
            <w:r w:rsidRPr="002445A6">
              <w:rPr>
                <w:sz w:val="20"/>
                <w:szCs w:val="20"/>
                <w:lang w:val="fr-FR"/>
              </w:rPr>
              <w:t>Pour les condamnés à des peines privatives de liberté de plus de trois ans :</w:t>
            </w:r>
          </w:p>
          <w:p w14:paraId="4DA8F318" w14:textId="77777777" w:rsidR="000155E5" w:rsidRPr="002445A6" w:rsidRDefault="000155E5" w:rsidP="007A0972">
            <w:pPr>
              <w:ind w:right="134"/>
              <w:jc w:val="both"/>
              <w:rPr>
                <w:sz w:val="20"/>
                <w:szCs w:val="20"/>
                <w:lang w:val="fr-FR"/>
              </w:rPr>
            </w:pPr>
            <w:r w:rsidRPr="002445A6">
              <w:rPr>
                <w:sz w:val="20"/>
                <w:szCs w:val="20"/>
                <w:lang w:val="fr-FR"/>
              </w:rPr>
              <w:t>- condition générale : ne pas commettre d’infractions ;</w:t>
            </w:r>
          </w:p>
          <w:p w14:paraId="0750A6C8" w14:textId="10A4B99D" w:rsidR="00B93511" w:rsidRPr="002445A6" w:rsidRDefault="00B93511" w:rsidP="007A0972">
            <w:pPr>
              <w:ind w:right="134"/>
              <w:jc w:val="both"/>
              <w:rPr>
                <w:sz w:val="20"/>
                <w:szCs w:val="20"/>
                <w:lang w:val="fr-FR"/>
              </w:rPr>
            </w:pPr>
            <w:r w:rsidRPr="002445A6">
              <w:rPr>
                <w:sz w:val="20"/>
                <w:szCs w:val="20"/>
                <w:lang w:val="fr-FR"/>
              </w:rPr>
              <w:t>- condition générale : avoir une adresse fixe ;</w:t>
            </w:r>
          </w:p>
          <w:p w14:paraId="6582BBE1" w14:textId="77777777" w:rsidR="000155E5" w:rsidRPr="002445A6" w:rsidRDefault="000155E5" w:rsidP="007A0972">
            <w:pPr>
              <w:ind w:right="134"/>
              <w:jc w:val="both"/>
              <w:rPr>
                <w:sz w:val="20"/>
                <w:szCs w:val="20"/>
                <w:lang w:val="fr-FR"/>
              </w:rPr>
            </w:pPr>
            <w:r w:rsidRPr="002445A6">
              <w:rPr>
                <w:sz w:val="20"/>
                <w:szCs w:val="20"/>
                <w:lang w:val="fr-FR"/>
              </w:rPr>
              <w:t xml:space="preserve">- condition générale : donner suite aux convocations du ministère public et de l’assistant de justice chargé de la guidance </w:t>
            </w:r>
          </w:p>
          <w:p w14:paraId="23AEA3C4" w14:textId="77777777" w:rsidR="0061639F" w:rsidRPr="002445A6" w:rsidRDefault="000155E5" w:rsidP="007A0972">
            <w:pPr>
              <w:ind w:right="134"/>
              <w:jc w:val="both"/>
              <w:rPr>
                <w:sz w:val="20"/>
                <w:szCs w:val="20"/>
                <w:lang w:val="fr-FR"/>
              </w:rPr>
            </w:pPr>
            <w:r w:rsidRPr="002445A6">
              <w:rPr>
                <w:sz w:val="20"/>
                <w:szCs w:val="20"/>
                <w:lang w:val="fr-FR"/>
              </w:rPr>
              <w:t>- conditions particulières fixées par le Tribunal de l’application des peines.</w:t>
            </w:r>
          </w:p>
          <w:p w14:paraId="7DCD49AD" w14:textId="77777777" w:rsidR="000155E5" w:rsidRPr="002445A6" w:rsidRDefault="000155E5" w:rsidP="007A0972">
            <w:pPr>
              <w:ind w:right="134"/>
              <w:jc w:val="both"/>
              <w:rPr>
                <w:sz w:val="20"/>
                <w:szCs w:val="20"/>
                <w:lang w:val="fr-FR"/>
              </w:rPr>
            </w:pPr>
          </w:p>
          <w:p w14:paraId="0F2F5BBE" w14:textId="77777777" w:rsidR="000155E5" w:rsidRPr="002445A6" w:rsidRDefault="000155E5" w:rsidP="007A0972">
            <w:pPr>
              <w:ind w:right="134"/>
              <w:jc w:val="both"/>
              <w:rPr>
                <w:sz w:val="20"/>
                <w:szCs w:val="20"/>
                <w:lang w:val="fr-FR"/>
              </w:rPr>
            </w:pPr>
            <w:r w:rsidRPr="002445A6">
              <w:rPr>
                <w:sz w:val="20"/>
                <w:szCs w:val="20"/>
                <w:lang w:val="fr-FR"/>
              </w:rPr>
              <w:t>Pour les condamnés à des peines privatives de liberté de trois ans ou moins :</w:t>
            </w:r>
          </w:p>
          <w:p w14:paraId="47CB48A9" w14:textId="77777777" w:rsidR="000155E5" w:rsidRPr="002445A6" w:rsidRDefault="000155E5" w:rsidP="007A0972">
            <w:pPr>
              <w:ind w:right="134"/>
              <w:jc w:val="both"/>
              <w:rPr>
                <w:sz w:val="20"/>
                <w:szCs w:val="20"/>
                <w:lang w:val="fr-FR"/>
              </w:rPr>
            </w:pPr>
            <w:r w:rsidRPr="002445A6">
              <w:rPr>
                <w:sz w:val="20"/>
                <w:szCs w:val="20"/>
                <w:lang w:val="fr-FR"/>
              </w:rPr>
              <w:lastRenderedPageBreak/>
              <w:t>- condition générale : ne pas commettre d’infractions ;</w:t>
            </w:r>
          </w:p>
          <w:p w14:paraId="64AF294F" w14:textId="77777777" w:rsidR="000155E5" w:rsidRPr="002445A6" w:rsidRDefault="000155E5" w:rsidP="007A0972">
            <w:pPr>
              <w:ind w:right="134"/>
              <w:jc w:val="both"/>
              <w:rPr>
                <w:sz w:val="20"/>
                <w:szCs w:val="20"/>
                <w:lang w:val="fr-FR"/>
              </w:rPr>
            </w:pPr>
            <w:r w:rsidRPr="002445A6">
              <w:rPr>
                <w:sz w:val="20"/>
                <w:szCs w:val="20"/>
                <w:lang w:val="fr-FR"/>
              </w:rPr>
              <w:t xml:space="preserve">- condition générale : rester joignable par téléphone ; </w:t>
            </w:r>
          </w:p>
          <w:p w14:paraId="3531AC46" w14:textId="77777777" w:rsidR="000155E5" w:rsidRPr="002445A6" w:rsidRDefault="000155E5" w:rsidP="007A0972">
            <w:pPr>
              <w:ind w:right="134"/>
              <w:jc w:val="both"/>
              <w:rPr>
                <w:sz w:val="20"/>
                <w:szCs w:val="20"/>
                <w:lang w:val="fr-FR"/>
              </w:rPr>
            </w:pPr>
            <w:r w:rsidRPr="002445A6">
              <w:rPr>
                <w:sz w:val="20"/>
                <w:szCs w:val="20"/>
                <w:lang w:val="fr-FR"/>
              </w:rPr>
              <w:t xml:space="preserve">- condition générale : avoir une résidence fixe ; </w:t>
            </w:r>
          </w:p>
          <w:p w14:paraId="0085D9FF" w14:textId="77777777" w:rsidR="000155E5" w:rsidRPr="002445A6" w:rsidRDefault="000155E5" w:rsidP="007A0972">
            <w:pPr>
              <w:ind w:right="134"/>
              <w:jc w:val="both"/>
              <w:rPr>
                <w:sz w:val="20"/>
                <w:szCs w:val="20"/>
                <w:lang w:val="fr-FR"/>
              </w:rPr>
            </w:pPr>
            <w:r w:rsidRPr="002445A6">
              <w:rPr>
                <w:sz w:val="20"/>
                <w:szCs w:val="20"/>
                <w:lang w:val="fr-FR"/>
              </w:rPr>
              <w:t xml:space="preserve">- condition générale : donner suite aux convocations du Centre national de surveillance électronique et de l’assistant de justice et du directeur de prison ; </w:t>
            </w:r>
          </w:p>
          <w:p w14:paraId="303FD6D8" w14:textId="589D7918" w:rsidR="000155E5" w:rsidRPr="002445A6" w:rsidRDefault="000155E5" w:rsidP="007A0972">
            <w:pPr>
              <w:ind w:right="134"/>
              <w:jc w:val="both"/>
              <w:rPr>
                <w:sz w:val="20"/>
                <w:szCs w:val="20"/>
                <w:lang w:val="fr-FR"/>
              </w:rPr>
            </w:pPr>
            <w:r w:rsidRPr="002445A6">
              <w:rPr>
                <w:sz w:val="20"/>
                <w:szCs w:val="20"/>
                <w:lang w:val="fr-FR"/>
              </w:rPr>
              <w:t>- condition générale : respecter le contenu concret de la modalité (horaire) ;</w:t>
            </w:r>
          </w:p>
          <w:p w14:paraId="3997B8BE" w14:textId="026D37AC" w:rsidR="000155E5" w:rsidRPr="002445A6" w:rsidRDefault="000155E5" w:rsidP="007A0972">
            <w:pPr>
              <w:ind w:right="134"/>
              <w:jc w:val="both"/>
              <w:rPr>
                <w:sz w:val="20"/>
                <w:szCs w:val="20"/>
                <w:lang w:val="fr-FR"/>
              </w:rPr>
            </w:pPr>
            <w:r w:rsidRPr="002445A6">
              <w:rPr>
                <w:sz w:val="20"/>
                <w:szCs w:val="20"/>
                <w:lang w:val="fr-FR"/>
              </w:rPr>
              <w:t>- condition générale : s’abstenir de toute manipulation du matériel ;</w:t>
            </w:r>
          </w:p>
          <w:p w14:paraId="702887AB" w14:textId="77777777" w:rsidR="000155E5" w:rsidRPr="002445A6" w:rsidRDefault="000155E5" w:rsidP="007A0972">
            <w:pPr>
              <w:ind w:right="134"/>
              <w:jc w:val="both"/>
              <w:rPr>
                <w:sz w:val="20"/>
                <w:szCs w:val="20"/>
                <w:lang w:val="fr-FR"/>
              </w:rPr>
            </w:pPr>
            <w:r w:rsidRPr="002445A6">
              <w:rPr>
                <w:sz w:val="20"/>
                <w:szCs w:val="20"/>
                <w:lang w:val="fr-FR"/>
              </w:rPr>
              <w:t>- pas de conditions particulières (sauf exception).</w:t>
            </w:r>
          </w:p>
          <w:p w14:paraId="60E8A4B7" w14:textId="1AF5D8C2" w:rsidR="000155E5" w:rsidRPr="002445A6" w:rsidRDefault="000155E5" w:rsidP="007A0972">
            <w:pPr>
              <w:ind w:right="134"/>
              <w:jc w:val="both"/>
              <w:rPr>
                <w:sz w:val="20"/>
                <w:szCs w:val="20"/>
                <w:lang w:val="fr-FR"/>
              </w:rPr>
            </w:pPr>
          </w:p>
        </w:tc>
      </w:tr>
      <w:tr w:rsidR="0061639F" w:rsidRPr="002445A6" w14:paraId="3336ECD6" w14:textId="77777777" w:rsidTr="00421242">
        <w:tc>
          <w:tcPr>
            <w:tcW w:w="2518" w:type="dxa"/>
          </w:tcPr>
          <w:p w14:paraId="2BA3D65F" w14:textId="08AE03F6"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4763B6AE" w14:textId="77777777" w:rsidR="0061639F" w:rsidRPr="002445A6" w:rsidRDefault="0061639F" w:rsidP="007A0972">
            <w:pPr>
              <w:ind w:right="134"/>
              <w:rPr>
                <w:rFonts w:cs="Times New Roman"/>
                <w:sz w:val="20"/>
                <w:szCs w:val="20"/>
                <w:lang w:val="fr-FR"/>
              </w:rPr>
            </w:pPr>
          </w:p>
        </w:tc>
        <w:tc>
          <w:tcPr>
            <w:tcW w:w="7259" w:type="dxa"/>
          </w:tcPr>
          <w:p w14:paraId="3D0415E7" w14:textId="77777777" w:rsidR="001F49C6" w:rsidRPr="002445A6" w:rsidRDefault="001F49C6" w:rsidP="007A0972">
            <w:pPr>
              <w:ind w:right="134"/>
              <w:jc w:val="both"/>
              <w:rPr>
                <w:sz w:val="20"/>
                <w:szCs w:val="20"/>
                <w:lang w:val="fr-FR"/>
              </w:rPr>
            </w:pPr>
            <w:r w:rsidRPr="002445A6">
              <w:rPr>
                <w:sz w:val="20"/>
                <w:szCs w:val="20"/>
                <w:lang w:val="fr-FR"/>
              </w:rPr>
              <w:t>Pour les condamnés à des peines privatives de liberté de plus de trois ans :</w:t>
            </w:r>
          </w:p>
          <w:p w14:paraId="4D55E1C9" w14:textId="77777777" w:rsidR="00C9507A" w:rsidRPr="002445A6" w:rsidRDefault="00C9507A" w:rsidP="007A0972">
            <w:pPr>
              <w:ind w:right="134"/>
              <w:jc w:val="both"/>
              <w:rPr>
                <w:sz w:val="20"/>
                <w:szCs w:val="20"/>
                <w:lang w:val="fr-FR"/>
              </w:rPr>
            </w:pPr>
            <w:r w:rsidRPr="002445A6">
              <w:rPr>
                <w:sz w:val="20"/>
                <w:szCs w:val="20"/>
                <w:lang w:val="fr-FR"/>
              </w:rPr>
              <w:t xml:space="preserve">- adaptation des conditions ; </w:t>
            </w:r>
          </w:p>
          <w:p w14:paraId="72C3BA80" w14:textId="77777777" w:rsidR="00C9507A" w:rsidRPr="002445A6" w:rsidRDefault="00C9507A" w:rsidP="007A0972">
            <w:pPr>
              <w:ind w:right="134"/>
              <w:jc w:val="both"/>
              <w:rPr>
                <w:sz w:val="20"/>
                <w:szCs w:val="20"/>
                <w:lang w:val="fr-FR"/>
              </w:rPr>
            </w:pPr>
            <w:r w:rsidRPr="002445A6">
              <w:rPr>
                <w:sz w:val="20"/>
                <w:szCs w:val="20"/>
                <w:lang w:val="fr-FR"/>
              </w:rPr>
              <w:t>- octroi d’une autre mesure ;</w:t>
            </w:r>
          </w:p>
          <w:p w14:paraId="59D6C293" w14:textId="77777777" w:rsidR="00C9507A" w:rsidRPr="002445A6" w:rsidRDefault="00C9507A" w:rsidP="007A0972">
            <w:pPr>
              <w:ind w:right="134"/>
              <w:jc w:val="both"/>
              <w:rPr>
                <w:sz w:val="20"/>
                <w:szCs w:val="20"/>
                <w:lang w:val="fr-FR"/>
              </w:rPr>
            </w:pPr>
            <w:r w:rsidRPr="002445A6">
              <w:rPr>
                <w:sz w:val="20"/>
                <w:szCs w:val="20"/>
                <w:lang w:val="fr-FR"/>
              </w:rPr>
              <w:t xml:space="preserve">- suspension de la mesure ; </w:t>
            </w:r>
          </w:p>
          <w:p w14:paraId="1EF367D5" w14:textId="77777777" w:rsidR="00C9507A" w:rsidRPr="002445A6" w:rsidRDefault="00C9507A" w:rsidP="007A0972">
            <w:pPr>
              <w:ind w:right="134"/>
              <w:jc w:val="both"/>
              <w:rPr>
                <w:sz w:val="20"/>
                <w:szCs w:val="20"/>
                <w:lang w:val="fr-FR"/>
              </w:rPr>
            </w:pPr>
            <w:r w:rsidRPr="002445A6">
              <w:rPr>
                <w:sz w:val="20"/>
                <w:szCs w:val="20"/>
                <w:lang w:val="fr-FR"/>
              </w:rPr>
              <w:t>- révocation de la mesure.</w:t>
            </w:r>
          </w:p>
          <w:p w14:paraId="1FEFDA4A" w14:textId="77777777" w:rsidR="00C81D5F" w:rsidRPr="002445A6" w:rsidRDefault="00C81D5F" w:rsidP="007A0972">
            <w:pPr>
              <w:ind w:right="134"/>
              <w:jc w:val="both"/>
              <w:rPr>
                <w:sz w:val="20"/>
                <w:szCs w:val="20"/>
                <w:lang w:val="fr-FR"/>
              </w:rPr>
            </w:pPr>
          </w:p>
          <w:p w14:paraId="4F96142F" w14:textId="79E2A9E0" w:rsidR="00C81D5F" w:rsidRPr="002445A6" w:rsidRDefault="00C81D5F" w:rsidP="007A0972">
            <w:pPr>
              <w:ind w:right="134"/>
              <w:jc w:val="both"/>
              <w:rPr>
                <w:sz w:val="20"/>
                <w:szCs w:val="20"/>
                <w:lang w:val="fr-FR"/>
              </w:rPr>
            </w:pPr>
            <w:r w:rsidRPr="002445A6">
              <w:rPr>
                <w:sz w:val="20"/>
                <w:szCs w:val="20"/>
                <w:lang w:val="fr-FR"/>
              </w:rPr>
              <w:t>Pour les condamnés à des peines privatives de liberté de trois ans ou moins :</w:t>
            </w:r>
          </w:p>
          <w:p w14:paraId="079BE127" w14:textId="3FDD7C65" w:rsidR="00C81D5F" w:rsidRPr="002445A6" w:rsidRDefault="00C81D5F" w:rsidP="007A0972">
            <w:pPr>
              <w:ind w:right="134"/>
              <w:jc w:val="both"/>
              <w:rPr>
                <w:sz w:val="20"/>
                <w:szCs w:val="20"/>
                <w:lang w:val="fr-FR"/>
              </w:rPr>
            </w:pPr>
            <w:r w:rsidRPr="002445A6">
              <w:rPr>
                <w:sz w:val="20"/>
                <w:szCs w:val="20"/>
                <w:lang w:val="fr-FR"/>
              </w:rPr>
              <w:t xml:space="preserve">- rappel des consignes ; </w:t>
            </w:r>
          </w:p>
          <w:p w14:paraId="2EF9F533" w14:textId="43489267" w:rsidR="00C81D5F" w:rsidRPr="002445A6" w:rsidRDefault="00C81D5F" w:rsidP="007A0972">
            <w:pPr>
              <w:ind w:right="134"/>
              <w:jc w:val="both"/>
              <w:rPr>
                <w:sz w:val="20"/>
                <w:szCs w:val="20"/>
                <w:lang w:val="fr-FR"/>
              </w:rPr>
            </w:pPr>
            <w:r w:rsidRPr="002445A6">
              <w:rPr>
                <w:sz w:val="20"/>
                <w:szCs w:val="20"/>
                <w:lang w:val="fr-FR"/>
              </w:rPr>
              <w:t xml:space="preserve">- avertissement, admonestation ; </w:t>
            </w:r>
          </w:p>
          <w:p w14:paraId="7ACAF086" w14:textId="7B992C6C" w:rsidR="00C81D5F" w:rsidRPr="002445A6" w:rsidRDefault="00C81D5F" w:rsidP="007A0972">
            <w:pPr>
              <w:ind w:right="134"/>
              <w:jc w:val="both"/>
              <w:rPr>
                <w:sz w:val="20"/>
                <w:szCs w:val="20"/>
                <w:lang w:val="fr-FR"/>
              </w:rPr>
            </w:pPr>
            <w:r w:rsidRPr="002445A6">
              <w:rPr>
                <w:sz w:val="20"/>
                <w:szCs w:val="20"/>
                <w:lang w:val="fr-FR"/>
              </w:rPr>
              <w:t xml:space="preserve">- diminution des heures de temps libre ; </w:t>
            </w:r>
          </w:p>
          <w:p w14:paraId="3E4A2F09" w14:textId="1975086A" w:rsidR="00C81D5F" w:rsidRPr="002445A6" w:rsidRDefault="00C81D5F" w:rsidP="007A0972">
            <w:pPr>
              <w:ind w:right="134"/>
              <w:jc w:val="both"/>
              <w:rPr>
                <w:sz w:val="20"/>
                <w:szCs w:val="20"/>
                <w:lang w:val="fr-FR"/>
              </w:rPr>
            </w:pPr>
            <w:r w:rsidRPr="002445A6">
              <w:rPr>
                <w:sz w:val="20"/>
                <w:szCs w:val="20"/>
                <w:lang w:val="fr-FR"/>
              </w:rPr>
              <w:t xml:space="preserve">- adaptation des conditions ; </w:t>
            </w:r>
          </w:p>
          <w:p w14:paraId="39D0870D" w14:textId="0F727A0F" w:rsidR="00C81D5F" w:rsidRPr="002445A6" w:rsidRDefault="00C81D5F" w:rsidP="007A0972">
            <w:pPr>
              <w:ind w:right="134"/>
              <w:jc w:val="both"/>
              <w:rPr>
                <w:sz w:val="20"/>
                <w:szCs w:val="20"/>
                <w:lang w:val="fr-FR"/>
              </w:rPr>
            </w:pPr>
            <w:r w:rsidRPr="002445A6">
              <w:rPr>
                <w:sz w:val="20"/>
                <w:szCs w:val="20"/>
                <w:lang w:val="fr-FR"/>
              </w:rPr>
              <w:t xml:space="preserve">- prolongation de la mesure ; </w:t>
            </w:r>
          </w:p>
          <w:p w14:paraId="35C15915" w14:textId="2846E88C" w:rsidR="00C81D5F" w:rsidRPr="002445A6" w:rsidRDefault="00C81D5F" w:rsidP="007A0972">
            <w:pPr>
              <w:ind w:right="134"/>
              <w:jc w:val="both"/>
              <w:rPr>
                <w:sz w:val="20"/>
                <w:szCs w:val="20"/>
                <w:lang w:val="fr-FR"/>
              </w:rPr>
            </w:pPr>
            <w:r w:rsidRPr="002445A6">
              <w:rPr>
                <w:sz w:val="20"/>
                <w:szCs w:val="20"/>
                <w:lang w:val="fr-FR"/>
              </w:rPr>
              <w:t>- révocation.</w:t>
            </w:r>
          </w:p>
          <w:p w14:paraId="57640594" w14:textId="3DDEC217" w:rsidR="00C81D5F" w:rsidRPr="002445A6" w:rsidRDefault="00C81D5F" w:rsidP="007A0972">
            <w:pPr>
              <w:ind w:right="134"/>
              <w:jc w:val="both"/>
              <w:rPr>
                <w:sz w:val="20"/>
                <w:szCs w:val="20"/>
                <w:lang w:val="fr-FR"/>
              </w:rPr>
            </w:pPr>
          </w:p>
        </w:tc>
      </w:tr>
      <w:tr w:rsidR="0061639F" w:rsidRPr="002445A6" w14:paraId="67C4A804" w14:textId="77777777" w:rsidTr="00421242">
        <w:tc>
          <w:tcPr>
            <w:tcW w:w="2518" w:type="dxa"/>
          </w:tcPr>
          <w:p w14:paraId="5D28A110" w14:textId="558346FB"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7AB7BC0D" w14:textId="77777777" w:rsidR="0061639F" w:rsidRPr="002445A6" w:rsidRDefault="0061639F" w:rsidP="007A0972">
            <w:pPr>
              <w:ind w:right="134"/>
              <w:rPr>
                <w:rFonts w:cs="Times New Roman"/>
                <w:sz w:val="20"/>
                <w:szCs w:val="20"/>
                <w:lang w:val="fr-FR"/>
              </w:rPr>
            </w:pPr>
          </w:p>
        </w:tc>
        <w:tc>
          <w:tcPr>
            <w:tcW w:w="7259" w:type="dxa"/>
          </w:tcPr>
          <w:p w14:paraId="0D05D7CE" w14:textId="72234A40" w:rsidR="00C81D5F" w:rsidRPr="002445A6" w:rsidRDefault="00C81D5F" w:rsidP="007A0972">
            <w:pPr>
              <w:ind w:right="134"/>
              <w:jc w:val="both"/>
              <w:rPr>
                <w:sz w:val="20"/>
                <w:szCs w:val="20"/>
                <w:lang w:val="fr-FR"/>
              </w:rPr>
            </w:pPr>
            <w:r w:rsidRPr="002445A6">
              <w:rPr>
                <w:sz w:val="20"/>
                <w:szCs w:val="20"/>
                <w:lang w:val="fr-FR"/>
              </w:rPr>
              <w:t>Pour les condamnés à des peines privatives de liberté de plus de trois ans :</w:t>
            </w:r>
          </w:p>
          <w:p w14:paraId="2BBA1AF5" w14:textId="77777777" w:rsidR="00C81D5F" w:rsidRPr="002445A6" w:rsidRDefault="00C81D5F" w:rsidP="007A0972">
            <w:pPr>
              <w:ind w:right="134"/>
              <w:jc w:val="both"/>
              <w:rPr>
                <w:sz w:val="20"/>
                <w:szCs w:val="20"/>
                <w:lang w:val="fr-FR"/>
              </w:rPr>
            </w:pPr>
            <w:r w:rsidRPr="002445A6">
              <w:rPr>
                <w:sz w:val="20"/>
                <w:szCs w:val="20"/>
                <w:lang w:val="fr-FR"/>
              </w:rPr>
              <w:t>Assistant de justice (suivi et contrôle)</w:t>
            </w:r>
          </w:p>
          <w:p w14:paraId="4EE478ED" w14:textId="530C0972" w:rsidR="00C81D5F" w:rsidRPr="002445A6" w:rsidRDefault="00C81D5F" w:rsidP="007A0972">
            <w:pPr>
              <w:ind w:right="134"/>
              <w:jc w:val="both"/>
              <w:rPr>
                <w:sz w:val="20"/>
                <w:szCs w:val="20"/>
                <w:lang w:val="fr-FR"/>
              </w:rPr>
            </w:pPr>
            <w:r w:rsidRPr="002445A6">
              <w:rPr>
                <w:sz w:val="20"/>
                <w:szCs w:val="20"/>
                <w:lang w:val="fr-FR"/>
              </w:rPr>
              <w:t>Centre national de surveillance électronique (contrôle)</w:t>
            </w:r>
          </w:p>
          <w:p w14:paraId="1DA8F01D" w14:textId="77777777" w:rsidR="00C81D5F" w:rsidRPr="002445A6" w:rsidRDefault="00C81D5F" w:rsidP="007A0972">
            <w:pPr>
              <w:ind w:right="134"/>
              <w:jc w:val="both"/>
              <w:rPr>
                <w:sz w:val="20"/>
                <w:szCs w:val="20"/>
                <w:lang w:val="fr-FR"/>
              </w:rPr>
            </w:pPr>
            <w:r w:rsidRPr="002445A6">
              <w:rPr>
                <w:sz w:val="20"/>
                <w:szCs w:val="20"/>
                <w:lang w:val="fr-FR"/>
              </w:rPr>
              <w:t>Procureur du Roi (arrestation provisoire)</w:t>
            </w:r>
          </w:p>
          <w:p w14:paraId="0FD33ED2" w14:textId="77777777" w:rsidR="0061639F" w:rsidRPr="002445A6" w:rsidRDefault="00C81D5F" w:rsidP="007A0972">
            <w:pPr>
              <w:ind w:right="134"/>
              <w:jc w:val="both"/>
              <w:rPr>
                <w:sz w:val="20"/>
                <w:szCs w:val="20"/>
                <w:lang w:val="fr-FR"/>
              </w:rPr>
            </w:pPr>
            <w:r w:rsidRPr="002445A6">
              <w:rPr>
                <w:sz w:val="20"/>
                <w:szCs w:val="20"/>
                <w:lang w:val="fr-FR"/>
              </w:rPr>
              <w:t>Tribunal de l’application des peines (adaptation des conditions, suspension, révocation)</w:t>
            </w:r>
          </w:p>
          <w:p w14:paraId="361DC10D" w14:textId="77777777" w:rsidR="00C81D5F" w:rsidRPr="002445A6" w:rsidRDefault="00C81D5F" w:rsidP="007A0972">
            <w:pPr>
              <w:ind w:right="134"/>
              <w:jc w:val="both"/>
              <w:rPr>
                <w:sz w:val="20"/>
                <w:szCs w:val="20"/>
                <w:lang w:val="fr-FR"/>
              </w:rPr>
            </w:pPr>
          </w:p>
          <w:p w14:paraId="6CFEBDCA" w14:textId="77777777" w:rsidR="00C81D5F" w:rsidRPr="002445A6" w:rsidRDefault="00C81D5F" w:rsidP="007A0972">
            <w:pPr>
              <w:ind w:right="134"/>
              <w:jc w:val="both"/>
              <w:rPr>
                <w:sz w:val="20"/>
                <w:szCs w:val="20"/>
                <w:lang w:val="fr-FR"/>
              </w:rPr>
            </w:pPr>
            <w:r w:rsidRPr="002445A6">
              <w:rPr>
                <w:sz w:val="20"/>
                <w:szCs w:val="20"/>
                <w:lang w:val="fr-FR"/>
              </w:rPr>
              <w:t>Pour les condamnés à des peines privatives de liberté de trois ans ou moins :</w:t>
            </w:r>
          </w:p>
          <w:p w14:paraId="7B2C5FA5" w14:textId="77777777" w:rsidR="00C81D5F" w:rsidRPr="002445A6" w:rsidRDefault="00C81D5F" w:rsidP="007A0972">
            <w:pPr>
              <w:ind w:right="134"/>
              <w:jc w:val="both"/>
              <w:rPr>
                <w:sz w:val="20"/>
                <w:szCs w:val="20"/>
                <w:lang w:val="fr-FR"/>
              </w:rPr>
            </w:pPr>
            <w:r w:rsidRPr="002445A6">
              <w:rPr>
                <w:sz w:val="20"/>
                <w:szCs w:val="20"/>
                <w:lang w:val="fr-FR"/>
              </w:rPr>
              <w:t>Assistant de justice (suivi et contrôle)</w:t>
            </w:r>
          </w:p>
          <w:p w14:paraId="705E49BB" w14:textId="77777777" w:rsidR="00C81D5F" w:rsidRPr="002445A6" w:rsidRDefault="00C81D5F" w:rsidP="007A0972">
            <w:pPr>
              <w:ind w:right="134"/>
              <w:jc w:val="both"/>
              <w:rPr>
                <w:sz w:val="20"/>
                <w:szCs w:val="20"/>
                <w:lang w:val="fr-FR"/>
              </w:rPr>
            </w:pPr>
            <w:r w:rsidRPr="002445A6">
              <w:rPr>
                <w:sz w:val="20"/>
                <w:szCs w:val="20"/>
                <w:lang w:val="fr-FR"/>
              </w:rPr>
              <w:t>Centre national de surveillance électronique (contrôle)</w:t>
            </w:r>
          </w:p>
          <w:p w14:paraId="03DC22CA" w14:textId="52504D5E" w:rsidR="00467CE4" w:rsidRPr="002445A6" w:rsidRDefault="00467CE4" w:rsidP="007A0972">
            <w:pPr>
              <w:ind w:right="134"/>
              <w:jc w:val="both"/>
              <w:rPr>
                <w:sz w:val="20"/>
                <w:szCs w:val="20"/>
                <w:lang w:val="fr-FR"/>
              </w:rPr>
            </w:pPr>
            <w:r w:rsidRPr="002445A6">
              <w:rPr>
                <w:sz w:val="20"/>
                <w:szCs w:val="20"/>
                <w:lang w:val="fr-FR"/>
              </w:rPr>
              <w:t>Directeur de prison (contrôle)</w:t>
            </w:r>
          </w:p>
          <w:p w14:paraId="58CA3D80" w14:textId="5A6BF44C" w:rsidR="00C81D5F" w:rsidRPr="002445A6" w:rsidRDefault="00C81D5F" w:rsidP="007A0972">
            <w:pPr>
              <w:ind w:right="134"/>
              <w:jc w:val="both"/>
              <w:rPr>
                <w:sz w:val="20"/>
                <w:szCs w:val="20"/>
                <w:lang w:val="fr-FR"/>
              </w:rPr>
            </w:pPr>
            <w:r w:rsidRPr="002445A6">
              <w:rPr>
                <w:sz w:val="20"/>
                <w:szCs w:val="20"/>
                <w:lang w:val="fr-FR"/>
              </w:rPr>
              <w:t>Ministre de la Justice (révocation)</w:t>
            </w:r>
          </w:p>
          <w:p w14:paraId="75B6255F" w14:textId="75104A78" w:rsidR="00C81D5F" w:rsidRPr="002445A6" w:rsidRDefault="00C81D5F" w:rsidP="007A0972">
            <w:pPr>
              <w:ind w:right="134"/>
              <w:jc w:val="both"/>
              <w:rPr>
                <w:sz w:val="20"/>
                <w:szCs w:val="20"/>
                <w:lang w:val="fr-FR"/>
              </w:rPr>
            </w:pPr>
          </w:p>
        </w:tc>
      </w:tr>
      <w:tr w:rsidR="0061639F" w:rsidRPr="002445A6" w14:paraId="625BF094" w14:textId="77777777" w:rsidTr="00421242">
        <w:tc>
          <w:tcPr>
            <w:tcW w:w="2518" w:type="dxa"/>
          </w:tcPr>
          <w:p w14:paraId="7E6EA10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75257CB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A2F32CE" w14:textId="77777777" w:rsidR="0061639F" w:rsidRPr="002445A6" w:rsidRDefault="0061639F" w:rsidP="007A0972">
            <w:pPr>
              <w:ind w:right="134"/>
              <w:rPr>
                <w:rFonts w:cs="Times New Roman"/>
                <w:sz w:val="20"/>
                <w:szCs w:val="20"/>
                <w:lang w:val="fr-FR"/>
              </w:rPr>
            </w:pPr>
          </w:p>
        </w:tc>
        <w:tc>
          <w:tcPr>
            <w:tcW w:w="7259" w:type="dxa"/>
          </w:tcPr>
          <w:p w14:paraId="3FBCE213"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38"/>
              <w:gridCol w:w="2266"/>
              <w:gridCol w:w="2270"/>
            </w:tblGrid>
            <w:tr w:rsidR="00962693" w:rsidRPr="002445A6" w14:paraId="45BD6618" w14:textId="77777777" w:rsidTr="00A0353E">
              <w:tc>
                <w:tcPr>
                  <w:tcW w:w="2224" w:type="dxa"/>
                  <w:shd w:val="clear" w:color="auto" w:fill="auto"/>
                </w:tcPr>
                <w:p w14:paraId="1FACB8B1" w14:textId="77777777" w:rsidR="00962693" w:rsidRPr="002445A6" w:rsidRDefault="00962693" w:rsidP="007A0972">
                  <w:pPr>
                    <w:ind w:right="134"/>
                    <w:jc w:val="both"/>
                    <w:rPr>
                      <w:sz w:val="20"/>
                      <w:szCs w:val="20"/>
                    </w:rPr>
                  </w:pPr>
                  <w:r w:rsidRPr="002445A6">
                    <w:rPr>
                      <w:sz w:val="20"/>
                      <w:szCs w:val="20"/>
                    </w:rPr>
                    <w:t>Année</w:t>
                  </w:r>
                </w:p>
              </w:tc>
              <w:tc>
                <w:tcPr>
                  <w:tcW w:w="2402" w:type="dxa"/>
                  <w:shd w:val="clear" w:color="auto" w:fill="auto"/>
                </w:tcPr>
                <w:p w14:paraId="40361ED0" w14:textId="77777777" w:rsidR="00962693" w:rsidRPr="002445A6" w:rsidRDefault="00962693" w:rsidP="007A0972">
                  <w:pPr>
                    <w:ind w:right="134"/>
                    <w:jc w:val="both"/>
                    <w:rPr>
                      <w:sz w:val="20"/>
                      <w:szCs w:val="20"/>
                    </w:rPr>
                  </w:pPr>
                  <w:r w:rsidRPr="002445A6">
                    <w:rPr>
                      <w:sz w:val="20"/>
                      <w:szCs w:val="20"/>
                    </w:rPr>
                    <w:t>Nombre de condamnés en surveillance électronique</w:t>
                  </w:r>
                </w:p>
              </w:tc>
              <w:tc>
                <w:tcPr>
                  <w:tcW w:w="2407" w:type="dxa"/>
                  <w:shd w:val="clear" w:color="auto" w:fill="auto"/>
                </w:tcPr>
                <w:p w14:paraId="7748FA76" w14:textId="180A5D15" w:rsidR="00962693" w:rsidRPr="002445A6" w:rsidRDefault="00962693" w:rsidP="007A0972">
                  <w:pPr>
                    <w:ind w:right="134"/>
                    <w:jc w:val="both"/>
                    <w:rPr>
                      <w:sz w:val="20"/>
                      <w:szCs w:val="20"/>
                    </w:rPr>
                  </w:pPr>
                  <w:r w:rsidRPr="002445A6">
                    <w:rPr>
                      <w:sz w:val="20"/>
                      <w:szCs w:val="20"/>
                    </w:rPr>
                    <w:t>Pourcentage des condamnés en surveillance électronique</w:t>
                  </w:r>
                </w:p>
              </w:tc>
            </w:tr>
            <w:tr w:rsidR="00962693" w:rsidRPr="002445A6" w14:paraId="5B565FC2" w14:textId="77777777" w:rsidTr="00A0353E">
              <w:tc>
                <w:tcPr>
                  <w:tcW w:w="2224" w:type="dxa"/>
                  <w:shd w:val="clear" w:color="auto" w:fill="auto"/>
                </w:tcPr>
                <w:p w14:paraId="0E028FD9" w14:textId="60076DC1" w:rsidR="00962693" w:rsidRPr="002445A6" w:rsidRDefault="00962693" w:rsidP="007A0972">
                  <w:pPr>
                    <w:ind w:right="134"/>
                    <w:jc w:val="both"/>
                    <w:rPr>
                      <w:sz w:val="20"/>
                      <w:szCs w:val="20"/>
                    </w:rPr>
                  </w:pPr>
                  <w:r w:rsidRPr="002445A6">
                    <w:rPr>
                      <w:sz w:val="20"/>
                      <w:szCs w:val="20"/>
                    </w:rPr>
                    <w:t>2001</w:t>
                  </w:r>
                </w:p>
              </w:tc>
              <w:tc>
                <w:tcPr>
                  <w:tcW w:w="2402" w:type="dxa"/>
                  <w:shd w:val="clear" w:color="auto" w:fill="auto"/>
                </w:tcPr>
                <w:p w14:paraId="1355253E" w14:textId="77777777" w:rsidR="00962693" w:rsidRPr="002445A6" w:rsidRDefault="00962693" w:rsidP="007A0972">
                  <w:pPr>
                    <w:ind w:right="134"/>
                    <w:jc w:val="both"/>
                    <w:rPr>
                      <w:sz w:val="20"/>
                      <w:szCs w:val="20"/>
                    </w:rPr>
                  </w:pPr>
                  <w:r w:rsidRPr="002445A6">
                    <w:rPr>
                      <w:sz w:val="20"/>
                      <w:szCs w:val="20"/>
                    </w:rPr>
                    <w:t>22</w:t>
                  </w:r>
                </w:p>
              </w:tc>
              <w:tc>
                <w:tcPr>
                  <w:tcW w:w="2407" w:type="dxa"/>
                  <w:shd w:val="clear" w:color="auto" w:fill="auto"/>
                </w:tcPr>
                <w:p w14:paraId="448271D9" w14:textId="77777777" w:rsidR="00962693" w:rsidRPr="002445A6" w:rsidRDefault="00962693" w:rsidP="007A0972">
                  <w:pPr>
                    <w:ind w:right="134"/>
                    <w:jc w:val="both"/>
                    <w:rPr>
                      <w:sz w:val="20"/>
                      <w:szCs w:val="20"/>
                    </w:rPr>
                  </w:pPr>
                  <w:r w:rsidRPr="002445A6">
                    <w:rPr>
                      <w:sz w:val="20"/>
                      <w:szCs w:val="20"/>
                    </w:rPr>
                    <w:t>0,5</w:t>
                  </w:r>
                </w:p>
              </w:tc>
            </w:tr>
            <w:tr w:rsidR="00962693" w:rsidRPr="002445A6" w14:paraId="44CEA673" w14:textId="77777777" w:rsidTr="00A0353E">
              <w:tc>
                <w:tcPr>
                  <w:tcW w:w="2224" w:type="dxa"/>
                  <w:shd w:val="clear" w:color="auto" w:fill="auto"/>
                </w:tcPr>
                <w:p w14:paraId="1BA46BB9" w14:textId="77777777" w:rsidR="00962693" w:rsidRPr="002445A6" w:rsidRDefault="00962693" w:rsidP="007A0972">
                  <w:pPr>
                    <w:ind w:right="134"/>
                    <w:jc w:val="both"/>
                    <w:rPr>
                      <w:sz w:val="20"/>
                      <w:szCs w:val="20"/>
                    </w:rPr>
                  </w:pPr>
                  <w:r w:rsidRPr="002445A6">
                    <w:rPr>
                      <w:sz w:val="20"/>
                      <w:szCs w:val="20"/>
                    </w:rPr>
                    <w:t>2002</w:t>
                  </w:r>
                </w:p>
              </w:tc>
              <w:tc>
                <w:tcPr>
                  <w:tcW w:w="2402" w:type="dxa"/>
                  <w:shd w:val="clear" w:color="auto" w:fill="auto"/>
                </w:tcPr>
                <w:p w14:paraId="0DC54E4F" w14:textId="77777777" w:rsidR="00962693" w:rsidRPr="002445A6" w:rsidRDefault="00962693" w:rsidP="007A0972">
                  <w:pPr>
                    <w:ind w:right="134"/>
                    <w:jc w:val="both"/>
                    <w:rPr>
                      <w:sz w:val="20"/>
                      <w:szCs w:val="20"/>
                    </w:rPr>
                  </w:pPr>
                  <w:r w:rsidRPr="002445A6">
                    <w:rPr>
                      <w:sz w:val="20"/>
                      <w:szCs w:val="20"/>
                    </w:rPr>
                    <w:t>167</w:t>
                  </w:r>
                </w:p>
              </w:tc>
              <w:tc>
                <w:tcPr>
                  <w:tcW w:w="2407" w:type="dxa"/>
                  <w:shd w:val="clear" w:color="auto" w:fill="auto"/>
                </w:tcPr>
                <w:p w14:paraId="6559E5B8" w14:textId="77777777" w:rsidR="00962693" w:rsidRPr="002445A6" w:rsidRDefault="00962693" w:rsidP="007A0972">
                  <w:pPr>
                    <w:ind w:right="134"/>
                    <w:jc w:val="both"/>
                    <w:rPr>
                      <w:sz w:val="20"/>
                      <w:szCs w:val="20"/>
                    </w:rPr>
                  </w:pPr>
                  <w:r w:rsidRPr="002445A6">
                    <w:rPr>
                      <w:sz w:val="20"/>
                      <w:szCs w:val="20"/>
                    </w:rPr>
                    <w:t>3,6</w:t>
                  </w:r>
                </w:p>
              </w:tc>
            </w:tr>
            <w:tr w:rsidR="00962693" w:rsidRPr="002445A6" w14:paraId="6B56E1BD" w14:textId="77777777" w:rsidTr="00A0353E">
              <w:tc>
                <w:tcPr>
                  <w:tcW w:w="2224" w:type="dxa"/>
                  <w:shd w:val="clear" w:color="auto" w:fill="auto"/>
                </w:tcPr>
                <w:p w14:paraId="46D4651D" w14:textId="77777777" w:rsidR="00962693" w:rsidRPr="002445A6" w:rsidRDefault="00962693" w:rsidP="007A0972">
                  <w:pPr>
                    <w:ind w:right="134"/>
                    <w:jc w:val="both"/>
                    <w:rPr>
                      <w:sz w:val="20"/>
                      <w:szCs w:val="20"/>
                    </w:rPr>
                  </w:pPr>
                  <w:r w:rsidRPr="002445A6">
                    <w:rPr>
                      <w:sz w:val="20"/>
                      <w:szCs w:val="20"/>
                    </w:rPr>
                    <w:t>2003</w:t>
                  </w:r>
                </w:p>
              </w:tc>
              <w:tc>
                <w:tcPr>
                  <w:tcW w:w="2402" w:type="dxa"/>
                  <w:shd w:val="clear" w:color="auto" w:fill="auto"/>
                </w:tcPr>
                <w:p w14:paraId="5D37F37B" w14:textId="77777777" w:rsidR="00962693" w:rsidRPr="002445A6" w:rsidRDefault="00962693" w:rsidP="007A0972">
                  <w:pPr>
                    <w:ind w:right="134"/>
                    <w:jc w:val="both"/>
                    <w:rPr>
                      <w:sz w:val="20"/>
                      <w:szCs w:val="20"/>
                    </w:rPr>
                  </w:pPr>
                  <w:r w:rsidRPr="002445A6">
                    <w:rPr>
                      <w:sz w:val="20"/>
                      <w:szCs w:val="20"/>
                    </w:rPr>
                    <w:t>286</w:t>
                  </w:r>
                </w:p>
              </w:tc>
              <w:tc>
                <w:tcPr>
                  <w:tcW w:w="2407" w:type="dxa"/>
                  <w:shd w:val="clear" w:color="auto" w:fill="auto"/>
                </w:tcPr>
                <w:p w14:paraId="4684AFBE" w14:textId="77777777" w:rsidR="00962693" w:rsidRPr="002445A6" w:rsidRDefault="00962693" w:rsidP="007A0972">
                  <w:pPr>
                    <w:ind w:right="134"/>
                    <w:jc w:val="both"/>
                    <w:rPr>
                      <w:sz w:val="20"/>
                      <w:szCs w:val="20"/>
                    </w:rPr>
                  </w:pPr>
                  <w:r w:rsidRPr="002445A6">
                    <w:rPr>
                      <w:sz w:val="20"/>
                      <w:szCs w:val="20"/>
                    </w:rPr>
                    <w:t>5,6</w:t>
                  </w:r>
                </w:p>
              </w:tc>
            </w:tr>
            <w:tr w:rsidR="00962693" w:rsidRPr="002445A6" w14:paraId="1C9CE798" w14:textId="77777777" w:rsidTr="00A0353E">
              <w:tc>
                <w:tcPr>
                  <w:tcW w:w="2224" w:type="dxa"/>
                  <w:shd w:val="clear" w:color="auto" w:fill="auto"/>
                </w:tcPr>
                <w:p w14:paraId="7F1F0811" w14:textId="77777777" w:rsidR="00962693" w:rsidRPr="002445A6" w:rsidRDefault="00962693" w:rsidP="007A0972">
                  <w:pPr>
                    <w:ind w:right="134"/>
                    <w:jc w:val="both"/>
                    <w:rPr>
                      <w:sz w:val="20"/>
                      <w:szCs w:val="20"/>
                    </w:rPr>
                  </w:pPr>
                  <w:r w:rsidRPr="002445A6">
                    <w:rPr>
                      <w:sz w:val="20"/>
                      <w:szCs w:val="20"/>
                    </w:rPr>
                    <w:t>2004</w:t>
                  </w:r>
                </w:p>
              </w:tc>
              <w:tc>
                <w:tcPr>
                  <w:tcW w:w="2402" w:type="dxa"/>
                  <w:shd w:val="clear" w:color="auto" w:fill="auto"/>
                </w:tcPr>
                <w:p w14:paraId="6485707B" w14:textId="77777777" w:rsidR="00962693" w:rsidRPr="002445A6" w:rsidRDefault="00962693" w:rsidP="007A0972">
                  <w:pPr>
                    <w:ind w:right="134"/>
                    <w:jc w:val="both"/>
                    <w:rPr>
                      <w:sz w:val="20"/>
                      <w:szCs w:val="20"/>
                    </w:rPr>
                  </w:pPr>
                  <w:r w:rsidRPr="002445A6">
                    <w:rPr>
                      <w:sz w:val="20"/>
                      <w:szCs w:val="20"/>
                    </w:rPr>
                    <w:t>278</w:t>
                  </w:r>
                </w:p>
              </w:tc>
              <w:tc>
                <w:tcPr>
                  <w:tcW w:w="2407" w:type="dxa"/>
                  <w:shd w:val="clear" w:color="auto" w:fill="auto"/>
                </w:tcPr>
                <w:p w14:paraId="6E3905B5" w14:textId="77777777" w:rsidR="00962693" w:rsidRPr="002445A6" w:rsidRDefault="00962693" w:rsidP="007A0972">
                  <w:pPr>
                    <w:ind w:right="134"/>
                    <w:jc w:val="both"/>
                    <w:rPr>
                      <w:sz w:val="20"/>
                      <w:szCs w:val="20"/>
                    </w:rPr>
                  </w:pPr>
                  <w:r w:rsidRPr="002445A6">
                    <w:rPr>
                      <w:sz w:val="20"/>
                      <w:szCs w:val="20"/>
                    </w:rPr>
                    <w:t>5,6</w:t>
                  </w:r>
                </w:p>
              </w:tc>
            </w:tr>
            <w:tr w:rsidR="00962693" w:rsidRPr="002445A6" w14:paraId="7C9710FF" w14:textId="77777777" w:rsidTr="00A0353E">
              <w:tc>
                <w:tcPr>
                  <w:tcW w:w="2224" w:type="dxa"/>
                  <w:shd w:val="clear" w:color="auto" w:fill="auto"/>
                </w:tcPr>
                <w:p w14:paraId="4A6D68FE" w14:textId="77777777" w:rsidR="00962693" w:rsidRPr="002445A6" w:rsidRDefault="00962693" w:rsidP="007A0972">
                  <w:pPr>
                    <w:ind w:right="134"/>
                    <w:jc w:val="both"/>
                    <w:rPr>
                      <w:sz w:val="20"/>
                      <w:szCs w:val="20"/>
                    </w:rPr>
                  </w:pPr>
                  <w:r w:rsidRPr="002445A6">
                    <w:rPr>
                      <w:sz w:val="20"/>
                      <w:szCs w:val="20"/>
                    </w:rPr>
                    <w:t>2005</w:t>
                  </w:r>
                </w:p>
              </w:tc>
              <w:tc>
                <w:tcPr>
                  <w:tcW w:w="2402" w:type="dxa"/>
                  <w:shd w:val="clear" w:color="auto" w:fill="auto"/>
                </w:tcPr>
                <w:p w14:paraId="6261A9A5" w14:textId="77777777" w:rsidR="00962693" w:rsidRPr="002445A6" w:rsidRDefault="00962693" w:rsidP="007A0972">
                  <w:pPr>
                    <w:ind w:right="134"/>
                    <w:jc w:val="both"/>
                    <w:rPr>
                      <w:sz w:val="20"/>
                      <w:szCs w:val="20"/>
                    </w:rPr>
                  </w:pPr>
                  <w:r w:rsidRPr="002445A6">
                    <w:rPr>
                      <w:sz w:val="20"/>
                      <w:szCs w:val="20"/>
                    </w:rPr>
                    <w:t>277</w:t>
                  </w:r>
                </w:p>
              </w:tc>
              <w:tc>
                <w:tcPr>
                  <w:tcW w:w="2407" w:type="dxa"/>
                  <w:shd w:val="clear" w:color="auto" w:fill="auto"/>
                </w:tcPr>
                <w:p w14:paraId="57B602D2" w14:textId="77777777" w:rsidR="00962693" w:rsidRPr="002445A6" w:rsidRDefault="00962693" w:rsidP="007A0972">
                  <w:pPr>
                    <w:ind w:right="134"/>
                    <w:jc w:val="both"/>
                    <w:rPr>
                      <w:sz w:val="20"/>
                      <w:szCs w:val="20"/>
                    </w:rPr>
                  </w:pPr>
                  <w:r w:rsidRPr="002445A6">
                    <w:rPr>
                      <w:sz w:val="20"/>
                      <w:szCs w:val="20"/>
                    </w:rPr>
                    <w:t>5,4</w:t>
                  </w:r>
                </w:p>
              </w:tc>
            </w:tr>
            <w:tr w:rsidR="00962693" w:rsidRPr="002445A6" w14:paraId="67439583" w14:textId="77777777" w:rsidTr="00A0353E">
              <w:tc>
                <w:tcPr>
                  <w:tcW w:w="2224" w:type="dxa"/>
                  <w:shd w:val="clear" w:color="auto" w:fill="auto"/>
                </w:tcPr>
                <w:p w14:paraId="4A73F741" w14:textId="77777777" w:rsidR="00962693" w:rsidRPr="002445A6" w:rsidRDefault="00962693" w:rsidP="007A0972">
                  <w:pPr>
                    <w:ind w:right="134"/>
                    <w:jc w:val="both"/>
                    <w:rPr>
                      <w:sz w:val="20"/>
                      <w:szCs w:val="20"/>
                    </w:rPr>
                  </w:pPr>
                  <w:r w:rsidRPr="002445A6">
                    <w:rPr>
                      <w:sz w:val="20"/>
                      <w:szCs w:val="20"/>
                    </w:rPr>
                    <w:t>2006</w:t>
                  </w:r>
                </w:p>
              </w:tc>
              <w:tc>
                <w:tcPr>
                  <w:tcW w:w="2402" w:type="dxa"/>
                  <w:shd w:val="clear" w:color="auto" w:fill="auto"/>
                </w:tcPr>
                <w:p w14:paraId="5DE152C0" w14:textId="77777777" w:rsidR="00962693" w:rsidRPr="002445A6" w:rsidRDefault="00962693" w:rsidP="007A0972">
                  <w:pPr>
                    <w:ind w:right="134"/>
                    <w:jc w:val="both"/>
                    <w:rPr>
                      <w:sz w:val="20"/>
                      <w:szCs w:val="20"/>
                    </w:rPr>
                  </w:pPr>
                  <w:r w:rsidRPr="002445A6">
                    <w:rPr>
                      <w:sz w:val="20"/>
                      <w:szCs w:val="20"/>
                    </w:rPr>
                    <w:t>337</w:t>
                  </w:r>
                </w:p>
              </w:tc>
              <w:tc>
                <w:tcPr>
                  <w:tcW w:w="2407" w:type="dxa"/>
                  <w:shd w:val="clear" w:color="auto" w:fill="auto"/>
                </w:tcPr>
                <w:p w14:paraId="28307D4C" w14:textId="77777777" w:rsidR="00962693" w:rsidRPr="002445A6" w:rsidRDefault="00962693" w:rsidP="007A0972">
                  <w:pPr>
                    <w:ind w:right="134"/>
                    <w:jc w:val="both"/>
                    <w:rPr>
                      <w:sz w:val="20"/>
                      <w:szCs w:val="20"/>
                    </w:rPr>
                  </w:pPr>
                  <w:r w:rsidRPr="002445A6">
                    <w:rPr>
                      <w:sz w:val="20"/>
                      <w:szCs w:val="20"/>
                    </w:rPr>
                    <w:t>6,2</w:t>
                  </w:r>
                </w:p>
              </w:tc>
            </w:tr>
            <w:tr w:rsidR="00962693" w:rsidRPr="002445A6" w14:paraId="1C695658" w14:textId="77777777" w:rsidTr="00A0353E">
              <w:tc>
                <w:tcPr>
                  <w:tcW w:w="2224" w:type="dxa"/>
                  <w:shd w:val="clear" w:color="auto" w:fill="auto"/>
                </w:tcPr>
                <w:p w14:paraId="26CBB8AE" w14:textId="77777777" w:rsidR="00962693" w:rsidRPr="002445A6" w:rsidRDefault="00962693" w:rsidP="007A0972">
                  <w:pPr>
                    <w:ind w:right="134"/>
                    <w:jc w:val="both"/>
                    <w:rPr>
                      <w:sz w:val="20"/>
                      <w:szCs w:val="20"/>
                    </w:rPr>
                  </w:pPr>
                  <w:r w:rsidRPr="002445A6">
                    <w:rPr>
                      <w:sz w:val="20"/>
                      <w:szCs w:val="20"/>
                    </w:rPr>
                    <w:t>2007</w:t>
                  </w:r>
                </w:p>
              </w:tc>
              <w:tc>
                <w:tcPr>
                  <w:tcW w:w="2402" w:type="dxa"/>
                  <w:shd w:val="clear" w:color="auto" w:fill="auto"/>
                </w:tcPr>
                <w:p w14:paraId="7078A8E0" w14:textId="77777777" w:rsidR="00962693" w:rsidRPr="002445A6" w:rsidRDefault="00962693" w:rsidP="007A0972">
                  <w:pPr>
                    <w:ind w:right="134"/>
                    <w:jc w:val="both"/>
                    <w:rPr>
                      <w:sz w:val="20"/>
                      <w:szCs w:val="20"/>
                    </w:rPr>
                  </w:pPr>
                  <w:r w:rsidRPr="002445A6">
                    <w:rPr>
                      <w:sz w:val="20"/>
                      <w:szCs w:val="20"/>
                    </w:rPr>
                    <w:t>523</w:t>
                  </w:r>
                </w:p>
              </w:tc>
              <w:tc>
                <w:tcPr>
                  <w:tcW w:w="2407" w:type="dxa"/>
                  <w:shd w:val="clear" w:color="auto" w:fill="auto"/>
                </w:tcPr>
                <w:p w14:paraId="5FF38605" w14:textId="77777777" w:rsidR="00962693" w:rsidRPr="002445A6" w:rsidRDefault="00962693" w:rsidP="007A0972">
                  <w:pPr>
                    <w:ind w:right="134"/>
                    <w:jc w:val="both"/>
                    <w:rPr>
                      <w:sz w:val="20"/>
                      <w:szCs w:val="20"/>
                    </w:rPr>
                  </w:pPr>
                  <w:r w:rsidRPr="002445A6">
                    <w:rPr>
                      <w:sz w:val="20"/>
                      <w:szCs w:val="20"/>
                    </w:rPr>
                    <w:t>8,8</w:t>
                  </w:r>
                </w:p>
              </w:tc>
            </w:tr>
            <w:tr w:rsidR="00962693" w:rsidRPr="002445A6" w14:paraId="4A414B2D" w14:textId="77777777" w:rsidTr="00A0353E">
              <w:tc>
                <w:tcPr>
                  <w:tcW w:w="2224" w:type="dxa"/>
                  <w:shd w:val="clear" w:color="auto" w:fill="auto"/>
                </w:tcPr>
                <w:p w14:paraId="1022305C" w14:textId="77777777" w:rsidR="00962693" w:rsidRPr="002445A6" w:rsidRDefault="00962693" w:rsidP="007A0972">
                  <w:pPr>
                    <w:ind w:right="134"/>
                    <w:jc w:val="both"/>
                    <w:rPr>
                      <w:sz w:val="20"/>
                      <w:szCs w:val="20"/>
                    </w:rPr>
                  </w:pPr>
                  <w:r w:rsidRPr="002445A6">
                    <w:rPr>
                      <w:sz w:val="20"/>
                      <w:szCs w:val="20"/>
                    </w:rPr>
                    <w:t>2008</w:t>
                  </w:r>
                </w:p>
              </w:tc>
              <w:tc>
                <w:tcPr>
                  <w:tcW w:w="2402" w:type="dxa"/>
                  <w:shd w:val="clear" w:color="auto" w:fill="auto"/>
                </w:tcPr>
                <w:p w14:paraId="0AA5EA5B" w14:textId="77777777" w:rsidR="00962693" w:rsidRPr="002445A6" w:rsidRDefault="00962693" w:rsidP="007A0972">
                  <w:pPr>
                    <w:ind w:right="134"/>
                    <w:jc w:val="both"/>
                    <w:rPr>
                      <w:sz w:val="20"/>
                      <w:szCs w:val="20"/>
                    </w:rPr>
                  </w:pPr>
                  <w:r w:rsidRPr="002445A6">
                    <w:rPr>
                      <w:sz w:val="20"/>
                      <w:szCs w:val="20"/>
                    </w:rPr>
                    <w:t>599</w:t>
                  </w:r>
                </w:p>
              </w:tc>
              <w:tc>
                <w:tcPr>
                  <w:tcW w:w="2407" w:type="dxa"/>
                  <w:shd w:val="clear" w:color="auto" w:fill="auto"/>
                </w:tcPr>
                <w:p w14:paraId="1A1C49A0" w14:textId="77777777" w:rsidR="00962693" w:rsidRPr="002445A6" w:rsidRDefault="00962693" w:rsidP="007A0972">
                  <w:pPr>
                    <w:ind w:right="134"/>
                    <w:jc w:val="both"/>
                    <w:rPr>
                      <w:sz w:val="20"/>
                      <w:szCs w:val="20"/>
                    </w:rPr>
                  </w:pPr>
                  <w:r w:rsidRPr="002445A6">
                    <w:rPr>
                      <w:sz w:val="20"/>
                      <w:szCs w:val="20"/>
                    </w:rPr>
                    <w:t>10,3</w:t>
                  </w:r>
                </w:p>
              </w:tc>
            </w:tr>
            <w:tr w:rsidR="00962693" w:rsidRPr="002445A6" w14:paraId="093E8575" w14:textId="77777777" w:rsidTr="00A0353E">
              <w:tc>
                <w:tcPr>
                  <w:tcW w:w="2224" w:type="dxa"/>
                  <w:shd w:val="clear" w:color="auto" w:fill="auto"/>
                </w:tcPr>
                <w:p w14:paraId="45EDE533" w14:textId="77777777" w:rsidR="00962693" w:rsidRPr="002445A6" w:rsidRDefault="00962693" w:rsidP="007A0972">
                  <w:pPr>
                    <w:ind w:right="134"/>
                    <w:jc w:val="both"/>
                    <w:rPr>
                      <w:sz w:val="20"/>
                      <w:szCs w:val="20"/>
                    </w:rPr>
                  </w:pPr>
                  <w:r w:rsidRPr="002445A6">
                    <w:rPr>
                      <w:sz w:val="20"/>
                      <w:szCs w:val="20"/>
                    </w:rPr>
                    <w:t>2009</w:t>
                  </w:r>
                </w:p>
              </w:tc>
              <w:tc>
                <w:tcPr>
                  <w:tcW w:w="2402" w:type="dxa"/>
                  <w:shd w:val="clear" w:color="auto" w:fill="auto"/>
                </w:tcPr>
                <w:p w14:paraId="527EA5ED" w14:textId="77777777" w:rsidR="00962693" w:rsidRPr="002445A6" w:rsidRDefault="00962693" w:rsidP="007A0972">
                  <w:pPr>
                    <w:ind w:right="134"/>
                    <w:jc w:val="both"/>
                    <w:rPr>
                      <w:sz w:val="20"/>
                      <w:szCs w:val="20"/>
                    </w:rPr>
                  </w:pPr>
                  <w:r w:rsidRPr="002445A6">
                    <w:rPr>
                      <w:sz w:val="20"/>
                      <w:szCs w:val="20"/>
                    </w:rPr>
                    <w:t>827</w:t>
                  </w:r>
                </w:p>
              </w:tc>
              <w:tc>
                <w:tcPr>
                  <w:tcW w:w="2407" w:type="dxa"/>
                  <w:shd w:val="clear" w:color="auto" w:fill="auto"/>
                </w:tcPr>
                <w:p w14:paraId="5FB04B1D" w14:textId="77777777" w:rsidR="00962693" w:rsidRPr="002445A6" w:rsidRDefault="00962693" w:rsidP="007A0972">
                  <w:pPr>
                    <w:ind w:right="134"/>
                    <w:jc w:val="both"/>
                    <w:rPr>
                      <w:sz w:val="20"/>
                      <w:szCs w:val="20"/>
                    </w:rPr>
                  </w:pPr>
                  <w:r w:rsidRPr="002445A6">
                    <w:rPr>
                      <w:sz w:val="20"/>
                      <w:szCs w:val="20"/>
                    </w:rPr>
                    <w:t>13,2</w:t>
                  </w:r>
                </w:p>
              </w:tc>
            </w:tr>
            <w:tr w:rsidR="00962693" w:rsidRPr="002445A6" w14:paraId="184DF4F7" w14:textId="77777777" w:rsidTr="00A0353E">
              <w:tc>
                <w:tcPr>
                  <w:tcW w:w="2224" w:type="dxa"/>
                  <w:shd w:val="clear" w:color="auto" w:fill="auto"/>
                </w:tcPr>
                <w:p w14:paraId="3E929EE3" w14:textId="77777777" w:rsidR="00962693" w:rsidRPr="002445A6" w:rsidRDefault="00962693" w:rsidP="007A0972">
                  <w:pPr>
                    <w:ind w:right="134"/>
                    <w:jc w:val="both"/>
                    <w:rPr>
                      <w:sz w:val="20"/>
                      <w:szCs w:val="20"/>
                    </w:rPr>
                  </w:pPr>
                  <w:r w:rsidRPr="002445A6">
                    <w:rPr>
                      <w:sz w:val="20"/>
                      <w:szCs w:val="20"/>
                    </w:rPr>
                    <w:t>2010</w:t>
                  </w:r>
                </w:p>
              </w:tc>
              <w:tc>
                <w:tcPr>
                  <w:tcW w:w="2402" w:type="dxa"/>
                  <w:shd w:val="clear" w:color="auto" w:fill="auto"/>
                </w:tcPr>
                <w:p w14:paraId="19E64BF3" w14:textId="77777777" w:rsidR="00962693" w:rsidRPr="002445A6" w:rsidRDefault="00962693" w:rsidP="007A0972">
                  <w:pPr>
                    <w:ind w:right="134"/>
                    <w:jc w:val="both"/>
                    <w:rPr>
                      <w:sz w:val="20"/>
                      <w:szCs w:val="20"/>
                    </w:rPr>
                  </w:pPr>
                  <w:r w:rsidRPr="002445A6">
                    <w:rPr>
                      <w:sz w:val="20"/>
                      <w:szCs w:val="20"/>
                    </w:rPr>
                    <w:t>933</w:t>
                  </w:r>
                </w:p>
              </w:tc>
              <w:tc>
                <w:tcPr>
                  <w:tcW w:w="2407" w:type="dxa"/>
                  <w:shd w:val="clear" w:color="auto" w:fill="auto"/>
                </w:tcPr>
                <w:p w14:paraId="32FC68D1" w14:textId="77777777" w:rsidR="00962693" w:rsidRPr="002445A6" w:rsidRDefault="00962693" w:rsidP="007A0972">
                  <w:pPr>
                    <w:ind w:right="134"/>
                    <w:jc w:val="both"/>
                    <w:rPr>
                      <w:sz w:val="20"/>
                      <w:szCs w:val="20"/>
                    </w:rPr>
                  </w:pPr>
                  <w:r w:rsidRPr="002445A6">
                    <w:rPr>
                      <w:sz w:val="20"/>
                      <w:szCs w:val="20"/>
                    </w:rPr>
                    <w:t>14,3</w:t>
                  </w:r>
                </w:p>
              </w:tc>
            </w:tr>
            <w:tr w:rsidR="00962693" w:rsidRPr="002445A6" w14:paraId="7999BA9E" w14:textId="77777777" w:rsidTr="00A0353E">
              <w:tc>
                <w:tcPr>
                  <w:tcW w:w="2224" w:type="dxa"/>
                  <w:shd w:val="clear" w:color="auto" w:fill="auto"/>
                </w:tcPr>
                <w:p w14:paraId="01BB75CF" w14:textId="77777777" w:rsidR="00962693" w:rsidRPr="002445A6" w:rsidRDefault="00962693" w:rsidP="007A0972">
                  <w:pPr>
                    <w:ind w:right="134"/>
                    <w:jc w:val="both"/>
                    <w:rPr>
                      <w:sz w:val="20"/>
                      <w:szCs w:val="20"/>
                    </w:rPr>
                  </w:pPr>
                  <w:r w:rsidRPr="002445A6">
                    <w:rPr>
                      <w:sz w:val="20"/>
                      <w:szCs w:val="20"/>
                    </w:rPr>
                    <w:t>2011</w:t>
                  </w:r>
                </w:p>
              </w:tc>
              <w:tc>
                <w:tcPr>
                  <w:tcW w:w="2402" w:type="dxa"/>
                  <w:shd w:val="clear" w:color="auto" w:fill="auto"/>
                </w:tcPr>
                <w:p w14:paraId="0FA34405" w14:textId="77777777" w:rsidR="00962693" w:rsidRPr="002445A6" w:rsidRDefault="00962693" w:rsidP="007A0972">
                  <w:pPr>
                    <w:ind w:right="134"/>
                    <w:jc w:val="both"/>
                    <w:rPr>
                      <w:sz w:val="20"/>
                      <w:szCs w:val="20"/>
                    </w:rPr>
                  </w:pPr>
                  <w:r w:rsidRPr="002445A6">
                    <w:rPr>
                      <w:sz w:val="20"/>
                      <w:szCs w:val="20"/>
                    </w:rPr>
                    <w:t>983</w:t>
                  </w:r>
                </w:p>
              </w:tc>
              <w:tc>
                <w:tcPr>
                  <w:tcW w:w="2407" w:type="dxa"/>
                  <w:shd w:val="clear" w:color="auto" w:fill="auto"/>
                </w:tcPr>
                <w:p w14:paraId="057521AE" w14:textId="77777777" w:rsidR="00962693" w:rsidRPr="002445A6" w:rsidRDefault="00962693" w:rsidP="007A0972">
                  <w:pPr>
                    <w:ind w:right="134"/>
                    <w:jc w:val="both"/>
                    <w:rPr>
                      <w:sz w:val="20"/>
                      <w:szCs w:val="20"/>
                    </w:rPr>
                  </w:pPr>
                  <w:r w:rsidRPr="002445A6">
                    <w:rPr>
                      <w:sz w:val="20"/>
                      <w:szCs w:val="20"/>
                    </w:rPr>
                    <w:t>14,3</w:t>
                  </w:r>
                </w:p>
              </w:tc>
            </w:tr>
            <w:tr w:rsidR="00962693" w:rsidRPr="002445A6" w14:paraId="5ED97FA0" w14:textId="77777777" w:rsidTr="00A0353E">
              <w:tc>
                <w:tcPr>
                  <w:tcW w:w="2224" w:type="dxa"/>
                  <w:shd w:val="clear" w:color="auto" w:fill="auto"/>
                </w:tcPr>
                <w:p w14:paraId="19993843" w14:textId="77777777" w:rsidR="00962693" w:rsidRPr="002445A6" w:rsidRDefault="00962693" w:rsidP="007A0972">
                  <w:pPr>
                    <w:ind w:right="134"/>
                    <w:jc w:val="both"/>
                    <w:rPr>
                      <w:sz w:val="20"/>
                      <w:szCs w:val="20"/>
                    </w:rPr>
                  </w:pPr>
                  <w:r w:rsidRPr="002445A6">
                    <w:rPr>
                      <w:sz w:val="20"/>
                      <w:szCs w:val="20"/>
                    </w:rPr>
                    <w:t>2012</w:t>
                  </w:r>
                </w:p>
              </w:tc>
              <w:tc>
                <w:tcPr>
                  <w:tcW w:w="2402" w:type="dxa"/>
                  <w:shd w:val="clear" w:color="auto" w:fill="auto"/>
                </w:tcPr>
                <w:p w14:paraId="2610155E" w14:textId="77777777" w:rsidR="00962693" w:rsidRPr="002445A6" w:rsidRDefault="00962693" w:rsidP="007A0972">
                  <w:pPr>
                    <w:ind w:right="134"/>
                    <w:jc w:val="both"/>
                    <w:rPr>
                      <w:sz w:val="20"/>
                      <w:szCs w:val="20"/>
                    </w:rPr>
                  </w:pPr>
                  <w:r w:rsidRPr="002445A6">
                    <w:rPr>
                      <w:sz w:val="20"/>
                      <w:szCs w:val="20"/>
                    </w:rPr>
                    <w:t>1009</w:t>
                  </w:r>
                </w:p>
              </w:tc>
              <w:tc>
                <w:tcPr>
                  <w:tcW w:w="2407" w:type="dxa"/>
                  <w:shd w:val="clear" w:color="auto" w:fill="auto"/>
                </w:tcPr>
                <w:p w14:paraId="5210855F" w14:textId="77777777" w:rsidR="00962693" w:rsidRPr="002445A6" w:rsidRDefault="00962693" w:rsidP="007A0972">
                  <w:pPr>
                    <w:ind w:right="134"/>
                    <w:jc w:val="both"/>
                    <w:rPr>
                      <w:sz w:val="20"/>
                      <w:szCs w:val="20"/>
                    </w:rPr>
                  </w:pPr>
                  <w:r w:rsidRPr="002445A6">
                    <w:rPr>
                      <w:sz w:val="20"/>
                      <w:szCs w:val="20"/>
                    </w:rPr>
                    <w:t>13,7</w:t>
                  </w:r>
                </w:p>
              </w:tc>
            </w:tr>
            <w:tr w:rsidR="00962693" w:rsidRPr="002445A6" w14:paraId="743778BA" w14:textId="77777777" w:rsidTr="00A0353E">
              <w:tc>
                <w:tcPr>
                  <w:tcW w:w="2224" w:type="dxa"/>
                  <w:shd w:val="clear" w:color="auto" w:fill="auto"/>
                </w:tcPr>
                <w:p w14:paraId="59020F77" w14:textId="77777777" w:rsidR="00962693" w:rsidRPr="002445A6" w:rsidRDefault="00962693" w:rsidP="007A0972">
                  <w:pPr>
                    <w:ind w:right="134"/>
                    <w:jc w:val="both"/>
                    <w:rPr>
                      <w:sz w:val="20"/>
                      <w:szCs w:val="20"/>
                    </w:rPr>
                  </w:pPr>
                  <w:r w:rsidRPr="002445A6">
                    <w:rPr>
                      <w:sz w:val="20"/>
                      <w:szCs w:val="20"/>
                    </w:rPr>
                    <w:t>2013</w:t>
                  </w:r>
                </w:p>
              </w:tc>
              <w:tc>
                <w:tcPr>
                  <w:tcW w:w="2402" w:type="dxa"/>
                  <w:shd w:val="clear" w:color="auto" w:fill="auto"/>
                </w:tcPr>
                <w:p w14:paraId="3F18291D" w14:textId="77777777" w:rsidR="00962693" w:rsidRPr="002445A6" w:rsidRDefault="00962693" w:rsidP="007A0972">
                  <w:pPr>
                    <w:ind w:right="134"/>
                    <w:jc w:val="both"/>
                    <w:rPr>
                      <w:sz w:val="20"/>
                      <w:szCs w:val="20"/>
                    </w:rPr>
                  </w:pPr>
                  <w:r w:rsidRPr="002445A6">
                    <w:rPr>
                      <w:sz w:val="20"/>
                      <w:szCs w:val="20"/>
                    </w:rPr>
                    <w:t>1338</w:t>
                  </w:r>
                </w:p>
              </w:tc>
              <w:tc>
                <w:tcPr>
                  <w:tcW w:w="2407" w:type="dxa"/>
                  <w:shd w:val="clear" w:color="auto" w:fill="auto"/>
                </w:tcPr>
                <w:p w14:paraId="1CEE120F" w14:textId="77777777" w:rsidR="00962693" w:rsidRPr="002445A6" w:rsidRDefault="00962693" w:rsidP="007A0972">
                  <w:pPr>
                    <w:ind w:right="134"/>
                    <w:jc w:val="both"/>
                    <w:rPr>
                      <w:sz w:val="20"/>
                      <w:szCs w:val="20"/>
                    </w:rPr>
                  </w:pPr>
                  <w:r w:rsidRPr="002445A6">
                    <w:rPr>
                      <w:sz w:val="20"/>
                      <w:szCs w:val="20"/>
                    </w:rPr>
                    <w:t>16,6</w:t>
                  </w:r>
                </w:p>
              </w:tc>
            </w:tr>
            <w:tr w:rsidR="00962693" w:rsidRPr="002445A6" w14:paraId="0A625E4F" w14:textId="77777777" w:rsidTr="00A0353E">
              <w:tc>
                <w:tcPr>
                  <w:tcW w:w="2224" w:type="dxa"/>
                  <w:shd w:val="clear" w:color="auto" w:fill="auto"/>
                </w:tcPr>
                <w:p w14:paraId="0F1F6904" w14:textId="0B3989A3" w:rsidR="00962693" w:rsidRPr="002445A6" w:rsidRDefault="00962693" w:rsidP="007A0972">
                  <w:pPr>
                    <w:ind w:right="134"/>
                    <w:jc w:val="both"/>
                    <w:rPr>
                      <w:sz w:val="20"/>
                      <w:szCs w:val="20"/>
                    </w:rPr>
                  </w:pPr>
                  <w:r w:rsidRPr="002445A6">
                    <w:rPr>
                      <w:sz w:val="20"/>
                      <w:szCs w:val="20"/>
                    </w:rPr>
                    <w:lastRenderedPageBreak/>
                    <w:t>2014</w:t>
                  </w:r>
                  <w:r w:rsidR="00A0353E" w:rsidRPr="002445A6">
                    <w:rPr>
                      <w:rStyle w:val="Rimandonotaapidipagina"/>
                      <w:sz w:val="20"/>
                      <w:szCs w:val="20"/>
                    </w:rPr>
                    <w:footnoteReference w:id="4"/>
                  </w:r>
                </w:p>
              </w:tc>
              <w:tc>
                <w:tcPr>
                  <w:tcW w:w="2402" w:type="dxa"/>
                  <w:shd w:val="clear" w:color="auto" w:fill="auto"/>
                </w:tcPr>
                <w:p w14:paraId="430C723B" w14:textId="77777777" w:rsidR="00962693" w:rsidRPr="002445A6" w:rsidRDefault="00962693" w:rsidP="007A0972">
                  <w:pPr>
                    <w:ind w:right="134"/>
                    <w:jc w:val="both"/>
                    <w:rPr>
                      <w:sz w:val="20"/>
                      <w:szCs w:val="20"/>
                    </w:rPr>
                  </w:pPr>
                  <w:r w:rsidRPr="002445A6">
                    <w:rPr>
                      <w:sz w:val="20"/>
                      <w:szCs w:val="20"/>
                    </w:rPr>
                    <w:t>1783</w:t>
                  </w:r>
                </w:p>
              </w:tc>
              <w:tc>
                <w:tcPr>
                  <w:tcW w:w="2407" w:type="dxa"/>
                  <w:shd w:val="clear" w:color="auto" w:fill="auto"/>
                </w:tcPr>
                <w:p w14:paraId="4F87089D" w14:textId="7FDAE2BE" w:rsidR="00962693" w:rsidRPr="002445A6" w:rsidRDefault="00962693" w:rsidP="007A0972">
                  <w:pPr>
                    <w:ind w:right="134"/>
                    <w:jc w:val="both"/>
                    <w:rPr>
                      <w:sz w:val="20"/>
                      <w:szCs w:val="20"/>
                    </w:rPr>
                  </w:pPr>
                  <w:r w:rsidRPr="002445A6">
                    <w:rPr>
                      <w:sz w:val="20"/>
                      <w:szCs w:val="20"/>
                    </w:rPr>
                    <w:t>20,8</w:t>
                  </w:r>
                </w:p>
              </w:tc>
            </w:tr>
            <w:tr w:rsidR="00962693" w:rsidRPr="002445A6" w14:paraId="1997690E" w14:textId="77777777" w:rsidTr="00A0353E">
              <w:tc>
                <w:tcPr>
                  <w:tcW w:w="2224" w:type="dxa"/>
                  <w:shd w:val="clear" w:color="auto" w:fill="auto"/>
                </w:tcPr>
                <w:p w14:paraId="7AC8A60E" w14:textId="77777777" w:rsidR="00962693" w:rsidRPr="002445A6" w:rsidRDefault="00962693" w:rsidP="007A0972">
                  <w:pPr>
                    <w:ind w:right="134"/>
                    <w:jc w:val="both"/>
                    <w:rPr>
                      <w:sz w:val="20"/>
                      <w:szCs w:val="20"/>
                    </w:rPr>
                  </w:pPr>
                  <w:r w:rsidRPr="002445A6">
                    <w:rPr>
                      <w:sz w:val="20"/>
                      <w:szCs w:val="20"/>
                    </w:rPr>
                    <w:t>2015</w:t>
                  </w:r>
                </w:p>
              </w:tc>
              <w:tc>
                <w:tcPr>
                  <w:tcW w:w="2402" w:type="dxa"/>
                  <w:shd w:val="clear" w:color="auto" w:fill="auto"/>
                </w:tcPr>
                <w:p w14:paraId="7E97717A" w14:textId="77777777" w:rsidR="00962693" w:rsidRPr="002445A6" w:rsidRDefault="00962693" w:rsidP="007A0972">
                  <w:pPr>
                    <w:ind w:right="134"/>
                    <w:jc w:val="both"/>
                    <w:rPr>
                      <w:sz w:val="20"/>
                      <w:szCs w:val="20"/>
                    </w:rPr>
                  </w:pPr>
                  <w:r w:rsidRPr="002445A6">
                    <w:rPr>
                      <w:sz w:val="20"/>
                      <w:szCs w:val="20"/>
                    </w:rPr>
                    <w:t>ND</w:t>
                  </w:r>
                </w:p>
              </w:tc>
              <w:tc>
                <w:tcPr>
                  <w:tcW w:w="2407" w:type="dxa"/>
                  <w:shd w:val="clear" w:color="auto" w:fill="auto"/>
                </w:tcPr>
                <w:p w14:paraId="12E9420B" w14:textId="77777777" w:rsidR="00962693" w:rsidRPr="002445A6" w:rsidRDefault="00962693" w:rsidP="007A0972">
                  <w:pPr>
                    <w:ind w:right="134"/>
                    <w:jc w:val="both"/>
                    <w:rPr>
                      <w:sz w:val="20"/>
                      <w:szCs w:val="20"/>
                    </w:rPr>
                  </w:pPr>
                  <w:r w:rsidRPr="002445A6">
                    <w:rPr>
                      <w:sz w:val="20"/>
                      <w:szCs w:val="20"/>
                    </w:rPr>
                    <w:t>ND</w:t>
                  </w:r>
                </w:p>
              </w:tc>
            </w:tr>
          </w:tbl>
          <w:p w14:paraId="4C39D98E" w14:textId="77777777" w:rsidR="0061639F" w:rsidRPr="002445A6" w:rsidRDefault="0061639F" w:rsidP="007A0972">
            <w:pPr>
              <w:ind w:right="134"/>
              <w:jc w:val="both"/>
              <w:rPr>
                <w:sz w:val="20"/>
                <w:szCs w:val="20"/>
                <w:lang w:val="fr-FR"/>
              </w:rPr>
            </w:pPr>
          </w:p>
        </w:tc>
      </w:tr>
      <w:tr w:rsidR="0061639F" w:rsidRPr="002445A6" w14:paraId="7FAB2B19" w14:textId="77777777" w:rsidTr="00421242">
        <w:tc>
          <w:tcPr>
            <w:tcW w:w="2518" w:type="dxa"/>
          </w:tcPr>
          <w:p w14:paraId="7C294F5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14. Statistiques d’échec de la mesure</w:t>
            </w:r>
          </w:p>
        </w:tc>
        <w:tc>
          <w:tcPr>
            <w:tcW w:w="7259" w:type="dxa"/>
          </w:tcPr>
          <w:p w14:paraId="57D63DFC" w14:textId="77777777" w:rsidR="0061639F" w:rsidRPr="002445A6" w:rsidRDefault="0061639F" w:rsidP="007A0972">
            <w:pPr>
              <w:ind w:right="134"/>
              <w:jc w:val="both"/>
              <w:rPr>
                <w:sz w:val="20"/>
                <w:szCs w:val="20"/>
                <w:lang w:val="fr-FR"/>
              </w:rPr>
            </w:pPr>
          </w:p>
          <w:p w14:paraId="5114C3FD" w14:textId="386C1B8F" w:rsidR="0061639F" w:rsidRPr="002445A6" w:rsidRDefault="00CD109B" w:rsidP="007A0972">
            <w:pPr>
              <w:ind w:right="134"/>
              <w:jc w:val="both"/>
              <w:rPr>
                <w:sz w:val="20"/>
                <w:szCs w:val="20"/>
                <w:lang w:val="fr-FR"/>
              </w:rPr>
            </w:pPr>
            <w:r w:rsidRPr="002445A6">
              <w:rPr>
                <w:sz w:val="20"/>
                <w:szCs w:val="20"/>
              </w:rPr>
              <w:t>Les motifs de la clôture des mandats de l’assistant de justice peuvent être utilisés comme un indicateur du taux d’échec de la mesure.</w:t>
            </w:r>
          </w:p>
          <w:p w14:paraId="6FE638E7" w14:textId="77777777" w:rsidR="00A0353E" w:rsidRPr="002445A6" w:rsidRDefault="00A0353E"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612"/>
              <w:gridCol w:w="564"/>
              <w:gridCol w:w="660"/>
              <w:gridCol w:w="639"/>
              <w:gridCol w:w="882"/>
              <w:gridCol w:w="869"/>
              <w:gridCol w:w="460"/>
              <w:gridCol w:w="488"/>
              <w:gridCol w:w="719"/>
            </w:tblGrid>
            <w:tr w:rsidR="00CD109B" w:rsidRPr="002445A6" w14:paraId="7205D463" w14:textId="77777777" w:rsidTr="004C4915">
              <w:tc>
                <w:tcPr>
                  <w:tcW w:w="856" w:type="dxa"/>
                  <w:shd w:val="clear" w:color="auto" w:fill="auto"/>
                </w:tcPr>
                <w:p w14:paraId="2CD0FB80" w14:textId="77777777" w:rsidR="00CD109B" w:rsidRPr="002445A6" w:rsidRDefault="00CD109B" w:rsidP="007A0972">
                  <w:pPr>
                    <w:ind w:right="134"/>
                    <w:jc w:val="both"/>
                    <w:rPr>
                      <w:sz w:val="20"/>
                      <w:szCs w:val="20"/>
                    </w:rPr>
                  </w:pPr>
                  <w:r w:rsidRPr="002445A6">
                    <w:rPr>
                      <w:sz w:val="20"/>
                      <w:szCs w:val="20"/>
                    </w:rPr>
                    <w:t>Année</w:t>
                  </w:r>
                </w:p>
              </w:tc>
              <w:tc>
                <w:tcPr>
                  <w:tcW w:w="1546" w:type="dxa"/>
                  <w:gridSpan w:val="2"/>
                  <w:shd w:val="clear" w:color="auto" w:fill="auto"/>
                </w:tcPr>
                <w:p w14:paraId="684D3829" w14:textId="77777777" w:rsidR="00CD109B" w:rsidRPr="002445A6" w:rsidRDefault="00CD109B" w:rsidP="007A0972">
                  <w:pPr>
                    <w:ind w:right="134"/>
                    <w:jc w:val="both"/>
                    <w:rPr>
                      <w:sz w:val="20"/>
                      <w:szCs w:val="20"/>
                    </w:rPr>
                  </w:pPr>
                  <w:r w:rsidRPr="002445A6">
                    <w:rPr>
                      <w:sz w:val="20"/>
                      <w:szCs w:val="20"/>
                    </w:rPr>
                    <w:t>Mission accomplie</w:t>
                  </w:r>
                </w:p>
              </w:tc>
              <w:tc>
                <w:tcPr>
                  <w:tcW w:w="1724" w:type="dxa"/>
                  <w:gridSpan w:val="2"/>
                  <w:shd w:val="clear" w:color="auto" w:fill="auto"/>
                </w:tcPr>
                <w:p w14:paraId="757074DA" w14:textId="77777777" w:rsidR="00CD109B" w:rsidRPr="002445A6" w:rsidRDefault="00CD109B" w:rsidP="007A0972">
                  <w:pPr>
                    <w:ind w:right="134"/>
                    <w:jc w:val="both"/>
                    <w:rPr>
                      <w:sz w:val="20"/>
                      <w:szCs w:val="20"/>
                    </w:rPr>
                  </w:pPr>
                  <w:r w:rsidRPr="002445A6">
                    <w:rPr>
                      <w:sz w:val="20"/>
                      <w:szCs w:val="20"/>
                    </w:rPr>
                    <w:t>Mission non exécutable/non poursuivie</w:t>
                  </w:r>
                </w:p>
              </w:tc>
              <w:tc>
                <w:tcPr>
                  <w:tcW w:w="2374" w:type="dxa"/>
                  <w:gridSpan w:val="2"/>
                  <w:shd w:val="clear" w:color="auto" w:fill="auto"/>
                </w:tcPr>
                <w:p w14:paraId="763FC7FA" w14:textId="77777777" w:rsidR="00CD109B" w:rsidRPr="002445A6" w:rsidRDefault="00CD109B" w:rsidP="007A0972">
                  <w:pPr>
                    <w:ind w:right="134"/>
                    <w:jc w:val="both"/>
                    <w:rPr>
                      <w:sz w:val="20"/>
                      <w:szCs w:val="20"/>
                    </w:rPr>
                  </w:pPr>
                  <w:r w:rsidRPr="002445A6">
                    <w:rPr>
                      <w:sz w:val="20"/>
                      <w:szCs w:val="20"/>
                    </w:rPr>
                    <w:t>Mandat interrompu/révocation</w:t>
                  </w:r>
                </w:p>
              </w:tc>
              <w:tc>
                <w:tcPr>
                  <w:tcW w:w="1357" w:type="dxa"/>
                  <w:gridSpan w:val="2"/>
                  <w:shd w:val="clear" w:color="auto" w:fill="auto"/>
                </w:tcPr>
                <w:p w14:paraId="07E7BA89" w14:textId="77777777" w:rsidR="00CD109B" w:rsidRPr="002445A6" w:rsidRDefault="00CD109B" w:rsidP="007A0972">
                  <w:pPr>
                    <w:ind w:right="134"/>
                    <w:jc w:val="both"/>
                    <w:rPr>
                      <w:sz w:val="20"/>
                      <w:szCs w:val="20"/>
                    </w:rPr>
                  </w:pPr>
                  <w:r w:rsidRPr="002445A6">
                    <w:rPr>
                      <w:sz w:val="20"/>
                      <w:szCs w:val="20"/>
                    </w:rPr>
                    <w:t>Décès</w:t>
                  </w:r>
                </w:p>
              </w:tc>
              <w:tc>
                <w:tcPr>
                  <w:tcW w:w="999" w:type="dxa"/>
                  <w:shd w:val="clear" w:color="auto" w:fill="auto"/>
                </w:tcPr>
                <w:p w14:paraId="5FEBBEDB" w14:textId="77777777" w:rsidR="00CD109B" w:rsidRPr="002445A6" w:rsidRDefault="00CD109B" w:rsidP="007A0972">
                  <w:pPr>
                    <w:ind w:right="134"/>
                    <w:jc w:val="both"/>
                    <w:rPr>
                      <w:sz w:val="20"/>
                      <w:szCs w:val="20"/>
                    </w:rPr>
                  </w:pPr>
                  <w:r w:rsidRPr="002445A6">
                    <w:rPr>
                      <w:sz w:val="20"/>
                      <w:szCs w:val="20"/>
                    </w:rPr>
                    <w:t>TOTAL</w:t>
                  </w:r>
                </w:p>
              </w:tc>
            </w:tr>
            <w:tr w:rsidR="00CD109B" w:rsidRPr="002445A6" w14:paraId="2BBEB2F4" w14:textId="77777777" w:rsidTr="004C4915">
              <w:tc>
                <w:tcPr>
                  <w:tcW w:w="856" w:type="dxa"/>
                  <w:shd w:val="clear" w:color="auto" w:fill="auto"/>
                </w:tcPr>
                <w:p w14:paraId="64B1CB54" w14:textId="77777777" w:rsidR="00CD109B" w:rsidRPr="002445A6" w:rsidRDefault="00CD109B" w:rsidP="007A0972">
                  <w:pPr>
                    <w:ind w:right="134"/>
                    <w:jc w:val="center"/>
                    <w:rPr>
                      <w:sz w:val="20"/>
                      <w:szCs w:val="20"/>
                    </w:rPr>
                  </w:pPr>
                </w:p>
              </w:tc>
              <w:tc>
                <w:tcPr>
                  <w:tcW w:w="780" w:type="dxa"/>
                  <w:shd w:val="clear" w:color="auto" w:fill="auto"/>
                </w:tcPr>
                <w:p w14:paraId="13D24EFA" w14:textId="77777777" w:rsidR="00CD109B" w:rsidRPr="002445A6" w:rsidRDefault="00CD109B" w:rsidP="007A0972">
                  <w:pPr>
                    <w:ind w:right="134"/>
                    <w:jc w:val="center"/>
                    <w:rPr>
                      <w:sz w:val="20"/>
                      <w:szCs w:val="20"/>
                    </w:rPr>
                  </w:pPr>
                  <w:r w:rsidRPr="002445A6">
                    <w:rPr>
                      <w:sz w:val="20"/>
                      <w:szCs w:val="20"/>
                    </w:rPr>
                    <w:t>N</w:t>
                  </w:r>
                </w:p>
              </w:tc>
              <w:tc>
                <w:tcPr>
                  <w:tcW w:w="766" w:type="dxa"/>
                  <w:shd w:val="clear" w:color="auto" w:fill="auto"/>
                </w:tcPr>
                <w:p w14:paraId="062C9129" w14:textId="77777777" w:rsidR="00CD109B" w:rsidRPr="002445A6" w:rsidRDefault="00CD109B" w:rsidP="007A0972">
                  <w:pPr>
                    <w:ind w:right="134"/>
                    <w:jc w:val="center"/>
                    <w:rPr>
                      <w:sz w:val="20"/>
                      <w:szCs w:val="20"/>
                    </w:rPr>
                  </w:pPr>
                  <w:r w:rsidRPr="002445A6">
                    <w:rPr>
                      <w:sz w:val="20"/>
                      <w:szCs w:val="20"/>
                    </w:rPr>
                    <w:t>%</w:t>
                  </w:r>
                </w:p>
              </w:tc>
              <w:tc>
                <w:tcPr>
                  <w:tcW w:w="863" w:type="dxa"/>
                  <w:shd w:val="clear" w:color="auto" w:fill="auto"/>
                </w:tcPr>
                <w:p w14:paraId="76C9782E" w14:textId="77777777" w:rsidR="00CD109B" w:rsidRPr="002445A6" w:rsidRDefault="00CD109B" w:rsidP="007A0972">
                  <w:pPr>
                    <w:ind w:right="134"/>
                    <w:jc w:val="center"/>
                    <w:rPr>
                      <w:sz w:val="20"/>
                      <w:szCs w:val="20"/>
                    </w:rPr>
                  </w:pPr>
                  <w:r w:rsidRPr="002445A6">
                    <w:rPr>
                      <w:sz w:val="20"/>
                      <w:szCs w:val="20"/>
                    </w:rPr>
                    <w:t>N</w:t>
                  </w:r>
                </w:p>
              </w:tc>
              <w:tc>
                <w:tcPr>
                  <w:tcW w:w="861" w:type="dxa"/>
                  <w:shd w:val="clear" w:color="auto" w:fill="auto"/>
                </w:tcPr>
                <w:p w14:paraId="2A1475F2" w14:textId="77777777" w:rsidR="00CD109B" w:rsidRPr="002445A6" w:rsidRDefault="00CD109B" w:rsidP="007A0972">
                  <w:pPr>
                    <w:ind w:right="134"/>
                    <w:jc w:val="center"/>
                    <w:rPr>
                      <w:sz w:val="20"/>
                      <w:szCs w:val="20"/>
                    </w:rPr>
                  </w:pPr>
                  <w:r w:rsidRPr="002445A6">
                    <w:rPr>
                      <w:sz w:val="20"/>
                      <w:szCs w:val="20"/>
                    </w:rPr>
                    <w:t>%</w:t>
                  </w:r>
                </w:p>
              </w:tc>
              <w:tc>
                <w:tcPr>
                  <w:tcW w:w="1187" w:type="dxa"/>
                  <w:shd w:val="clear" w:color="auto" w:fill="auto"/>
                </w:tcPr>
                <w:p w14:paraId="6DFD9ADB" w14:textId="77777777" w:rsidR="00CD109B" w:rsidRPr="002445A6" w:rsidRDefault="00CD109B" w:rsidP="007A0972">
                  <w:pPr>
                    <w:ind w:right="134"/>
                    <w:jc w:val="center"/>
                    <w:rPr>
                      <w:sz w:val="20"/>
                      <w:szCs w:val="20"/>
                    </w:rPr>
                  </w:pPr>
                  <w:r w:rsidRPr="002445A6">
                    <w:rPr>
                      <w:sz w:val="20"/>
                      <w:szCs w:val="20"/>
                    </w:rPr>
                    <w:t>N</w:t>
                  </w:r>
                </w:p>
              </w:tc>
              <w:tc>
                <w:tcPr>
                  <w:tcW w:w="1187" w:type="dxa"/>
                  <w:shd w:val="clear" w:color="auto" w:fill="auto"/>
                </w:tcPr>
                <w:p w14:paraId="352AAA83" w14:textId="77777777" w:rsidR="00CD109B" w:rsidRPr="002445A6" w:rsidRDefault="00CD109B" w:rsidP="007A0972">
                  <w:pPr>
                    <w:ind w:right="134"/>
                    <w:jc w:val="center"/>
                    <w:rPr>
                      <w:sz w:val="20"/>
                      <w:szCs w:val="20"/>
                    </w:rPr>
                  </w:pPr>
                  <w:r w:rsidRPr="002445A6">
                    <w:rPr>
                      <w:sz w:val="20"/>
                      <w:szCs w:val="20"/>
                    </w:rPr>
                    <w:t>%</w:t>
                  </w:r>
                </w:p>
              </w:tc>
              <w:tc>
                <w:tcPr>
                  <w:tcW w:w="672" w:type="dxa"/>
                  <w:shd w:val="clear" w:color="auto" w:fill="auto"/>
                </w:tcPr>
                <w:p w14:paraId="40DC2D3F" w14:textId="77777777" w:rsidR="00CD109B" w:rsidRPr="002445A6" w:rsidRDefault="00CD109B" w:rsidP="007A0972">
                  <w:pPr>
                    <w:ind w:right="134"/>
                    <w:jc w:val="center"/>
                    <w:rPr>
                      <w:sz w:val="20"/>
                      <w:szCs w:val="20"/>
                    </w:rPr>
                  </w:pPr>
                  <w:r w:rsidRPr="002445A6">
                    <w:rPr>
                      <w:sz w:val="20"/>
                      <w:szCs w:val="20"/>
                    </w:rPr>
                    <w:t>N</w:t>
                  </w:r>
                </w:p>
              </w:tc>
              <w:tc>
                <w:tcPr>
                  <w:tcW w:w="685" w:type="dxa"/>
                  <w:shd w:val="clear" w:color="auto" w:fill="auto"/>
                </w:tcPr>
                <w:p w14:paraId="59C09291" w14:textId="77777777" w:rsidR="00CD109B" w:rsidRPr="002445A6" w:rsidRDefault="00CD109B" w:rsidP="007A0972">
                  <w:pPr>
                    <w:ind w:right="134"/>
                    <w:jc w:val="center"/>
                    <w:rPr>
                      <w:sz w:val="20"/>
                      <w:szCs w:val="20"/>
                    </w:rPr>
                  </w:pPr>
                  <w:r w:rsidRPr="002445A6">
                    <w:rPr>
                      <w:sz w:val="20"/>
                      <w:szCs w:val="20"/>
                    </w:rPr>
                    <w:t>%</w:t>
                  </w:r>
                </w:p>
              </w:tc>
              <w:tc>
                <w:tcPr>
                  <w:tcW w:w="999" w:type="dxa"/>
                  <w:shd w:val="clear" w:color="auto" w:fill="auto"/>
                </w:tcPr>
                <w:p w14:paraId="4BC3A5DB" w14:textId="77777777" w:rsidR="00CD109B" w:rsidRPr="002445A6" w:rsidRDefault="00CD109B" w:rsidP="007A0972">
                  <w:pPr>
                    <w:ind w:right="134"/>
                    <w:jc w:val="center"/>
                    <w:rPr>
                      <w:sz w:val="20"/>
                      <w:szCs w:val="20"/>
                    </w:rPr>
                  </w:pPr>
                  <w:r w:rsidRPr="002445A6">
                    <w:rPr>
                      <w:sz w:val="20"/>
                      <w:szCs w:val="20"/>
                    </w:rPr>
                    <w:t>N</w:t>
                  </w:r>
                </w:p>
              </w:tc>
            </w:tr>
            <w:tr w:rsidR="00CD109B" w:rsidRPr="002445A6" w14:paraId="214C7C98" w14:textId="77777777" w:rsidTr="004C4915">
              <w:tc>
                <w:tcPr>
                  <w:tcW w:w="856" w:type="dxa"/>
                  <w:shd w:val="clear" w:color="auto" w:fill="auto"/>
                </w:tcPr>
                <w:p w14:paraId="4DE3FFCD" w14:textId="728C1D8F" w:rsidR="00CD109B" w:rsidRPr="002445A6" w:rsidRDefault="00CD109B" w:rsidP="007A0972">
                  <w:pPr>
                    <w:ind w:right="134"/>
                    <w:jc w:val="both"/>
                    <w:rPr>
                      <w:sz w:val="20"/>
                      <w:szCs w:val="20"/>
                    </w:rPr>
                  </w:pPr>
                  <w:r w:rsidRPr="002445A6">
                    <w:rPr>
                      <w:sz w:val="20"/>
                      <w:szCs w:val="20"/>
                    </w:rPr>
                    <w:t>2010</w:t>
                  </w:r>
                </w:p>
              </w:tc>
              <w:tc>
                <w:tcPr>
                  <w:tcW w:w="780" w:type="dxa"/>
                  <w:shd w:val="clear" w:color="auto" w:fill="auto"/>
                </w:tcPr>
                <w:p w14:paraId="3ED9280D" w14:textId="77777777" w:rsidR="00CD109B" w:rsidRPr="002445A6" w:rsidRDefault="00CD109B" w:rsidP="007A0972">
                  <w:pPr>
                    <w:ind w:right="134"/>
                    <w:jc w:val="both"/>
                    <w:rPr>
                      <w:sz w:val="20"/>
                      <w:szCs w:val="20"/>
                    </w:rPr>
                  </w:pPr>
                  <w:r w:rsidRPr="002445A6">
                    <w:rPr>
                      <w:sz w:val="20"/>
                      <w:szCs w:val="20"/>
                    </w:rPr>
                    <w:t>2580</w:t>
                  </w:r>
                </w:p>
              </w:tc>
              <w:tc>
                <w:tcPr>
                  <w:tcW w:w="766" w:type="dxa"/>
                  <w:shd w:val="clear" w:color="auto" w:fill="auto"/>
                </w:tcPr>
                <w:p w14:paraId="2BE246A0" w14:textId="77777777" w:rsidR="00CD109B" w:rsidRPr="002445A6" w:rsidRDefault="00CD109B" w:rsidP="007A0972">
                  <w:pPr>
                    <w:ind w:right="134"/>
                    <w:jc w:val="both"/>
                    <w:rPr>
                      <w:sz w:val="20"/>
                      <w:szCs w:val="20"/>
                    </w:rPr>
                  </w:pPr>
                  <w:r w:rsidRPr="002445A6">
                    <w:rPr>
                      <w:sz w:val="20"/>
                      <w:szCs w:val="20"/>
                    </w:rPr>
                    <w:t>78,7</w:t>
                  </w:r>
                </w:p>
              </w:tc>
              <w:tc>
                <w:tcPr>
                  <w:tcW w:w="863" w:type="dxa"/>
                  <w:shd w:val="clear" w:color="auto" w:fill="auto"/>
                </w:tcPr>
                <w:p w14:paraId="22BC420B" w14:textId="77777777" w:rsidR="00CD109B" w:rsidRPr="002445A6" w:rsidRDefault="00CD109B" w:rsidP="007A0972">
                  <w:pPr>
                    <w:ind w:right="134"/>
                    <w:jc w:val="both"/>
                    <w:rPr>
                      <w:sz w:val="20"/>
                      <w:szCs w:val="20"/>
                    </w:rPr>
                  </w:pPr>
                  <w:r w:rsidRPr="002445A6">
                    <w:rPr>
                      <w:sz w:val="20"/>
                      <w:szCs w:val="20"/>
                    </w:rPr>
                    <w:t>210</w:t>
                  </w:r>
                </w:p>
              </w:tc>
              <w:tc>
                <w:tcPr>
                  <w:tcW w:w="861" w:type="dxa"/>
                  <w:shd w:val="clear" w:color="auto" w:fill="auto"/>
                </w:tcPr>
                <w:p w14:paraId="2B3E5246" w14:textId="77777777" w:rsidR="00CD109B" w:rsidRPr="002445A6" w:rsidRDefault="00CD109B" w:rsidP="007A0972">
                  <w:pPr>
                    <w:ind w:right="134"/>
                    <w:jc w:val="both"/>
                    <w:rPr>
                      <w:sz w:val="20"/>
                      <w:szCs w:val="20"/>
                    </w:rPr>
                  </w:pPr>
                  <w:r w:rsidRPr="002445A6">
                    <w:rPr>
                      <w:sz w:val="20"/>
                      <w:szCs w:val="20"/>
                    </w:rPr>
                    <w:t>6,4</w:t>
                  </w:r>
                </w:p>
              </w:tc>
              <w:tc>
                <w:tcPr>
                  <w:tcW w:w="1187" w:type="dxa"/>
                  <w:shd w:val="clear" w:color="auto" w:fill="auto"/>
                </w:tcPr>
                <w:p w14:paraId="10E71CB4" w14:textId="77777777" w:rsidR="00CD109B" w:rsidRPr="002445A6" w:rsidRDefault="00CD109B" w:rsidP="007A0972">
                  <w:pPr>
                    <w:ind w:right="134"/>
                    <w:jc w:val="both"/>
                    <w:rPr>
                      <w:sz w:val="20"/>
                      <w:szCs w:val="20"/>
                    </w:rPr>
                  </w:pPr>
                  <w:r w:rsidRPr="002445A6">
                    <w:rPr>
                      <w:sz w:val="20"/>
                      <w:szCs w:val="20"/>
                    </w:rPr>
                    <w:t>477</w:t>
                  </w:r>
                </w:p>
              </w:tc>
              <w:tc>
                <w:tcPr>
                  <w:tcW w:w="1187" w:type="dxa"/>
                  <w:shd w:val="clear" w:color="auto" w:fill="auto"/>
                </w:tcPr>
                <w:p w14:paraId="0D44CDA1" w14:textId="77777777" w:rsidR="00CD109B" w:rsidRPr="002445A6" w:rsidRDefault="00CD109B" w:rsidP="007A0972">
                  <w:pPr>
                    <w:ind w:right="134"/>
                    <w:jc w:val="both"/>
                    <w:rPr>
                      <w:sz w:val="20"/>
                      <w:szCs w:val="20"/>
                    </w:rPr>
                  </w:pPr>
                  <w:r w:rsidRPr="002445A6">
                    <w:rPr>
                      <w:sz w:val="20"/>
                      <w:szCs w:val="20"/>
                    </w:rPr>
                    <w:t>14,6</w:t>
                  </w:r>
                </w:p>
              </w:tc>
              <w:tc>
                <w:tcPr>
                  <w:tcW w:w="672" w:type="dxa"/>
                  <w:shd w:val="clear" w:color="auto" w:fill="auto"/>
                </w:tcPr>
                <w:p w14:paraId="239161B9" w14:textId="77777777" w:rsidR="00CD109B" w:rsidRPr="002445A6" w:rsidRDefault="00CD109B" w:rsidP="007A0972">
                  <w:pPr>
                    <w:ind w:right="134"/>
                    <w:jc w:val="both"/>
                    <w:rPr>
                      <w:sz w:val="20"/>
                      <w:szCs w:val="20"/>
                    </w:rPr>
                  </w:pPr>
                  <w:r w:rsidRPr="002445A6">
                    <w:rPr>
                      <w:sz w:val="20"/>
                      <w:szCs w:val="20"/>
                    </w:rPr>
                    <w:t>10</w:t>
                  </w:r>
                </w:p>
              </w:tc>
              <w:tc>
                <w:tcPr>
                  <w:tcW w:w="685" w:type="dxa"/>
                  <w:shd w:val="clear" w:color="auto" w:fill="auto"/>
                </w:tcPr>
                <w:p w14:paraId="1B5EAD95" w14:textId="77777777" w:rsidR="00CD109B" w:rsidRPr="002445A6" w:rsidRDefault="00CD109B" w:rsidP="007A0972">
                  <w:pPr>
                    <w:ind w:right="134"/>
                    <w:jc w:val="both"/>
                    <w:rPr>
                      <w:sz w:val="20"/>
                      <w:szCs w:val="20"/>
                    </w:rPr>
                  </w:pPr>
                  <w:r w:rsidRPr="002445A6">
                    <w:rPr>
                      <w:sz w:val="20"/>
                      <w:szCs w:val="20"/>
                    </w:rPr>
                    <w:t>0,3</w:t>
                  </w:r>
                </w:p>
              </w:tc>
              <w:tc>
                <w:tcPr>
                  <w:tcW w:w="999" w:type="dxa"/>
                  <w:shd w:val="clear" w:color="auto" w:fill="auto"/>
                </w:tcPr>
                <w:p w14:paraId="1A35E986" w14:textId="77777777" w:rsidR="00CD109B" w:rsidRPr="002445A6" w:rsidRDefault="00CD109B" w:rsidP="007A0972">
                  <w:pPr>
                    <w:ind w:right="134"/>
                    <w:jc w:val="both"/>
                    <w:rPr>
                      <w:sz w:val="20"/>
                      <w:szCs w:val="20"/>
                    </w:rPr>
                  </w:pPr>
                  <w:r w:rsidRPr="002445A6">
                    <w:rPr>
                      <w:sz w:val="20"/>
                      <w:szCs w:val="20"/>
                    </w:rPr>
                    <w:t>3277</w:t>
                  </w:r>
                </w:p>
              </w:tc>
            </w:tr>
            <w:tr w:rsidR="00CD109B" w:rsidRPr="002445A6" w14:paraId="4B89D8DC" w14:textId="77777777" w:rsidTr="004C4915">
              <w:tc>
                <w:tcPr>
                  <w:tcW w:w="856" w:type="dxa"/>
                  <w:shd w:val="clear" w:color="auto" w:fill="auto"/>
                </w:tcPr>
                <w:p w14:paraId="0E548E91" w14:textId="77777777" w:rsidR="00CD109B" w:rsidRPr="002445A6" w:rsidRDefault="00CD109B" w:rsidP="007A0972">
                  <w:pPr>
                    <w:ind w:right="134"/>
                    <w:jc w:val="both"/>
                    <w:rPr>
                      <w:sz w:val="20"/>
                      <w:szCs w:val="20"/>
                    </w:rPr>
                  </w:pPr>
                  <w:r w:rsidRPr="002445A6">
                    <w:rPr>
                      <w:sz w:val="20"/>
                      <w:szCs w:val="20"/>
                    </w:rPr>
                    <w:t>2011</w:t>
                  </w:r>
                </w:p>
              </w:tc>
              <w:tc>
                <w:tcPr>
                  <w:tcW w:w="780" w:type="dxa"/>
                  <w:shd w:val="clear" w:color="auto" w:fill="auto"/>
                </w:tcPr>
                <w:p w14:paraId="5CEDFEC1" w14:textId="77777777" w:rsidR="00CD109B" w:rsidRPr="002445A6" w:rsidRDefault="00CD109B" w:rsidP="007A0972">
                  <w:pPr>
                    <w:ind w:right="134"/>
                    <w:jc w:val="both"/>
                    <w:rPr>
                      <w:sz w:val="20"/>
                      <w:szCs w:val="20"/>
                    </w:rPr>
                  </w:pPr>
                  <w:r w:rsidRPr="002445A6">
                    <w:rPr>
                      <w:sz w:val="20"/>
                      <w:szCs w:val="20"/>
                    </w:rPr>
                    <w:t>2801</w:t>
                  </w:r>
                </w:p>
              </w:tc>
              <w:tc>
                <w:tcPr>
                  <w:tcW w:w="766" w:type="dxa"/>
                  <w:shd w:val="clear" w:color="auto" w:fill="auto"/>
                </w:tcPr>
                <w:p w14:paraId="31532727" w14:textId="77777777" w:rsidR="00CD109B" w:rsidRPr="002445A6" w:rsidRDefault="00CD109B" w:rsidP="007A0972">
                  <w:pPr>
                    <w:ind w:right="134"/>
                    <w:jc w:val="both"/>
                    <w:rPr>
                      <w:sz w:val="20"/>
                      <w:szCs w:val="20"/>
                    </w:rPr>
                  </w:pPr>
                  <w:r w:rsidRPr="002445A6">
                    <w:rPr>
                      <w:sz w:val="20"/>
                      <w:szCs w:val="20"/>
                    </w:rPr>
                    <w:t>80,5</w:t>
                  </w:r>
                </w:p>
              </w:tc>
              <w:tc>
                <w:tcPr>
                  <w:tcW w:w="863" w:type="dxa"/>
                  <w:shd w:val="clear" w:color="auto" w:fill="auto"/>
                </w:tcPr>
                <w:p w14:paraId="5E11D25E" w14:textId="77777777" w:rsidR="00CD109B" w:rsidRPr="002445A6" w:rsidRDefault="00CD109B" w:rsidP="007A0972">
                  <w:pPr>
                    <w:ind w:right="134"/>
                    <w:jc w:val="both"/>
                    <w:rPr>
                      <w:sz w:val="20"/>
                      <w:szCs w:val="20"/>
                    </w:rPr>
                  </w:pPr>
                  <w:r w:rsidRPr="002445A6">
                    <w:rPr>
                      <w:sz w:val="20"/>
                      <w:szCs w:val="20"/>
                    </w:rPr>
                    <w:t>183</w:t>
                  </w:r>
                </w:p>
              </w:tc>
              <w:tc>
                <w:tcPr>
                  <w:tcW w:w="861" w:type="dxa"/>
                  <w:shd w:val="clear" w:color="auto" w:fill="auto"/>
                </w:tcPr>
                <w:p w14:paraId="6CC039C3" w14:textId="77777777" w:rsidR="00CD109B" w:rsidRPr="002445A6" w:rsidRDefault="00CD109B" w:rsidP="007A0972">
                  <w:pPr>
                    <w:ind w:right="134"/>
                    <w:jc w:val="both"/>
                    <w:rPr>
                      <w:sz w:val="20"/>
                      <w:szCs w:val="20"/>
                    </w:rPr>
                  </w:pPr>
                  <w:r w:rsidRPr="002445A6">
                    <w:rPr>
                      <w:sz w:val="20"/>
                      <w:szCs w:val="20"/>
                    </w:rPr>
                    <w:t>5,3</w:t>
                  </w:r>
                </w:p>
              </w:tc>
              <w:tc>
                <w:tcPr>
                  <w:tcW w:w="1187" w:type="dxa"/>
                  <w:shd w:val="clear" w:color="auto" w:fill="auto"/>
                </w:tcPr>
                <w:p w14:paraId="2574D0F9" w14:textId="77777777" w:rsidR="00CD109B" w:rsidRPr="002445A6" w:rsidRDefault="00CD109B" w:rsidP="007A0972">
                  <w:pPr>
                    <w:ind w:right="134"/>
                    <w:jc w:val="both"/>
                    <w:rPr>
                      <w:sz w:val="20"/>
                      <w:szCs w:val="20"/>
                    </w:rPr>
                  </w:pPr>
                  <w:r w:rsidRPr="002445A6">
                    <w:rPr>
                      <w:sz w:val="20"/>
                      <w:szCs w:val="20"/>
                    </w:rPr>
                    <w:t>486</w:t>
                  </w:r>
                </w:p>
              </w:tc>
              <w:tc>
                <w:tcPr>
                  <w:tcW w:w="1187" w:type="dxa"/>
                  <w:shd w:val="clear" w:color="auto" w:fill="auto"/>
                </w:tcPr>
                <w:p w14:paraId="0D819FED" w14:textId="77777777" w:rsidR="00CD109B" w:rsidRPr="002445A6" w:rsidRDefault="00CD109B" w:rsidP="007A0972">
                  <w:pPr>
                    <w:ind w:right="134"/>
                    <w:jc w:val="both"/>
                    <w:rPr>
                      <w:sz w:val="20"/>
                      <w:szCs w:val="20"/>
                    </w:rPr>
                  </w:pPr>
                  <w:r w:rsidRPr="002445A6">
                    <w:rPr>
                      <w:sz w:val="20"/>
                      <w:szCs w:val="20"/>
                    </w:rPr>
                    <w:t>14</w:t>
                  </w:r>
                </w:p>
              </w:tc>
              <w:tc>
                <w:tcPr>
                  <w:tcW w:w="672" w:type="dxa"/>
                  <w:shd w:val="clear" w:color="auto" w:fill="auto"/>
                </w:tcPr>
                <w:p w14:paraId="40E0F4CE" w14:textId="77777777" w:rsidR="00CD109B" w:rsidRPr="002445A6" w:rsidRDefault="00CD109B" w:rsidP="007A0972">
                  <w:pPr>
                    <w:ind w:right="134"/>
                    <w:jc w:val="both"/>
                    <w:rPr>
                      <w:sz w:val="20"/>
                      <w:szCs w:val="20"/>
                    </w:rPr>
                  </w:pPr>
                  <w:r w:rsidRPr="002445A6">
                    <w:rPr>
                      <w:sz w:val="20"/>
                      <w:szCs w:val="20"/>
                    </w:rPr>
                    <w:t>11</w:t>
                  </w:r>
                </w:p>
              </w:tc>
              <w:tc>
                <w:tcPr>
                  <w:tcW w:w="685" w:type="dxa"/>
                  <w:shd w:val="clear" w:color="auto" w:fill="auto"/>
                </w:tcPr>
                <w:p w14:paraId="111C5509" w14:textId="77777777" w:rsidR="00CD109B" w:rsidRPr="002445A6" w:rsidRDefault="00CD109B" w:rsidP="007A0972">
                  <w:pPr>
                    <w:ind w:right="134"/>
                    <w:jc w:val="both"/>
                    <w:rPr>
                      <w:sz w:val="20"/>
                      <w:szCs w:val="20"/>
                    </w:rPr>
                  </w:pPr>
                  <w:r w:rsidRPr="002445A6">
                    <w:rPr>
                      <w:sz w:val="20"/>
                      <w:szCs w:val="20"/>
                    </w:rPr>
                    <w:t>0,3</w:t>
                  </w:r>
                </w:p>
              </w:tc>
              <w:tc>
                <w:tcPr>
                  <w:tcW w:w="999" w:type="dxa"/>
                  <w:shd w:val="clear" w:color="auto" w:fill="auto"/>
                </w:tcPr>
                <w:p w14:paraId="06F6F7B7" w14:textId="77777777" w:rsidR="00CD109B" w:rsidRPr="002445A6" w:rsidRDefault="00CD109B" w:rsidP="007A0972">
                  <w:pPr>
                    <w:ind w:right="134"/>
                    <w:jc w:val="both"/>
                    <w:rPr>
                      <w:sz w:val="20"/>
                      <w:szCs w:val="20"/>
                    </w:rPr>
                  </w:pPr>
                  <w:r w:rsidRPr="002445A6">
                    <w:rPr>
                      <w:sz w:val="20"/>
                      <w:szCs w:val="20"/>
                    </w:rPr>
                    <w:t>3481</w:t>
                  </w:r>
                </w:p>
              </w:tc>
            </w:tr>
            <w:tr w:rsidR="00CD109B" w:rsidRPr="002445A6" w14:paraId="58CF527C" w14:textId="77777777" w:rsidTr="004C4915">
              <w:tc>
                <w:tcPr>
                  <w:tcW w:w="856" w:type="dxa"/>
                  <w:shd w:val="clear" w:color="auto" w:fill="auto"/>
                </w:tcPr>
                <w:p w14:paraId="02513E4D" w14:textId="77777777" w:rsidR="00CD109B" w:rsidRPr="002445A6" w:rsidRDefault="00CD109B" w:rsidP="007A0972">
                  <w:pPr>
                    <w:ind w:right="134"/>
                    <w:jc w:val="both"/>
                    <w:rPr>
                      <w:sz w:val="20"/>
                      <w:szCs w:val="20"/>
                    </w:rPr>
                  </w:pPr>
                  <w:r w:rsidRPr="002445A6">
                    <w:rPr>
                      <w:sz w:val="20"/>
                      <w:szCs w:val="20"/>
                    </w:rPr>
                    <w:t>2012</w:t>
                  </w:r>
                </w:p>
              </w:tc>
              <w:tc>
                <w:tcPr>
                  <w:tcW w:w="780" w:type="dxa"/>
                  <w:shd w:val="clear" w:color="auto" w:fill="auto"/>
                </w:tcPr>
                <w:p w14:paraId="01CFC34D" w14:textId="77777777" w:rsidR="00CD109B" w:rsidRPr="002445A6" w:rsidRDefault="00CD109B" w:rsidP="007A0972">
                  <w:pPr>
                    <w:ind w:right="134"/>
                    <w:jc w:val="both"/>
                    <w:rPr>
                      <w:sz w:val="20"/>
                      <w:szCs w:val="20"/>
                    </w:rPr>
                  </w:pPr>
                  <w:r w:rsidRPr="002445A6">
                    <w:rPr>
                      <w:sz w:val="20"/>
                      <w:szCs w:val="20"/>
                    </w:rPr>
                    <w:t>2622</w:t>
                  </w:r>
                </w:p>
              </w:tc>
              <w:tc>
                <w:tcPr>
                  <w:tcW w:w="766" w:type="dxa"/>
                  <w:shd w:val="clear" w:color="auto" w:fill="auto"/>
                </w:tcPr>
                <w:p w14:paraId="1A8424B6" w14:textId="77777777" w:rsidR="00CD109B" w:rsidRPr="002445A6" w:rsidRDefault="00CD109B" w:rsidP="007A0972">
                  <w:pPr>
                    <w:ind w:right="134"/>
                    <w:jc w:val="both"/>
                    <w:rPr>
                      <w:sz w:val="20"/>
                      <w:szCs w:val="20"/>
                    </w:rPr>
                  </w:pPr>
                  <w:r w:rsidRPr="002445A6">
                    <w:rPr>
                      <w:sz w:val="20"/>
                      <w:szCs w:val="20"/>
                    </w:rPr>
                    <w:t>74</w:t>
                  </w:r>
                </w:p>
              </w:tc>
              <w:tc>
                <w:tcPr>
                  <w:tcW w:w="863" w:type="dxa"/>
                  <w:shd w:val="clear" w:color="auto" w:fill="auto"/>
                </w:tcPr>
                <w:p w14:paraId="5A812C62" w14:textId="77777777" w:rsidR="00CD109B" w:rsidRPr="002445A6" w:rsidRDefault="00CD109B" w:rsidP="007A0972">
                  <w:pPr>
                    <w:ind w:right="134"/>
                    <w:jc w:val="both"/>
                    <w:rPr>
                      <w:sz w:val="20"/>
                      <w:szCs w:val="20"/>
                    </w:rPr>
                  </w:pPr>
                  <w:r w:rsidRPr="002445A6">
                    <w:rPr>
                      <w:sz w:val="20"/>
                      <w:szCs w:val="20"/>
                    </w:rPr>
                    <w:t>320</w:t>
                  </w:r>
                </w:p>
              </w:tc>
              <w:tc>
                <w:tcPr>
                  <w:tcW w:w="861" w:type="dxa"/>
                  <w:shd w:val="clear" w:color="auto" w:fill="auto"/>
                </w:tcPr>
                <w:p w14:paraId="28908EC1" w14:textId="77777777" w:rsidR="00CD109B" w:rsidRPr="002445A6" w:rsidRDefault="00CD109B" w:rsidP="007A0972">
                  <w:pPr>
                    <w:ind w:right="134"/>
                    <w:jc w:val="both"/>
                    <w:rPr>
                      <w:sz w:val="20"/>
                      <w:szCs w:val="20"/>
                    </w:rPr>
                  </w:pPr>
                  <w:r w:rsidRPr="002445A6">
                    <w:rPr>
                      <w:sz w:val="20"/>
                      <w:szCs w:val="20"/>
                    </w:rPr>
                    <w:t>9</w:t>
                  </w:r>
                </w:p>
              </w:tc>
              <w:tc>
                <w:tcPr>
                  <w:tcW w:w="1187" w:type="dxa"/>
                  <w:shd w:val="clear" w:color="auto" w:fill="auto"/>
                </w:tcPr>
                <w:p w14:paraId="4CC139A2" w14:textId="77777777" w:rsidR="00CD109B" w:rsidRPr="002445A6" w:rsidRDefault="00CD109B" w:rsidP="007A0972">
                  <w:pPr>
                    <w:ind w:right="134"/>
                    <w:jc w:val="both"/>
                    <w:rPr>
                      <w:sz w:val="20"/>
                      <w:szCs w:val="20"/>
                    </w:rPr>
                  </w:pPr>
                  <w:r w:rsidRPr="002445A6">
                    <w:rPr>
                      <w:sz w:val="20"/>
                      <w:szCs w:val="20"/>
                    </w:rPr>
                    <w:t>601</w:t>
                  </w:r>
                </w:p>
              </w:tc>
              <w:tc>
                <w:tcPr>
                  <w:tcW w:w="1187" w:type="dxa"/>
                  <w:shd w:val="clear" w:color="auto" w:fill="auto"/>
                </w:tcPr>
                <w:p w14:paraId="2BCCEC8C" w14:textId="77777777" w:rsidR="00CD109B" w:rsidRPr="002445A6" w:rsidRDefault="00CD109B" w:rsidP="007A0972">
                  <w:pPr>
                    <w:ind w:right="134"/>
                    <w:jc w:val="both"/>
                    <w:rPr>
                      <w:sz w:val="20"/>
                      <w:szCs w:val="20"/>
                    </w:rPr>
                  </w:pPr>
                  <w:r w:rsidRPr="002445A6">
                    <w:rPr>
                      <w:sz w:val="20"/>
                      <w:szCs w:val="20"/>
                    </w:rPr>
                    <w:t>17</w:t>
                  </w:r>
                </w:p>
              </w:tc>
              <w:tc>
                <w:tcPr>
                  <w:tcW w:w="672" w:type="dxa"/>
                  <w:shd w:val="clear" w:color="auto" w:fill="auto"/>
                </w:tcPr>
                <w:p w14:paraId="6F9B7187" w14:textId="77777777" w:rsidR="00CD109B" w:rsidRPr="002445A6" w:rsidRDefault="00CD109B" w:rsidP="007A0972">
                  <w:pPr>
                    <w:ind w:right="134"/>
                    <w:jc w:val="both"/>
                    <w:rPr>
                      <w:sz w:val="20"/>
                      <w:szCs w:val="20"/>
                    </w:rPr>
                  </w:pPr>
                  <w:r w:rsidRPr="002445A6">
                    <w:rPr>
                      <w:sz w:val="20"/>
                      <w:szCs w:val="20"/>
                    </w:rPr>
                    <w:t>7</w:t>
                  </w:r>
                </w:p>
              </w:tc>
              <w:tc>
                <w:tcPr>
                  <w:tcW w:w="685" w:type="dxa"/>
                  <w:shd w:val="clear" w:color="auto" w:fill="auto"/>
                </w:tcPr>
                <w:p w14:paraId="395F2A80" w14:textId="77777777" w:rsidR="00CD109B" w:rsidRPr="002445A6" w:rsidRDefault="00CD109B" w:rsidP="007A0972">
                  <w:pPr>
                    <w:ind w:right="134"/>
                    <w:jc w:val="both"/>
                    <w:rPr>
                      <w:sz w:val="20"/>
                      <w:szCs w:val="20"/>
                    </w:rPr>
                  </w:pPr>
                  <w:r w:rsidRPr="002445A6">
                    <w:rPr>
                      <w:sz w:val="20"/>
                      <w:szCs w:val="20"/>
                    </w:rPr>
                    <w:t>0</w:t>
                  </w:r>
                </w:p>
              </w:tc>
              <w:tc>
                <w:tcPr>
                  <w:tcW w:w="999" w:type="dxa"/>
                  <w:shd w:val="clear" w:color="auto" w:fill="auto"/>
                </w:tcPr>
                <w:p w14:paraId="12EE3E0E" w14:textId="77777777" w:rsidR="00CD109B" w:rsidRPr="002445A6" w:rsidRDefault="00CD109B" w:rsidP="007A0972">
                  <w:pPr>
                    <w:ind w:right="134"/>
                    <w:jc w:val="both"/>
                    <w:rPr>
                      <w:sz w:val="20"/>
                      <w:szCs w:val="20"/>
                    </w:rPr>
                  </w:pPr>
                  <w:r w:rsidRPr="002445A6">
                    <w:rPr>
                      <w:sz w:val="20"/>
                      <w:szCs w:val="20"/>
                    </w:rPr>
                    <w:t>3550</w:t>
                  </w:r>
                </w:p>
              </w:tc>
            </w:tr>
            <w:tr w:rsidR="00CD109B" w:rsidRPr="002445A6" w14:paraId="31F8310D" w14:textId="77777777" w:rsidTr="004C4915">
              <w:tc>
                <w:tcPr>
                  <w:tcW w:w="856" w:type="dxa"/>
                  <w:shd w:val="clear" w:color="auto" w:fill="auto"/>
                </w:tcPr>
                <w:p w14:paraId="249C501E" w14:textId="77777777" w:rsidR="00CD109B" w:rsidRPr="002445A6" w:rsidRDefault="00CD109B" w:rsidP="007A0972">
                  <w:pPr>
                    <w:ind w:right="134"/>
                    <w:jc w:val="both"/>
                    <w:rPr>
                      <w:sz w:val="20"/>
                      <w:szCs w:val="20"/>
                    </w:rPr>
                  </w:pPr>
                  <w:r w:rsidRPr="002445A6">
                    <w:rPr>
                      <w:sz w:val="20"/>
                      <w:szCs w:val="20"/>
                    </w:rPr>
                    <w:t>2013</w:t>
                  </w:r>
                </w:p>
              </w:tc>
              <w:tc>
                <w:tcPr>
                  <w:tcW w:w="780" w:type="dxa"/>
                  <w:shd w:val="clear" w:color="auto" w:fill="auto"/>
                </w:tcPr>
                <w:p w14:paraId="1BBA460C" w14:textId="77777777" w:rsidR="00CD109B" w:rsidRPr="002445A6" w:rsidRDefault="00CD109B" w:rsidP="007A0972">
                  <w:pPr>
                    <w:ind w:right="134"/>
                    <w:jc w:val="both"/>
                    <w:rPr>
                      <w:sz w:val="20"/>
                      <w:szCs w:val="20"/>
                    </w:rPr>
                  </w:pPr>
                  <w:r w:rsidRPr="002445A6">
                    <w:rPr>
                      <w:sz w:val="20"/>
                      <w:szCs w:val="20"/>
                    </w:rPr>
                    <w:t>2581</w:t>
                  </w:r>
                </w:p>
              </w:tc>
              <w:tc>
                <w:tcPr>
                  <w:tcW w:w="766" w:type="dxa"/>
                  <w:shd w:val="clear" w:color="auto" w:fill="auto"/>
                </w:tcPr>
                <w:p w14:paraId="541E0835" w14:textId="77777777" w:rsidR="00CD109B" w:rsidRPr="002445A6" w:rsidRDefault="00CD109B" w:rsidP="007A0972">
                  <w:pPr>
                    <w:ind w:right="134"/>
                    <w:jc w:val="both"/>
                    <w:rPr>
                      <w:sz w:val="20"/>
                      <w:szCs w:val="20"/>
                    </w:rPr>
                  </w:pPr>
                  <w:r w:rsidRPr="002445A6">
                    <w:rPr>
                      <w:sz w:val="20"/>
                      <w:szCs w:val="20"/>
                    </w:rPr>
                    <w:t>73</w:t>
                  </w:r>
                </w:p>
              </w:tc>
              <w:tc>
                <w:tcPr>
                  <w:tcW w:w="863" w:type="dxa"/>
                  <w:shd w:val="clear" w:color="auto" w:fill="auto"/>
                </w:tcPr>
                <w:p w14:paraId="1F2DCEE5" w14:textId="77777777" w:rsidR="00CD109B" w:rsidRPr="002445A6" w:rsidRDefault="00CD109B" w:rsidP="007A0972">
                  <w:pPr>
                    <w:ind w:right="134"/>
                    <w:jc w:val="both"/>
                    <w:rPr>
                      <w:sz w:val="20"/>
                      <w:szCs w:val="20"/>
                    </w:rPr>
                  </w:pPr>
                  <w:r w:rsidRPr="002445A6">
                    <w:rPr>
                      <w:sz w:val="20"/>
                      <w:szCs w:val="20"/>
                    </w:rPr>
                    <w:t>285</w:t>
                  </w:r>
                </w:p>
              </w:tc>
              <w:tc>
                <w:tcPr>
                  <w:tcW w:w="861" w:type="dxa"/>
                  <w:shd w:val="clear" w:color="auto" w:fill="auto"/>
                </w:tcPr>
                <w:p w14:paraId="3B66E169" w14:textId="77777777" w:rsidR="00CD109B" w:rsidRPr="002445A6" w:rsidRDefault="00CD109B" w:rsidP="007A0972">
                  <w:pPr>
                    <w:ind w:right="134"/>
                    <w:jc w:val="both"/>
                    <w:rPr>
                      <w:sz w:val="20"/>
                      <w:szCs w:val="20"/>
                    </w:rPr>
                  </w:pPr>
                  <w:r w:rsidRPr="002445A6">
                    <w:rPr>
                      <w:sz w:val="20"/>
                      <w:szCs w:val="20"/>
                    </w:rPr>
                    <w:t>8</w:t>
                  </w:r>
                </w:p>
              </w:tc>
              <w:tc>
                <w:tcPr>
                  <w:tcW w:w="1187" w:type="dxa"/>
                  <w:shd w:val="clear" w:color="auto" w:fill="auto"/>
                </w:tcPr>
                <w:p w14:paraId="74E25827" w14:textId="77777777" w:rsidR="00CD109B" w:rsidRPr="002445A6" w:rsidRDefault="00CD109B" w:rsidP="007A0972">
                  <w:pPr>
                    <w:ind w:right="134"/>
                    <w:jc w:val="both"/>
                    <w:rPr>
                      <w:sz w:val="20"/>
                      <w:szCs w:val="20"/>
                    </w:rPr>
                  </w:pPr>
                  <w:r w:rsidRPr="002445A6">
                    <w:rPr>
                      <w:sz w:val="20"/>
                      <w:szCs w:val="20"/>
                    </w:rPr>
                    <w:t>656</w:t>
                  </w:r>
                </w:p>
              </w:tc>
              <w:tc>
                <w:tcPr>
                  <w:tcW w:w="1187" w:type="dxa"/>
                  <w:shd w:val="clear" w:color="auto" w:fill="auto"/>
                </w:tcPr>
                <w:p w14:paraId="2A5CB64C" w14:textId="77777777" w:rsidR="00CD109B" w:rsidRPr="002445A6" w:rsidRDefault="00CD109B" w:rsidP="007A0972">
                  <w:pPr>
                    <w:ind w:right="134"/>
                    <w:jc w:val="both"/>
                    <w:rPr>
                      <w:sz w:val="20"/>
                      <w:szCs w:val="20"/>
                    </w:rPr>
                  </w:pPr>
                  <w:r w:rsidRPr="002445A6">
                    <w:rPr>
                      <w:sz w:val="20"/>
                      <w:szCs w:val="20"/>
                    </w:rPr>
                    <w:t>19</w:t>
                  </w:r>
                </w:p>
              </w:tc>
              <w:tc>
                <w:tcPr>
                  <w:tcW w:w="672" w:type="dxa"/>
                  <w:shd w:val="clear" w:color="auto" w:fill="auto"/>
                </w:tcPr>
                <w:p w14:paraId="41CA4B44" w14:textId="77777777" w:rsidR="00CD109B" w:rsidRPr="002445A6" w:rsidRDefault="00CD109B" w:rsidP="007A0972">
                  <w:pPr>
                    <w:ind w:right="134"/>
                    <w:jc w:val="both"/>
                    <w:rPr>
                      <w:sz w:val="20"/>
                      <w:szCs w:val="20"/>
                    </w:rPr>
                  </w:pPr>
                  <w:r w:rsidRPr="002445A6">
                    <w:rPr>
                      <w:sz w:val="20"/>
                      <w:szCs w:val="20"/>
                    </w:rPr>
                    <w:t>8</w:t>
                  </w:r>
                </w:p>
              </w:tc>
              <w:tc>
                <w:tcPr>
                  <w:tcW w:w="685" w:type="dxa"/>
                  <w:shd w:val="clear" w:color="auto" w:fill="auto"/>
                </w:tcPr>
                <w:p w14:paraId="08B63863" w14:textId="77777777" w:rsidR="00CD109B" w:rsidRPr="002445A6" w:rsidRDefault="00CD109B" w:rsidP="007A0972">
                  <w:pPr>
                    <w:ind w:right="134"/>
                    <w:jc w:val="both"/>
                    <w:rPr>
                      <w:sz w:val="20"/>
                      <w:szCs w:val="20"/>
                    </w:rPr>
                  </w:pPr>
                  <w:r w:rsidRPr="002445A6">
                    <w:rPr>
                      <w:sz w:val="20"/>
                      <w:szCs w:val="20"/>
                    </w:rPr>
                    <w:t>0</w:t>
                  </w:r>
                </w:p>
              </w:tc>
              <w:tc>
                <w:tcPr>
                  <w:tcW w:w="999" w:type="dxa"/>
                  <w:shd w:val="clear" w:color="auto" w:fill="auto"/>
                </w:tcPr>
                <w:p w14:paraId="519DE8C8" w14:textId="77777777" w:rsidR="00CD109B" w:rsidRPr="002445A6" w:rsidRDefault="00CD109B" w:rsidP="007A0972">
                  <w:pPr>
                    <w:ind w:right="134"/>
                    <w:jc w:val="both"/>
                    <w:rPr>
                      <w:sz w:val="20"/>
                      <w:szCs w:val="20"/>
                    </w:rPr>
                  </w:pPr>
                  <w:r w:rsidRPr="002445A6">
                    <w:rPr>
                      <w:sz w:val="20"/>
                      <w:szCs w:val="20"/>
                    </w:rPr>
                    <w:t>3530</w:t>
                  </w:r>
                </w:p>
              </w:tc>
            </w:tr>
            <w:tr w:rsidR="00CD109B" w:rsidRPr="002445A6" w14:paraId="12922C65" w14:textId="77777777" w:rsidTr="004C4915">
              <w:tc>
                <w:tcPr>
                  <w:tcW w:w="856" w:type="dxa"/>
                  <w:shd w:val="clear" w:color="auto" w:fill="auto"/>
                </w:tcPr>
                <w:p w14:paraId="197E84E2" w14:textId="77777777" w:rsidR="00CD109B" w:rsidRPr="002445A6" w:rsidRDefault="00CD109B" w:rsidP="007A0972">
                  <w:pPr>
                    <w:ind w:right="134"/>
                    <w:jc w:val="both"/>
                    <w:rPr>
                      <w:sz w:val="20"/>
                      <w:szCs w:val="20"/>
                    </w:rPr>
                  </w:pPr>
                  <w:r w:rsidRPr="002445A6">
                    <w:rPr>
                      <w:sz w:val="20"/>
                      <w:szCs w:val="20"/>
                    </w:rPr>
                    <w:t>2014</w:t>
                  </w:r>
                  <w:r w:rsidRPr="002445A6">
                    <w:rPr>
                      <w:rStyle w:val="Rimandonotaapidipagina"/>
                      <w:sz w:val="20"/>
                      <w:szCs w:val="20"/>
                    </w:rPr>
                    <w:footnoteReference w:id="5"/>
                  </w:r>
                </w:p>
              </w:tc>
              <w:tc>
                <w:tcPr>
                  <w:tcW w:w="780" w:type="dxa"/>
                  <w:shd w:val="clear" w:color="auto" w:fill="auto"/>
                </w:tcPr>
                <w:p w14:paraId="25BC9EAE" w14:textId="77777777" w:rsidR="00CD109B" w:rsidRPr="002445A6" w:rsidRDefault="00CD109B" w:rsidP="007A0972">
                  <w:pPr>
                    <w:ind w:right="134"/>
                    <w:jc w:val="both"/>
                    <w:rPr>
                      <w:sz w:val="20"/>
                      <w:szCs w:val="20"/>
                    </w:rPr>
                  </w:pPr>
                  <w:r w:rsidRPr="002445A6">
                    <w:rPr>
                      <w:sz w:val="20"/>
                      <w:szCs w:val="20"/>
                    </w:rPr>
                    <w:t>3494</w:t>
                  </w:r>
                </w:p>
              </w:tc>
              <w:tc>
                <w:tcPr>
                  <w:tcW w:w="766" w:type="dxa"/>
                  <w:shd w:val="clear" w:color="auto" w:fill="auto"/>
                </w:tcPr>
                <w:p w14:paraId="5020451D" w14:textId="77777777" w:rsidR="00CD109B" w:rsidRPr="002445A6" w:rsidRDefault="00CD109B" w:rsidP="007A0972">
                  <w:pPr>
                    <w:ind w:right="134"/>
                    <w:jc w:val="both"/>
                    <w:rPr>
                      <w:sz w:val="20"/>
                      <w:szCs w:val="20"/>
                    </w:rPr>
                  </w:pPr>
                  <w:r w:rsidRPr="002445A6">
                    <w:rPr>
                      <w:sz w:val="20"/>
                      <w:szCs w:val="20"/>
                    </w:rPr>
                    <w:t>74</w:t>
                  </w:r>
                </w:p>
              </w:tc>
              <w:tc>
                <w:tcPr>
                  <w:tcW w:w="863" w:type="dxa"/>
                  <w:shd w:val="clear" w:color="auto" w:fill="auto"/>
                </w:tcPr>
                <w:p w14:paraId="01084374" w14:textId="77777777" w:rsidR="00CD109B" w:rsidRPr="002445A6" w:rsidRDefault="00CD109B" w:rsidP="007A0972">
                  <w:pPr>
                    <w:ind w:right="134"/>
                    <w:jc w:val="both"/>
                    <w:rPr>
                      <w:sz w:val="20"/>
                      <w:szCs w:val="20"/>
                    </w:rPr>
                  </w:pPr>
                  <w:r w:rsidRPr="002445A6">
                    <w:rPr>
                      <w:sz w:val="20"/>
                      <w:szCs w:val="20"/>
                    </w:rPr>
                    <w:t>305</w:t>
                  </w:r>
                </w:p>
              </w:tc>
              <w:tc>
                <w:tcPr>
                  <w:tcW w:w="861" w:type="dxa"/>
                  <w:shd w:val="clear" w:color="auto" w:fill="auto"/>
                </w:tcPr>
                <w:p w14:paraId="35106B6B" w14:textId="77777777" w:rsidR="00CD109B" w:rsidRPr="002445A6" w:rsidRDefault="00CD109B" w:rsidP="007A0972">
                  <w:pPr>
                    <w:ind w:right="134"/>
                    <w:jc w:val="both"/>
                    <w:rPr>
                      <w:sz w:val="20"/>
                      <w:szCs w:val="20"/>
                    </w:rPr>
                  </w:pPr>
                  <w:r w:rsidRPr="002445A6">
                    <w:rPr>
                      <w:sz w:val="20"/>
                      <w:szCs w:val="20"/>
                    </w:rPr>
                    <w:t>6</w:t>
                  </w:r>
                </w:p>
              </w:tc>
              <w:tc>
                <w:tcPr>
                  <w:tcW w:w="1187" w:type="dxa"/>
                  <w:shd w:val="clear" w:color="auto" w:fill="auto"/>
                </w:tcPr>
                <w:p w14:paraId="51F5BD24" w14:textId="77777777" w:rsidR="00CD109B" w:rsidRPr="002445A6" w:rsidRDefault="00CD109B" w:rsidP="007A0972">
                  <w:pPr>
                    <w:ind w:right="134"/>
                    <w:jc w:val="both"/>
                    <w:rPr>
                      <w:sz w:val="20"/>
                      <w:szCs w:val="20"/>
                    </w:rPr>
                  </w:pPr>
                  <w:r w:rsidRPr="002445A6">
                    <w:rPr>
                      <w:sz w:val="20"/>
                      <w:szCs w:val="20"/>
                    </w:rPr>
                    <w:t>935</w:t>
                  </w:r>
                </w:p>
              </w:tc>
              <w:tc>
                <w:tcPr>
                  <w:tcW w:w="1187" w:type="dxa"/>
                  <w:shd w:val="clear" w:color="auto" w:fill="auto"/>
                </w:tcPr>
                <w:p w14:paraId="5B65E82E" w14:textId="77777777" w:rsidR="00CD109B" w:rsidRPr="002445A6" w:rsidRDefault="00CD109B" w:rsidP="007A0972">
                  <w:pPr>
                    <w:ind w:right="134"/>
                    <w:jc w:val="both"/>
                    <w:rPr>
                      <w:sz w:val="20"/>
                      <w:szCs w:val="20"/>
                    </w:rPr>
                  </w:pPr>
                  <w:r w:rsidRPr="002445A6">
                    <w:rPr>
                      <w:sz w:val="20"/>
                      <w:szCs w:val="20"/>
                    </w:rPr>
                    <w:t>20</w:t>
                  </w:r>
                </w:p>
              </w:tc>
              <w:tc>
                <w:tcPr>
                  <w:tcW w:w="672" w:type="dxa"/>
                  <w:shd w:val="clear" w:color="auto" w:fill="auto"/>
                </w:tcPr>
                <w:p w14:paraId="6F8903A0" w14:textId="77777777" w:rsidR="00CD109B" w:rsidRPr="002445A6" w:rsidRDefault="00CD109B" w:rsidP="007A0972">
                  <w:pPr>
                    <w:ind w:right="134"/>
                    <w:jc w:val="both"/>
                    <w:rPr>
                      <w:sz w:val="20"/>
                      <w:szCs w:val="20"/>
                    </w:rPr>
                  </w:pPr>
                  <w:r w:rsidRPr="002445A6">
                    <w:rPr>
                      <w:sz w:val="20"/>
                      <w:szCs w:val="20"/>
                    </w:rPr>
                    <w:t>11</w:t>
                  </w:r>
                </w:p>
              </w:tc>
              <w:tc>
                <w:tcPr>
                  <w:tcW w:w="685" w:type="dxa"/>
                  <w:shd w:val="clear" w:color="auto" w:fill="auto"/>
                </w:tcPr>
                <w:p w14:paraId="765D05EF" w14:textId="77777777" w:rsidR="00CD109B" w:rsidRPr="002445A6" w:rsidRDefault="00CD109B" w:rsidP="007A0972">
                  <w:pPr>
                    <w:ind w:right="134"/>
                    <w:jc w:val="both"/>
                    <w:rPr>
                      <w:sz w:val="20"/>
                      <w:szCs w:val="20"/>
                    </w:rPr>
                  </w:pPr>
                  <w:r w:rsidRPr="002445A6">
                    <w:rPr>
                      <w:sz w:val="20"/>
                      <w:szCs w:val="20"/>
                    </w:rPr>
                    <w:t>0</w:t>
                  </w:r>
                </w:p>
              </w:tc>
              <w:tc>
                <w:tcPr>
                  <w:tcW w:w="999" w:type="dxa"/>
                  <w:shd w:val="clear" w:color="auto" w:fill="auto"/>
                </w:tcPr>
                <w:p w14:paraId="69B9A8EB" w14:textId="77777777" w:rsidR="00CD109B" w:rsidRPr="002445A6" w:rsidRDefault="00CD109B" w:rsidP="007A0972">
                  <w:pPr>
                    <w:ind w:right="134"/>
                    <w:jc w:val="both"/>
                    <w:rPr>
                      <w:sz w:val="20"/>
                      <w:szCs w:val="20"/>
                    </w:rPr>
                  </w:pPr>
                  <w:r w:rsidRPr="002445A6">
                    <w:rPr>
                      <w:sz w:val="20"/>
                      <w:szCs w:val="20"/>
                    </w:rPr>
                    <w:t>4745</w:t>
                  </w:r>
                </w:p>
              </w:tc>
            </w:tr>
          </w:tbl>
          <w:p w14:paraId="6E21EC87" w14:textId="77777777" w:rsidR="00A0353E" w:rsidRPr="002445A6" w:rsidRDefault="00A0353E" w:rsidP="007A0972">
            <w:pPr>
              <w:ind w:right="134"/>
              <w:jc w:val="both"/>
              <w:rPr>
                <w:sz w:val="20"/>
                <w:szCs w:val="20"/>
                <w:lang w:val="fr-FR"/>
              </w:rPr>
            </w:pPr>
          </w:p>
          <w:p w14:paraId="24AF99C7" w14:textId="77777777" w:rsidR="0061639F" w:rsidRPr="002445A6" w:rsidRDefault="0061639F" w:rsidP="007A0972">
            <w:pPr>
              <w:ind w:right="134"/>
              <w:jc w:val="both"/>
              <w:rPr>
                <w:sz w:val="20"/>
                <w:szCs w:val="20"/>
                <w:lang w:val="fr-FR"/>
              </w:rPr>
            </w:pPr>
          </w:p>
        </w:tc>
      </w:tr>
      <w:tr w:rsidR="0061639F" w:rsidRPr="002445A6" w14:paraId="0AE1D2F9" w14:textId="77777777" w:rsidTr="00421242">
        <w:tc>
          <w:tcPr>
            <w:tcW w:w="2518" w:type="dxa"/>
          </w:tcPr>
          <w:p w14:paraId="64A16D0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1FE12EB7" w14:textId="77777777" w:rsidR="0061639F" w:rsidRPr="002445A6" w:rsidRDefault="0061639F" w:rsidP="007A0972">
            <w:pPr>
              <w:ind w:right="134"/>
              <w:rPr>
                <w:rFonts w:cs="Times New Roman"/>
                <w:sz w:val="20"/>
                <w:szCs w:val="20"/>
                <w:lang w:val="fr-FR"/>
              </w:rPr>
            </w:pPr>
          </w:p>
        </w:tc>
        <w:tc>
          <w:tcPr>
            <w:tcW w:w="7259" w:type="dxa"/>
          </w:tcPr>
          <w:p w14:paraId="2F7F6034" w14:textId="2E4A9E39" w:rsidR="000A3F09" w:rsidRPr="002445A6" w:rsidRDefault="000A3F09" w:rsidP="007A0972">
            <w:pPr>
              <w:ind w:right="134"/>
              <w:jc w:val="both"/>
              <w:rPr>
                <w:sz w:val="20"/>
                <w:szCs w:val="20"/>
              </w:rPr>
            </w:pPr>
            <w:r w:rsidRPr="002445A6">
              <w:rPr>
                <w:sz w:val="20"/>
                <w:szCs w:val="20"/>
              </w:rPr>
              <w:t xml:space="preserve">Une série de critiques concernant la détention limitée restent valables pour la surveillance électronique (cf. </w:t>
            </w:r>
            <w:r w:rsidRPr="002445A6">
              <w:rPr>
                <w:i/>
                <w:sz w:val="20"/>
                <w:szCs w:val="20"/>
              </w:rPr>
              <w:t>fiche détention limitée</w:t>
            </w:r>
            <w:r w:rsidRPr="002445A6">
              <w:rPr>
                <w:sz w:val="20"/>
                <w:szCs w:val="20"/>
              </w:rPr>
              <w:t>).</w:t>
            </w:r>
          </w:p>
          <w:p w14:paraId="449A6E2D" w14:textId="77777777" w:rsidR="000A3F09" w:rsidRPr="002445A6" w:rsidRDefault="000A3F09" w:rsidP="007A0972">
            <w:pPr>
              <w:ind w:right="134"/>
              <w:jc w:val="both"/>
              <w:rPr>
                <w:sz w:val="20"/>
                <w:szCs w:val="20"/>
              </w:rPr>
            </w:pPr>
          </w:p>
          <w:p w14:paraId="3770D10C" w14:textId="7C7CBF20" w:rsidR="004C4915" w:rsidRPr="002445A6" w:rsidRDefault="004C4915" w:rsidP="007A0972">
            <w:pPr>
              <w:ind w:right="134"/>
              <w:jc w:val="both"/>
              <w:rPr>
                <w:sz w:val="20"/>
                <w:szCs w:val="20"/>
              </w:rPr>
            </w:pPr>
            <w:r w:rsidRPr="002445A6">
              <w:rPr>
                <w:sz w:val="20"/>
                <w:szCs w:val="20"/>
              </w:rPr>
              <w:t xml:space="preserve">La CM/Rec(2014) 4 prévoit que </w:t>
            </w:r>
            <w:r w:rsidR="001D04D3" w:rsidRPr="002445A6">
              <w:rPr>
                <w:sz w:val="20"/>
                <w:szCs w:val="20"/>
              </w:rPr>
              <w:t>l’</w:t>
            </w:r>
            <w:r w:rsidRPr="002445A6">
              <w:rPr>
                <w:sz w:val="20"/>
                <w:szCs w:val="20"/>
              </w:rPr>
              <w:t xml:space="preserve">« utilisation ainsi que les types, la durée et les modalités d’exécutions de la surveillance électronique dans le cadre de la justice pénale doivent être régis par la loi » (Règle 1). Pour les condamnés à des peines </w:t>
            </w:r>
            <w:r w:rsidR="00047A69" w:rsidRPr="002445A6">
              <w:rPr>
                <w:sz w:val="20"/>
                <w:szCs w:val="20"/>
              </w:rPr>
              <w:t xml:space="preserve">privatives de liberté </w:t>
            </w:r>
            <w:r w:rsidRPr="002445A6">
              <w:rPr>
                <w:sz w:val="20"/>
                <w:szCs w:val="20"/>
              </w:rPr>
              <w:t xml:space="preserve">de trois ans ou moins, le dispositif de la surveillance électronique n’est pas régi par une loi mais par une circulaire. Au 31 décembre 2012, ces condamnés représentaient </w:t>
            </w:r>
            <w:r w:rsidR="001D04D3" w:rsidRPr="002445A6">
              <w:rPr>
                <w:sz w:val="20"/>
                <w:szCs w:val="20"/>
              </w:rPr>
              <w:t>64,5 </w:t>
            </w:r>
            <w:r w:rsidRPr="002445A6">
              <w:rPr>
                <w:sz w:val="20"/>
                <w:szCs w:val="20"/>
              </w:rPr>
              <w:t xml:space="preserve">% de l’ensemble des condamnés en surveillance électronique. Pour les condamnés à des peines </w:t>
            </w:r>
            <w:r w:rsidR="00047A69" w:rsidRPr="002445A6">
              <w:rPr>
                <w:sz w:val="20"/>
                <w:szCs w:val="20"/>
              </w:rPr>
              <w:t>privatives de liberté de</w:t>
            </w:r>
            <w:r w:rsidRPr="002445A6">
              <w:rPr>
                <w:sz w:val="20"/>
                <w:szCs w:val="20"/>
              </w:rPr>
              <w:t xml:space="preserve"> plus de trois ans, la loi ne fixe pas la durée de la surveillance électronique. Cette dernière peut donc se poursuivre jusqu’à l’obtention </w:t>
            </w:r>
            <w:r w:rsidR="000A3F09" w:rsidRPr="002445A6">
              <w:rPr>
                <w:sz w:val="20"/>
                <w:szCs w:val="20"/>
              </w:rPr>
              <w:t>d’une libération conditionnelle</w:t>
            </w:r>
            <w:r w:rsidRPr="002445A6">
              <w:rPr>
                <w:sz w:val="20"/>
                <w:szCs w:val="20"/>
              </w:rPr>
              <w:t xml:space="preserve"> voire jusqu’au terme de la peine.</w:t>
            </w:r>
          </w:p>
          <w:p w14:paraId="7FA4AE4B" w14:textId="77777777" w:rsidR="0061639F" w:rsidRPr="002445A6" w:rsidRDefault="0061639F" w:rsidP="007A0972">
            <w:pPr>
              <w:ind w:right="134"/>
              <w:jc w:val="both"/>
              <w:rPr>
                <w:sz w:val="20"/>
                <w:szCs w:val="20"/>
                <w:lang w:val="fr-FR"/>
              </w:rPr>
            </w:pPr>
          </w:p>
          <w:p w14:paraId="77F17ABF" w14:textId="6B785B3F" w:rsidR="000A3F09" w:rsidRPr="002445A6" w:rsidRDefault="000A3F09" w:rsidP="007A0972">
            <w:pPr>
              <w:ind w:right="134"/>
              <w:jc w:val="both"/>
              <w:rPr>
                <w:sz w:val="20"/>
                <w:szCs w:val="20"/>
              </w:rPr>
            </w:pPr>
            <w:r w:rsidRPr="002445A6">
              <w:rPr>
                <w:sz w:val="20"/>
                <w:szCs w:val="20"/>
              </w:rPr>
              <w:t xml:space="preserve">La CM/Rec(2014) 4 prévoit que le « placement sous surveillance électronique et son exécution ne doivent donner lieu à aucune discrimination fondée sur le sexe, la race, la couleur, la </w:t>
            </w:r>
            <w:r w:rsidRPr="002445A6">
              <w:rPr>
                <w:i/>
                <w:sz w:val="20"/>
                <w:szCs w:val="20"/>
              </w:rPr>
              <w:t>nationalité</w:t>
            </w:r>
            <w:r w:rsidRPr="002445A6">
              <w:rPr>
                <w:sz w:val="20"/>
                <w:szCs w:val="20"/>
              </w:rPr>
              <w:t xml:space="preserve">, la langue, la religion, l’orientation sexuelle, les opinions politiques ou autres, l’origine nationale ou sociale, la </w:t>
            </w:r>
            <w:r w:rsidRPr="002445A6">
              <w:rPr>
                <w:i/>
                <w:sz w:val="20"/>
                <w:szCs w:val="20"/>
              </w:rPr>
              <w:t>fortune</w:t>
            </w:r>
            <w:r w:rsidRPr="002445A6">
              <w:rPr>
                <w:sz w:val="20"/>
                <w:szCs w:val="20"/>
              </w:rPr>
              <w:t>, l’appartenance à une minorité nationale ou l’état physique ou mental » (Règle 7, nous soulignons).</w:t>
            </w:r>
            <w:r w:rsidR="002C1EFC" w:rsidRPr="002445A6">
              <w:rPr>
                <w:sz w:val="20"/>
                <w:szCs w:val="20"/>
              </w:rPr>
              <w:t xml:space="preserve"> </w:t>
            </w:r>
            <w:r w:rsidRPr="002445A6">
              <w:rPr>
                <w:sz w:val="20"/>
                <w:szCs w:val="20"/>
              </w:rPr>
              <w:t xml:space="preserve">Les critères de nationalité et de fortune sont visés par la circulaire n° ET/SE-2 du 17 juillet 2013 qui </w:t>
            </w:r>
            <w:r w:rsidR="001D04D3" w:rsidRPr="002445A6">
              <w:rPr>
                <w:sz w:val="20"/>
                <w:szCs w:val="20"/>
              </w:rPr>
              <w:t xml:space="preserve">exige </w:t>
            </w:r>
            <w:r w:rsidRPr="002445A6">
              <w:rPr>
                <w:sz w:val="20"/>
                <w:szCs w:val="20"/>
              </w:rPr>
              <w:t xml:space="preserve">un « lieu de résidence adapté », la fourniture d’un numéro de téléphone et la preuve d’un séjour légal en Belgique. </w:t>
            </w:r>
          </w:p>
          <w:p w14:paraId="6BBF7F49" w14:textId="06481EA6" w:rsidR="000A3F09" w:rsidRPr="002445A6" w:rsidRDefault="000A3F09" w:rsidP="007A0972">
            <w:pPr>
              <w:ind w:right="134"/>
              <w:jc w:val="both"/>
              <w:rPr>
                <w:sz w:val="20"/>
                <w:szCs w:val="20"/>
                <w:lang w:val="fr-FR"/>
              </w:rPr>
            </w:pPr>
          </w:p>
          <w:p w14:paraId="037E16B3" w14:textId="005064DD" w:rsidR="002C1EFC" w:rsidRPr="002445A6" w:rsidRDefault="002C1EFC" w:rsidP="007A0972">
            <w:pPr>
              <w:ind w:right="134"/>
              <w:jc w:val="both"/>
              <w:rPr>
                <w:sz w:val="20"/>
                <w:szCs w:val="20"/>
              </w:rPr>
            </w:pPr>
            <w:r w:rsidRPr="002445A6">
              <w:rPr>
                <w:sz w:val="20"/>
                <w:szCs w:val="20"/>
              </w:rPr>
              <w:t xml:space="preserve">La CM/Rec(2014) 4 prévoit que le placement en surveillance électronique « </w:t>
            </w:r>
            <w:r w:rsidRPr="002445A6">
              <w:rPr>
                <w:sz w:val="20"/>
                <w:szCs w:val="20"/>
              </w:rPr>
              <w:lastRenderedPageBreak/>
              <w:t xml:space="preserve">devrait être assorti d’autres interventions professionnelles et de mesures de soutien » (Règle 8). Pour les condamnés </w:t>
            </w:r>
            <w:r w:rsidRPr="002445A6">
              <w:rPr>
                <w:sz w:val="20"/>
                <w:szCs w:val="20"/>
                <w:lang w:val="fr-FR"/>
              </w:rPr>
              <w:t>à des peines privatives de liberté de trois ans ou moins </w:t>
            </w:r>
            <w:r w:rsidRPr="002445A6">
              <w:rPr>
                <w:sz w:val="20"/>
                <w:szCs w:val="20"/>
              </w:rPr>
              <w:t xml:space="preserve">l’intervention d’un assistant de justice n’est pas systématiquement prévue. </w:t>
            </w:r>
          </w:p>
          <w:p w14:paraId="1CC9F5A7" w14:textId="3208B398" w:rsidR="000A3F09" w:rsidRPr="002445A6" w:rsidRDefault="000A3F09" w:rsidP="007A0972">
            <w:pPr>
              <w:ind w:right="134"/>
              <w:jc w:val="both"/>
              <w:rPr>
                <w:sz w:val="20"/>
                <w:szCs w:val="20"/>
                <w:lang w:val="fr-FR"/>
              </w:rPr>
            </w:pPr>
          </w:p>
        </w:tc>
      </w:tr>
    </w:tbl>
    <w:p w14:paraId="1D716711" w14:textId="77777777" w:rsidR="0061639F" w:rsidRPr="002445A6" w:rsidRDefault="0061639F" w:rsidP="007A0972">
      <w:pPr>
        <w:ind w:right="134"/>
        <w:rPr>
          <w:sz w:val="20"/>
          <w:szCs w:val="20"/>
          <w:lang w:val="fr-FR"/>
        </w:rPr>
      </w:pPr>
    </w:p>
    <w:p w14:paraId="634E3193" w14:textId="77777777" w:rsidR="0061639F" w:rsidRPr="002445A6" w:rsidRDefault="0061639F" w:rsidP="007A0972">
      <w:pPr>
        <w:ind w:right="134"/>
        <w:rPr>
          <w:sz w:val="20"/>
          <w:szCs w:val="20"/>
          <w:lang w:val="fr-FR"/>
        </w:rPr>
      </w:pPr>
    </w:p>
    <w:p w14:paraId="146762FE" w14:textId="7FD5823E"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1941"/>
        <w:gridCol w:w="6779"/>
      </w:tblGrid>
      <w:tr w:rsidR="0061639F" w:rsidRPr="002445A6" w14:paraId="33C19465" w14:textId="77777777" w:rsidTr="00421242">
        <w:tc>
          <w:tcPr>
            <w:tcW w:w="2518" w:type="dxa"/>
          </w:tcPr>
          <w:p w14:paraId="3DEEEFEC" w14:textId="77777777" w:rsidR="0061639F" w:rsidRPr="002445A6" w:rsidRDefault="0061639F" w:rsidP="007A0972">
            <w:pPr>
              <w:ind w:right="134"/>
              <w:rPr>
                <w:rFonts w:cs="Times New Roman"/>
                <w:sz w:val="20"/>
                <w:szCs w:val="20"/>
                <w:lang w:val="fr-FR"/>
              </w:rPr>
            </w:pPr>
          </w:p>
          <w:p w14:paraId="127709C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BBDDC7E" w14:textId="67410DDF" w:rsidR="0061639F" w:rsidRPr="002445A6" w:rsidRDefault="00955E02" w:rsidP="007A0972">
            <w:pPr>
              <w:ind w:right="134"/>
              <w:rPr>
                <w:sz w:val="20"/>
                <w:szCs w:val="20"/>
                <w:lang w:val="fr-FR"/>
              </w:rPr>
            </w:pPr>
            <w:r w:rsidRPr="002445A6">
              <w:rPr>
                <w:sz w:val="20"/>
                <w:szCs w:val="20"/>
                <w:lang w:val="fr-FR"/>
              </w:rPr>
              <w:t>Libération conditionnelle</w:t>
            </w:r>
          </w:p>
          <w:p w14:paraId="3DC0D47F" w14:textId="77777777" w:rsidR="0061639F" w:rsidRPr="002445A6" w:rsidRDefault="0061639F" w:rsidP="007A0972">
            <w:pPr>
              <w:ind w:right="134"/>
              <w:jc w:val="center"/>
              <w:rPr>
                <w:sz w:val="20"/>
                <w:szCs w:val="20"/>
                <w:lang w:val="fr-FR"/>
              </w:rPr>
            </w:pPr>
          </w:p>
          <w:p w14:paraId="29A4D664" w14:textId="77777777" w:rsidR="0061639F" w:rsidRPr="002445A6" w:rsidRDefault="0061639F" w:rsidP="007A0972">
            <w:pPr>
              <w:ind w:right="134"/>
              <w:jc w:val="center"/>
              <w:rPr>
                <w:sz w:val="20"/>
                <w:szCs w:val="20"/>
                <w:lang w:val="fr-FR"/>
              </w:rPr>
            </w:pPr>
          </w:p>
        </w:tc>
      </w:tr>
      <w:tr w:rsidR="0061639F" w:rsidRPr="002445A6" w14:paraId="7ABE18E8" w14:textId="77777777" w:rsidTr="00421242">
        <w:tc>
          <w:tcPr>
            <w:tcW w:w="2518" w:type="dxa"/>
          </w:tcPr>
          <w:p w14:paraId="2466A6E8"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111DDF50" w14:textId="77777777" w:rsidR="0061639F" w:rsidRPr="002445A6" w:rsidRDefault="0061639F" w:rsidP="007A0972">
            <w:pPr>
              <w:ind w:right="134"/>
              <w:rPr>
                <w:rFonts w:cs="Times New Roman"/>
                <w:sz w:val="20"/>
                <w:szCs w:val="20"/>
                <w:lang w:val="fr-FR"/>
              </w:rPr>
            </w:pPr>
          </w:p>
        </w:tc>
        <w:tc>
          <w:tcPr>
            <w:tcW w:w="7259" w:type="dxa"/>
          </w:tcPr>
          <w:p w14:paraId="420CA90C" w14:textId="384751D6" w:rsidR="0061639F" w:rsidRPr="002445A6" w:rsidRDefault="00594CA0" w:rsidP="007A0972">
            <w:pPr>
              <w:ind w:right="134"/>
              <w:jc w:val="both"/>
              <w:rPr>
                <w:sz w:val="20"/>
                <w:szCs w:val="20"/>
                <w:lang w:val="fr-FR"/>
              </w:rPr>
            </w:pPr>
            <w:r w:rsidRPr="002445A6">
              <w:rPr>
                <w:sz w:val="20"/>
                <w:szCs w:val="20"/>
                <w:lang w:val="fr-FR"/>
              </w:rPr>
              <w:t>Loi du 17 mai 2006</w:t>
            </w:r>
          </w:p>
        </w:tc>
      </w:tr>
      <w:tr w:rsidR="0061639F" w:rsidRPr="002445A6" w14:paraId="2F3C8093" w14:textId="77777777" w:rsidTr="00421242">
        <w:trPr>
          <w:trHeight w:val="828"/>
        </w:trPr>
        <w:tc>
          <w:tcPr>
            <w:tcW w:w="2518" w:type="dxa"/>
          </w:tcPr>
          <w:p w14:paraId="69CE7D88"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1B2B0FC" w14:textId="41ECD756" w:rsidR="0061639F" w:rsidRPr="002445A6" w:rsidRDefault="00594CA0" w:rsidP="007A0972">
            <w:pPr>
              <w:ind w:right="134"/>
              <w:jc w:val="both"/>
              <w:rPr>
                <w:sz w:val="20"/>
                <w:szCs w:val="20"/>
                <w:lang w:val="fr-FR"/>
              </w:rPr>
            </w:pPr>
            <w:r w:rsidRPr="002445A6">
              <w:rPr>
                <w:sz w:val="20"/>
                <w:szCs w:val="20"/>
                <w:lang w:val="fr-FR"/>
              </w:rPr>
              <w:t>Post-sentencielle.</w:t>
            </w:r>
          </w:p>
        </w:tc>
      </w:tr>
      <w:tr w:rsidR="0061639F" w:rsidRPr="002445A6" w14:paraId="4616B56C" w14:textId="77777777" w:rsidTr="00421242">
        <w:trPr>
          <w:trHeight w:val="555"/>
        </w:trPr>
        <w:tc>
          <w:tcPr>
            <w:tcW w:w="2518" w:type="dxa"/>
          </w:tcPr>
          <w:p w14:paraId="3F1D56C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6395EB4D" w14:textId="77777777" w:rsidR="0061639F" w:rsidRPr="002445A6" w:rsidRDefault="0061639F" w:rsidP="007A0972">
            <w:pPr>
              <w:ind w:right="134"/>
              <w:rPr>
                <w:rFonts w:cs="Times New Roman"/>
                <w:sz w:val="20"/>
                <w:szCs w:val="20"/>
                <w:lang w:val="fr-FR"/>
              </w:rPr>
            </w:pPr>
          </w:p>
        </w:tc>
        <w:tc>
          <w:tcPr>
            <w:tcW w:w="7259" w:type="dxa"/>
          </w:tcPr>
          <w:p w14:paraId="0970C3DD" w14:textId="1C7ECD2A" w:rsidR="0061639F" w:rsidRPr="002445A6" w:rsidRDefault="00594CA0" w:rsidP="007A0972">
            <w:pPr>
              <w:ind w:right="134"/>
              <w:jc w:val="both"/>
              <w:rPr>
                <w:sz w:val="20"/>
                <w:szCs w:val="20"/>
                <w:lang w:val="fr-FR"/>
              </w:rPr>
            </w:pPr>
            <w:r w:rsidRPr="002445A6">
              <w:rPr>
                <w:sz w:val="20"/>
                <w:szCs w:val="20"/>
              </w:rPr>
              <w:t>La libération conditionnelle est un mode d’exécution de la peine privative de liberté par lequel le condamné subit sa peine en dehors de la prison, moyennant le respect des conditions qui lui sont imposées pendant un délai d’épreuve déterminé.</w:t>
            </w:r>
          </w:p>
        </w:tc>
      </w:tr>
      <w:tr w:rsidR="0061639F" w:rsidRPr="002445A6" w14:paraId="3B47008B" w14:textId="77777777" w:rsidTr="00421242">
        <w:trPr>
          <w:trHeight w:val="555"/>
        </w:trPr>
        <w:tc>
          <w:tcPr>
            <w:tcW w:w="2518" w:type="dxa"/>
          </w:tcPr>
          <w:p w14:paraId="703ADCA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1D2FEC81" w14:textId="7313ECE1"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5290D1D3" w14:textId="0C9E687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18CE7800" w14:textId="6B9D9AB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43DE6480" w14:textId="35DE6D50"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45C26DCC"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EFB0925" w14:textId="77777777" w:rsidR="0061639F" w:rsidRPr="002445A6" w:rsidRDefault="0061639F" w:rsidP="007A0972">
            <w:pPr>
              <w:ind w:right="134"/>
              <w:rPr>
                <w:rFonts w:cs="Times New Roman"/>
                <w:sz w:val="20"/>
                <w:szCs w:val="20"/>
                <w:lang w:val="fr-FR"/>
              </w:rPr>
            </w:pPr>
          </w:p>
        </w:tc>
        <w:tc>
          <w:tcPr>
            <w:tcW w:w="7259" w:type="dxa"/>
          </w:tcPr>
          <w:p w14:paraId="5C3AF813" w14:textId="77777777" w:rsidR="00594CA0" w:rsidRPr="002445A6" w:rsidRDefault="00594CA0" w:rsidP="007A0972">
            <w:pPr>
              <w:ind w:right="134"/>
              <w:jc w:val="both"/>
              <w:rPr>
                <w:sz w:val="20"/>
                <w:szCs w:val="20"/>
                <w:lang w:val="fr-FR"/>
              </w:rPr>
            </w:pPr>
            <w:r w:rsidRPr="002445A6">
              <w:rPr>
                <w:sz w:val="20"/>
                <w:szCs w:val="20"/>
                <w:lang w:val="fr-FR"/>
              </w:rPr>
              <w:t>Définitive.</w:t>
            </w:r>
          </w:p>
          <w:p w14:paraId="5D4BD887" w14:textId="77777777" w:rsidR="00594CA0" w:rsidRPr="002445A6" w:rsidRDefault="00594CA0" w:rsidP="007A0972">
            <w:pPr>
              <w:ind w:right="134"/>
              <w:jc w:val="both"/>
              <w:rPr>
                <w:sz w:val="20"/>
                <w:szCs w:val="20"/>
                <w:lang w:val="fr-FR"/>
              </w:rPr>
            </w:pPr>
            <w:r w:rsidRPr="002445A6">
              <w:rPr>
                <w:sz w:val="20"/>
                <w:szCs w:val="20"/>
                <w:lang w:val="fr-FR"/>
              </w:rPr>
              <w:t>Facultative pour le décideur.</w:t>
            </w:r>
          </w:p>
          <w:p w14:paraId="41BE94E6" w14:textId="77777777" w:rsidR="00594CA0" w:rsidRPr="002445A6" w:rsidRDefault="00594CA0" w:rsidP="007A0972">
            <w:pPr>
              <w:ind w:right="134"/>
              <w:jc w:val="both"/>
              <w:rPr>
                <w:sz w:val="20"/>
                <w:szCs w:val="20"/>
                <w:lang w:val="fr-FR"/>
              </w:rPr>
            </w:pPr>
            <w:r w:rsidRPr="002445A6">
              <w:rPr>
                <w:sz w:val="20"/>
                <w:szCs w:val="20"/>
                <w:lang w:val="fr-FR"/>
              </w:rPr>
              <w:t>Facultative pour le destinataire.</w:t>
            </w:r>
          </w:p>
          <w:p w14:paraId="47631DEF" w14:textId="77777777" w:rsidR="00594CA0" w:rsidRPr="002445A6" w:rsidRDefault="00594CA0" w:rsidP="007A0972">
            <w:pPr>
              <w:ind w:right="134"/>
              <w:jc w:val="both"/>
              <w:rPr>
                <w:sz w:val="20"/>
                <w:szCs w:val="20"/>
                <w:lang w:val="fr-FR"/>
              </w:rPr>
            </w:pPr>
            <w:r w:rsidRPr="002445A6">
              <w:rPr>
                <w:sz w:val="20"/>
                <w:szCs w:val="20"/>
                <w:lang w:val="fr-FR"/>
              </w:rPr>
              <w:t>Privative de liberté.</w:t>
            </w:r>
          </w:p>
          <w:p w14:paraId="4080469F" w14:textId="77777777" w:rsidR="00594CA0" w:rsidRPr="002445A6" w:rsidRDefault="00594CA0" w:rsidP="007A0972">
            <w:pPr>
              <w:ind w:right="134"/>
              <w:jc w:val="both"/>
              <w:rPr>
                <w:sz w:val="20"/>
                <w:szCs w:val="20"/>
                <w:lang w:val="fr-FR"/>
              </w:rPr>
            </w:pPr>
            <w:r w:rsidRPr="002445A6">
              <w:rPr>
                <w:sz w:val="20"/>
                <w:szCs w:val="20"/>
                <w:lang w:val="fr-FR"/>
              </w:rPr>
              <w:t>Restrictive de liberté.</w:t>
            </w:r>
          </w:p>
          <w:p w14:paraId="0F9AA8B6" w14:textId="77777777" w:rsidR="0061639F" w:rsidRPr="002445A6" w:rsidRDefault="0061639F" w:rsidP="007A0972">
            <w:pPr>
              <w:ind w:right="134"/>
              <w:jc w:val="both"/>
              <w:rPr>
                <w:sz w:val="20"/>
                <w:szCs w:val="20"/>
                <w:lang w:val="fr-FR"/>
              </w:rPr>
            </w:pPr>
          </w:p>
        </w:tc>
      </w:tr>
      <w:tr w:rsidR="0061639F" w:rsidRPr="002445A6" w14:paraId="1B0225C7" w14:textId="77777777" w:rsidTr="00421242">
        <w:tc>
          <w:tcPr>
            <w:tcW w:w="2518" w:type="dxa"/>
          </w:tcPr>
          <w:p w14:paraId="2DECB7B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6D503ABF" w14:textId="77777777" w:rsidR="0061639F" w:rsidRPr="002445A6" w:rsidRDefault="0061639F" w:rsidP="007A0972">
            <w:pPr>
              <w:ind w:right="134"/>
              <w:rPr>
                <w:rFonts w:cs="Times New Roman"/>
                <w:sz w:val="20"/>
                <w:szCs w:val="20"/>
                <w:lang w:val="fr-FR"/>
              </w:rPr>
            </w:pPr>
          </w:p>
        </w:tc>
        <w:tc>
          <w:tcPr>
            <w:tcW w:w="7259" w:type="dxa"/>
          </w:tcPr>
          <w:p w14:paraId="695845C6" w14:textId="77777777" w:rsidR="00087B1F" w:rsidRPr="002445A6" w:rsidRDefault="00087B1F" w:rsidP="007A0972">
            <w:pPr>
              <w:ind w:right="134"/>
              <w:jc w:val="both"/>
              <w:rPr>
                <w:sz w:val="20"/>
                <w:szCs w:val="20"/>
              </w:rPr>
            </w:pPr>
            <w:r w:rsidRPr="002445A6">
              <w:rPr>
                <w:sz w:val="20"/>
                <w:szCs w:val="20"/>
              </w:rPr>
              <w:t>Le législateur indique que la libération conditionnelle « garantit une meilleure protection de la société parce qu’[elle] s’appuie sur la réinsertion du condamné et que des mesures peuvent être prises pour limiter la récidive au travers de la guidance et de la surveillance exercées sur le libéré conditionnel » (</w:t>
            </w:r>
            <w:r w:rsidRPr="002445A6">
              <w:rPr>
                <w:i/>
                <w:sz w:val="20"/>
                <w:szCs w:val="20"/>
              </w:rPr>
              <w:t>Doc. parl.</w:t>
            </w:r>
            <w:r w:rsidRPr="002445A6">
              <w:rPr>
                <w:sz w:val="20"/>
                <w:szCs w:val="20"/>
              </w:rPr>
              <w:t>, Sén., sess. ord. 2004-2005, n°3-1128/1 : 22). L’imposition de conditions au libéré « permet de fournir les garanties nécessaires pour réduire le risque de récidive. Dans cette optique, des conditions particulières ne peuvent dès lors être imposées que dans le cadre de cet objectif. Le gouvernement estime toutefois que les conditions particulières peuvent également être imposées dans le cadre d’un objectif plus large, à savoir contribuer à la réalisation du plan de réinsertion sociale et contrer les contre-indications (…) L’encadrement du condamné doit être envisagé de manière plus large et il faut, si nécessaire, l’aider dans la réalisation de son plan de réinsertion sociale. Tout cela contribue également indirectement à une réduction du risque de récidive » (</w:t>
            </w:r>
            <w:r w:rsidRPr="002445A6">
              <w:rPr>
                <w:i/>
                <w:sz w:val="20"/>
                <w:szCs w:val="20"/>
              </w:rPr>
              <w:t>Doc. parl.</w:t>
            </w:r>
            <w:r w:rsidRPr="002445A6">
              <w:rPr>
                <w:sz w:val="20"/>
                <w:szCs w:val="20"/>
              </w:rPr>
              <w:t>, Sén., sess. ord. 2004-2005, n°3-1128/1 : 65 et 66).</w:t>
            </w:r>
          </w:p>
          <w:p w14:paraId="7924FCC6" w14:textId="77777777" w:rsidR="0061639F" w:rsidRPr="002445A6" w:rsidRDefault="0061639F" w:rsidP="007A0972">
            <w:pPr>
              <w:ind w:right="134"/>
              <w:jc w:val="both"/>
              <w:rPr>
                <w:sz w:val="20"/>
                <w:szCs w:val="20"/>
                <w:lang w:val="fr-FR"/>
              </w:rPr>
            </w:pPr>
          </w:p>
        </w:tc>
      </w:tr>
      <w:tr w:rsidR="0061639F" w:rsidRPr="002445A6" w14:paraId="05A45376" w14:textId="77777777" w:rsidTr="00421242">
        <w:trPr>
          <w:trHeight w:val="699"/>
        </w:trPr>
        <w:tc>
          <w:tcPr>
            <w:tcW w:w="2518" w:type="dxa"/>
          </w:tcPr>
          <w:p w14:paraId="3C7001D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30042219" w14:textId="77777777" w:rsidR="0061639F" w:rsidRPr="002445A6" w:rsidRDefault="0061639F" w:rsidP="007A0972">
            <w:pPr>
              <w:ind w:right="134"/>
              <w:rPr>
                <w:rFonts w:cs="Times New Roman"/>
                <w:sz w:val="20"/>
                <w:szCs w:val="20"/>
                <w:lang w:val="fr-FR"/>
              </w:rPr>
            </w:pPr>
          </w:p>
        </w:tc>
        <w:tc>
          <w:tcPr>
            <w:tcW w:w="7259" w:type="dxa"/>
          </w:tcPr>
          <w:p w14:paraId="380DB62E" w14:textId="77777777" w:rsidR="00087B1F" w:rsidRPr="002445A6" w:rsidRDefault="00087B1F" w:rsidP="007A0972">
            <w:pPr>
              <w:ind w:right="134"/>
              <w:jc w:val="both"/>
              <w:rPr>
                <w:sz w:val="20"/>
                <w:szCs w:val="20"/>
                <w:lang w:val="fr-FR"/>
              </w:rPr>
            </w:pPr>
            <w:r w:rsidRPr="002445A6">
              <w:rPr>
                <w:sz w:val="20"/>
                <w:szCs w:val="20"/>
                <w:lang w:val="fr-FR"/>
              </w:rPr>
              <w:t>Tribunal de l’application des peines.</w:t>
            </w:r>
          </w:p>
          <w:p w14:paraId="0112CD7E" w14:textId="77777777" w:rsidR="00087B1F" w:rsidRPr="002445A6" w:rsidRDefault="00087B1F" w:rsidP="007A0972">
            <w:pPr>
              <w:ind w:right="134"/>
              <w:jc w:val="both"/>
              <w:rPr>
                <w:sz w:val="20"/>
                <w:szCs w:val="20"/>
                <w:lang w:val="fr-FR"/>
              </w:rPr>
            </w:pPr>
            <w:r w:rsidRPr="002445A6">
              <w:rPr>
                <w:sz w:val="20"/>
                <w:szCs w:val="20"/>
                <w:lang w:val="fr-FR"/>
              </w:rPr>
              <w:t>Directeur de prison (avis)</w:t>
            </w:r>
          </w:p>
          <w:p w14:paraId="299CF65F" w14:textId="496218E4" w:rsidR="0061639F" w:rsidRPr="002445A6" w:rsidRDefault="00087B1F" w:rsidP="007A0972">
            <w:pPr>
              <w:ind w:right="134"/>
              <w:jc w:val="both"/>
              <w:rPr>
                <w:sz w:val="20"/>
                <w:szCs w:val="20"/>
                <w:lang w:val="fr-FR"/>
              </w:rPr>
            </w:pPr>
            <w:r w:rsidRPr="002445A6">
              <w:rPr>
                <w:sz w:val="20"/>
                <w:szCs w:val="20"/>
                <w:lang w:val="fr-FR"/>
              </w:rPr>
              <w:t>Ministère public près le Tribunal de l’application des peines (avis)</w:t>
            </w:r>
          </w:p>
        </w:tc>
      </w:tr>
      <w:tr w:rsidR="0061639F" w:rsidRPr="002445A6" w14:paraId="30D62F30" w14:textId="77777777" w:rsidTr="00421242">
        <w:trPr>
          <w:trHeight w:val="695"/>
        </w:trPr>
        <w:tc>
          <w:tcPr>
            <w:tcW w:w="2518" w:type="dxa"/>
          </w:tcPr>
          <w:p w14:paraId="0C228B2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440C38A" w14:textId="181408F1" w:rsidR="0061639F" w:rsidRPr="002445A6" w:rsidRDefault="00F555D8" w:rsidP="007A0972">
            <w:pPr>
              <w:ind w:right="134"/>
              <w:jc w:val="both"/>
              <w:rPr>
                <w:sz w:val="20"/>
                <w:szCs w:val="20"/>
                <w:lang w:val="fr-FR"/>
              </w:rPr>
            </w:pPr>
            <w:r w:rsidRPr="002445A6">
              <w:rPr>
                <w:sz w:val="20"/>
                <w:szCs w:val="20"/>
                <w:lang w:val="fr-FR"/>
              </w:rPr>
              <w:t>Condamnés à des peines privatives de liberté de plus de trois ans (sauf les condamnés étrangers qui ne sont pas autorisés à séjourner en Belgique).</w:t>
            </w:r>
          </w:p>
          <w:p w14:paraId="639A4857" w14:textId="77777777" w:rsidR="0061639F" w:rsidRPr="002445A6" w:rsidRDefault="0061639F" w:rsidP="007A0972">
            <w:pPr>
              <w:ind w:right="134"/>
              <w:jc w:val="both"/>
              <w:rPr>
                <w:sz w:val="20"/>
                <w:szCs w:val="20"/>
                <w:lang w:val="fr-FR"/>
              </w:rPr>
            </w:pPr>
          </w:p>
        </w:tc>
      </w:tr>
      <w:tr w:rsidR="0061639F" w:rsidRPr="002445A6" w14:paraId="4E9FCFDA" w14:textId="77777777" w:rsidTr="00421242">
        <w:tc>
          <w:tcPr>
            <w:tcW w:w="2518" w:type="dxa"/>
          </w:tcPr>
          <w:p w14:paraId="23DD086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 xml:space="preserve">9. Conditions d’octroi </w:t>
            </w:r>
          </w:p>
          <w:p w14:paraId="7198013A" w14:textId="77777777" w:rsidR="0061639F" w:rsidRPr="002445A6" w:rsidRDefault="0061639F" w:rsidP="007A0972">
            <w:pPr>
              <w:ind w:right="134"/>
              <w:rPr>
                <w:rFonts w:cs="Times New Roman"/>
                <w:sz w:val="20"/>
                <w:szCs w:val="20"/>
                <w:lang w:val="fr-FR"/>
              </w:rPr>
            </w:pPr>
          </w:p>
        </w:tc>
        <w:tc>
          <w:tcPr>
            <w:tcW w:w="7259" w:type="dxa"/>
          </w:tcPr>
          <w:p w14:paraId="680F93A1" w14:textId="77777777" w:rsidR="00F555D8" w:rsidRPr="002445A6" w:rsidRDefault="00F555D8" w:rsidP="007A0972">
            <w:pPr>
              <w:ind w:right="134"/>
              <w:jc w:val="both"/>
              <w:rPr>
                <w:sz w:val="20"/>
                <w:szCs w:val="20"/>
              </w:rPr>
            </w:pPr>
            <w:r w:rsidRPr="002445A6">
              <w:rPr>
                <w:sz w:val="20"/>
                <w:szCs w:val="20"/>
              </w:rPr>
              <w:t>- avoir subi un tiers des peines ou, si le condamné se trouve en état de récidive, avoir subi deux tiers de la peine (sans que cette durée n’excède 14 ans)</w:t>
            </w:r>
            <w:r w:rsidRPr="002445A6">
              <w:rPr>
                <w:rStyle w:val="Rimandonotaapidipagina"/>
                <w:sz w:val="20"/>
                <w:szCs w:val="20"/>
              </w:rPr>
              <w:footnoteReference w:id="6"/>
            </w:r>
            <w:r w:rsidRPr="002445A6">
              <w:rPr>
                <w:sz w:val="20"/>
                <w:szCs w:val="20"/>
              </w:rPr>
              <w:t> ;</w:t>
            </w:r>
          </w:p>
          <w:p w14:paraId="389F6B25" w14:textId="5BCEFC83" w:rsidR="00F555D8" w:rsidRPr="002445A6" w:rsidRDefault="00F555D8" w:rsidP="007A0972">
            <w:pPr>
              <w:ind w:right="134"/>
              <w:jc w:val="both"/>
              <w:rPr>
                <w:sz w:val="20"/>
                <w:szCs w:val="20"/>
              </w:rPr>
            </w:pPr>
            <w:r w:rsidRPr="002445A6">
              <w:rPr>
                <w:sz w:val="20"/>
                <w:szCs w:val="20"/>
              </w:rPr>
              <w:t>- absence de contre-indications liées aux perspectives de réinsertion sociale, au risque de commission d’infractions graves, au risque d’importuner les victimes, à l’attitude à l’égard des victimes et aux efforts consentis pour indemniser les parties civiles ;</w:t>
            </w:r>
          </w:p>
          <w:p w14:paraId="56DE343F" w14:textId="77777777" w:rsidR="00F555D8" w:rsidRPr="002445A6" w:rsidRDefault="00F555D8" w:rsidP="007A0972">
            <w:pPr>
              <w:ind w:right="134"/>
              <w:jc w:val="both"/>
              <w:rPr>
                <w:sz w:val="20"/>
                <w:szCs w:val="20"/>
              </w:rPr>
            </w:pPr>
            <w:r w:rsidRPr="002445A6">
              <w:rPr>
                <w:sz w:val="20"/>
                <w:szCs w:val="20"/>
              </w:rPr>
              <w:t>- rédaction d’un plan de réinsertion sociale indiquant les perspectives de réinsertion ;</w:t>
            </w:r>
          </w:p>
          <w:p w14:paraId="25872B81" w14:textId="77777777" w:rsidR="00F555D8" w:rsidRPr="002445A6" w:rsidRDefault="00F555D8" w:rsidP="007A0972">
            <w:pPr>
              <w:ind w:right="134"/>
              <w:jc w:val="both"/>
              <w:rPr>
                <w:sz w:val="20"/>
                <w:szCs w:val="20"/>
              </w:rPr>
            </w:pPr>
            <w:r w:rsidRPr="002445A6">
              <w:rPr>
                <w:sz w:val="20"/>
                <w:szCs w:val="20"/>
              </w:rPr>
              <w:t>- accord du condamné sur les conditions attachées à la libération conditionnelle.</w:t>
            </w:r>
          </w:p>
          <w:p w14:paraId="6F73F58B" w14:textId="53A7BD85" w:rsidR="0061639F" w:rsidRPr="002445A6" w:rsidRDefault="0061639F" w:rsidP="007A0972">
            <w:pPr>
              <w:ind w:right="134"/>
              <w:jc w:val="both"/>
              <w:rPr>
                <w:sz w:val="20"/>
                <w:szCs w:val="20"/>
                <w:lang w:val="fr-FR"/>
              </w:rPr>
            </w:pPr>
          </w:p>
        </w:tc>
      </w:tr>
      <w:tr w:rsidR="0061639F" w:rsidRPr="002445A6" w14:paraId="75F77C41" w14:textId="77777777" w:rsidTr="00421242">
        <w:tc>
          <w:tcPr>
            <w:tcW w:w="2518" w:type="dxa"/>
          </w:tcPr>
          <w:p w14:paraId="63F5CFD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683419D0" w14:textId="77777777" w:rsidR="0061639F" w:rsidRPr="002445A6" w:rsidRDefault="0061639F" w:rsidP="007A0972">
            <w:pPr>
              <w:ind w:right="134"/>
              <w:rPr>
                <w:rFonts w:cs="Times New Roman"/>
                <w:sz w:val="20"/>
                <w:szCs w:val="20"/>
                <w:lang w:val="fr-FR"/>
              </w:rPr>
            </w:pPr>
          </w:p>
        </w:tc>
        <w:tc>
          <w:tcPr>
            <w:tcW w:w="7259" w:type="dxa"/>
          </w:tcPr>
          <w:p w14:paraId="36741CED" w14:textId="77777777" w:rsidR="00B93511" w:rsidRPr="002445A6" w:rsidRDefault="00B93511" w:rsidP="007A0972">
            <w:pPr>
              <w:ind w:right="134"/>
              <w:jc w:val="both"/>
              <w:rPr>
                <w:sz w:val="20"/>
                <w:szCs w:val="20"/>
                <w:lang w:val="fr-FR"/>
              </w:rPr>
            </w:pPr>
            <w:r w:rsidRPr="002445A6">
              <w:rPr>
                <w:sz w:val="20"/>
                <w:szCs w:val="20"/>
                <w:lang w:val="fr-FR"/>
              </w:rPr>
              <w:t>- condition générale : ne pas commettre d’infractions ;</w:t>
            </w:r>
          </w:p>
          <w:p w14:paraId="78F3B1ED" w14:textId="7462A2CB" w:rsidR="00B93511" w:rsidRPr="002445A6" w:rsidRDefault="00B93511" w:rsidP="007A0972">
            <w:pPr>
              <w:ind w:right="134"/>
              <w:jc w:val="both"/>
              <w:rPr>
                <w:sz w:val="20"/>
                <w:szCs w:val="20"/>
                <w:lang w:val="fr-FR"/>
              </w:rPr>
            </w:pPr>
            <w:r w:rsidRPr="002445A6">
              <w:rPr>
                <w:sz w:val="20"/>
                <w:szCs w:val="20"/>
                <w:lang w:val="fr-FR"/>
              </w:rPr>
              <w:t>- condition générale : avoir une adresse fixe</w:t>
            </w:r>
            <w:r w:rsidR="00840337" w:rsidRPr="002445A6">
              <w:rPr>
                <w:sz w:val="20"/>
                <w:szCs w:val="20"/>
                <w:lang w:val="fr-FR"/>
              </w:rPr>
              <w:t> ;</w:t>
            </w:r>
          </w:p>
          <w:p w14:paraId="1F8679C1" w14:textId="0896B940" w:rsidR="00B93511" w:rsidRPr="002445A6" w:rsidRDefault="00B93511" w:rsidP="007A0972">
            <w:pPr>
              <w:ind w:right="134"/>
              <w:jc w:val="both"/>
              <w:rPr>
                <w:sz w:val="20"/>
                <w:szCs w:val="20"/>
                <w:lang w:val="fr-FR"/>
              </w:rPr>
            </w:pPr>
            <w:r w:rsidRPr="002445A6">
              <w:rPr>
                <w:sz w:val="20"/>
                <w:szCs w:val="20"/>
                <w:lang w:val="fr-FR"/>
              </w:rPr>
              <w:t>- condition générale : donner suite aux convocations du ministère public et de l’assistant de justice chargé de la guidance</w:t>
            </w:r>
            <w:r w:rsidR="00840337" w:rsidRPr="002445A6">
              <w:rPr>
                <w:sz w:val="20"/>
                <w:szCs w:val="20"/>
                <w:lang w:val="fr-FR"/>
              </w:rPr>
              <w:t> ;</w:t>
            </w:r>
          </w:p>
          <w:p w14:paraId="31CF3A2C" w14:textId="04F9A9CC" w:rsidR="0061639F" w:rsidRPr="002445A6" w:rsidRDefault="00B93511" w:rsidP="007A0972">
            <w:pPr>
              <w:ind w:right="134"/>
              <w:jc w:val="both"/>
              <w:rPr>
                <w:sz w:val="20"/>
                <w:szCs w:val="20"/>
                <w:lang w:val="fr-FR"/>
              </w:rPr>
            </w:pPr>
            <w:r w:rsidRPr="002445A6">
              <w:rPr>
                <w:sz w:val="20"/>
                <w:szCs w:val="20"/>
                <w:lang w:val="fr-FR"/>
              </w:rPr>
              <w:t>- conditions particulières fixées par le Tribunal de l’application des peines.</w:t>
            </w:r>
          </w:p>
        </w:tc>
      </w:tr>
      <w:tr w:rsidR="0061639F" w:rsidRPr="002445A6" w14:paraId="02224496" w14:textId="77777777" w:rsidTr="00421242">
        <w:tc>
          <w:tcPr>
            <w:tcW w:w="2518" w:type="dxa"/>
          </w:tcPr>
          <w:p w14:paraId="3266B463" w14:textId="5DEA1531"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29230DA9" w14:textId="77777777" w:rsidR="0061639F" w:rsidRPr="002445A6" w:rsidRDefault="0061639F" w:rsidP="007A0972">
            <w:pPr>
              <w:ind w:right="134"/>
              <w:rPr>
                <w:rFonts w:cs="Times New Roman"/>
                <w:sz w:val="20"/>
                <w:szCs w:val="20"/>
                <w:lang w:val="fr-FR"/>
              </w:rPr>
            </w:pPr>
          </w:p>
        </w:tc>
        <w:tc>
          <w:tcPr>
            <w:tcW w:w="7259" w:type="dxa"/>
          </w:tcPr>
          <w:p w14:paraId="360AA832" w14:textId="77777777" w:rsidR="00B93511" w:rsidRPr="002445A6" w:rsidRDefault="00B93511" w:rsidP="007A0972">
            <w:pPr>
              <w:ind w:right="134"/>
              <w:jc w:val="both"/>
              <w:rPr>
                <w:sz w:val="20"/>
                <w:szCs w:val="20"/>
                <w:lang w:val="fr-FR"/>
              </w:rPr>
            </w:pPr>
            <w:r w:rsidRPr="002445A6">
              <w:rPr>
                <w:sz w:val="20"/>
                <w:szCs w:val="20"/>
                <w:lang w:val="fr-FR"/>
              </w:rPr>
              <w:t xml:space="preserve">- adaptation des conditions ; </w:t>
            </w:r>
          </w:p>
          <w:p w14:paraId="158B858E" w14:textId="361623D6" w:rsidR="00C9507A" w:rsidRPr="002445A6" w:rsidRDefault="00C9507A" w:rsidP="007A0972">
            <w:pPr>
              <w:ind w:right="134"/>
              <w:jc w:val="both"/>
              <w:rPr>
                <w:sz w:val="20"/>
                <w:szCs w:val="20"/>
                <w:lang w:val="fr-FR"/>
              </w:rPr>
            </w:pPr>
            <w:r w:rsidRPr="002445A6">
              <w:rPr>
                <w:sz w:val="20"/>
                <w:szCs w:val="20"/>
                <w:lang w:val="fr-FR"/>
              </w:rPr>
              <w:t>- octroi d’une autre mesure ;</w:t>
            </w:r>
          </w:p>
          <w:p w14:paraId="51E3482D" w14:textId="77777777" w:rsidR="00B93511" w:rsidRPr="002445A6" w:rsidRDefault="00B93511" w:rsidP="007A0972">
            <w:pPr>
              <w:ind w:right="134"/>
              <w:jc w:val="both"/>
              <w:rPr>
                <w:sz w:val="20"/>
                <w:szCs w:val="20"/>
                <w:lang w:val="fr-FR"/>
              </w:rPr>
            </w:pPr>
            <w:r w:rsidRPr="002445A6">
              <w:rPr>
                <w:sz w:val="20"/>
                <w:szCs w:val="20"/>
                <w:lang w:val="fr-FR"/>
              </w:rPr>
              <w:t xml:space="preserve">- suspension de la mesure ; </w:t>
            </w:r>
          </w:p>
          <w:p w14:paraId="1754C12A" w14:textId="77777777" w:rsidR="00B93511" w:rsidRPr="002445A6" w:rsidRDefault="00B93511" w:rsidP="007A0972">
            <w:pPr>
              <w:ind w:right="134"/>
              <w:jc w:val="both"/>
              <w:rPr>
                <w:sz w:val="20"/>
                <w:szCs w:val="20"/>
                <w:lang w:val="fr-FR"/>
              </w:rPr>
            </w:pPr>
            <w:r w:rsidRPr="002445A6">
              <w:rPr>
                <w:sz w:val="20"/>
                <w:szCs w:val="20"/>
                <w:lang w:val="fr-FR"/>
              </w:rPr>
              <w:t>- révocation de la mesure.</w:t>
            </w:r>
          </w:p>
          <w:p w14:paraId="40CFE21D" w14:textId="77777777" w:rsidR="0061639F" w:rsidRPr="002445A6" w:rsidRDefault="0061639F" w:rsidP="007A0972">
            <w:pPr>
              <w:ind w:right="134"/>
              <w:jc w:val="both"/>
              <w:rPr>
                <w:sz w:val="20"/>
                <w:szCs w:val="20"/>
                <w:lang w:val="fr-FR"/>
              </w:rPr>
            </w:pPr>
          </w:p>
        </w:tc>
      </w:tr>
      <w:tr w:rsidR="0061639F" w:rsidRPr="002445A6" w14:paraId="392A42FF" w14:textId="77777777" w:rsidTr="00421242">
        <w:tc>
          <w:tcPr>
            <w:tcW w:w="2518" w:type="dxa"/>
          </w:tcPr>
          <w:p w14:paraId="77ADDDF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642A5F9F" w14:textId="77777777" w:rsidR="0061639F" w:rsidRPr="002445A6" w:rsidRDefault="0061639F" w:rsidP="007A0972">
            <w:pPr>
              <w:ind w:right="134"/>
              <w:rPr>
                <w:rFonts w:cs="Times New Roman"/>
                <w:sz w:val="20"/>
                <w:szCs w:val="20"/>
                <w:lang w:val="fr-FR"/>
              </w:rPr>
            </w:pPr>
          </w:p>
        </w:tc>
        <w:tc>
          <w:tcPr>
            <w:tcW w:w="7259" w:type="dxa"/>
          </w:tcPr>
          <w:p w14:paraId="3A0375AF" w14:textId="77777777" w:rsidR="00B93511" w:rsidRPr="002445A6" w:rsidRDefault="00B93511" w:rsidP="007A0972">
            <w:pPr>
              <w:ind w:right="134"/>
              <w:jc w:val="both"/>
              <w:rPr>
                <w:sz w:val="20"/>
                <w:szCs w:val="20"/>
                <w:lang w:val="fr-FR"/>
              </w:rPr>
            </w:pPr>
            <w:r w:rsidRPr="002445A6">
              <w:rPr>
                <w:sz w:val="20"/>
                <w:szCs w:val="20"/>
                <w:lang w:val="fr-FR"/>
              </w:rPr>
              <w:t>Assistant de justice (suivi et contrôle)</w:t>
            </w:r>
          </w:p>
          <w:p w14:paraId="31C6873A" w14:textId="77777777" w:rsidR="00B93511" w:rsidRPr="002445A6" w:rsidRDefault="00B93511" w:rsidP="007A0972">
            <w:pPr>
              <w:ind w:right="134"/>
              <w:jc w:val="both"/>
              <w:rPr>
                <w:sz w:val="20"/>
                <w:szCs w:val="20"/>
                <w:lang w:val="fr-FR"/>
              </w:rPr>
            </w:pPr>
            <w:r w:rsidRPr="002445A6">
              <w:rPr>
                <w:sz w:val="20"/>
                <w:szCs w:val="20"/>
                <w:lang w:val="fr-FR"/>
              </w:rPr>
              <w:t>Procureur du Roi (arrestation provisoire)</w:t>
            </w:r>
          </w:p>
          <w:p w14:paraId="02FE8959" w14:textId="77777777" w:rsidR="0061639F" w:rsidRPr="002445A6" w:rsidRDefault="00B93511" w:rsidP="007A0972">
            <w:pPr>
              <w:ind w:right="134"/>
              <w:jc w:val="both"/>
              <w:rPr>
                <w:sz w:val="20"/>
                <w:szCs w:val="20"/>
                <w:lang w:val="fr-FR"/>
              </w:rPr>
            </w:pPr>
            <w:r w:rsidRPr="002445A6">
              <w:rPr>
                <w:sz w:val="20"/>
                <w:szCs w:val="20"/>
                <w:lang w:val="fr-FR"/>
              </w:rPr>
              <w:t>Tribunal de l’application des peines (adaptation des conditions, suspension, révocation)</w:t>
            </w:r>
          </w:p>
          <w:p w14:paraId="48A33B64" w14:textId="283E8EF1" w:rsidR="00B93511" w:rsidRPr="002445A6" w:rsidRDefault="00B93511" w:rsidP="007A0972">
            <w:pPr>
              <w:ind w:right="134"/>
              <w:jc w:val="both"/>
              <w:rPr>
                <w:sz w:val="20"/>
                <w:szCs w:val="20"/>
                <w:lang w:val="fr-FR"/>
              </w:rPr>
            </w:pPr>
          </w:p>
        </w:tc>
      </w:tr>
      <w:tr w:rsidR="0061639F" w:rsidRPr="002445A6" w14:paraId="5B23F4F7" w14:textId="77777777" w:rsidTr="00421242">
        <w:tc>
          <w:tcPr>
            <w:tcW w:w="2518" w:type="dxa"/>
          </w:tcPr>
          <w:p w14:paraId="2558F80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61309BC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0D61790" w14:textId="77777777" w:rsidR="0061639F" w:rsidRPr="002445A6" w:rsidRDefault="0061639F" w:rsidP="007A0972">
            <w:pPr>
              <w:ind w:right="134"/>
              <w:rPr>
                <w:rFonts w:cs="Times New Roman"/>
                <w:sz w:val="20"/>
                <w:szCs w:val="20"/>
                <w:lang w:val="fr-FR"/>
              </w:rPr>
            </w:pPr>
          </w:p>
        </w:tc>
        <w:tc>
          <w:tcPr>
            <w:tcW w:w="7259" w:type="dxa"/>
          </w:tcPr>
          <w:p w14:paraId="5052AE1A" w14:textId="77777777" w:rsidR="0061639F" w:rsidRPr="002445A6" w:rsidRDefault="0061639F" w:rsidP="007A0972">
            <w:pPr>
              <w:ind w:right="134"/>
              <w:jc w:val="both"/>
              <w:rPr>
                <w:sz w:val="20"/>
                <w:szCs w:val="20"/>
                <w:lang w:val="fr-FR"/>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275"/>
              <w:gridCol w:w="2127"/>
            </w:tblGrid>
            <w:tr w:rsidR="00F31E6A" w:rsidRPr="002445A6" w14:paraId="0EE4778E" w14:textId="77777777" w:rsidTr="00F64B6C">
              <w:tc>
                <w:tcPr>
                  <w:tcW w:w="1101" w:type="dxa"/>
                  <w:shd w:val="clear" w:color="auto" w:fill="auto"/>
                </w:tcPr>
                <w:p w14:paraId="20A3CD03" w14:textId="77777777" w:rsidR="00F31E6A" w:rsidRPr="002445A6" w:rsidRDefault="00F31E6A" w:rsidP="007A0972">
                  <w:pPr>
                    <w:ind w:right="134"/>
                    <w:jc w:val="both"/>
                    <w:rPr>
                      <w:b/>
                      <w:sz w:val="20"/>
                      <w:szCs w:val="20"/>
                    </w:rPr>
                  </w:pPr>
                  <w:r w:rsidRPr="002445A6">
                    <w:rPr>
                      <w:b/>
                      <w:sz w:val="20"/>
                      <w:szCs w:val="20"/>
                    </w:rPr>
                    <w:t>Année</w:t>
                  </w:r>
                </w:p>
              </w:tc>
              <w:tc>
                <w:tcPr>
                  <w:tcW w:w="1275" w:type="dxa"/>
                  <w:shd w:val="clear" w:color="auto" w:fill="auto"/>
                </w:tcPr>
                <w:p w14:paraId="46FCC2A2" w14:textId="77777777" w:rsidR="00F31E6A" w:rsidRPr="002445A6" w:rsidRDefault="00F31E6A" w:rsidP="007A0972">
                  <w:pPr>
                    <w:ind w:right="134"/>
                    <w:jc w:val="both"/>
                    <w:rPr>
                      <w:b/>
                      <w:sz w:val="20"/>
                      <w:szCs w:val="20"/>
                    </w:rPr>
                  </w:pPr>
                  <w:r w:rsidRPr="002445A6">
                    <w:rPr>
                      <w:b/>
                      <w:sz w:val="20"/>
                      <w:szCs w:val="20"/>
                    </w:rPr>
                    <w:t>Nombre de LC octroyées</w:t>
                  </w:r>
                </w:p>
              </w:tc>
              <w:tc>
                <w:tcPr>
                  <w:tcW w:w="2127" w:type="dxa"/>
                  <w:shd w:val="clear" w:color="auto" w:fill="auto"/>
                </w:tcPr>
                <w:p w14:paraId="69C392D2" w14:textId="77777777" w:rsidR="00F31E6A" w:rsidRPr="002445A6" w:rsidRDefault="00F31E6A" w:rsidP="007A0972">
                  <w:pPr>
                    <w:ind w:right="134"/>
                    <w:jc w:val="both"/>
                    <w:rPr>
                      <w:b/>
                      <w:sz w:val="20"/>
                      <w:szCs w:val="20"/>
                    </w:rPr>
                  </w:pPr>
                  <w:r w:rsidRPr="002445A6">
                    <w:rPr>
                      <w:b/>
                      <w:sz w:val="20"/>
                      <w:szCs w:val="20"/>
                    </w:rPr>
                    <w:t>Pourcentage des LC par rapport aux libérations en fin de peine</w:t>
                  </w:r>
                </w:p>
              </w:tc>
            </w:tr>
            <w:tr w:rsidR="00F31E6A" w:rsidRPr="002445A6" w14:paraId="506B9590" w14:textId="77777777" w:rsidTr="00F64B6C">
              <w:tc>
                <w:tcPr>
                  <w:tcW w:w="1101" w:type="dxa"/>
                  <w:shd w:val="clear" w:color="auto" w:fill="auto"/>
                </w:tcPr>
                <w:p w14:paraId="6DCB4053" w14:textId="77777777" w:rsidR="00F31E6A" w:rsidRPr="002445A6" w:rsidRDefault="00F31E6A" w:rsidP="007A0972">
                  <w:pPr>
                    <w:ind w:right="134"/>
                    <w:jc w:val="both"/>
                    <w:rPr>
                      <w:sz w:val="20"/>
                      <w:szCs w:val="20"/>
                    </w:rPr>
                  </w:pPr>
                  <w:r w:rsidRPr="002445A6">
                    <w:rPr>
                      <w:sz w:val="20"/>
                      <w:szCs w:val="20"/>
                    </w:rPr>
                    <w:t>2000</w:t>
                  </w:r>
                  <w:r w:rsidRPr="002445A6">
                    <w:rPr>
                      <w:rStyle w:val="Rimandonotaapidipagina"/>
                      <w:sz w:val="20"/>
                      <w:szCs w:val="20"/>
                    </w:rPr>
                    <w:footnoteReference w:id="7"/>
                  </w:r>
                </w:p>
              </w:tc>
              <w:tc>
                <w:tcPr>
                  <w:tcW w:w="1275" w:type="dxa"/>
                  <w:shd w:val="clear" w:color="auto" w:fill="auto"/>
                </w:tcPr>
                <w:p w14:paraId="296FA3C5" w14:textId="77777777" w:rsidR="00F31E6A" w:rsidRPr="002445A6" w:rsidRDefault="00F31E6A" w:rsidP="007A0972">
                  <w:pPr>
                    <w:ind w:right="134"/>
                    <w:jc w:val="both"/>
                    <w:rPr>
                      <w:sz w:val="20"/>
                      <w:szCs w:val="20"/>
                    </w:rPr>
                  </w:pPr>
                  <w:r w:rsidRPr="002445A6">
                    <w:rPr>
                      <w:sz w:val="20"/>
                      <w:szCs w:val="20"/>
                    </w:rPr>
                    <w:t>678</w:t>
                  </w:r>
                </w:p>
              </w:tc>
              <w:tc>
                <w:tcPr>
                  <w:tcW w:w="2127" w:type="dxa"/>
                  <w:shd w:val="clear" w:color="auto" w:fill="auto"/>
                </w:tcPr>
                <w:p w14:paraId="3AEA7A88" w14:textId="77777777" w:rsidR="00F31E6A" w:rsidRPr="002445A6" w:rsidRDefault="00F31E6A" w:rsidP="007A0972">
                  <w:pPr>
                    <w:ind w:right="134"/>
                    <w:jc w:val="both"/>
                    <w:rPr>
                      <w:sz w:val="20"/>
                      <w:szCs w:val="20"/>
                    </w:rPr>
                  </w:pPr>
                  <w:r w:rsidRPr="002445A6">
                    <w:rPr>
                      <w:sz w:val="20"/>
                      <w:szCs w:val="20"/>
                    </w:rPr>
                    <w:t>76,1</w:t>
                  </w:r>
                </w:p>
              </w:tc>
            </w:tr>
            <w:tr w:rsidR="00F31E6A" w:rsidRPr="002445A6" w14:paraId="1D145A18" w14:textId="77777777" w:rsidTr="00F64B6C">
              <w:tc>
                <w:tcPr>
                  <w:tcW w:w="1101" w:type="dxa"/>
                  <w:shd w:val="clear" w:color="auto" w:fill="auto"/>
                </w:tcPr>
                <w:p w14:paraId="4A558D34" w14:textId="77777777" w:rsidR="00F31E6A" w:rsidRPr="002445A6" w:rsidRDefault="00F31E6A" w:rsidP="007A0972">
                  <w:pPr>
                    <w:ind w:right="134"/>
                    <w:jc w:val="both"/>
                    <w:rPr>
                      <w:sz w:val="20"/>
                      <w:szCs w:val="20"/>
                    </w:rPr>
                  </w:pPr>
                  <w:r w:rsidRPr="002445A6">
                    <w:rPr>
                      <w:sz w:val="20"/>
                      <w:szCs w:val="20"/>
                    </w:rPr>
                    <w:t>2001</w:t>
                  </w:r>
                </w:p>
              </w:tc>
              <w:tc>
                <w:tcPr>
                  <w:tcW w:w="1275" w:type="dxa"/>
                  <w:shd w:val="clear" w:color="auto" w:fill="auto"/>
                </w:tcPr>
                <w:p w14:paraId="4F16E034" w14:textId="77777777" w:rsidR="00F31E6A" w:rsidRPr="002445A6" w:rsidRDefault="00F31E6A" w:rsidP="007A0972">
                  <w:pPr>
                    <w:ind w:right="134"/>
                    <w:jc w:val="both"/>
                    <w:rPr>
                      <w:sz w:val="20"/>
                      <w:szCs w:val="20"/>
                    </w:rPr>
                  </w:pPr>
                  <w:r w:rsidRPr="002445A6">
                    <w:rPr>
                      <w:sz w:val="20"/>
                      <w:szCs w:val="20"/>
                    </w:rPr>
                    <w:t>800</w:t>
                  </w:r>
                </w:p>
              </w:tc>
              <w:tc>
                <w:tcPr>
                  <w:tcW w:w="2127" w:type="dxa"/>
                  <w:shd w:val="clear" w:color="auto" w:fill="auto"/>
                </w:tcPr>
                <w:p w14:paraId="3BA3FC57" w14:textId="77777777" w:rsidR="00F31E6A" w:rsidRPr="002445A6" w:rsidRDefault="00F31E6A" w:rsidP="007A0972">
                  <w:pPr>
                    <w:ind w:right="134"/>
                    <w:jc w:val="both"/>
                    <w:rPr>
                      <w:sz w:val="20"/>
                      <w:szCs w:val="20"/>
                    </w:rPr>
                  </w:pPr>
                  <w:r w:rsidRPr="002445A6">
                    <w:rPr>
                      <w:sz w:val="20"/>
                      <w:szCs w:val="20"/>
                    </w:rPr>
                    <w:t>76,7</w:t>
                  </w:r>
                </w:p>
              </w:tc>
            </w:tr>
            <w:tr w:rsidR="00F31E6A" w:rsidRPr="002445A6" w14:paraId="0D0A649C" w14:textId="77777777" w:rsidTr="00F64B6C">
              <w:tc>
                <w:tcPr>
                  <w:tcW w:w="1101" w:type="dxa"/>
                  <w:shd w:val="clear" w:color="auto" w:fill="auto"/>
                </w:tcPr>
                <w:p w14:paraId="30D0FEF2" w14:textId="77777777" w:rsidR="00F31E6A" w:rsidRPr="002445A6" w:rsidRDefault="00F31E6A" w:rsidP="007A0972">
                  <w:pPr>
                    <w:ind w:right="134"/>
                    <w:jc w:val="both"/>
                    <w:rPr>
                      <w:sz w:val="20"/>
                      <w:szCs w:val="20"/>
                    </w:rPr>
                  </w:pPr>
                  <w:r w:rsidRPr="002445A6">
                    <w:rPr>
                      <w:sz w:val="20"/>
                      <w:szCs w:val="20"/>
                    </w:rPr>
                    <w:t>2002</w:t>
                  </w:r>
                </w:p>
              </w:tc>
              <w:tc>
                <w:tcPr>
                  <w:tcW w:w="1275" w:type="dxa"/>
                  <w:shd w:val="clear" w:color="auto" w:fill="auto"/>
                </w:tcPr>
                <w:p w14:paraId="5CD1548B" w14:textId="77777777" w:rsidR="00F31E6A" w:rsidRPr="002445A6" w:rsidRDefault="00F31E6A" w:rsidP="007A0972">
                  <w:pPr>
                    <w:ind w:right="134"/>
                    <w:jc w:val="both"/>
                    <w:rPr>
                      <w:sz w:val="20"/>
                      <w:szCs w:val="20"/>
                    </w:rPr>
                  </w:pPr>
                  <w:r w:rsidRPr="002445A6">
                    <w:rPr>
                      <w:sz w:val="20"/>
                      <w:szCs w:val="20"/>
                    </w:rPr>
                    <w:t>662</w:t>
                  </w:r>
                </w:p>
              </w:tc>
              <w:tc>
                <w:tcPr>
                  <w:tcW w:w="2127" w:type="dxa"/>
                  <w:shd w:val="clear" w:color="auto" w:fill="auto"/>
                </w:tcPr>
                <w:p w14:paraId="65A52F09" w14:textId="77777777" w:rsidR="00F31E6A" w:rsidRPr="002445A6" w:rsidRDefault="00F31E6A" w:rsidP="007A0972">
                  <w:pPr>
                    <w:ind w:right="134"/>
                    <w:jc w:val="both"/>
                    <w:rPr>
                      <w:sz w:val="20"/>
                      <w:szCs w:val="20"/>
                    </w:rPr>
                  </w:pPr>
                  <w:r w:rsidRPr="002445A6">
                    <w:rPr>
                      <w:sz w:val="20"/>
                      <w:szCs w:val="20"/>
                    </w:rPr>
                    <w:t>64,9</w:t>
                  </w:r>
                </w:p>
              </w:tc>
            </w:tr>
            <w:tr w:rsidR="00F31E6A" w:rsidRPr="002445A6" w14:paraId="632336BD" w14:textId="77777777" w:rsidTr="00F64B6C">
              <w:tc>
                <w:tcPr>
                  <w:tcW w:w="1101" w:type="dxa"/>
                  <w:shd w:val="clear" w:color="auto" w:fill="auto"/>
                </w:tcPr>
                <w:p w14:paraId="62C25D35" w14:textId="77777777" w:rsidR="00F31E6A" w:rsidRPr="002445A6" w:rsidRDefault="00F31E6A" w:rsidP="007A0972">
                  <w:pPr>
                    <w:ind w:right="134"/>
                    <w:jc w:val="both"/>
                    <w:rPr>
                      <w:sz w:val="20"/>
                      <w:szCs w:val="20"/>
                    </w:rPr>
                  </w:pPr>
                  <w:r w:rsidRPr="002445A6">
                    <w:rPr>
                      <w:sz w:val="20"/>
                      <w:szCs w:val="20"/>
                    </w:rPr>
                    <w:t>2003</w:t>
                  </w:r>
                </w:p>
              </w:tc>
              <w:tc>
                <w:tcPr>
                  <w:tcW w:w="1275" w:type="dxa"/>
                  <w:shd w:val="clear" w:color="auto" w:fill="auto"/>
                </w:tcPr>
                <w:p w14:paraId="557E9E5B" w14:textId="77777777" w:rsidR="00F31E6A" w:rsidRPr="002445A6" w:rsidRDefault="00F31E6A" w:rsidP="007A0972">
                  <w:pPr>
                    <w:ind w:right="134"/>
                    <w:jc w:val="both"/>
                    <w:rPr>
                      <w:sz w:val="20"/>
                      <w:szCs w:val="20"/>
                    </w:rPr>
                  </w:pPr>
                  <w:r w:rsidRPr="002445A6">
                    <w:rPr>
                      <w:sz w:val="20"/>
                      <w:szCs w:val="20"/>
                    </w:rPr>
                    <w:t>670</w:t>
                  </w:r>
                </w:p>
              </w:tc>
              <w:tc>
                <w:tcPr>
                  <w:tcW w:w="2127" w:type="dxa"/>
                  <w:shd w:val="clear" w:color="auto" w:fill="auto"/>
                </w:tcPr>
                <w:p w14:paraId="758DFCAC" w14:textId="77777777" w:rsidR="00F31E6A" w:rsidRPr="002445A6" w:rsidRDefault="00F31E6A" w:rsidP="007A0972">
                  <w:pPr>
                    <w:ind w:right="134"/>
                    <w:jc w:val="both"/>
                    <w:rPr>
                      <w:sz w:val="20"/>
                      <w:szCs w:val="20"/>
                    </w:rPr>
                  </w:pPr>
                  <w:r w:rsidRPr="002445A6">
                    <w:rPr>
                      <w:sz w:val="20"/>
                      <w:szCs w:val="20"/>
                    </w:rPr>
                    <w:t>65</w:t>
                  </w:r>
                </w:p>
              </w:tc>
            </w:tr>
            <w:tr w:rsidR="00F31E6A" w:rsidRPr="002445A6" w14:paraId="52AE7428" w14:textId="77777777" w:rsidTr="00F64B6C">
              <w:tc>
                <w:tcPr>
                  <w:tcW w:w="1101" w:type="dxa"/>
                  <w:shd w:val="clear" w:color="auto" w:fill="auto"/>
                </w:tcPr>
                <w:p w14:paraId="58F7CBFF" w14:textId="77777777" w:rsidR="00F31E6A" w:rsidRPr="002445A6" w:rsidRDefault="00F31E6A" w:rsidP="007A0972">
                  <w:pPr>
                    <w:ind w:right="134"/>
                    <w:jc w:val="both"/>
                    <w:rPr>
                      <w:sz w:val="20"/>
                      <w:szCs w:val="20"/>
                    </w:rPr>
                  </w:pPr>
                  <w:r w:rsidRPr="002445A6">
                    <w:rPr>
                      <w:sz w:val="20"/>
                      <w:szCs w:val="20"/>
                    </w:rPr>
                    <w:t>2004</w:t>
                  </w:r>
                </w:p>
              </w:tc>
              <w:tc>
                <w:tcPr>
                  <w:tcW w:w="1275" w:type="dxa"/>
                  <w:shd w:val="clear" w:color="auto" w:fill="auto"/>
                </w:tcPr>
                <w:p w14:paraId="3559DF96" w14:textId="77777777" w:rsidR="00F31E6A" w:rsidRPr="002445A6" w:rsidRDefault="00F31E6A" w:rsidP="007A0972">
                  <w:pPr>
                    <w:ind w:right="134"/>
                    <w:jc w:val="both"/>
                    <w:rPr>
                      <w:sz w:val="20"/>
                      <w:szCs w:val="20"/>
                    </w:rPr>
                  </w:pPr>
                  <w:r w:rsidRPr="002445A6">
                    <w:rPr>
                      <w:sz w:val="20"/>
                      <w:szCs w:val="20"/>
                    </w:rPr>
                    <w:t>704</w:t>
                  </w:r>
                </w:p>
              </w:tc>
              <w:tc>
                <w:tcPr>
                  <w:tcW w:w="2127" w:type="dxa"/>
                  <w:shd w:val="clear" w:color="auto" w:fill="auto"/>
                </w:tcPr>
                <w:p w14:paraId="53E35130" w14:textId="77777777" w:rsidR="00F31E6A" w:rsidRPr="002445A6" w:rsidRDefault="00F31E6A" w:rsidP="007A0972">
                  <w:pPr>
                    <w:ind w:right="134"/>
                    <w:jc w:val="both"/>
                    <w:rPr>
                      <w:sz w:val="20"/>
                      <w:szCs w:val="20"/>
                    </w:rPr>
                  </w:pPr>
                  <w:r w:rsidRPr="002445A6">
                    <w:rPr>
                      <w:sz w:val="20"/>
                      <w:szCs w:val="20"/>
                    </w:rPr>
                    <w:t>72</w:t>
                  </w:r>
                </w:p>
              </w:tc>
            </w:tr>
            <w:tr w:rsidR="00F31E6A" w:rsidRPr="002445A6" w14:paraId="3AFACC72" w14:textId="77777777" w:rsidTr="00F64B6C">
              <w:tc>
                <w:tcPr>
                  <w:tcW w:w="1101" w:type="dxa"/>
                  <w:shd w:val="clear" w:color="auto" w:fill="auto"/>
                </w:tcPr>
                <w:p w14:paraId="09AAF495" w14:textId="77777777" w:rsidR="00F31E6A" w:rsidRPr="002445A6" w:rsidRDefault="00F31E6A" w:rsidP="007A0972">
                  <w:pPr>
                    <w:ind w:right="134"/>
                    <w:jc w:val="both"/>
                    <w:rPr>
                      <w:sz w:val="20"/>
                      <w:szCs w:val="20"/>
                    </w:rPr>
                  </w:pPr>
                  <w:r w:rsidRPr="002445A6">
                    <w:rPr>
                      <w:sz w:val="20"/>
                      <w:szCs w:val="20"/>
                    </w:rPr>
                    <w:t>2005</w:t>
                  </w:r>
                </w:p>
              </w:tc>
              <w:tc>
                <w:tcPr>
                  <w:tcW w:w="1275" w:type="dxa"/>
                  <w:shd w:val="clear" w:color="auto" w:fill="auto"/>
                </w:tcPr>
                <w:p w14:paraId="7E75A7A1" w14:textId="77777777" w:rsidR="00F31E6A" w:rsidRPr="002445A6" w:rsidRDefault="00F31E6A" w:rsidP="007A0972">
                  <w:pPr>
                    <w:ind w:right="134"/>
                    <w:jc w:val="both"/>
                    <w:rPr>
                      <w:sz w:val="20"/>
                      <w:szCs w:val="20"/>
                    </w:rPr>
                  </w:pPr>
                  <w:r w:rsidRPr="002445A6">
                    <w:rPr>
                      <w:sz w:val="20"/>
                      <w:szCs w:val="20"/>
                    </w:rPr>
                    <w:t>645</w:t>
                  </w:r>
                </w:p>
              </w:tc>
              <w:tc>
                <w:tcPr>
                  <w:tcW w:w="2127" w:type="dxa"/>
                  <w:shd w:val="clear" w:color="auto" w:fill="auto"/>
                </w:tcPr>
                <w:p w14:paraId="02ACD1D7" w14:textId="77777777" w:rsidR="00F31E6A" w:rsidRPr="002445A6" w:rsidRDefault="00F31E6A" w:rsidP="007A0972">
                  <w:pPr>
                    <w:ind w:right="134"/>
                    <w:jc w:val="both"/>
                    <w:rPr>
                      <w:sz w:val="20"/>
                      <w:szCs w:val="20"/>
                    </w:rPr>
                  </w:pPr>
                  <w:r w:rsidRPr="002445A6">
                    <w:rPr>
                      <w:sz w:val="20"/>
                      <w:szCs w:val="20"/>
                    </w:rPr>
                    <w:t>61</w:t>
                  </w:r>
                </w:p>
              </w:tc>
            </w:tr>
            <w:tr w:rsidR="00F31E6A" w:rsidRPr="002445A6" w14:paraId="160BC600" w14:textId="77777777" w:rsidTr="00F64B6C">
              <w:tc>
                <w:tcPr>
                  <w:tcW w:w="1101" w:type="dxa"/>
                  <w:shd w:val="clear" w:color="auto" w:fill="auto"/>
                </w:tcPr>
                <w:p w14:paraId="4281F2C1" w14:textId="77777777" w:rsidR="00F31E6A" w:rsidRPr="002445A6" w:rsidRDefault="00F31E6A" w:rsidP="007A0972">
                  <w:pPr>
                    <w:ind w:right="134"/>
                    <w:jc w:val="both"/>
                    <w:rPr>
                      <w:sz w:val="20"/>
                      <w:szCs w:val="20"/>
                    </w:rPr>
                  </w:pPr>
                  <w:r w:rsidRPr="002445A6">
                    <w:rPr>
                      <w:sz w:val="20"/>
                      <w:szCs w:val="20"/>
                    </w:rPr>
                    <w:t>2006</w:t>
                  </w:r>
                </w:p>
              </w:tc>
              <w:tc>
                <w:tcPr>
                  <w:tcW w:w="1275" w:type="dxa"/>
                  <w:shd w:val="clear" w:color="auto" w:fill="auto"/>
                </w:tcPr>
                <w:p w14:paraId="0E4AAF95" w14:textId="77777777" w:rsidR="00F31E6A" w:rsidRPr="002445A6" w:rsidRDefault="00F31E6A" w:rsidP="007A0972">
                  <w:pPr>
                    <w:ind w:right="134"/>
                    <w:jc w:val="both"/>
                    <w:rPr>
                      <w:sz w:val="20"/>
                      <w:szCs w:val="20"/>
                    </w:rPr>
                  </w:pPr>
                  <w:r w:rsidRPr="002445A6">
                    <w:rPr>
                      <w:sz w:val="20"/>
                      <w:szCs w:val="20"/>
                    </w:rPr>
                    <w:t>598</w:t>
                  </w:r>
                </w:p>
              </w:tc>
              <w:tc>
                <w:tcPr>
                  <w:tcW w:w="2127" w:type="dxa"/>
                  <w:shd w:val="clear" w:color="auto" w:fill="auto"/>
                </w:tcPr>
                <w:p w14:paraId="623E95F5" w14:textId="77777777" w:rsidR="00F31E6A" w:rsidRPr="002445A6" w:rsidRDefault="00F31E6A" w:rsidP="007A0972">
                  <w:pPr>
                    <w:ind w:right="134"/>
                    <w:jc w:val="both"/>
                    <w:rPr>
                      <w:sz w:val="20"/>
                      <w:szCs w:val="20"/>
                    </w:rPr>
                  </w:pPr>
                  <w:r w:rsidRPr="002445A6">
                    <w:rPr>
                      <w:sz w:val="20"/>
                      <w:szCs w:val="20"/>
                    </w:rPr>
                    <w:t>58,6</w:t>
                  </w:r>
                </w:p>
              </w:tc>
            </w:tr>
            <w:tr w:rsidR="00F31E6A" w:rsidRPr="002445A6" w14:paraId="3270B64D" w14:textId="77777777" w:rsidTr="00F64B6C">
              <w:tc>
                <w:tcPr>
                  <w:tcW w:w="1101" w:type="dxa"/>
                  <w:shd w:val="clear" w:color="auto" w:fill="auto"/>
                </w:tcPr>
                <w:p w14:paraId="5CB7BA5A" w14:textId="77777777" w:rsidR="00F31E6A" w:rsidRPr="002445A6" w:rsidRDefault="00F31E6A" w:rsidP="007A0972">
                  <w:pPr>
                    <w:ind w:right="134"/>
                    <w:jc w:val="both"/>
                    <w:rPr>
                      <w:sz w:val="20"/>
                      <w:szCs w:val="20"/>
                    </w:rPr>
                  </w:pPr>
                  <w:r w:rsidRPr="002445A6">
                    <w:rPr>
                      <w:sz w:val="20"/>
                      <w:szCs w:val="20"/>
                    </w:rPr>
                    <w:t>2007</w:t>
                  </w:r>
                </w:p>
              </w:tc>
              <w:tc>
                <w:tcPr>
                  <w:tcW w:w="1275" w:type="dxa"/>
                  <w:shd w:val="clear" w:color="auto" w:fill="auto"/>
                </w:tcPr>
                <w:p w14:paraId="0F74EC0F" w14:textId="77777777" w:rsidR="00F31E6A" w:rsidRPr="002445A6" w:rsidRDefault="00F31E6A" w:rsidP="007A0972">
                  <w:pPr>
                    <w:ind w:right="134"/>
                    <w:jc w:val="both"/>
                    <w:rPr>
                      <w:sz w:val="20"/>
                      <w:szCs w:val="20"/>
                    </w:rPr>
                  </w:pPr>
                  <w:r w:rsidRPr="002445A6">
                    <w:rPr>
                      <w:sz w:val="20"/>
                      <w:szCs w:val="20"/>
                    </w:rPr>
                    <w:t>754</w:t>
                  </w:r>
                </w:p>
              </w:tc>
              <w:tc>
                <w:tcPr>
                  <w:tcW w:w="2127" w:type="dxa"/>
                  <w:shd w:val="clear" w:color="auto" w:fill="auto"/>
                </w:tcPr>
                <w:p w14:paraId="1390BB5E" w14:textId="77777777" w:rsidR="00F31E6A" w:rsidRPr="002445A6" w:rsidRDefault="00F31E6A" w:rsidP="007A0972">
                  <w:pPr>
                    <w:ind w:right="134"/>
                    <w:jc w:val="both"/>
                    <w:rPr>
                      <w:sz w:val="20"/>
                      <w:szCs w:val="20"/>
                    </w:rPr>
                  </w:pPr>
                  <w:r w:rsidRPr="002445A6">
                    <w:rPr>
                      <w:sz w:val="20"/>
                      <w:szCs w:val="20"/>
                    </w:rPr>
                    <w:t>64,2</w:t>
                  </w:r>
                </w:p>
              </w:tc>
            </w:tr>
            <w:tr w:rsidR="00F31E6A" w:rsidRPr="002445A6" w14:paraId="3F2954E2" w14:textId="77777777" w:rsidTr="00F64B6C">
              <w:tc>
                <w:tcPr>
                  <w:tcW w:w="1101" w:type="dxa"/>
                  <w:shd w:val="clear" w:color="auto" w:fill="auto"/>
                </w:tcPr>
                <w:p w14:paraId="290E87CF" w14:textId="77777777" w:rsidR="00F31E6A" w:rsidRPr="002445A6" w:rsidRDefault="00F31E6A" w:rsidP="007A0972">
                  <w:pPr>
                    <w:ind w:right="134"/>
                    <w:jc w:val="both"/>
                    <w:rPr>
                      <w:sz w:val="20"/>
                      <w:szCs w:val="20"/>
                    </w:rPr>
                  </w:pPr>
                  <w:r w:rsidRPr="002445A6">
                    <w:rPr>
                      <w:sz w:val="20"/>
                      <w:szCs w:val="20"/>
                    </w:rPr>
                    <w:t>2008</w:t>
                  </w:r>
                </w:p>
              </w:tc>
              <w:tc>
                <w:tcPr>
                  <w:tcW w:w="1275" w:type="dxa"/>
                  <w:shd w:val="clear" w:color="auto" w:fill="auto"/>
                </w:tcPr>
                <w:p w14:paraId="2D7CCFE4" w14:textId="77777777" w:rsidR="00F31E6A" w:rsidRPr="002445A6" w:rsidRDefault="00F31E6A" w:rsidP="007A0972">
                  <w:pPr>
                    <w:ind w:right="134"/>
                    <w:jc w:val="both"/>
                    <w:rPr>
                      <w:sz w:val="20"/>
                      <w:szCs w:val="20"/>
                    </w:rPr>
                  </w:pPr>
                  <w:r w:rsidRPr="002445A6">
                    <w:rPr>
                      <w:sz w:val="20"/>
                      <w:szCs w:val="20"/>
                    </w:rPr>
                    <w:t>742</w:t>
                  </w:r>
                </w:p>
              </w:tc>
              <w:tc>
                <w:tcPr>
                  <w:tcW w:w="2127" w:type="dxa"/>
                  <w:shd w:val="clear" w:color="auto" w:fill="auto"/>
                </w:tcPr>
                <w:p w14:paraId="28402071" w14:textId="77777777" w:rsidR="00F31E6A" w:rsidRPr="002445A6" w:rsidRDefault="00F31E6A" w:rsidP="007A0972">
                  <w:pPr>
                    <w:ind w:right="134"/>
                    <w:jc w:val="both"/>
                    <w:rPr>
                      <w:sz w:val="20"/>
                      <w:szCs w:val="20"/>
                    </w:rPr>
                  </w:pPr>
                  <w:r w:rsidRPr="002445A6">
                    <w:rPr>
                      <w:sz w:val="20"/>
                      <w:szCs w:val="20"/>
                    </w:rPr>
                    <w:t>61,8</w:t>
                  </w:r>
                </w:p>
              </w:tc>
            </w:tr>
            <w:tr w:rsidR="00F31E6A" w:rsidRPr="002445A6" w14:paraId="5F160D51" w14:textId="77777777" w:rsidTr="00F64B6C">
              <w:tc>
                <w:tcPr>
                  <w:tcW w:w="1101" w:type="dxa"/>
                  <w:shd w:val="clear" w:color="auto" w:fill="auto"/>
                </w:tcPr>
                <w:p w14:paraId="2FAA4708" w14:textId="77777777" w:rsidR="00F31E6A" w:rsidRPr="002445A6" w:rsidRDefault="00F31E6A" w:rsidP="007A0972">
                  <w:pPr>
                    <w:ind w:right="134"/>
                    <w:jc w:val="both"/>
                    <w:rPr>
                      <w:sz w:val="20"/>
                      <w:szCs w:val="20"/>
                    </w:rPr>
                  </w:pPr>
                  <w:r w:rsidRPr="002445A6">
                    <w:rPr>
                      <w:sz w:val="20"/>
                      <w:szCs w:val="20"/>
                    </w:rPr>
                    <w:t>2009</w:t>
                  </w:r>
                </w:p>
              </w:tc>
              <w:tc>
                <w:tcPr>
                  <w:tcW w:w="1275" w:type="dxa"/>
                  <w:shd w:val="clear" w:color="auto" w:fill="auto"/>
                </w:tcPr>
                <w:p w14:paraId="3273CB15" w14:textId="77777777" w:rsidR="00F31E6A" w:rsidRPr="002445A6" w:rsidRDefault="00F31E6A" w:rsidP="007A0972">
                  <w:pPr>
                    <w:ind w:right="134"/>
                    <w:jc w:val="both"/>
                    <w:rPr>
                      <w:sz w:val="20"/>
                      <w:szCs w:val="20"/>
                    </w:rPr>
                  </w:pPr>
                  <w:r w:rsidRPr="002445A6">
                    <w:rPr>
                      <w:sz w:val="20"/>
                      <w:szCs w:val="20"/>
                    </w:rPr>
                    <w:t>711</w:t>
                  </w:r>
                </w:p>
              </w:tc>
              <w:tc>
                <w:tcPr>
                  <w:tcW w:w="2127" w:type="dxa"/>
                  <w:shd w:val="clear" w:color="auto" w:fill="auto"/>
                </w:tcPr>
                <w:p w14:paraId="1F42C1EB" w14:textId="77777777" w:rsidR="00F31E6A" w:rsidRPr="002445A6" w:rsidRDefault="00F31E6A" w:rsidP="007A0972">
                  <w:pPr>
                    <w:ind w:right="134"/>
                    <w:jc w:val="both"/>
                    <w:rPr>
                      <w:sz w:val="20"/>
                      <w:szCs w:val="20"/>
                    </w:rPr>
                  </w:pPr>
                  <w:r w:rsidRPr="002445A6">
                    <w:rPr>
                      <w:sz w:val="20"/>
                      <w:szCs w:val="20"/>
                    </w:rPr>
                    <w:t>56,7</w:t>
                  </w:r>
                </w:p>
              </w:tc>
            </w:tr>
            <w:tr w:rsidR="00F31E6A" w:rsidRPr="002445A6" w14:paraId="41FC2F89" w14:textId="77777777" w:rsidTr="00F64B6C">
              <w:tc>
                <w:tcPr>
                  <w:tcW w:w="1101" w:type="dxa"/>
                  <w:shd w:val="clear" w:color="auto" w:fill="auto"/>
                </w:tcPr>
                <w:p w14:paraId="6C09B810" w14:textId="77777777" w:rsidR="00F31E6A" w:rsidRPr="002445A6" w:rsidRDefault="00F31E6A" w:rsidP="007A0972">
                  <w:pPr>
                    <w:ind w:right="134"/>
                    <w:jc w:val="both"/>
                    <w:rPr>
                      <w:sz w:val="20"/>
                      <w:szCs w:val="20"/>
                    </w:rPr>
                  </w:pPr>
                  <w:r w:rsidRPr="002445A6">
                    <w:rPr>
                      <w:sz w:val="20"/>
                      <w:szCs w:val="20"/>
                    </w:rPr>
                    <w:t>2010</w:t>
                  </w:r>
                </w:p>
              </w:tc>
              <w:tc>
                <w:tcPr>
                  <w:tcW w:w="1275" w:type="dxa"/>
                  <w:shd w:val="clear" w:color="auto" w:fill="auto"/>
                </w:tcPr>
                <w:p w14:paraId="4BE71D45" w14:textId="77777777" w:rsidR="00F31E6A" w:rsidRPr="002445A6" w:rsidRDefault="00F31E6A" w:rsidP="007A0972">
                  <w:pPr>
                    <w:ind w:right="134"/>
                    <w:jc w:val="both"/>
                    <w:rPr>
                      <w:sz w:val="20"/>
                      <w:szCs w:val="20"/>
                    </w:rPr>
                  </w:pPr>
                  <w:r w:rsidRPr="002445A6">
                    <w:rPr>
                      <w:sz w:val="20"/>
                      <w:szCs w:val="20"/>
                    </w:rPr>
                    <w:t>688</w:t>
                  </w:r>
                </w:p>
              </w:tc>
              <w:tc>
                <w:tcPr>
                  <w:tcW w:w="2127" w:type="dxa"/>
                  <w:shd w:val="clear" w:color="auto" w:fill="auto"/>
                </w:tcPr>
                <w:p w14:paraId="7C5AC9C9" w14:textId="77777777" w:rsidR="00F31E6A" w:rsidRPr="002445A6" w:rsidRDefault="00F31E6A" w:rsidP="007A0972">
                  <w:pPr>
                    <w:ind w:right="134"/>
                    <w:jc w:val="both"/>
                    <w:rPr>
                      <w:sz w:val="20"/>
                      <w:szCs w:val="20"/>
                    </w:rPr>
                  </w:pPr>
                  <w:r w:rsidRPr="002445A6">
                    <w:rPr>
                      <w:sz w:val="20"/>
                      <w:szCs w:val="20"/>
                    </w:rPr>
                    <w:t>51,9</w:t>
                  </w:r>
                </w:p>
              </w:tc>
            </w:tr>
            <w:tr w:rsidR="00F31E6A" w:rsidRPr="002445A6" w14:paraId="5CD8905C" w14:textId="77777777" w:rsidTr="00F64B6C">
              <w:tc>
                <w:tcPr>
                  <w:tcW w:w="1101" w:type="dxa"/>
                  <w:shd w:val="clear" w:color="auto" w:fill="auto"/>
                </w:tcPr>
                <w:p w14:paraId="02B87D01" w14:textId="77777777" w:rsidR="00F31E6A" w:rsidRPr="002445A6" w:rsidRDefault="00F31E6A" w:rsidP="007A0972">
                  <w:pPr>
                    <w:ind w:right="134"/>
                    <w:jc w:val="both"/>
                    <w:rPr>
                      <w:sz w:val="20"/>
                      <w:szCs w:val="20"/>
                    </w:rPr>
                  </w:pPr>
                  <w:r w:rsidRPr="002445A6">
                    <w:rPr>
                      <w:sz w:val="20"/>
                      <w:szCs w:val="20"/>
                    </w:rPr>
                    <w:lastRenderedPageBreak/>
                    <w:t>2011</w:t>
                  </w:r>
                </w:p>
              </w:tc>
              <w:tc>
                <w:tcPr>
                  <w:tcW w:w="1275" w:type="dxa"/>
                  <w:shd w:val="clear" w:color="auto" w:fill="auto"/>
                </w:tcPr>
                <w:p w14:paraId="7AA047DB" w14:textId="77777777" w:rsidR="00F31E6A" w:rsidRPr="002445A6" w:rsidRDefault="00F31E6A" w:rsidP="007A0972">
                  <w:pPr>
                    <w:ind w:right="134"/>
                    <w:jc w:val="both"/>
                    <w:rPr>
                      <w:sz w:val="20"/>
                      <w:szCs w:val="20"/>
                    </w:rPr>
                  </w:pPr>
                  <w:r w:rsidRPr="002445A6">
                    <w:rPr>
                      <w:sz w:val="20"/>
                      <w:szCs w:val="20"/>
                    </w:rPr>
                    <w:t>781</w:t>
                  </w:r>
                </w:p>
              </w:tc>
              <w:tc>
                <w:tcPr>
                  <w:tcW w:w="2127" w:type="dxa"/>
                  <w:shd w:val="clear" w:color="auto" w:fill="auto"/>
                </w:tcPr>
                <w:p w14:paraId="71F19B1D" w14:textId="77777777" w:rsidR="00F31E6A" w:rsidRPr="002445A6" w:rsidRDefault="00F31E6A" w:rsidP="007A0972">
                  <w:pPr>
                    <w:ind w:right="134"/>
                    <w:jc w:val="both"/>
                    <w:rPr>
                      <w:sz w:val="20"/>
                      <w:szCs w:val="20"/>
                    </w:rPr>
                  </w:pPr>
                  <w:r w:rsidRPr="002445A6">
                    <w:rPr>
                      <w:sz w:val="20"/>
                      <w:szCs w:val="20"/>
                    </w:rPr>
                    <w:t>55,7</w:t>
                  </w:r>
                </w:p>
              </w:tc>
            </w:tr>
            <w:tr w:rsidR="00F31E6A" w:rsidRPr="002445A6" w14:paraId="161DDFD2" w14:textId="77777777" w:rsidTr="00F64B6C">
              <w:tc>
                <w:tcPr>
                  <w:tcW w:w="1101" w:type="dxa"/>
                  <w:shd w:val="clear" w:color="auto" w:fill="auto"/>
                </w:tcPr>
                <w:p w14:paraId="7B26F7C1" w14:textId="77777777" w:rsidR="00F31E6A" w:rsidRPr="002445A6" w:rsidRDefault="00F31E6A" w:rsidP="007A0972">
                  <w:pPr>
                    <w:ind w:right="134"/>
                    <w:jc w:val="both"/>
                    <w:rPr>
                      <w:sz w:val="20"/>
                      <w:szCs w:val="20"/>
                    </w:rPr>
                  </w:pPr>
                  <w:r w:rsidRPr="002445A6">
                    <w:rPr>
                      <w:sz w:val="20"/>
                      <w:szCs w:val="20"/>
                    </w:rPr>
                    <w:t>2012</w:t>
                  </w:r>
                </w:p>
              </w:tc>
              <w:tc>
                <w:tcPr>
                  <w:tcW w:w="1275" w:type="dxa"/>
                  <w:shd w:val="clear" w:color="auto" w:fill="auto"/>
                </w:tcPr>
                <w:p w14:paraId="20FB9B41" w14:textId="77777777" w:rsidR="00F31E6A" w:rsidRPr="002445A6" w:rsidRDefault="00F31E6A" w:rsidP="007A0972">
                  <w:pPr>
                    <w:ind w:right="134"/>
                    <w:jc w:val="both"/>
                    <w:rPr>
                      <w:sz w:val="20"/>
                      <w:szCs w:val="20"/>
                    </w:rPr>
                  </w:pPr>
                  <w:r w:rsidRPr="002445A6">
                    <w:rPr>
                      <w:sz w:val="20"/>
                      <w:szCs w:val="20"/>
                    </w:rPr>
                    <w:t>713</w:t>
                  </w:r>
                </w:p>
              </w:tc>
              <w:tc>
                <w:tcPr>
                  <w:tcW w:w="2127" w:type="dxa"/>
                  <w:shd w:val="clear" w:color="auto" w:fill="auto"/>
                </w:tcPr>
                <w:p w14:paraId="6F7FD511" w14:textId="77777777" w:rsidR="00F31E6A" w:rsidRPr="002445A6" w:rsidRDefault="00F31E6A" w:rsidP="007A0972">
                  <w:pPr>
                    <w:ind w:right="134"/>
                    <w:jc w:val="both"/>
                    <w:rPr>
                      <w:sz w:val="20"/>
                      <w:szCs w:val="20"/>
                    </w:rPr>
                  </w:pPr>
                  <w:r w:rsidRPr="002445A6">
                    <w:rPr>
                      <w:sz w:val="20"/>
                      <w:szCs w:val="20"/>
                    </w:rPr>
                    <w:t>50,1</w:t>
                  </w:r>
                </w:p>
              </w:tc>
            </w:tr>
            <w:tr w:rsidR="00F31E6A" w:rsidRPr="002445A6" w14:paraId="04C57C83" w14:textId="77777777" w:rsidTr="00F64B6C">
              <w:tc>
                <w:tcPr>
                  <w:tcW w:w="1101" w:type="dxa"/>
                  <w:shd w:val="clear" w:color="auto" w:fill="auto"/>
                </w:tcPr>
                <w:p w14:paraId="13202B79" w14:textId="77777777" w:rsidR="00F31E6A" w:rsidRPr="002445A6" w:rsidRDefault="00F31E6A" w:rsidP="007A0972">
                  <w:pPr>
                    <w:ind w:right="134"/>
                    <w:jc w:val="both"/>
                    <w:rPr>
                      <w:sz w:val="20"/>
                      <w:szCs w:val="20"/>
                    </w:rPr>
                  </w:pPr>
                  <w:r w:rsidRPr="002445A6">
                    <w:rPr>
                      <w:sz w:val="20"/>
                      <w:szCs w:val="20"/>
                    </w:rPr>
                    <w:t>2013</w:t>
                  </w:r>
                </w:p>
              </w:tc>
              <w:tc>
                <w:tcPr>
                  <w:tcW w:w="1275" w:type="dxa"/>
                  <w:shd w:val="clear" w:color="auto" w:fill="auto"/>
                </w:tcPr>
                <w:p w14:paraId="54306C90" w14:textId="77777777" w:rsidR="00F31E6A" w:rsidRPr="002445A6" w:rsidRDefault="00F31E6A" w:rsidP="007A0972">
                  <w:pPr>
                    <w:ind w:right="134"/>
                    <w:jc w:val="both"/>
                    <w:rPr>
                      <w:sz w:val="20"/>
                      <w:szCs w:val="20"/>
                    </w:rPr>
                  </w:pPr>
                  <w:r w:rsidRPr="002445A6">
                    <w:rPr>
                      <w:sz w:val="20"/>
                      <w:szCs w:val="20"/>
                    </w:rPr>
                    <w:t>666</w:t>
                  </w:r>
                </w:p>
              </w:tc>
              <w:tc>
                <w:tcPr>
                  <w:tcW w:w="2127" w:type="dxa"/>
                  <w:shd w:val="clear" w:color="auto" w:fill="auto"/>
                </w:tcPr>
                <w:p w14:paraId="60C1C593" w14:textId="77777777" w:rsidR="00F31E6A" w:rsidRPr="002445A6" w:rsidRDefault="00F31E6A" w:rsidP="007A0972">
                  <w:pPr>
                    <w:ind w:right="134"/>
                    <w:jc w:val="both"/>
                    <w:rPr>
                      <w:sz w:val="20"/>
                      <w:szCs w:val="20"/>
                    </w:rPr>
                  </w:pPr>
                  <w:r w:rsidRPr="002445A6">
                    <w:rPr>
                      <w:sz w:val="20"/>
                      <w:szCs w:val="20"/>
                    </w:rPr>
                    <w:t>46,7</w:t>
                  </w:r>
                </w:p>
              </w:tc>
            </w:tr>
            <w:tr w:rsidR="00F31E6A" w:rsidRPr="002445A6" w14:paraId="3950C6DE" w14:textId="77777777" w:rsidTr="00F64B6C">
              <w:tc>
                <w:tcPr>
                  <w:tcW w:w="1101" w:type="dxa"/>
                  <w:shd w:val="clear" w:color="auto" w:fill="auto"/>
                </w:tcPr>
                <w:p w14:paraId="2746547B" w14:textId="77777777" w:rsidR="00F31E6A" w:rsidRPr="002445A6" w:rsidRDefault="00F31E6A" w:rsidP="007A0972">
                  <w:pPr>
                    <w:ind w:right="134"/>
                    <w:jc w:val="both"/>
                    <w:rPr>
                      <w:sz w:val="20"/>
                      <w:szCs w:val="20"/>
                    </w:rPr>
                  </w:pPr>
                  <w:r w:rsidRPr="002445A6">
                    <w:rPr>
                      <w:sz w:val="20"/>
                      <w:szCs w:val="20"/>
                    </w:rPr>
                    <w:t>2014</w:t>
                  </w:r>
                </w:p>
              </w:tc>
              <w:tc>
                <w:tcPr>
                  <w:tcW w:w="1275" w:type="dxa"/>
                  <w:shd w:val="clear" w:color="auto" w:fill="auto"/>
                </w:tcPr>
                <w:p w14:paraId="5023B093" w14:textId="77777777" w:rsidR="00F31E6A" w:rsidRPr="002445A6" w:rsidRDefault="00F31E6A" w:rsidP="007A0972">
                  <w:pPr>
                    <w:ind w:right="134"/>
                    <w:jc w:val="both"/>
                    <w:rPr>
                      <w:sz w:val="20"/>
                      <w:szCs w:val="20"/>
                    </w:rPr>
                  </w:pPr>
                  <w:r w:rsidRPr="002445A6">
                    <w:rPr>
                      <w:sz w:val="20"/>
                      <w:szCs w:val="20"/>
                    </w:rPr>
                    <w:t>717</w:t>
                  </w:r>
                </w:p>
              </w:tc>
              <w:tc>
                <w:tcPr>
                  <w:tcW w:w="2127" w:type="dxa"/>
                  <w:shd w:val="clear" w:color="auto" w:fill="auto"/>
                </w:tcPr>
                <w:p w14:paraId="0439D298" w14:textId="77777777" w:rsidR="00F31E6A" w:rsidRPr="002445A6" w:rsidRDefault="00F31E6A" w:rsidP="007A0972">
                  <w:pPr>
                    <w:ind w:right="134"/>
                    <w:jc w:val="both"/>
                    <w:rPr>
                      <w:sz w:val="20"/>
                      <w:szCs w:val="20"/>
                    </w:rPr>
                  </w:pPr>
                  <w:r w:rsidRPr="002445A6">
                    <w:rPr>
                      <w:sz w:val="20"/>
                      <w:szCs w:val="20"/>
                    </w:rPr>
                    <w:t>47,5</w:t>
                  </w:r>
                </w:p>
              </w:tc>
            </w:tr>
            <w:tr w:rsidR="00F31E6A" w:rsidRPr="002445A6" w14:paraId="49E6A776" w14:textId="77777777" w:rsidTr="00F64B6C">
              <w:tc>
                <w:tcPr>
                  <w:tcW w:w="1101" w:type="dxa"/>
                  <w:shd w:val="clear" w:color="auto" w:fill="auto"/>
                </w:tcPr>
                <w:p w14:paraId="6AEA0E95" w14:textId="77777777" w:rsidR="00F31E6A" w:rsidRPr="002445A6" w:rsidRDefault="00F31E6A" w:rsidP="007A0972">
                  <w:pPr>
                    <w:ind w:right="134"/>
                    <w:jc w:val="both"/>
                    <w:rPr>
                      <w:sz w:val="20"/>
                      <w:szCs w:val="20"/>
                    </w:rPr>
                  </w:pPr>
                  <w:r w:rsidRPr="002445A6">
                    <w:rPr>
                      <w:sz w:val="20"/>
                      <w:szCs w:val="20"/>
                    </w:rPr>
                    <w:t>2015</w:t>
                  </w:r>
                </w:p>
              </w:tc>
              <w:tc>
                <w:tcPr>
                  <w:tcW w:w="1275" w:type="dxa"/>
                  <w:shd w:val="clear" w:color="auto" w:fill="auto"/>
                </w:tcPr>
                <w:p w14:paraId="303E6576" w14:textId="77777777" w:rsidR="00F31E6A" w:rsidRPr="002445A6" w:rsidRDefault="00F31E6A" w:rsidP="007A0972">
                  <w:pPr>
                    <w:ind w:right="134"/>
                    <w:jc w:val="both"/>
                    <w:rPr>
                      <w:sz w:val="20"/>
                      <w:szCs w:val="20"/>
                    </w:rPr>
                  </w:pPr>
                  <w:r w:rsidRPr="002445A6">
                    <w:rPr>
                      <w:sz w:val="20"/>
                      <w:szCs w:val="20"/>
                    </w:rPr>
                    <w:t>ND</w:t>
                  </w:r>
                </w:p>
              </w:tc>
              <w:tc>
                <w:tcPr>
                  <w:tcW w:w="2127" w:type="dxa"/>
                  <w:shd w:val="clear" w:color="auto" w:fill="auto"/>
                </w:tcPr>
                <w:p w14:paraId="64C7391B" w14:textId="77777777" w:rsidR="00F31E6A" w:rsidRPr="002445A6" w:rsidRDefault="00F31E6A" w:rsidP="007A0972">
                  <w:pPr>
                    <w:ind w:right="134"/>
                    <w:jc w:val="both"/>
                    <w:rPr>
                      <w:sz w:val="20"/>
                      <w:szCs w:val="20"/>
                    </w:rPr>
                  </w:pPr>
                  <w:r w:rsidRPr="002445A6">
                    <w:rPr>
                      <w:sz w:val="20"/>
                      <w:szCs w:val="20"/>
                    </w:rPr>
                    <w:t>ND</w:t>
                  </w:r>
                </w:p>
              </w:tc>
            </w:tr>
          </w:tbl>
          <w:p w14:paraId="718BF0DA" w14:textId="77777777" w:rsidR="0061639F" w:rsidRPr="002445A6" w:rsidRDefault="0061639F" w:rsidP="007A0972">
            <w:pPr>
              <w:ind w:right="134"/>
              <w:jc w:val="both"/>
              <w:rPr>
                <w:sz w:val="20"/>
                <w:szCs w:val="20"/>
                <w:lang w:val="fr-FR"/>
              </w:rPr>
            </w:pPr>
          </w:p>
          <w:p w14:paraId="0EEDFD88" w14:textId="77777777" w:rsidR="00F31E6A" w:rsidRPr="002445A6" w:rsidRDefault="00F31E6A" w:rsidP="007A0972">
            <w:pPr>
              <w:ind w:right="134"/>
              <w:jc w:val="both"/>
              <w:rPr>
                <w:sz w:val="20"/>
                <w:szCs w:val="20"/>
                <w:lang w:val="fr-FR"/>
              </w:rPr>
            </w:pPr>
          </w:p>
        </w:tc>
      </w:tr>
      <w:tr w:rsidR="0061639F" w:rsidRPr="002445A6" w14:paraId="7632DD5D" w14:textId="77777777" w:rsidTr="00421242">
        <w:tc>
          <w:tcPr>
            <w:tcW w:w="2518" w:type="dxa"/>
          </w:tcPr>
          <w:p w14:paraId="0D79882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14. Statistiques d’échec de la mesure</w:t>
            </w:r>
          </w:p>
        </w:tc>
        <w:tc>
          <w:tcPr>
            <w:tcW w:w="7259" w:type="dxa"/>
          </w:tcPr>
          <w:p w14:paraId="634B8383" w14:textId="77777777" w:rsidR="00F31E6A" w:rsidRPr="002445A6" w:rsidRDefault="00F31E6A" w:rsidP="007A0972">
            <w:pPr>
              <w:ind w:right="134"/>
              <w:jc w:val="both"/>
              <w:rPr>
                <w:sz w:val="20"/>
                <w:szCs w:val="20"/>
              </w:rPr>
            </w:pPr>
            <w:r w:rsidRPr="002445A6">
              <w:rPr>
                <w:sz w:val="20"/>
                <w:szCs w:val="20"/>
              </w:rPr>
              <w:t>Les motifs de la clôture des mandats de l’assistant de justice peuvent être utilisés comme un indicateur du taux d’échec de la mesure.</w:t>
            </w:r>
          </w:p>
          <w:p w14:paraId="0A698455"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540"/>
              <w:gridCol w:w="569"/>
              <w:gridCol w:w="665"/>
              <w:gridCol w:w="645"/>
              <w:gridCol w:w="890"/>
              <w:gridCol w:w="877"/>
              <w:gridCol w:w="463"/>
              <w:gridCol w:w="492"/>
              <w:gridCol w:w="726"/>
            </w:tblGrid>
            <w:tr w:rsidR="00F31E6A" w:rsidRPr="002445A6" w14:paraId="527EBA3A" w14:textId="77777777" w:rsidTr="00F64B6C">
              <w:tc>
                <w:tcPr>
                  <w:tcW w:w="858" w:type="dxa"/>
                  <w:shd w:val="clear" w:color="auto" w:fill="auto"/>
                </w:tcPr>
                <w:p w14:paraId="6795FF43" w14:textId="77777777" w:rsidR="00F31E6A" w:rsidRPr="002445A6" w:rsidRDefault="00F31E6A" w:rsidP="007A0972">
                  <w:pPr>
                    <w:ind w:right="134"/>
                    <w:jc w:val="both"/>
                    <w:rPr>
                      <w:sz w:val="20"/>
                      <w:szCs w:val="20"/>
                    </w:rPr>
                  </w:pPr>
                  <w:r w:rsidRPr="002445A6">
                    <w:rPr>
                      <w:sz w:val="20"/>
                      <w:szCs w:val="20"/>
                    </w:rPr>
                    <w:t>Année</w:t>
                  </w:r>
                </w:p>
              </w:tc>
              <w:tc>
                <w:tcPr>
                  <w:tcW w:w="1530" w:type="dxa"/>
                  <w:gridSpan w:val="2"/>
                  <w:shd w:val="clear" w:color="auto" w:fill="auto"/>
                </w:tcPr>
                <w:p w14:paraId="006E9BA3" w14:textId="77777777" w:rsidR="00F31E6A" w:rsidRPr="002445A6" w:rsidRDefault="00F31E6A" w:rsidP="007A0972">
                  <w:pPr>
                    <w:ind w:right="134"/>
                    <w:jc w:val="both"/>
                    <w:rPr>
                      <w:sz w:val="20"/>
                      <w:szCs w:val="20"/>
                    </w:rPr>
                  </w:pPr>
                  <w:r w:rsidRPr="002445A6">
                    <w:rPr>
                      <w:sz w:val="20"/>
                      <w:szCs w:val="20"/>
                    </w:rPr>
                    <w:t>Mission accomplie</w:t>
                  </w:r>
                </w:p>
              </w:tc>
              <w:tc>
                <w:tcPr>
                  <w:tcW w:w="1725" w:type="dxa"/>
                  <w:gridSpan w:val="2"/>
                  <w:shd w:val="clear" w:color="auto" w:fill="auto"/>
                </w:tcPr>
                <w:p w14:paraId="2E557E14" w14:textId="77777777" w:rsidR="00F31E6A" w:rsidRPr="002445A6" w:rsidRDefault="00F31E6A" w:rsidP="007A0972">
                  <w:pPr>
                    <w:ind w:right="134"/>
                    <w:jc w:val="both"/>
                    <w:rPr>
                      <w:sz w:val="20"/>
                      <w:szCs w:val="20"/>
                    </w:rPr>
                  </w:pPr>
                  <w:r w:rsidRPr="002445A6">
                    <w:rPr>
                      <w:sz w:val="20"/>
                      <w:szCs w:val="20"/>
                    </w:rPr>
                    <w:t>Mission non exécutable/non poursuivie</w:t>
                  </w:r>
                </w:p>
              </w:tc>
              <w:tc>
                <w:tcPr>
                  <w:tcW w:w="2374" w:type="dxa"/>
                  <w:gridSpan w:val="2"/>
                  <w:shd w:val="clear" w:color="auto" w:fill="auto"/>
                </w:tcPr>
                <w:p w14:paraId="20D29225" w14:textId="77777777" w:rsidR="00F31E6A" w:rsidRPr="002445A6" w:rsidRDefault="00F31E6A" w:rsidP="007A0972">
                  <w:pPr>
                    <w:ind w:right="134"/>
                    <w:jc w:val="both"/>
                    <w:rPr>
                      <w:sz w:val="20"/>
                      <w:szCs w:val="20"/>
                    </w:rPr>
                  </w:pPr>
                  <w:r w:rsidRPr="002445A6">
                    <w:rPr>
                      <w:sz w:val="20"/>
                      <w:szCs w:val="20"/>
                    </w:rPr>
                    <w:t>Mandat interrompu/révocation</w:t>
                  </w:r>
                </w:p>
              </w:tc>
              <w:tc>
                <w:tcPr>
                  <w:tcW w:w="1370" w:type="dxa"/>
                  <w:gridSpan w:val="2"/>
                  <w:shd w:val="clear" w:color="auto" w:fill="auto"/>
                </w:tcPr>
                <w:p w14:paraId="493D625B" w14:textId="77777777" w:rsidR="00F31E6A" w:rsidRPr="002445A6" w:rsidRDefault="00F31E6A" w:rsidP="007A0972">
                  <w:pPr>
                    <w:ind w:right="134"/>
                    <w:jc w:val="both"/>
                    <w:rPr>
                      <w:sz w:val="20"/>
                      <w:szCs w:val="20"/>
                    </w:rPr>
                  </w:pPr>
                  <w:r w:rsidRPr="002445A6">
                    <w:rPr>
                      <w:sz w:val="20"/>
                      <w:szCs w:val="20"/>
                    </w:rPr>
                    <w:t>Décès</w:t>
                  </w:r>
                </w:p>
              </w:tc>
              <w:tc>
                <w:tcPr>
                  <w:tcW w:w="999" w:type="dxa"/>
                  <w:shd w:val="clear" w:color="auto" w:fill="auto"/>
                </w:tcPr>
                <w:p w14:paraId="52F31523" w14:textId="77777777" w:rsidR="00F31E6A" w:rsidRPr="002445A6" w:rsidRDefault="00F31E6A" w:rsidP="007A0972">
                  <w:pPr>
                    <w:ind w:right="134"/>
                    <w:jc w:val="both"/>
                    <w:rPr>
                      <w:sz w:val="20"/>
                      <w:szCs w:val="20"/>
                    </w:rPr>
                  </w:pPr>
                  <w:r w:rsidRPr="002445A6">
                    <w:rPr>
                      <w:sz w:val="20"/>
                      <w:szCs w:val="20"/>
                    </w:rPr>
                    <w:t>TOTAL</w:t>
                  </w:r>
                </w:p>
              </w:tc>
            </w:tr>
            <w:tr w:rsidR="00F31E6A" w:rsidRPr="002445A6" w14:paraId="0CE4ADA4" w14:textId="77777777" w:rsidTr="00F64B6C">
              <w:tc>
                <w:tcPr>
                  <w:tcW w:w="858" w:type="dxa"/>
                  <w:shd w:val="clear" w:color="auto" w:fill="auto"/>
                </w:tcPr>
                <w:p w14:paraId="62BB2D18" w14:textId="77777777" w:rsidR="00F31E6A" w:rsidRPr="002445A6" w:rsidRDefault="00F31E6A" w:rsidP="007A0972">
                  <w:pPr>
                    <w:ind w:right="134"/>
                    <w:jc w:val="center"/>
                    <w:rPr>
                      <w:sz w:val="20"/>
                      <w:szCs w:val="20"/>
                    </w:rPr>
                  </w:pPr>
                </w:p>
              </w:tc>
              <w:tc>
                <w:tcPr>
                  <w:tcW w:w="759" w:type="dxa"/>
                  <w:shd w:val="clear" w:color="auto" w:fill="auto"/>
                </w:tcPr>
                <w:p w14:paraId="41BDCC62" w14:textId="77777777" w:rsidR="00F31E6A" w:rsidRPr="002445A6" w:rsidRDefault="00F31E6A" w:rsidP="007A0972">
                  <w:pPr>
                    <w:ind w:right="134"/>
                    <w:jc w:val="center"/>
                    <w:rPr>
                      <w:sz w:val="20"/>
                      <w:szCs w:val="20"/>
                    </w:rPr>
                  </w:pPr>
                  <w:r w:rsidRPr="002445A6">
                    <w:rPr>
                      <w:sz w:val="20"/>
                      <w:szCs w:val="20"/>
                    </w:rPr>
                    <w:t>N</w:t>
                  </w:r>
                </w:p>
              </w:tc>
              <w:tc>
                <w:tcPr>
                  <w:tcW w:w="771" w:type="dxa"/>
                  <w:shd w:val="clear" w:color="auto" w:fill="auto"/>
                </w:tcPr>
                <w:p w14:paraId="29569D33" w14:textId="77777777" w:rsidR="00F31E6A" w:rsidRPr="002445A6" w:rsidRDefault="00F31E6A" w:rsidP="007A0972">
                  <w:pPr>
                    <w:ind w:right="134"/>
                    <w:jc w:val="center"/>
                    <w:rPr>
                      <w:sz w:val="20"/>
                      <w:szCs w:val="20"/>
                    </w:rPr>
                  </w:pPr>
                  <w:r w:rsidRPr="002445A6">
                    <w:rPr>
                      <w:sz w:val="20"/>
                      <w:szCs w:val="20"/>
                    </w:rPr>
                    <w:t>%</w:t>
                  </w:r>
                </w:p>
              </w:tc>
              <w:tc>
                <w:tcPr>
                  <w:tcW w:w="862" w:type="dxa"/>
                  <w:shd w:val="clear" w:color="auto" w:fill="auto"/>
                </w:tcPr>
                <w:p w14:paraId="7AD97FF2" w14:textId="77777777" w:rsidR="00F31E6A" w:rsidRPr="002445A6" w:rsidRDefault="00F31E6A" w:rsidP="007A0972">
                  <w:pPr>
                    <w:ind w:right="134"/>
                    <w:jc w:val="center"/>
                    <w:rPr>
                      <w:sz w:val="20"/>
                      <w:szCs w:val="20"/>
                    </w:rPr>
                  </w:pPr>
                  <w:r w:rsidRPr="002445A6">
                    <w:rPr>
                      <w:sz w:val="20"/>
                      <w:szCs w:val="20"/>
                    </w:rPr>
                    <w:t>N</w:t>
                  </w:r>
                </w:p>
              </w:tc>
              <w:tc>
                <w:tcPr>
                  <w:tcW w:w="863" w:type="dxa"/>
                  <w:shd w:val="clear" w:color="auto" w:fill="auto"/>
                </w:tcPr>
                <w:p w14:paraId="050E5FA1" w14:textId="77777777" w:rsidR="00F31E6A" w:rsidRPr="002445A6" w:rsidRDefault="00F31E6A" w:rsidP="007A0972">
                  <w:pPr>
                    <w:ind w:right="134"/>
                    <w:jc w:val="center"/>
                    <w:rPr>
                      <w:sz w:val="20"/>
                      <w:szCs w:val="20"/>
                    </w:rPr>
                  </w:pPr>
                  <w:r w:rsidRPr="002445A6">
                    <w:rPr>
                      <w:sz w:val="20"/>
                      <w:szCs w:val="20"/>
                    </w:rPr>
                    <w:t>%</w:t>
                  </w:r>
                </w:p>
              </w:tc>
              <w:tc>
                <w:tcPr>
                  <w:tcW w:w="1187" w:type="dxa"/>
                  <w:shd w:val="clear" w:color="auto" w:fill="auto"/>
                </w:tcPr>
                <w:p w14:paraId="13774895" w14:textId="77777777" w:rsidR="00F31E6A" w:rsidRPr="002445A6" w:rsidRDefault="00F31E6A" w:rsidP="007A0972">
                  <w:pPr>
                    <w:ind w:right="134"/>
                    <w:jc w:val="center"/>
                    <w:rPr>
                      <w:sz w:val="20"/>
                      <w:szCs w:val="20"/>
                    </w:rPr>
                  </w:pPr>
                  <w:r w:rsidRPr="002445A6">
                    <w:rPr>
                      <w:sz w:val="20"/>
                      <w:szCs w:val="20"/>
                    </w:rPr>
                    <w:t>N</w:t>
                  </w:r>
                </w:p>
              </w:tc>
              <w:tc>
                <w:tcPr>
                  <w:tcW w:w="1187" w:type="dxa"/>
                  <w:shd w:val="clear" w:color="auto" w:fill="auto"/>
                </w:tcPr>
                <w:p w14:paraId="62282C3B" w14:textId="77777777" w:rsidR="00F31E6A" w:rsidRPr="002445A6" w:rsidRDefault="00F31E6A" w:rsidP="007A0972">
                  <w:pPr>
                    <w:ind w:right="134"/>
                    <w:jc w:val="center"/>
                    <w:rPr>
                      <w:sz w:val="20"/>
                      <w:szCs w:val="20"/>
                    </w:rPr>
                  </w:pPr>
                  <w:r w:rsidRPr="002445A6">
                    <w:rPr>
                      <w:sz w:val="20"/>
                      <w:szCs w:val="20"/>
                    </w:rPr>
                    <w:t>%</w:t>
                  </w:r>
                </w:p>
              </w:tc>
              <w:tc>
                <w:tcPr>
                  <w:tcW w:w="679" w:type="dxa"/>
                  <w:shd w:val="clear" w:color="auto" w:fill="auto"/>
                </w:tcPr>
                <w:p w14:paraId="3A35C4CD" w14:textId="77777777" w:rsidR="00F31E6A" w:rsidRPr="002445A6" w:rsidRDefault="00F31E6A" w:rsidP="007A0972">
                  <w:pPr>
                    <w:ind w:right="134"/>
                    <w:jc w:val="center"/>
                    <w:rPr>
                      <w:sz w:val="20"/>
                      <w:szCs w:val="20"/>
                    </w:rPr>
                  </w:pPr>
                  <w:r w:rsidRPr="002445A6">
                    <w:rPr>
                      <w:sz w:val="20"/>
                      <w:szCs w:val="20"/>
                    </w:rPr>
                    <w:t>N</w:t>
                  </w:r>
                </w:p>
              </w:tc>
              <w:tc>
                <w:tcPr>
                  <w:tcW w:w="691" w:type="dxa"/>
                  <w:shd w:val="clear" w:color="auto" w:fill="auto"/>
                </w:tcPr>
                <w:p w14:paraId="3BCBBF7E" w14:textId="77777777" w:rsidR="00F31E6A" w:rsidRPr="002445A6" w:rsidRDefault="00F31E6A" w:rsidP="007A0972">
                  <w:pPr>
                    <w:ind w:right="134"/>
                    <w:jc w:val="center"/>
                    <w:rPr>
                      <w:sz w:val="20"/>
                      <w:szCs w:val="20"/>
                    </w:rPr>
                  </w:pPr>
                  <w:r w:rsidRPr="002445A6">
                    <w:rPr>
                      <w:sz w:val="20"/>
                      <w:szCs w:val="20"/>
                    </w:rPr>
                    <w:t>%</w:t>
                  </w:r>
                </w:p>
              </w:tc>
              <w:tc>
                <w:tcPr>
                  <w:tcW w:w="999" w:type="dxa"/>
                  <w:shd w:val="clear" w:color="auto" w:fill="auto"/>
                </w:tcPr>
                <w:p w14:paraId="127E2882" w14:textId="77777777" w:rsidR="00F31E6A" w:rsidRPr="002445A6" w:rsidRDefault="00F31E6A" w:rsidP="007A0972">
                  <w:pPr>
                    <w:ind w:right="134"/>
                    <w:jc w:val="center"/>
                    <w:rPr>
                      <w:sz w:val="20"/>
                      <w:szCs w:val="20"/>
                    </w:rPr>
                  </w:pPr>
                  <w:r w:rsidRPr="002445A6">
                    <w:rPr>
                      <w:sz w:val="20"/>
                      <w:szCs w:val="20"/>
                    </w:rPr>
                    <w:t>N</w:t>
                  </w:r>
                </w:p>
              </w:tc>
            </w:tr>
            <w:tr w:rsidR="00F31E6A" w:rsidRPr="002445A6" w14:paraId="6A67F82D" w14:textId="77777777" w:rsidTr="00F64B6C">
              <w:tc>
                <w:tcPr>
                  <w:tcW w:w="858" w:type="dxa"/>
                  <w:shd w:val="clear" w:color="auto" w:fill="auto"/>
                </w:tcPr>
                <w:p w14:paraId="3BE618B6" w14:textId="42616305" w:rsidR="00F31E6A" w:rsidRPr="002445A6" w:rsidRDefault="00F31E6A" w:rsidP="007A0972">
                  <w:pPr>
                    <w:ind w:right="134"/>
                    <w:jc w:val="both"/>
                    <w:rPr>
                      <w:sz w:val="20"/>
                      <w:szCs w:val="20"/>
                    </w:rPr>
                  </w:pPr>
                  <w:r w:rsidRPr="002445A6">
                    <w:rPr>
                      <w:sz w:val="20"/>
                      <w:szCs w:val="20"/>
                    </w:rPr>
                    <w:t>2010</w:t>
                  </w:r>
                </w:p>
              </w:tc>
              <w:tc>
                <w:tcPr>
                  <w:tcW w:w="759" w:type="dxa"/>
                  <w:shd w:val="clear" w:color="auto" w:fill="auto"/>
                </w:tcPr>
                <w:p w14:paraId="054ED770" w14:textId="77777777" w:rsidR="00F31E6A" w:rsidRPr="002445A6" w:rsidRDefault="00F31E6A" w:rsidP="007A0972">
                  <w:pPr>
                    <w:ind w:right="134"/>
                    <w:jc w:val="both"/>
                    <w:rPr>
                      <w:sz w:val="20"/>
                      <w:szCs w:val="20"/>
                    </w:rPr>
                  </w:pPr>
                  <w:r w:rsidRPr="002445A6">
                    <w:rPr>
                      <w:sz w:val="20"/>
                      <w:szCs w:val="20"/>
                    </w:rPr>
                    <w:t>388</w:t>
                  </w:r>
                </w:p>
              </w:tc>
              <w:tc>
                <w:tcPr>
                  <w:tcW w:w="771" w:type="dxa"/>
                  <w:shd w:val="clear" w:color="auto" w:fill="auto"/>
                </w:tcPr>
                <w:p w14:paraId="3CAB8495" w14:textId="77777777" w:rsidR="00F31E6A" w:rsidRPr="002445A6" w:rsidRDefault="00F31E6A" w:rsidP="007A0972">
                  <w:pPr>
                    <w:ind w:right="134"/>
                    <w:jc w:val="both"/>
                    <w:rPr>
                      <w:sz w:val="20"/>
                      <w:szCs w:val="20"/>
                    </w:rPr>
                  </w:pPr>
                  <w:r w:rsidRPr="002445A6">
                    <w:rPr>
                      <w:sz w:val="20"/>
                      <w:szCs w:val="20"/>
                    </w:rPr>
                    <w:t>54,4</w:t>
                  </w:r>
                </w:p>
              </w:tc>
              <w:tc>
                <w:tcPr>
                  <w:tcW w:w="862" w:type="dxa"/>
                  <w:shd w:val="clear" w:color="auto" w:fill="auto"/>
                </w:tcPr>
                <w:p w14:paraId="1B0A1801" w14:textId="77777777" w:rsidR="00F31E6A" w:rsidRPr="002445A6" w:rsidRDefault="00F31E6A" w:rsidP="007A0972">
                  <w:pPr>
                    <w:ind w:right="134"/>
                    <w:jc w:val="both"/>
                    <w:rPr>
                      <w:sz w:val="20"/>
                      <w:szCs w:val="20"/>
                    </w:rPr>
                  </w:pPr>
                  <w:r w:rsidRPr="002445A6">
                    <w:rPr>
                      <w:sz w:val="20"/>
                      <w:szCs w:val="20"/>
                    </w:rPr>
                    <w:t>9</w:t>
                  </w:r>
                </w:p>
              </w:tc>
              <w:tc>
                <w:tcPr>
                  <w:tcW w:w="863" w:type="dxa"/>
                  <w:shd w:val="clear" w:color="auto" w:fill="auto"/>
                </w:tcPr>
                <w:p w14:paraId="6D47A9F7" w14:textId="77777777" w:rsidR="00F31E6A" w:rsidRPr="002445A6" w:rsidRDefault="00F31E6A" w:rsidP="007A0972">
                  <w:pPr>
                    <w:ind w:right="134"/>
                    <w:jc w:val="both"/>
                    <w:rPr>
                      <w:sz w:val="20"/>
                      <w:szCs w:val="20"/>
                    </w:rPr>
                  </w:pPr>
                  <w:r w:rsidRPr="002445A6">
                    <w:rPr>
                      <w:sz w:val="20"/>
                      <w:szCs w:val="20"/>
                    </w:rPr>
                    <w:t>1,3</w:t>
                  </w:r>
                </w:p>
              </w:tc>
              <w:tc>
                <w:tcPr>
                  <w:tcW w:w="1187" w:type="dxa"/>
                  <w:shd w:val="clear" w:color="auto" w:fill="auto"/>
                </w:tcPr>
                <w:p w14:paraId="71504D22" w14:textId="77777777" w:rsidR="00F31E6A" w:rsidRPr="002445A6" w:rsidRDefault="00F31E6A" w:rsidP="007A0972">
                  <w:pPr>
                    <w:ind w:right="134"/>
                    <w:jc w:val="both"/>
                    <w:rPr>
                      <w:sz w:val="20"/>
                      <w:szCs w:val="20"/>
                    </w:rPr>
                  </w:pPr>
                  <w:r w:rsidRPr="002445A6">
                    <w:rPr>
                      <w:sz w:val="20"/>
                      <w:szCs w:val="20"/>
                    </w:rPr>
                    <w:t>302</w:t>
                  </w:r>
                </w:p>
              </w:tc>
              <w:tc>
                <w:tcPr>
                  <w:tcW w:w="1187" w:type="dxa"/>
                  <w:shd w:val="clear" w:color="auto" w:fill="auto"/>
                </w:tcPr>
                <w:p w14:paraId="30ABFA7A" w14:textId="77777777" w:rsidR="00F31E6A" w:rsidRPr="002445A6" w:rsidRDefault="00F31E6A" w:rsidP="007A0972">
                  <w:pPr>
                    <w:ind w:right="134"/>
                    <w:jc w:val="both"/>
                    <w:rPr>
                      <w:sz w:val="20"/>
                      <w:szCs w:val="20"/>
                    </w:rPr>
                  </w:pPr>
                  <w:r w:rsidRPr="002445A6">
                    <w:rPr>
                      <w:sz w:val="20"/>
                      <w:szCs w:val="20"/>
                    </w:rPr>
                    <w:t>42,3</w:t>
                  </w:r>
                </w:p>
              </w:tc>
              <w:tc>
                <w:tcPr>
                  <w:tcW w:w="679" w:type="dxa"/>
                  <w:shd w:val="clear" w:color="auto" w:fill="auto"/>
                </w:tcPr>
                <w:p w14:paraId="50B4EE2A" w14:textId="77777777" w:rsidR="00F31E6A" w:rsidRPr="002445A6" w:rsidRDefault="00F31E6A" w:rsidP="007A0972">
                  <w:pPr>
                    <w:ind w:right="134"/>
                    <w:jc w:val="both"/>
                    <w:rPr>
                      <w:sz w:val="20"/>
                      <w:szCs w:val="20"/>
                    </w:rPr>
                  </w:pPr>
                  <w:r w:rsidRPr="002445A6">
                    <w:rPr>
                      <w:sz w:val="20"/>
                      <w:szCs w:val="20"/>
                    </w:rPr>
                    <w:t>14</w:t>
                  </w:r>
                </w:p>
              </w:tc>
              <w:tc>
                <w:tcPr>
                  <w:tcW w:w="691" w:type="dxa"/>
                  <w:shd w:val="clear" w:color="auto" w:fill="auto"/>
                </w:tcPr>
                <w:p w14:paraId="4821A4EA" w14:textId="77777777" w:rsidR="00F31E6A" w:rsidRPr="002445A6" w:rsidRDefault="00F31E6A" w:rsidP="007A0972">
                  <w:pPr>
                    <w:ind w:right="134"/>
                    <w:jc w:val="both"/>
                    <w:rPr>
                      <w:sz w:val="20"/>
                      <w:szCs w:val="20"/>
                    </w:rPr>
                  </w:pPr>
                  <w:r w:rsidRPr="002445A6">
                    <w:rPr>
                      <w:sz w:val="20"/>
                      <w:szCs w:val="20"/>
                    </w:rPr>
                    <w:t>2</w:t>
                  </w:r>
                </w:p>
              </w:tc>
              <w:tc>
                <w:tcPr>
                  <w:tcW w:w="999" w:type="dxa"/>
                  <w:shd w:val="clear" w:color="auto" w:fill="auto"/>
                </w:tcPr>
                <w:p w14:paraId="4DC06ED0" w14:textId="77777777" w:rsidR="00F31E6A" w:rsidRPr="002445A6" w:rsidRDefault="00F31E6A" w:rsidP="007A0972">
                  <w:pPr>
                    <w:ind w:right="134"/>
                    <w:jc w:val="both"/>
                    <w:rPr>
                      <w:sz w:val="20"/>
                      <w:szCs w:val="20"/>
                    </w:rPr>
                  </w:pPr>
                  <w:r w:rsidRPr="002445A6">
                    <w:rPr>
                      <w:sz w:val="20"/>
                      <w:szCs w:val="20"/>
                    </w:rPr>
                    <w:t>713</w:t>
                  </w:r>
                </w:p>
              </w:tc>
            </w:tr>
            <w:tr w:rsidR="00F31E6A" w:rsidRPr="002445A6" w14:paraId="1928E3CB" w14:textId="77777777" w:rsidTr="00F64B6C">
              <w:tc>
                <w:tcPr>
                  <w:tcW w:w="858" w:type="dxa"/>
                  <w:shd w:val="clear" w:color="auto" w:fill="auto"/>
                </w:tcPr>
                <w:p w14:paraId="31A8D5A7" w14:textId="77777777" w:rsidR="00F31E6A" w:rsidRPr="002445A6" w:rsidRDefault="00F31E6A" w:rsidP="007A0972">
                  <w:pPr>
                    <w:ind w:right="134"/>
                    <w:jc w:val="both"/>
                    <w:rPr>
                      <w:sz w:val="20"/>
                      <w:szCs w:val="20"/>
                    </w:rPr>
                  </w:pPr>
                  <w:r w:rsidRPr="002445A6">
                    <w:rPr>
                      <w:sz w:val="20"/>
                      <w:szCs w:val="20"/>
                    </w:rPr>
                    <w:t>2011</w:t>
                  </w:r>
                </w:p>
              </w:tc>
              <w:tc>
                <w:tcPr>
                  <w:tcW w:w="759" w:type="dxa"/>
                  <w:shd w:val="clear" w:color="auto" w:fill="auto"/>
                </w:tcPr>
                <w:p w14:paraId="35193273" w14:textId="77777777" w:rsidR="00F31E6A" w:rsidRPr="002445A6" w:rsidRDefault="00F31E6A" w:rsidP="007A0972">
                  <w:pPr>
                    <w:ind w:right="134"/>
                    <w:jc w:val="both"/>
                    <w:rPr>
                      <w:sz w:val="20"/>
                      <w:szCs w:val="20"/>
                    </w:rPr>
                  </w:pPr>
                  <w:r w:rsidRPr="002445A6">
                    <w:rPr>
                      <w:sz w:val="20"/>
                      <w:szCs w:val="20"/>
                    </w:rPr>
                    <w:t>406</w:t>
                  </w:r>
                </w:p>
              </w:tc>
              <w:tc>
                <w:tcPr>
                  <w:tcW w:w="771" w:type="dxa"/>
                  <w:shd w:val="clear" w:color="auto" w:fill="auto"/>
                </w:tcPr>
                <w:p w14:paraId="22B123E5" w14:textId="77777777" w:rsidR="00F31E6A" w:rsidRPr="002445A6" w:rsidRDefault="00F31E6A" w:rsidP="007A0972">
                  <w:pPr>
                    <w:ind w:right="134"/>
                    <w:jc w:val="both"/>
                    <w:rPr>
                      <w:sz w:val="20"/>
                      <w:szCs w:val="20"/>
                    </w:rPr>
                  </w:pPr>
                  <w:r w:rsidRPr="002445A6">
                    <w:rPr>
                      <w:sz w:val="20"/>
                      <w:szCs w:val="20"/>
                    </w:rPr>
                    <w:t>56,1</w:t>
                  </w:r>
                </w:p>
              </w:tc>
              <w:tc>
                <w:tcPr>
                  <w:tcW w:w="862" w:type="dxa"/>
                  <w:shd w:val="clear" w:color="auto" w:fill="auto"/>
                </w:tcPr>
                <w:p w14:paraId="00BAD1ED" w14:textId="77777777" w:rsidR="00F31E6A" w:rsidRPr="002445A6" w:rsidRDefault="00F31E6A" w:rsidP="007A0972">
                  <w:pPr>
                    <w:ind w:right="134"/>
                    <w:jc w:val="both"/>
                    <w:rPr>
                      <w:sz w:val="20"/>
                      <w:szCs w:val="20"/>
                    </w:rPr>
                  </w:pPr>
                  <w:r w:rsidRPr="002445A6">
                    <w:rPr>
                      <w:sz w:val="20"/>
                      <w:szCs w:val="20"/>
                    </w:rPr>
                    <w:t>9</w:t>
                  </w:r>
                </w:p>
              </w:tc>
              <w:tc>
                <w:tcPr>
                  <w:tcW w:w="863" w:type="dxa"/>
                  <w:shd w:val="clear" w:color="auto" w:fill="auto"/>
                </w:tcPr>
                <w:p w14:paraId="1A141A63" w14:textId="77777777" w:rsidR="00F31E6A" w:rsidRPr="002445A6" w:rsidRDefault="00F31E6A" w:rsidP="007A0972">
                  <w:pPr>
                    <w:ind w:right="134"/>
                    <w:jc w:val="both"/>
                    <w:rPr>
                      <w:sz w:val="20"/>
                      <w:szCs w:val="20"/>
                    </w:rPr>
                  </w:pPr>
                  <w:r w:rsidRPr="002445A6">
                    <w:rPr>
                      <w:sz w:val="20"/>
                      <w:szCs w:val="20"/>
                    </w:rPr>
                    <w:t>1,2</w:t>
                  </w:r>
                </w:p>
              </w:tc>
              <w:tc>
                <w:tcPr>
                  <w:tcW w:w="1187" w:type="dxa"/>
                  <w:shd w:val="clear" w:color="auto" w:fill="auto"/>
                </w:tcPr>
                <w:p w14:paraId="1044FEAB" w14:textId="77777777" w:rsidR="00F31E6A" w:rsidRPr="002445A6" w:rsidRDefault="00F31E6A" w:rsidP="007A0972">
                  <w:pPr>
                    <w:ind w:right="134"/>
                    <w:jc w:val="both"/>
                    <w:rPr>
                      <w:sz w:val="20"/>
                      <w:szCs w:val="20"/>
                    </w:rPr>
                  </w:pPr>
                  <w:r w:rsidRPr="002445A6">
                    <w:rPr>
                      <w:sz w:val="20"/>
                      <w:szCs w:val="20"/>
                    </w:rPr>
                    <w:t>295</w:t>
                  </w:r>
                </w:p>
              </w:tc>
              <w:tc>
                <w:tcPr>
                  <w:tcW w:w="1187" w:type="dxa"/>
                  <w:shd w:val="clear" w:color="auto" w:fill="auto"/>
                </w:tcPr>
                <w:p w14:paraId="41EA95AA" w14:textId="77777777" w:rsidR="00F31E6A" w:rsidRPr="002445A6" w:rsidRDefault="00F31E6A" w:rsidP="007A0972">
                  <w:pPr>
                    <w:ind w:right="134"/>
                    <w:jc w:val="both"/>
                    <w:rPr>
                      <w:sz w:val="20"/>
                      <w:szCs w:val="20"/>
                    </w:rPr>
                  </w:pPr>
                  <w:r w:rsidRPr="002445A6">
                    <w:rPr>
                      <w:sz w:val="20"/>
                      <w:szCs w:val="20"/>
                    </w:rPr>
                    <w:t>40,7</w:t>
                  </w:r>
                </w:p>
              </w:tc>
              <w:tc>
                <w:tcPr>
                  <w:tcW w:w="679" w:type="dxa"/>
                  <w:shd w:val="clear" w:color="auto" w:fill="auto"/>
                </w:tcPr>
                <w:p w14:paraId="5F7C6B0B" w14:textId="77777777" w:rsidR="00F31E6A" w:rsidRPr="002445A6" w:rsidRDefault="00F31E6A" w:rsidP="007A0972">
                  <w:pPr>
                    <w:ind w:right="134"/>
                    <w:jc w:val="both"/>
                    <w:rPr>
                      <w:sz w:val="20"/>
                      <w:szCs w:val="20"/>
                    </w:rPr>
                  </w:pPr>
                  <w:r w:rsidRPr="002445A6">
                    <w:rPr>
                      <w:sz w:val="20"/>
                      <w:szCs w:val="20"/>
                    </w:rPr>
                    <w:t>14</w:t>
                  </w:r>
                </w:p>
              </w:tc>
              <w:tc>
                <w:tcPr>
                  <w:tcW w:w="691" w:type="dxa"/>
                  <w:shd w:val="clear" w:color="auto" w:fill="auto"/>
                </w:tcPr>
                <w:p w14:paraId="432363B5" w14:textId="77777777" w:rsidR="00F31E6A" w:rsidRPr="002445A6" w:rsidRDefault="00F31E6A" w:rsidP="007A0972">
                  <w:pPr>
                    <w:ind w:right="134"/>
                    <w:jc w:val="both"/>
                    <w:rPr>
                      <w:sz w:val="20"/>
                      <w:szCs w:val="20"/>
                    </w:rPr>
                  </w:pPr>
                  <w:r w:rsidRPr="002445A6">
                    <w:rPr>
                      <w:sz w:val="20"/>
                      <w:szCs w:val="20"/>
                    </w:rPr>
                    <w:t>1,9</w:t>
                  </w:r>
                </w:p>
              </w:tc>
              <w:tc>
                <w:tcPr>
                  <w:tcW w:w="999" w:type="dxa"/>
                  <w:shd w:val="clear" w:color="auto" w:fill="auto"/>
                </w:tcPr>
                <w:p w14:paraId="3FB4E102" w14:textId="77777777" w:rsidR="00F31E6A" w:rsidRPr="002445A6" w:rsidRDefault="00F31E6A" w:rsidP="007A0972">
                  <w:pPr>
                    <w:ind w:right="134"/>
                    <w:jc w:val="both"/>
                    <w:rPr>
                      <w:sz w:val="20"/>
                      <w:szCs w:val="20"/>
                    </w:rPr>
                  </w:pPr>
                  <w:r w:rsidRPr="002445A6">
                    <w:rPr>
                      <w:sz w:val="20"/>
                      <w:szCs w:val="20"/>
                    </w:rPr>
                    <w:t>724</w:t>
                  </w:r>
                </w:p>
              </w:tc>
            </w:tr>
            <w:tr w:rsidR="00F31E6A" w:rsidRPr="002445A6" w14:paraId="1105F20B" w14:textId="77777777" w:rsidTr="00F64B6C">
              <w:tc>
                <w:tcPr>
                  <w:tcW w:w="858" w:type="dxa"/>
                  <w:shd w:val="clear" w:color="auto" w:fill="auto"/>
                </w:tcPr>
                <w:p w14:paraId="50B7A2F5" w14:textId="77777777" w:rsidR="00F31E6A" w:rsidRPr="002445A6" w:rsidRDefault="00F31E6A" w:rsidP="007A0972">
                  <w:pPr>
                    <w:ind w:right="134"/>
                    <w:jc w:val="both"/>
                    <w:rPr>
                      <w:sz w:val="20"/>
                      <w:szCs w:val="20"/>
                    </w:rPr>
                  </w:pPr>
                  <w:r w:rsidRPr="002445A6">
                    <w:rPr>
                      <w:sz w:val="20"/>
                      <w:szCs w:val="20"/>
                    </w:rPr>
                    <w:t>2012</w:t>
                  </w:r>
                </w:p>
              </w:tc>
              <w:tc>
                <w:tcPr>
                  <w:tcW w:w="759" w:type="dxa"/>
                  <w:shd w:val="clear" w:color="auto" w:fill="auto"/>
                </w:tcPr>
                <w:p w14:paraId="2FF38465" w14:textId="77777777" w:rsidR="00F31E6A" w:rsidRPr="002445A6" w:rsidRDefault="00F31E6A" w:rsidP="007A0972">
                  <w:pPr>
                    <w:ind w:right="134"/>
                    <w:jc w:val="both"/>
                    <w:rPr>
                      <w:sz w:val="20"/>
                      <w:szCs w:val="20"/>
                    </w:rPr>
                  </w:pPr>
                  <w:r w:rsidRPr="002445A6">
                    <w:rPr>
                      <w:sz w:val="20"/>
                      <w:szCs w:val="20"/>
                    </w:rPr>
                    <w:t>389</w:t>
                  </w:r>
                </w:p>
              </w:tc>
              <w:tc>
                <w:tcPr>
                  <w:tcW w:w="771" w:type="dxa"/>
                  <w:shd w:val="clear" w:color="auto" w:fill="auto"/>
                </w:tcPr>
                <w:p w14:paraId="2C2AE60B" w14:textId="77777777" w:rsidR="00F31E6A" w:rsidRPr="002445A6" w:rsidRDefault="00F31E6A" w:rsidP="007A0972">
                  <w:pPr>
                    <w:ind w:right="134"/>
                    <w:jc w:val="both"/>
                    <w:rPr>
                      <w:sz w:val="20"/>
                      <w:szCs w:val="20"/>
                    </w:rPr>
                  </w:pPr>
                  <w:r w:rsidRPr="002445A6">
                    <w:rPr>
                      <w:sz w:val="20"/>
                      <w:szCs w:val="20"/>
                    </w:rPr>
                    <w:t>53</w:t>
                  </w:r>
                </w:p>
              </w:tc>
              <w:tc>
                <w:tcPr>
                  <w:tcW w:w="862" w:type="dxa"/>
                  <w:shd w:val="clear" w:color="auto" w:fill="auto"/>
                </w:tcPr>
                <w:p w14:paraId="04C7F530" w14:textId="77777777" w:rsidR="00F31E6A" w:rsidRPr="002445A6" w:rsidRDefault="00F31E6A" w:rsidP="007A0972">
                  <w:pPr>
                    <w:ind w:right="134"/>
                    <w:jc w:val="both"/>
                    <w:rPr>
                      <w:sz w:val="20"/>
                      <w:szCs w:val="20"/>
                    </w:rPr>
                  </w:pPr>
                  <w:r w:rsidRPr="002445A6">
                    <w:rPr>
                      <w:sz w:val="20"/>
                      <w:szCs w:val="20"/>
                    </w:rPr>
                    <w:t>12</w:t>
                  </w:r>
                </w:p>
              </w:tc>
              <w:tc>
                <w:tcPr>
                  <w:tcW w:w="863" w:type="dxa"/>
                  <w:shd w:val="clear" w:color="auto" w:fill="auto"/>
                </w:tcPr>
                <w:p w14:paraId="0615E6F7" w14:textId="77777777" w:rsidR="00F31E6A" w:rsidRPr="002445A6" w:rsidRDefault="00F31E6A" w:rsidP="007A0972">
                  <w:pPr>
                    <w:ind w:right="134"/>
                    <w:jc w:val="both"/>
                    <w:rPr>
                      <w:sz w:val="20"/>
                      <w:szCs w:val="20"/>
                    </w:rPr>
                  </w:pPr>
                  <w:r w:rsidRPr="002445A6">
                    <w:rPr>
                      <w:sz w:val="20"/>
                      <w:szCs w:val="20"/>
                    </w:rPr>
                    <w:t>2</w:t>
                  </w:r>
                </w:p>
              </w:tc>
              <w:tc>
                <w:tcPr>
                  <w:tcW w:w="1187" w:type="dxa"/>
                  <w:shd w:val="clear" w:color="auto" w:fill="auto"/>
                </w:tcPr>
                <w:p w14:paraId="114A51DF" w14:textId="77777777" w:rsidR="00F31E6A" w:rsidRPr="002445A6" w:rsidRDefault="00F31E6A" w:rsidP="007A0972">
                  <w:pPr>
                    <w:ind w:right="134"/>
                    <w:jc w:val="both"/>
                    <w:rPr>
                      <w:sz w:val="20"/>
                      <w:szCs w:val="20"/>
                    </w:rPr>
                  </w:pPr>
                  <w:r w:rsidRPr="002445A6">
                    <w:rPr>
                      <w:sz w:val="20"/>
                      <w:szCs w:val="20"/>
                    </w:rPr>
                    <w:t>312</w:t>
                  </w:r>
                </w:p>
              </w:tc>
              <w:tc>
                <w:tcPr>
                  <w:tcW w:w="1187" w:type="dxa"/>
                  <w:shd w:val="clear" w:color="auto" w:fill="auto"/>
                </w:tcPr>
                <w:p w14:paraId="6B339E11" w14:textId="77777777" w:rsidR="00F31E6A" w:rsidRPr="002445A6" w:rsidRDefault="00F31E6A" w:rsidP="007A0972">
                  <w:pPr>
                    <w:ind w:right="134"/>
                    <w:jc w:val="both"/>
                    <w:rPr>
                      <w:sz w:val="20"/>
                      <w:szCs w:val="20"/>
                    </w:rPr>
                  </w:pPr>
                  <w:r w:rsidRPr="002445A6">
                    <w:rPr>
                      <w:sz w:val="20"/>
                      <w:szCs w:val="20"/>
                    </w:rPr>
                    <w:t>43</w:t>
                  </w:r>
                </w:p>
              </w:tc>
              <w:tc>
                <w:tcPr>
                  <w:tcW w:w="679" w:type="dxa"/>
                  <w:shd w:val="clear" w:color="auto" w:fill="auto"/>
                </w:tcPr>
                <w:p w14:paraId="3643EC03" w14:textId="77777777" w:rsidR="00F31E6A" w:rsidRPr="002445A6" w:rsidRDefault="00F31E6A" w:rsidP="007A0972">
                  <w:pPr>
                    <w:ind w:right="134"/>
                    <w:jc w:val="both"/>
                    <w:rPr>
                      <w:sz w:val="20"/>
                      <w:szCs w:val="20"/>
                    </w:rPr>
                  </w:pPr>
                  <w:r w:rsidRPr="002445A6">
                    <w:rPr>
                      <w:sz w:val="20"/>
                      <w:szCs w:val="20"/>
                    </w:rPr>
                    <w:t>16</w:t>
                  </w:r>
                </w:p>
              </w:tc>
              <w:tc>
                <w:tcPr>
                  <w:tcW w:w="691" w:type="dxa"/>
                  <w:shd w:val="clear" w:color="auto" w:fill="auto"/>
                </w:tcPr>
                <w:p w14:paraId="66C1F00D" w14:textId="77777777" w:rsidR="00F31E6A" w:rsidRPr="002445A6" w:rsidRDefault="00F31E6A" w:rsidP="007A0972">
                  <w:pPr>
                    <w:ind w:right="134"/>
                    <w:jc w:val="both"/>
                    <w:rPr>
                      <w:sz w:val="20"/>
                      <w:szCs w:val="20"/>
                    </w:rPr>
                  </w:pPr>
                  <w:r w:rsidRPr="002445A6">
                    <w:rPr>
                      <w:sz w:val="20"/>
                      <w:szCs w:val="20"/>
                    </w:rPr>
                    <w:t>2</w:t>
                  </w:r>
                </w:p>
              </w:tc>
              <w:tc>
                <w:tcPr>
                  <w:tcW w:w="999" w:type="dxa"/>
                  <w:shd w:val="clear" w:color="auto" w:fill="auto"/>
                </w:tcPr>
                <w:p w14:paraId="39230F12" w14:textId="77777777" w:rsidR="00F31E6A" w:rsidRPr="002445A6" w:rsidRDefault="00F31E6A" w:rsidP="007A0972">
                  <w:pPr>
                    <w:ind w:right="134"/>
                    <w:jc w:val="both"/>
                    <w:rPr>
                      <w:sz w:val="20"/>
                      <w:szCs w:val="20"/>
                    </w:rPr>
                  </w:pPr>
                  <w:r w:rsidRPr="002445A6">
                    <w:rPr>
                      <w:sz w:val="20"/>
                      <w:szCs w:val="20"/>
                    </w:rPr>
                    <w:t>729</w:t>
                  </w:r>
                </w:p>
              </w:tc>
            </w:tr>
            <w:tr w:rsidR="00F31E6A" w:rsidRPr="002445A6" w14:paraId="2CB9D4E6" w14:textId="77777777" w:rsidTr="00F64B6C">
              <w:tc>
                <w:tcPr>
                  <w:tcW w:w="858" w:type="dxa"/>
                  <w:shd w:val="clear" w:color="auto" w:fill="auto"/>
                </w:tcPr>
                <w:p w14:paraId="2C2354EF" w14:textId="77777777" w:rsidR="00F31E6A" w:rsidRPr="002445A6" w:rsidRDefault="00F31E6A" w:rsidP="007A0972">
                  <w:pPr>
                    <w:ind w:right="134"/>
                    <w:jc w:val="both"/>
                    <w:rPr>
                      <w:sz w:val="20"/>
                      <w:szCs w:val="20"/>
                    </w:rPr>
                  </w:pPr>
                  <w:r w:rsidRPr="002445A6">
                    <w:rPr>
                      <w:sz w:val="20"/>
                      <w:szCs w:val="20"/>
                    </w:rPr>
                    <w:t>2013</w:t>
                  </w:r>
                </w:p>
              </w:tc>
              <w:tc>
                <w:tcPr>
                  <w:tcW w:w="759" w:type="dxa"/>
                  <w:shd w:val="clear" w:color="auto" w:fill="auto"/>
                </w:tcPr>
                <w:p w14:paraId="627E0C7F" w14:textId="77777777" w:rsidR="00F31E6A" w:rsidRPr="002445A6" w:rsidRDefault="00F31E6A" w:rsidP="007A0972">
                  <w:pPr>
                    <w:ind w:right="134"/>
                    <w:jc w:val="both"/>
                    <w:rPr>
                      <w:sz w:val="20"/>
                      <w:szCs w:val="20"/>
                    </w:rPr>
                  </w:pPr>
                  <w:r w:rsidRPr="002445A6">
                    <w:rPr>
                      <w:sz w:val="20"/>
                      <w:szCs w:val="20"/>
                    </w:rPr>
                    <w:t>458</w:t>
                  </w:r>
                </w:p>
              </w:tc>
              <w:tc>
                <w:tcPr>
                  <w:tcW w:w="771" w:type="dxa"/>
                  <w:shd w:val="clear" w:color="auto" w:fill="auto"/>
                </w:tcPr>
                <w:p w14:paraId="18B23C68" w14:textId="77777777" w:rsidR="00F31E6A" w:rsidRPr="002445A6" w:rsidRDefault="00F31E6A" w:rsidP="007A0972">
                  <w:pPr>
                    <w:ind w:right="134"/>
                    <w:jc w:val="both"/>
                    <w:rPr>
                      <w:sz w:val="20"/>
                      <w:szCs w:val="20"/>
                    </w:rPr>
                  </w:pPr>
                  <w:r w:rsidRPr="002445A6">
                    <w:rPr>
                      <w:sz w:val="20"/>
                      <w:szCs w:val="20"/>
                    </w:rPr>
                    <w:t>60</w:t>
                  </w:r>
                </w:p>
              </w:tc>
              <w:tc>
                <w:tcPr>
                  <w:tcW w:w="862" w:type="dxa"/>
                  <w:shd w:val="clear" w:color="auto" w:fill="auto"/>
                </w:tcPr>
                <w:p w14:paraId="08C41436" w14:textId="77777777" w:rsidR="00F31E6A" w:rsidRPr="002445A6" w:rsidRDefault="00F31E6A" w:rsidP="007A0972">
                  <w:pPr>
                    <w:ind w:right="134"/>
                    <w:jc w:val="both"/>
                    <w:rPr>
                      <w:sz w:val="20"/>
                      <w:szCs w:val="20"/>
                    </w:rPr>
                  </w:pPr>
                  <w:r w:rsidRPr="002445A6">
                    <w:rPr>
                      <w:sz w:val="20"/>
                      <w:szCs w:val="20"/>
                    </w:rPr>
                    <w:t>6</w:t>
                  </w:r>
                </w:p>
              </w:tc>
              <w:tc>
                <w:tcPr>
                  <w:tcW w:w="863" w:type="dxa"/>
                  <w:shd w:val="clear" w:color="auto" w:fill="auto"/>
                </w:tcPr>
                <w:p w14:paraId="65481875" w14:textId="77777777" w:rsidR="00F31E6A" w:rsidRPr="002445A6" w:rsidRDefault="00F31E6A" w:rsidP="007A0972">
                  <w:pPr>
                    <w:ind w:right="134"/>
                    <w:jc w:val="both"/>
                    <w:rPr>
                      <w:sz w:val="20"/>
                      <w:szCs w:val="20"/>
                    </w:rPr>
                  </w:pPr>
                  <w:r w:rsidRPr="002445A6">
                    <w:rPr>
                      <w:sz w:val="20"/>
                      <w:szCs w:val="20"/>
                    </w:rPr>
                    <w:t>1</w:t>
                  </w:r>
                </w:p>
              </w:tc>
              <w:tc>
                <w:tcPr>
                  <w:tcW w:w="1187" w:type="dxa"/>
                  <w:shd w:val="clear" w:color="auto" w:fill="auto"/>
                </w:tcPr>
                <w:p w14:paraId="19DF2D3A" w14:textId="77777777" w:rsidR="00F31E6A" w:rsidRPr="002445A6" w:rsidRDefault="00F31E6A" w:rsidP="007A0972">
                  <w:pPr>
                    <w:ind w:right="134"/>
                    <w:jc w:val="both"/>
                    <w:rPr>
                      <w:sz w:val="20"/>
                      <w:szCs w:val="20"/>
                    </w:rPr>
                  </w:pPr>
                  <w:r w:rsidRPr="002445A6">
                    <w:rPr>
                      <w:sz w:val="20"/>
                      <w:szCs w:val="20"/>
                    </w:rPr>
                    <w:t>289</w:t>
                  </w:r>
                </w:p>
              </w:tc>
              <w:tc>
                <w:tcPr>
                  <w:tcW w:w="1187" w:type="dxa"/>
                  <w:shd w:val="clear" w:color="auto" w:fill="auto"/>
                </w:tcPr>
                <w:p w14:paraId="21D6D30D" w14:textId="77777777" w:rsidR="00F31E6A" w:rsidRPr="002445A6" w:rsidRDefault="00F31E6A" w:rsidP="007A0972">
                  <w:pPr>
                    <w:ind w:right="134"/>
                    <w:jc w:val="both"/>
                    <w:rPr>
                      <w:sz w:val="20"/>
                      <w:szCs w:val="20"/>
                    </w:rPr>
                  </w:pPr>
                  <w:r w:rsidRPr="002445A6">
                    <w:rPr>
                      <w:sz w:val="20"/>
                      <w:szCs w:val="20"/>
                    </w:rPr>
                    <w:t>38</w:t>
                  </w:r>
                </w:p>
              </w:tc>
              <w:tc>
                <w:tcPr>
                  <w:tcW w:w="679" w:type="dxa"/>
                  <w:shd w:val="clear" w:color="auto" w:fill="auto"/>
                </w:tcPr>
                <w:p w14:paraId="496B706A" w14:textId="77777777" w:rsidR="00F31E6A" w:rsidRPr="002445A6" w:rsidRDefault="00F31E6A" w:rsidP="007A0972">
                  <w:pPr>
                    <w:ind w:right="134"/>
                    <w:jc w:val="both"/>
                    <w:rPr>
                      <w:sz w:val="20"/>
                      <w:szCs w:val="20"/>
                    </w:rPr>
                  </w:pPr>
                  <w:r w:rsidRPr="002445A6">
                    <w:rPr>
                      <w:sz w:val="20"/>
                      <w:szCs w:val="20"/>
                    </w:rPr>
                    <w:t>15</w:t>
                  </w:r>
                </w:p>
              </w:tc>
              <w:tc>
                <w:tcPr>
                  <w:tcW w:w="691" w:type="dxa"/>
                  <w:shd w:val="clear" w:color="auto" w:fill="auto"/>
                </w:tcPr>
                <w:p w14:paraId="39C4726B" w14:textId="77777777" w:rsidR="00F31E6A" w:rsidRPr="002445A6" w:rsidRDefault="00F31E6A" w:rsidP="007A0972">
                  <w:pPr>
                    <w:ind w:right="134"/>
                    <w:jc w:val="both"/>
                    <w:rPr>
                      <w:sz w:val="20"/>
                      <w:szCs w:val="20"/>
                    </w:rPr>
                  </w:pPr>
                  <w:r w:rsidRPr="002445A6">
                    <w:rPr>
                      <w:sz w:val="20"/>
                      <w:szCs w:val="20"/>
                    </w:rPr>
                    <w:t>2</w:t>
                  </w:r>
                </w:p>
              </w:tc>
              <w:tc>
                <w:tcPr>
                  <w:tcW w:w="999" w:type="dxa"/>
                  <w:shd w:val="clear" w:color="auto" w:fill="auto"/>
                </w:tcPr>
                <w:p w14:paraId="40663987" w14:textId="77777777" w:rsidR="00F31E6A" w:rsidRPr="002445A6" w:rsidRDefault="00F31E6A" w:rsidP="007A0972">
                  <w:pPr>
                    <w:ind w:right="134"/>
                    <w:jc w:val="both"/>
                    <w:rPr>
                      <w:sz w:val="20"/>
                      <w:szCs w:val="20"/>
                    </w:rPr>
                  </w:pPr>
                  <w:r w:rsidRPr="002445A6">
                    <w:rPr>
                      <w:sz w:val="20"/>
                      <w:szCs w:val="20"/>
                    </w:rPr>
                    <w:t>768</w:t>
                  </w:r>
                </w:p>
              </w:tc>
            </w:tr>
            <w:tr w:rsidR="00F31E6A" w:rsidRPr="002445A6" w14:paraId="2D20C594" w14:textId="77777777" w:rsidTr="00F64B6C">
              <w:tc>
                <w:tcPr>
                  <w:tcW w:w="858" w:type="dxa"/>
                  <w:shd w:val="clear" w:color="auto" w:fill="auto"/>
                </w:tcPr>
                <w:p w14:paraId="702941C3" w14:textId="77777777" w:rsidR="00F31E6A" w:rsidRPr="002445A6" w:rsidRDefault="00F31E6A" w:rsidP="007A0972">
                  <w:pPr>
                    <w:ind w:right="134"/>
                    <w:jc w:val="both"/>
                    <w:rPr>
                      <w:sz w:val="20"/>
                      <w:szCs w:val="20"/>
                    </w:rPr>
                  </w:pPr>
                  <w:r w:rsidRPr="002445A6">
                    <w:rPr>
                      <w:sz w:val="20"/>
                      <w:szCs w:val="20"/>
                    </w:rPr>
                    <w:t>2014</w:t>
                  </w:r>
                </w:p>
              </w:tc>
              <w:tc>
                <w:tcPr>
                  <w:tcW w:w="759" w:type="dxa"/>
                  <w:shd w:val="clear" w:color="auto" w:fill="auto"/>
                </w:tcPr>
                <w:p w14:paraId="79CCB73E" w14:textId="77777777" w:rsidR="00F31E6A" w:rsidRPr="002445A6" w:rsidRDefault="00F31E6A" w:rsidP="007A0972">
                  <w:pPr>
                    <w:ind w:right="134"/>
                    <w:jc w:val="both"/>
                    <w:rPr>
                      <w:sz w:val="20"/>
                      <w:szCs w:val="20"/>
                    </w:rPr>
                  </w:pPr>
                  <w:r w:rsidRPr="002445A6">
                    <w:rPr>
                      <w:sz w:val="20"/>
                      <w:szCs w:val="20"/>
                    </w:rPr>
                    <w:t>422</w:t>
                  </w:r>
                </w:p>
              </w:tc>
              <w:tc>
                <w:tcPr>
                  <w:tcW w:w="771" w:type="dxa"/>
                  <w:shd w:val="clear" w:color="auto" w:fill="auto"/>
                </w:tcPr>
                <w:p w14:paraId="3D9ECAD2" w14:textId="77777777" w:rsidR="00F31E6A" w:rsidRPr="002445A6" w:rsidRDefault="00F31E6A" w:rsidP="007A0972">
                  <w:pPr>
                    <w:ind w:right="134"/>
                    <w:jc w:val="both"/>
                    <w:rPr>
                      <w:sz w:val="20"/>
                      <w:szCs w:val="20"/>
                    </w:rPr>
                  </w:pPr>
                  <w:r w:rsidRPr="002445A6">
                    <w:rPr>
                      <w:sz w:val="20"/>
                      <w:szCs w:val="20"/>
                    </w:rPr>
                    <w:t>62</w:t>
                  </w:r>
                </w:p>
              </w:tc>
              <w:tc>
                <w:tcPr>
                  <w:tcW w:w="862" w:type="dxa"/>
                  <w:shd w:val="clear" w:color="auto" w:fill="auto"/>
                </w:tcPr>
                <w:p w14:paraId="0FD7B987" w14:textId="77777777" w:rsidR="00F31E6A" w:rsidRPr="002445A6" w:rsidRDefault="00F31E6A" w:rsidP="007A0972">
                  <w:pPr>
                    <w:ind w:right="134"/>
                    <w:jc w:val="both"/>
                    <w:rPr>
                      <w:sz w:val="20"/>
                      <w:szCs w:val="20"/>
                    </w:rPr>
                  </w:pPr>
                  <w:r w:rsidRPr="002445A6">
                    <w:rPr>
                      <w:sz w:val="20"/>
                      <w:szCs w:val="20"/>
                    </w:rPr>
                    <w:t>8</w:t>
                  </w:r>
                </w:p>
              </w:tc>
              <w:tc>
                <w:tcPr>
                  <w:tcW w:w="863" w:type="dxa"/>
                  <w:shd w:val="clear" w:color="auto" w:fill="auto"/>
                </w:tcPr>
                <w:p w14:paraId="61F51E59" w14:textId="77777777" w:rsidR="00F31E6A" w:rsidRPr="002445A6" w:rsidRDefault="00F31E6A" w:rsidP="007A0972">
                  <w:pPr>
                    <w:ind w:right="134"/>
                    <w:jc w:val="both"/>
                    <w:rPr>
                      <w:sz w:val="20"/>
                      <w:szCs w:val="20"/>
                    </w:rPr>
                  </w:pPr>
                  <w:r w:rsidRPr="002445A6">
                    <w:rPr>
                      <w:sz w:val="20"/>
                      <w:szCs w:val="20"/>
                    </w:rPr>
                    <w:t>1</w:t>
                  </w:r>
                </w:p>
              </w:tc>
              <w:tc>
                <w:tcPr>
                  <w:tcW w:w="1187" w:type="dxa"/>
                  <w:shd w:val="clear" w:color="auto" w:fill="auto"/>
                </w:tcPr>
                <w:p w14:paraId="139A1FEA" w14:textId="77777777" w:rsidR="00F31E6A" w:rsidRPr="002445A6" w:rsidRDefault="00F31E6A" w:rsidP="007A0972">
                  <w:pPr>
                    <w:ind w:right="134"/>
                    <w:jc w:val="both"/>
                    <w:rPr>
                      <w:sz w:val="20"/>
                      <w:szCs w:val="20"/>
                    </w:rPr>
                  </w:pPr>
                  <w:r w:rsidRPr="002445A6">
                    <w:rPr>
                      <w:sz w:val="20"/>
                      <w:szCs w:val="20"/>
                    </w:rPr>
                    <w:t>240</w:t>
                  </w:r>
                </w:p>
              </w:tc>
              <w:tc>
                <w:tcPr>
                  <w:tcW w:w="1187" w:type="dxa"/>
                  <w:shd w:val="clear" w:color="auto" w:fill="auto"/>
                </w:tcPr>
                <w:p w14:paraId="1AC716D9" w14:textId="77777777" w:rsidR="00F31E6A" w:rsidRPr="002445A6" w:rsidRDefault="00F31E6A" w:rsidP="007A0972">
                  <w:pPr>
                    <w:ind w:right="134"/>
                    <w:jc w:val="both"/>
                    <w:rPr>
                      <w:sz w:val="20"/>
                      <w:szCs w:val="20"/>
                    </w:rPr>
                  </w:pPr>
                  <w:r w:rsidRPr="002445A6">
                    <w:rPr>
                      <w:sz w:val="20"/>
                      <w:szCs w:val="20"/>
                    </w:rPr>
                    <w:t>35</w:t>
                  </w:r>
                </w:p>
              </w:tc>
              <w:tc>
                <w:tcPr>
                  <w:tcW w:w="679" w:type="dxa"/>
                  <w:shd w:val="clear" w:color="auto" w:fill="auto"/>
                </w:tcPr>
                <w:p w14:paraId="62C43735" w14:textId="77777777" w:rsidR="00F31E6A" w:rsidRPr="002445A6" w:rsidRDefault="00F31E6A" w:rsidP="007A0972">
                  <w:pPr>
                    <w:ind w:right="134"/>
                    <w:jc w:val="both"/>
                    <w:rPr>
                      <w:sz w:val="20"/>
                      <w:szCs w:val="20"/>
                    </w:rPr>
                  </w:pPr>
                  <w:r w:rsidRPr="002445A6">
                    <w:rPr>
                      <w:sz w:val="20"/>
                      <w:szCs w:val="20"/>
                    </w:rPr>
                    <w:t>10</w:t>
                  </w:r>
                </w:p>
              </w:tc>
              <w:tc>
                <w:tcPr>
                  <w:tcW w:w="691" w:type="dxa"/>
                  <w:shd w:val="clear" w:color="auto" w:fill="auto"/>
                </w:tcPr>
                <w:p w14:paraId="1C86C4D2" w14:textId="77777777" w:rsidR="00F31E6A" w:rsidRPr="002445A6" w:rsidRDefault="00F31E6A" w:rsidP="007A0972">
                  <w:pPr>
                    <w:ind w:right="134"/>
                    <w:jc w:val="both"/>
                    <w:rPr>
                      <w:sz w:val="20"/>
                      <w:szCs w:val="20"/>
                    </w:rPr>
                  </w:pPr>
                  <w:r w:rsidRPr="002445A6">
                    <w:rPr>
                      <w:sz w:val="20"/>
                      <w:szCs w:val="20"/>
                    </w:rPr>
                    <w:t>1</w:t>
                  </w:r>
                </w:p>
              </w:tc>
              <w:tc>
                <w:tcPr>
                  <w:tcW w:w="999" w:type="dxa"/>
                  <w:shd w:val="clear" w:color="auto" w:fill="auto"/>
                </w:tcPr>
                <w:p w14:paraId="79397A96" w14:textId="77777777" w:rsidR="00F31E6A" w:rsidRPr="002445A6" w:rsidRDefault="00F31E6A" w:rsidP="007A0972">
                  <w:pPr>
                    <w:ind w:right="134"/>
                    <w:jc w:val="both"/>
                    <w:rPr>
                      <w:sz w:val="20"/>
                      <w:szCs w:val="20"/>
                    </w:rPr>
                  </w:pPr>
                  <w:r w:rsidRPr="002445A6">
                    <w:rPr>
                      <w:sz w:val="20"/>
                      <w:szCs w:val="20"/>
                    </w:rPr>
                    <w:t>680</w:t>
                  </w:r>
                </w:p>
              </w:tc>
            </w:tr>
          </w:tbl>
          <w:p w14:paraId="0D0678E3" w14:textId="77777777" w:rsidR="0061639F" w:rsidRPr="002445A6" w:rsidRDefault="0061639F" w:rsidP="007A0972">
            <w:pPr>
              <w:ind w:right="134"/>
              <w:jc w:val="both"/>
              <w:rPr>
                <w:sz w:val="20"/>
                <w:szCs w:val="20"/>
                <w:lang w:val="fr-FR"/>
              </w:rPr>
            </w:pPr>
          </w:p>
          <w:p w14:paraId="4C58654B" w14:textId="77777777" w:rsidR="0061639F" w:rsidRPr="002445A6" w:rsidRDefault="0061639F" w:rsidP="007A0972">
            <w:pPr>
              <w:ind w:right="134"/>
              <w:jc w:val="both"/>
              <w:rPr>
                <w:sz w:val="20"/>
                <w:szCs w:val="20"/>
                <w:lang w:val="fr-FR"/>
              </w:rPr>
            </w:pPr>
          </w:p>
        </w:tc>
      </w:tr>
      <w:tr w:rsidR="0061639F" w:rsidRPr="002445A6" w14:paraId="6306433C" w14:textId="77777777" w:rsidTr="00421242">
        <w:tc>
          <w:tcPr>
            <w:tcW w:w="2518" w:type="dxa"/>
          </w:tcPr>
          <w:p w14:paraId="186320F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2DF35D3F" w14:textId="77777777" w:rsidR="0061639F" w:rsidRPr="002445A6" w:rsidRDefault="0061639F" w:rsidP="007A0972">
            <w:pPr>
              <w:ind w:right="134"/>
              <w:rPr>
                <w:rFonts w:cs="Times New Roman"/>
                <w:sz w:val="20"/>
                <w:szCs w:val="20"/>
                <w:lang w:val="fr-FR"/>
              </w:rPr>
            </w:pPr>
          </w:p>
        </w:tc>
        <w:tc>
          <w:tcPr>
            <w:tcW w:w="7259" w:type="dxa"/>
          </w:tcPr>
          <w:p w14:paraId="29CA6994" w14:textId="3D062E43" w:rsidR="00143E1D" w:rsidRPr="002445A6" w:rsidRDefault="00143E1D" w:rsidP="007A0972">
            <w:pPr>
              <w:ind w:right="134"/>
              <w:jc w:val="both"/>
              <w:rPr>
                <w:sz w:val="20"/>
                <w:szCs w:val="20"/>
              </w:rPr>
            </w:pPr>
            <w:r w:rsidRPr="002445A6">
              <w:rPr>
                <w:sz w:val="20"/>
                <w:szCs w:val="20"/>
              </w:rPr>
              <w:t xml:space="preserve">Une série de critiques concernant la détention limitée restent valables pour la libération conditionnelle (cf. </w:t>
            </w:r>
            <w:r w:rsidRPr="002445A6">
              <w:rPr>
                <w:i/>
                <w:sz w:val="20"/>
                <w:szCs w:val="20"/>
              </w:rPr>
              <w:t>fiche détention limitée</w:t>
            </w:r>
            <w:r w:rsidRPr="002445A6">
              <w:rPr>
                <w:sz w:val="20"/>
                <w:szCs w:val="20"/>
              </w:rPr>
              <w:t>).</w:t>
            </w:r>
          </w:p>
          <w:p w14:paraId="312991F0" w14:textId="77777777" w:rsidR="0061639F" w:rsidRPr="002445A6" w:rsidRDefault="0061639F" w:rsidP="007A0972">
            <w:pPr>
              <w:ind w:right="134"/>
              <w:jc w:val="both"/>
              <w:rPr>
                <w:sz w:val="20"/>
                <w:szCs w:val="20"/>
                <w:lang w:val="fr-FR"/>
              </w:rPr>
            </w:pPr>
          </w:p>
          <w:p w14:paraId="7D923D27" w14:textId="7705E66F" w:rsidR="00F64B6C" w:rsidRPr="002445A6" w:rsidRDefault="00F64B6C" w:rsidP="007A0972">
            <w:pPr>
              <w:ind w:right="134"/>
              <w:jc w:val="both"/>
              <w:rPr>
                <w:sz w:val="20"/>
                <w:szCs w:val="20"/>
              </w:rPr>
            </w:pPr>
            <w:r w:rsidRPr="002445A6">
              <w:rPr>
                <w:sz w:val="20"/>
                <w:szCs w:val="20"/>
              </w:rPr>
              <w:t>La Rec (2003) 22 prévoit que la « période minimale ou fixe ne devrait pas être si longue que l’objectif de la libération conditionnelle ne pourrait être atteint » (Règle 6). La loi belge a allongé cette période en 2013 pour les condamnés à une peine de 30 ans et à une peine de perpétuité. Cette modification ne cadre pas avec la philosophie de la Recommandation.</w:t>
            </w:r>
          </w:p>
          <w:p w14:paraId="38663207" w14:textId="77777777" w:rsidR="00F64B6C" w:rsidRPr="002445A6" w:rsidRDefault="00F64B6C" w:rsidP="007A0972">
            <w:pPr>
              <w:ind w:right="134"/>
              <w:jc w:val="both"/>
              <w:rPr>
                <w:sz w:val="20"/>
                <w:szCs w:val="20"/>
              </w:rPr>
            </w:pPr>
          </w:p>
          <w:p w14:paraId="020C33C2" w14:textId="74DFA81E" w:rsidR="00204996" w:rsidRPr="002445A6" w:rsidRDefault="00204996" w:rsidP="007A0972">
            <w:pPr>
              <w:ind w:right="134"/>
              <w:jc w:val="both"/>
              <w:rPr>
                <w:sz w:val="20"/>
                <w:szCs w:val="20"/>
              </w:rPr>
            </w:pPr>
            <w:r w:rsidRPr="002445A6">
              <w:rPr>
                <w:sz w:val="20"/>
                <w:szCs w:val="20"/>
              </w:rPr>
              <w:t xml:space="preserve">La Rec (2003) 22 prévoit que la </w:t>
            </w:r>
            <w:r w:rsidR="00516413" w:rsidRPr="002445A6">
              <w:rPr>
                <w:sz w:val="20"/>
                <w:szCs w:val="20"/>
              </w:rPr>
              <w:t>« </w:t>
            </w:r>
            <w:r w:rsidRPr="002445A6">
              <w:rPr>
                <w:sz w:val="20"/>
                <w:szCs w:val="20"/>
              </w:rPr>
              <w:t>nature, la durée et l’intensité de cette prise en charge devraient être adaptées à chaque individu. Des aménagements devraient pouvoir être effectués durant toute la période de liberté conditionnelle » (Règle 9). La durée de cette prise en charge est fixée par la loi sans être adaptée à chaque individu. Cette durée est fixe et ne peut pas faire l’objet d’aménagement.</w:t>
            </w:r>
          </w:p>
          <w:p w14:paraId="4399FA34" w14:textId="2C1B6BDF" w:rsidR="00F64B6C" w:rsidRPr="002445A6" w:rsidRDefault="00F64B6C" w:rsidP="007A0972">
            <w:pPr>
              <w:ind w:right="134"/>
              <w:jc w:val="both"/>
              <w:rPr>
                <w:sz w:val="20"/>
                <w:szCs w:val="20"/>
              </w:rPr>
            </w:pPr>
          </w:p>
          <w:p w14:paraId="493BB887" w14:textId="3FB36DA4" w:rsidR="00204996" w:rsidRPr="002445A6" w:rsidRDefault="00204996" w:rsidP="007A0972">
            <w:pPr>
              <w:ind w:right="134"/>
              <w:jc w:val="both"/>
              <w:rPr>
                <w:sz w:val="20"/>
                <w:szCs w:val="20"/>
              </w:rPr>
            </w:pPr>
            <w:r w:rsidRPr="002445A6">
              <w:rPr>
                <w:sz w:val="20"/>
                <w:szCs w:val="20"/>
              </w:rPr>
              <w:t xml:space="preserve">La Rec (2003) 22 prévoit que les « conditions et les mesures de prise en charge devraient être imposées pendant une durée qui ne doit pas être disproportionnée par rapport à celle de la peine restant à purger » (Règle 10). Cette règle semble être respectée puisque la législation belge prévoit en principe que la durée du délai d’épreuve est égale à la durée de la peine restant à purger. Mais, les exceptions à ce principe sont nombreuses et sont susceptibles de rendre la durée du délai d’épreuve disproportionnée : aucun délai d’épreuve ne peut être inférieur à deux ans, il doit parfois entre compris entre cinq et dix ans ou encore être obligatoirement de dix ans. De </w:t>
            </w:r>
            <w:r w:rsidRPr="002445A6">
              <w:rPr>
                <w:sz w:val="20"/>
                <w:szCs w:val="20"/>
              </w:rPr>
              <w:lastRenderedPageBreak/>
              <w:t xml:space="preserve">telles exceptions peuvent être contre-productives s’il reste peu de peine à purger. En effet, dans cette hypothèse, le condamné peut ne plus être intéressé par une libération conditionnelle. </w:t>
            </w:r>
          </w:p>
          <w:p w14:paraId="61820E36" w14:textId="77777777" w:rsidR="00143E1D" w:rsidRPr="002445A6" w:rsidRDefault="00143E1D" w:rsidP="007A0972">
            <w:pPr>
              <w:ind w:right="134"/>
              <w:jc w:val="both"/>
              <w:rPr>
                <w:sz w:val="20"/>
                <w:szCs w:val="20"/>
                <w:lang w:val="fr-FR"/>
              </w:rPr>
            </w:pPr>
          </w:p>
          <w:p w14:paraId="5568068E" w14:textId="474DA22E" w:rsidR="00204996" w:rsidRPr="002445A6" w:rsidRDefault="00204996" w:rsidP="007A0972">
            <w:pPr>
              <w:ind w:right="134"/>
              <w:jc w:val="both"/>
              <w:rPr>
                <w:sz w:val="20"/>
                <w:szCs w:val="20"/>
                <w:lang w:val="fr-FR"/>
              </w:rPr>
            </w:pPr>
            <w:r w:rsidRPr="002445A6">
              <w:rPr>
                <w:sz w:val="20"/>
                <w:szCs w:val="20"/>
              </w:rPr>
              <w:t>La Rec (2003) 22 prévoit que les « autorités compétentes devraient engager la procédure nécessaire pour que la décision concernant la libération conditionnelle puisse être rendue dès que le détenu a purgé la période minimale requise » (Règle 17). La loi belge cadrait parfaitement avec cette règle puisqu’elle prévoyait que le dossier était automatiquement envoyé au TAP. Depuis 2013, il faut une demande écrite du condamné. Cette modification entraine un retard dans le traitement des dossiers. De plus, les condamnés particulièrement isolés ou fragilisés pourraient pâtir de cette modification.</w:t>
            </w:r>
          </w:p>
          <w:p w14:paraId="08538E37" w14:textId="77777777" w:rsidR="00204996" w:rsidRPr="002445A6" w:rsidRDefault="00204996" w:rsidP="007A0972">
            <w:pPr>
              <w:ind w:right="134"/>
              <w:jc w:val="both"/>
              <w:rPr>
                <w:sz w:val="20"/>
                <w:szCs w:val="20"/>
                <w:lang w:val="fr-FR"/>
              </w:rPr>
            </w:pPr>
          </w:p>
          <w:p w14:paraId="5AF94EE3" w14:textId="0E266F96" w:rsidR="00204996" w:rsidRPr="002445A6" w:rsidRDefault="00204996" w:rsidP="007A0972">
            <w:pPr>
              <w:ind w:right="134"/>
              <w:jc w:val="both"/>
              <w:rPr>
                <w:sz w:val="20"/>
                <w:szCs w:val="20"/>
              </w:rPr>
            </w:pPr>
            <w:r w:rsidRPr="002445A6">
              <w:rPr>
                <w:sz w:val="20"/>
                <w:szCs w:val="20"/>
              </w:rPr>
              <w:t xml:space="preserve">La Rec (2003) 22 prévoit que </w:t>
            </w:r>
            <w:r w:rsidR="001D04D3" w:rsidRPr="002445A6">
              <w:rPr>
                <w:sz w:val="20"/>
                <w:szCs w:val="20"/>
              </w:rPr>
              <w:t>l’</w:t>
            </w:r>
            <w:r w:rsidRPr="002445A6">
              <w:rPr>
                <w:sz w:val="20"/>
                <w:szCs w:val="20"/>
              </w:rPr>
              <w:t>« absence de possibilité d’emploi au moment de la libération ne devrait pas constituer un motif de refus ou de report de la libération conditionnelle. Des efforts devraient être déployés pour trouver d’autres formes d’activités. Le fait de ne pas disposer d’un logement permanent ne devrait pas non plus constituer un motif de refus ou de report de la libération conditionnelle. Il conviendrait plutôt de trouver une solution provisoire d’hébergement » (Règle 19).</w:t>
            </w:r>
            <w:r w:rsidR="00730678" w:rsidRPr="002445A6">
              <w:rPr>
                <w:sz w:val="20"/>
                <w:szCs w:val="20"/>
              </w:rPr>
              <w:t xml:space="preserve"> </w:t>
            </w:r>
            <w:r w:rsidRPr="002445A6">
              <w:rPr>
                <w:sz w:val="20"/>
                <w:szCs w:val="20"/>
              </w:rPr>
              <w:t xml:space="preserve">L’absence d’un logement (permanent) comme l’absence de possibilité d’emploi peuvent conduire au refus de la libération conditionnelle si le TAP l’interprète comme une contre-indication liée aux perspectives de réinsertion sociale. </w:t>
            </w:r>
          </w:p>
          <w:p w14:paraId="08837CBF" w14:textId="7B0FDCCB" w:rsidR="00204996" w:rsidRPr="002445A6" w:rsidRDefault="00204996" w:rsidP="007A0972">
            <w:pPr>
              <w:ind w:right="134"/>
              <w:jc w:val="both"/>
              <w:rPr>
                <w:sz w:val="20"/>
                <w:szCs w:val="20"/>
                <w:lang w:val="fr-FR"/>
              </w:rPr>
            </w:pPr>
          </w:p>
          <w:p w14:paraId="4DB94A69" w14:textId="0AA4A4D1" w:rsidR="00730678" w:rsidRPr="002445A6" w:rsidRDefault="00730678" w:rsidP="007A0972">
            <w:pPr>
              <w:ind w:right="134"/>
              <w:jc w:val="both"/>
              <w:rPr>
                <w:sz w:val="20"/>
                <w:szCs w:val="20"/>
              </w:rPr>
            </w:pPr>
            <w:r w:rsidRPr="002445A6">
              <w:rPr>
                <w:sz w:val="20"/>
                <w:szCs w:val="20"/>
              </w:rPr>
              <w:t xml:space="preserve">La Rec (2003) 22 prévoit que les « critères d’octroi de la libération conditionnelle devraient être appliqués de telle sorte que celle-ci puisse être accordée à tous les détenus dont on considère qu’ils remplissent le niveau minimal de garanties pour devenir des citoyens respectueux des lois. Il devrait </w:t>
            </w:r>
            <w:r w:rsidRPr="002445A6">
              <w:rPr>
                <w:i/>
                <w:sz w:val="20"/>
                <w:szCs w:val="20"/>
              </w:rPr>
              <w:t>incomber aux autorités de démontrer</w:t>
            </w:r>
            <w:r w:rsidRPr="002445A6">
              <w:rPr>
                <w:sz w:val="20"/>
                <w:szCs w:val="20"/>
              </w:rPr>
              <w:t xml:space="preserve"> qu’un détenu n’a pas rempli les critères » (Règle 20, nous soulignons). La loi belge n’est pas très claire sur le fait de savoir qui, entre le condamné et les « autorités » a la charge de la preuve relative au respect des conditions pour obtenir une libération conditionnelle. La responsabilisation des condamnés repérée dans la pratique (et particulièrement dans la rédaction du plan de réinsertion) tend à croire que la pratique belge ne respecte pas la Recommandation.   </w:t>
            </w:r>
          </w:p>
          <w:p w14:paraId="666A5409" w14:textId="77777777" w:rsidR="00204996" w:rsidRPr="002445A6" w:rsidRDefault="00204996" w:rsidP="007A0972">
            <w:pPr>
              <w:ind w:right="134"/>
              <w:jc w:val="both"/>
              <w:rPr>
                <w:sz w:val="20"/>
                <w:szCs w:val="20"/>
                <w:lang w:val="fr-FR"/>
              </w:rPr>
            </w:pPr>
          </w:p>
          <w:p w14:paraId="5D8DBC41" w14:textId="5FB5CDC8" w:rsidR="00433A73" w:rsidRPr="002445A6" w:rsidRDefault="00A946EE" w:rsidP="007A0972">
            <w:pPr>
              <w:ind w:right="134"/>
              <w:jc w:val="both"/>
              <w:rPr>
                <w:sz w:val="20"/>
                <w:szCs w:val="20"/>
              </w:rPr>
            </w:pPr>
            <w:r w:rsidRPr="002445A6">
              <w:rPr>
                <w:sz w:val="20"/>
                <w:szCs w:val="20"/>
              </w:rPr>
              <w:t>La Rec (2003) 22 prévoit que</w:t>
            </w:r>
            <w:r w:rsidR="00433A73" w:rsidRPr="002445A6">
              <w:rPr>
                <w:sz w:val="20"/>
                <w:szCs w:val="20"/>
              </w:rPr>
              <w:t xml:space="preserve"> si « l’instance de décision rend une décision négative, elle devrait fixer une date en vue du réexamen de la question. En toute hypothèse, les détenus devraient pouvoir </w:t>
            </w:r>
            <w:r w:rsidR="00433A73" w:rsidRPr="002445A6">
              <w:rPr>
                <w:i/>
                <w:sz w:val="20"/>
                <w:szCs w:val="20"/>
              </w:rPr>
              <w:t>saisir une nouvelle fois</w:t>
            </w:r>
            <w:r w:rsidR="00433A73" w:rsidRPr="002445A6">
              <w:rPr>
                <w:sz w:val="20"/>
                <w:szCs w:val="20"/>
              </w:rPr>
              <w:t xml:space="preserve"> l’instance de décision </w:t>
            </w:r>
            <w:r w:rsidR="00433A73" w:rsidRPr="002445A6">
              <w:rPr>
                <w:i/>
                <w:sz w:val="20"/>
                <w:szCs w:val="20"/>
              </w:rPr>
              <w:t>dès l’apparition d’une amélioration notable</w:t>
            </w:r>
            <w:r w:rsidR="00433A73" w:rsidRPr="002445A6">
              <w:rPr>
                <w:sz w:val="20"/>
                <w:szCs w:val="20"/>
              </w:rPr>
              <w:t xml:space="preserve"> de leur situation » (Règle 21, nous soulignons). La possibilité prévue par la seconde phrase de cette règle n’existe pas en Belgique. C’est d’autant plus regrettable que le délai dans lequel le condamné peut réintroduire une nouvelle demande peut être relativement long. Des maximums de six mois (en cas de peine inférieure à cinq ans) et d’un an (dans les autres cas) sont prévus. </w:t>
            </w:r>
          </w:p>
          <w:p w14:paraId="21EEE36D" w14:textId="77777777" w:rsidR="00A946EE" w:rsidRPr="002445A6" w:rsidRDefault="00A946EE" w:rsidP="007A0972">
            <w:pPr>
              <w:ind w:right="134"/>
              <w:jc w:val="both"/>
              <w:rPr>
                <w:sz w:val="20"/>
                <w:szCs w:val="20"/>
                <w:lang w:val="fr-FR"/>
              </w:rPr>
            </w:pPr>
          </w:p>
          <w:p w14:paraId="7D2EE8D2" w14:textId="2D10F71F" w:rsidR="005453E4" w:rsidRPr="002445A6" w:rsidRDefault="007825F9" w:rsidP="007A0972">
            <w:pPr>
              <w:ind w:right="134"/>
              <w:jc w:val="both"/>
              <w:rPr>
                <w:sz w:val="20"/>
                <w:szCs w:val="20"/>
              </w:rPr>
            </w:pPr>
            <w:r w:rsidRPr="002445A6">
              <w:rPr>
                <w:sz w:val="20"/>
                <w:szCs w:val="20"/>
              </w:rPr>
              <w:t xml:space="preserve">La Rec (2003) 22 prévoit que </w:t>
            </w:r>
            <w:r w:rsidR="005453E4" w:rsidRPr="002445A6">
              <w:rPr>
                <w:sz w:val="20"/>
                <w:szCs w:val="20"/>
              </w:rPr>
              <w:t xml:space="preserve">les « condamnés devraient pouvoir introduire un recours auprès d’une instance de décision supérieure indépendante et impartiale, établie par disposition légale contre le fond de la décision ou le non-respect des garanties procédurales » (Règle 33). Les décisions du TAP ne sont pas susceptibles d’appel. Seul un pourvoi en cassation est possible. </w:t>
            </w:r>
          </w:p>
          <w:p w14:paraId="75D8FCB8" w14:textId="1CEA8CD0" w:rsidR="007825F9" w:rsidRPr="002445A6" w:rsidRDefault="007825F9" w:rsidP="007A0972">
            <w:pPr>
              <w:ind w:right="134"/>
              <w:jc w:val="both"/>
              <w:rPr>
                <w:sz w:val="20"/>
                <w:szCs w:val="20"/>
                <w:lang w:val="fr-FR"/>
              </w:rPr>
            </w:pPr>
          </w:p>
          <w:p w14:paraId="03A0005A" w14:textId="7BC71304" w:rsidR="005453E4" w:rsidRPr="002445A6" w:rsidRDefault="005453E4" w:rsidP="007A0972">
            <w:pPr>
              <w:ind w:right="134"/>
              <w:jc w:val="both"/>
              <w:rPr>
                <w:sz w:val="20"/>
                <w:szCs w:val="20"/>
                <w:lang w:val="fr-FR"/>
              </w:rPr>
            </w:pPr>
            <w:r w:rsidRPr="002445A6">
              <w:rPr>
                <w:sz w:val="20"/>
                <w:szCs w:val="20"/>
              </w:rPr>
              <w:t xml:space="preserve">La Rec (2003) 22 prévoit que des « campagnes d’information devraient être organisées, au travers des médias et par d’autres moyens, pour tenir </w:t>
            </w:r>
            <w:r w:rsidRPr="002445A6">
              <w:rPr>
                <w:sz w:val="20"/>
                <w:szCs w:val="20"/>
              </w:rPr>
              <w:lastRenderedPageBreak/>
              <w:t xml:space="preserve">informé l’ensemble des citoyens du fonctionnement et de l’évolution récente de l’usage de la libération conditionnelle et de son rôle dans le système de la justice pénale. Ces informations devraient être rapidement disponibles en cas d’événement dramatique rendu public pendant la période de libération conditionnelle d’un détenu. Ce type d’événement ayant tendance à attirer l’attention des médias, il conviendrait également de mettre en valeur l’objectif de la libération conditionnelle et ses aspects positifs » (Règle 42). En Belgique, certains de </w:t>
            </w:r>
            <w:r w:rsidRPr="002445A6">
              <w:rPr>
                <w:noProof/>
                <w:sz w:val="20"/>
                <w:szCs w:val="20"/>
              </w:rPr>
              <w:t>ces</w:t>
            </w:r>
            <w:r w:rsidRPr="002445A6">
              <w:rPr>
                <w:sz w:val="20"/>
                <w:szCs w:val="20"/>
              </w:rPr>
              <w:t xml:space="preserve"> événements dramatiques sont à l’origine de modifications légales qui vont dans le sens d’un « durcissement » de la libération conditionnelle.</w:t>
            </w:r>
          </w:p>
          <w:p w14:paraId="1F316FE0" w14:textId="77777777" w:rsidR="00433A73" w:rsidRPr="002445A6" w:rsidRDefault="00433A73" w:rsidP="007A0972">
            <w:pPr>
              <w:ind w:right="134"/>
              <w:jc w:val="both"/>
              <w:rPr>
                <w:sz w:val="20"/>
                <w:szCs w:val="20"/>
                <w:lang w:val="fr-FR"/>
              </w:rPr>
            </w:pPr>
          </w:p>
          <w:p w14:paraId="5BA4982C" w14:textId="3F78180F" w:rsidR="005453E4" w:rsidRPr="002445A6" w:rsidRDefault="005453E4" w:rsidP="007A0972">
            <w:pPr>
              <w:ind w:right="134"/>
              <w:jc w:val="both"/>
              <w:rPr>
                <w:sz w:val="20"/>
                <w:szCs w:val="20"/>
              </w:rPr>
            </w:pPr>
            <w:r w:rsidRPr="002445A6">
              <w:rPr>
                <w:sz w:val="20"/>
                <w:szCs w:val="20"/>
                <w:lang w:val="fr-FR"/>
              </w:rPr>
              <w:t xml:space="preserve">La R (92) 16 prévoit qu’en cas de révocation il soit </w:t>
            </w:r>
            <w:r w:rsidRPr="002445A6">
              <w:rPr>
                <w:sz w:val="20"/>
                <w:szCs w:val="20"/>
              </w:rPr>
              <w:t xml:space="preserve">« tenu compte de la manière et de la mesure dans lesquels les conditions et obligations fixées par cette sanction ou mesure ont été respectées par le délinquant » (Règle 85). Cette </w:t>
            </w:r>
            <w:r w:rsidR="00516413" w:rsidRPr="002445A6">
              <w:rPr>
                <w:sz w:val="20"/>
                <w:szCs w:val="20"/>
              </w:rPr>
              <w:t>« </w:t>
            </w:r>
            <w:r w:rsidRPr="002445A6">
              <w:rPr>
                <w:sz w:val="20"/>
                <w:szCs w:val="20"/>
              </w:rPr>
              <w:t>déduction</w:t>
            </w:r>
            <w:r w:rsidR="00516413" w:rsidRPr="002445A6">
              <w:rPr>
                <w:sz w:val="20"/>
                <w:szCs w:val="20"/>
              </w:rPr>
              <w:t> »</w:t>
            </w:r>
            <w:r w:rsidRPr="002445A6">
              <w:rPr>
                <w:sz w:val="20"/>
                <w:szCs w:val="20"/>
              </w:rPr>
              <w:t xml:space="preserve"> n’est pas automatique puisque le TAP détermine la partie de la peine privative de liberté que doit encode subir le condamné en tenant compte de la période du délai d’épreuve qui s’est bien déroulée et des efforts fournis par le condamné pour respecter les conditions qui lui étaient imposées. Dans la pratique, il semble que les TAP soient peu enclins à réduire la peine restant à purger.</w:t>
            </w:r>
          </w:p>
          <w:p w14:paraId="469D9BBF" w14:textId="6001BCDC" w:rsidR="005453E4" w:rsidRPr="002445A6" w:rsidRDefault="005453E4" w:rsidP="007A0972">
            <w:pPr>
              <w:ind w:right="134"/>
              <w:jc w:val="both"/>
              <w:rPr>
                <w:sz w:val="20"/>
                <w:szCs w:val="20"/>
                <w:lang w:val="fr-FR"/>
              </w:rPr>
            </w:pPr>
          </w:p>
          <w:p w14:paraId="6C4D0D5B" w14:textId="7E9EB1CD" w:rsidR="005453E4" w:rsidRPr="002445A6" w:rsidRDefault="005453E4" w:rsidP="007A0972">
            <w:pPr>
              <w:ind w:right="134"/>
              <w:jc w:val="both"/>
              <w:rPr>
                <w:sz w:val="20"/>
                <w:szCs w:val="20"/>
                <w:lang w:val="fr-FR"/>
              </w:rPr>
            </w:pPr>
          </w:p>
        </w:tc>
      </w:tr>
    </w:tbl>
    <w:p w14:paraId="3CF27E95" w14:textId="77777777" w:rsidR="0061639F" w:rsidRPr="002445A6" w:rsidRDefault="0061639F" w:rsidP="007A0972">
      <w:pPr>
        <w:ind w:right="134"/>
        <w:rPr>
          <w:sz w:val="20"/>
          <w:szCs w:val="20"/>
          <w:lang w:val="fr-FR"/>
        </w:rPr>
      </w:pPr>
    </w:p>
    <w:p w14:paraId="024E3349" w14:textId="0D502715"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2700"/>
        <w:gridCol w:w="6020"/>
      </w:tblGrid>
      <w:tr w:rsidR="0061639F" w:rsidRPr="002445A6" w14:paraId="1940365E" w14:textId="77777777" w:rsidTr="00421242">
        <w:tc>
          <w:tcPr>
            <w:tcW w:w="2518" w:type="dxa"/>
          </w:tcPr>
          <w:p w14:paraId="03323BF8" w14:textId="77777777" w:rsidR="0061639F" w:rsidRPr="002445A6" w:rsidRDefault="0061639F" w:rsidP="007A0972">
            <w:pPr>
              <w:ind w:right="134"/>
              <w:rPr>
                <w:rFonts w:cs="Times New Roman"/>
                <w:sz w:val="20"/>
                <w:szCs w:val="20"/>
                <w:lang w:val="fr-FR"/>
              </w:rPr>
            </w:pPr>
          </w:p>
          <w:p w14:paraId="3933395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D2A8FF2" w14:textId="5A1A8A98" w:rsidR="0061639F" w:rsidRPr="002445A6" w:rsidRDefault="002F1621" w:rsidP="007A0972">
            <w:pPr>
              <w:ind w:right="134"/>
              <w:rPr>
                <w:b/>
                <w:sz w:val="20"/>
                <w:szCs w:val="20"/>
                <w:lang w:val="fr-FR"/>
              </w:rPr>
            </w:pPr>
            <w:r w:rsidRPr="002445A6">
              <w:rPr>
                <w:sz w:val="20"/>
                <w:szCs w:val="20"/>
              </w:rPr>
              <w:t>Libération provisoire en vue de l’éloignement du territoire</w:t>
            </w:r>
          </w:p>
          <w:p w14:paraId="64E13E9B" w14:textId="77777777" w:rsidR="0061639F" w:rsidRPr="002445A6" w:rsidRDefault="0061639F" w:rsidP="007A0972">
            <w:pPr>
              <w:ind w:right="134"/>
              <w:jc w:val="center"/>
              <w:rPr>
                <w:b/>
                <w:sz w:val="20"/>
                <w:szCs w:val="20"/>
                <w:lang w:val="fr-FR"/>
              </w:rPr>
            </w:pPr>
          </w:p>
          <w:p w14:paraId="302BBEB7" w14:textId="77777777" w:rsidR="0061639F" w:rsidRPr="002445A6" w:rsidRDefault="0061639F" w:rsidP="007A0972">
            <w:pPr>
              <w:ind w:right="134"/>
              <w:jc w:val="center"/>
              <w:rPr>
                <w:b/>
                <w:sz w:val="20"/>
                <w:szCs w:val="20"/>
                <w:lang w:val="fr-FR"/>
              </w:rPr>
            </w:pPr>
          </w:p>
        </w:tc>
      </w:tr>
      <w:tr w:rsidR="0061639F" w:rsidRPr="002445A6" w14:paraId="69B11C9A" w14:textId="77777777" w:rsidTr="00421242">
        <w:tc>
          <w:tcPr>
            <w:tcW w:w="2518" w:type="dxa"/>
          </w:tcPr>
          <w:p w14:paraId="4F727D5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763FD14A" w14:textId="77777777" w:rsidR="0061639F" w:rsidRPr="002445A6" w:rsidRDefault="0061639F" w:rsidP="007A0972">
            <w:pPr>
              <w:ind w:right="134"/>
              <w:rPr>
                <w:rFonts w:cs="Times New Roman"/>
                <w:sz w:val="20"/>
                <w:szCs w:val="20"/>
                <w:lang w:val="fr-FR"/>
              </w:rPr>
            </w:pPr>
          </w:p>
        </w:tc>
        <w:tc>
          <w:tcPr>
            <w:tcW w:w="7259" w:type="dxa"/>
          </w:tcPr>
          <w:p w14:paraId="094CFDCB" w14:textId="43267C1A" w:rsidR="0061639F" w:rsidRPr="002445A6" w:rsidRDefault="002F1621" w:rsidP="007A0972">
            <w:pPr>
              <w:ind w:right="134"/>
              <w:jc w:val="both"/>
              <w:rPr>
                <w:sz w:val="20"/>
                <w:szCs w:val="20"/>
                <w:lang w:val="fr-FR"/>
              </w:rPr>
            </w:pPr>
            <w:r w:rsidRPr="002445A6">
              <w:rPr>
                <w:sz w:val="20"/>
                <w:szCs w:val="20"/>
                <w:lang w:val="fr-FR"/>
              </w:rPr>
              <w:t>Loi du 17 mai 2006</w:t>
            </w:r>
          </w:p>
        </w:tc>
      </w:tr>
      <w:tr w:rsidR="0061639F" w:rsidRPr="002445A6" w14:paraId="291F23DE" w14:textId="77777777" w:rsidTr="00421242">
        <w:trPr>
          <w:trHeight w:val="828"/>
        </w:trPr>
        <w:tc>
          <w:tcPr>
            <w:tcW w:w="2518" w:type="dxa"/>
          </w:tcPr>
          <w:p w14:paraId="4AA3213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F3D98E3" w14:textId="5BC32453" w:rsidR="0061639F" w:rsidRPr="002445A6" w:rsidRDefault="002F1621" w:rsidP="007A0972">
            <w:pPr>
              <w:ind w:right="134"/>
              <w:jc w:val="both"/>
              <w:rPr>
                <w:sz w:val="20"/>
                <w:szCs w:val="20"/>
                <w:lang w:val="fr-FR"/>
              </w:rPr>
            </w:pPr>
            <w:r w:rsidRPr="002445A6">
              <w:rPr>
                <w:sz w:val="20"/>
                <w:szCs w:val="20"/>
                <w:lang w:val="fr-FR"/>
              </w:rPr>
              <w:t>Post-sentencielle.</w:t>
            </w:r>
          </w:p>
        </w:tc>
      </w:tr>
      <w:tr w:rsidR="0061639F" w:rsidRPr="002445A6" w14:paraId="25272C2B" w14:textId="77777777" w:rsidTr="00421242">
        <w:trPr>
          <w:trHeight w:val="555"/>
        </w:trPr>
        <w:tc>
          <w:tcPr>
            <w:tcW w:w="2518" w:type="dxa"/>
          </w:tcPr>
          <w:p w14:paraId="2AAFC89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4AF8454" w14:textId="77777777" w:rsidR="0061639F" w:rsidRPr="002445A6" w:rsidRDefault="0061639F" w:rsidP="007A0972">
            <w:pPr>
              <w:ind w:right="134"/>
              <w:rPr>
                <w:rFonts w:cs="Times New Roman"/>
                <w:sz w:val="20"/>
                <w:szCs w:val="20"/>
                <w:lang w:val="fr-FR"/>
              </w:rPr>
            </w:pPr>
          </w:p>
        </w:tc>
        <w:tc>
          <w:tcPr>
            <w:tcW w:w="7259" w:type="dxa"/>
          </w:tcPr>
          <w:p w14:paraId="4C744FD3" w14:textId="77727656" w:rsidR="0061639F" w:rsidRPr="002445A6" w:rsidRDefault="002F1621" w:rsidP="007A0972">
            <w:pPr>
              <w:ind w:right="134"/>
              <w:jc w:val="both"/>
              <w:rPr>
                <w:sz w:val="20"/>
                <w:szCs w:val="20"/>
                <w:lang w:val="fr-FR"/>
              </w:rPr>
            </w:pPr>
            <w:r w:rsidRPr="002445A6">
              <w:rPr>
                <w:sz w:val="20"/>
                <w:szCs w:val="20"/>
              </w:rPr>
              <w:t>La mise en liberté provisoire en vue de l’éloignement du territoire est un mode d’exécution de la peine privative de liberté par lequel le condamné, pour qui il ressort d’un avis de l’Office des étrangers qu’il n’est pas autorisé ou habilité à séjourner dans le Royaume, subit sa peine en dehors de la prison dans un autre pays que la Belgique, moyennant le respect de conditions qui lui sont imposées pendant un délai d’épreuve déterminé.</w:t>
            </w:r>
          </w:p>
        </w:tc>
      </w:tr>
      <w:tr w:rsidR="0061639F" w:rsidRPr="002445A6" w14:paraId="4974ABC0" w14:textId="77777777" w:rsidTr="00421242">
        <w:trPr>
          <w:trHeight w:val="555"/>
        </w:trPr>
        <w:tc>
          <w:tcPr>
            <w:tcW w:w="2518" w:type="dxa"/>
          </w:tcPr>
          <w:p w14:paraId="6AD6314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362D71D2" w14:textId="740DD104"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0874570A" w14:textId="32606A52"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723BD4A0" w14:textId="7E0F5E72"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7C58EE97" w14:textId="5EAA24F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7AC6096B"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A6443BC" w14:textId="77777777" w:rsidR="0061639F" w:rsidRPr="002445A6" w:rsidRDefault="0061639F" w:rsidP="007A0972">
            <w:pPr>
              <w:ind w:right="134"/>
              <w:rPr>
                <w:rFonts w:cs="Times New Roman"/>
                <w:sz w:val="20"/>
                <w:szCs w:val="20"/>
                <w:lang w:val="fr-FR"/>
              </w:rPr>
            </w:pPr>
          </w:p>
        </w:tc>
        <w:tc>
          <w:tcPr>
            <w:tcW w:w="7259" w:type="dxa"/>
          </w:tcPr>
          <w:p w14:paraId="76ED4016" w14:textId="77777777" w:rsidR="00672024" w:rsidRPr="002445A6" w:rsidRDefault="00672024" w:rsidP="007A0972">
            <w:pPr>
              <w:ind w:right="134"/>
              <w:jc w:val="both"/>
              <w:rPr>
                <w:sz w:val="20"/>
                <w:szCs w:val="20"/>
                <w:lang w:val="fr-FR"/>
              </w:rPr>
            </w:pPr>
            <w:r w:rsidRPr="002445A6">
              <w:rPr>
                <w:sz w:val="20"/>
                <w:szCs w:val="20"/>
                <w:lang w:val="fr-FR"/>
              </w:rPr>
              <w:t>Définitive.</w:t>
            </w:r>
          </w:p>
          <w:p w14:paraId="06C07E30" w14:textId="77777777" w:rsidR="00672024" w:rsidRPr="002445A6" w:rsidRDefault="00672024" w:rsidP="007A0972">
            <w:pPr>
              <w:ind w:right="134"/>
              <w:jc w:val="both"/>
              <w:rPr>
                <w:sz w:val="20"/>
                <w:szCs w:val="20"/>
                <w:lang w:val="fr-FR"/>
              </w:rPr>
            </w:pPr>
            <w:r w:rsidRPr="002445A6">
              <w:rPr>
                <w:sz w:val="20"/>
                <w:szCs w:val="20"/>
                <w:lang w:val="fr-FR"/>
              </w:rPr>
              <w:t>Facultative pour le décideur.</w:t>
            </w:r>
          </w:p>
          <w:p w14:paraId="21B5A406" w14:textId="77777777" w:rsidR="00672024" w:rsidRPr="002445A6" w:rsidRDefault="00672024" w:rsidP="007A0972">
            <w:pPr>
              <w:ind w:right="134"/>
              <w:jc w:val="both"/>
              <w:rPr>
                <w:sz w:val="20"/>
                <w:szCs w:val="20"/>
                <w:lang w:val="fr-FR"/>
              </w:rPr>
            </w:pPr>
            <w:r w:rsidRPr="002445A6">
              <w:rPr>
                <w:sz w:val="20"/>
                <w:szCs w:val="20"/>
                <w:lang w:val="fr-FR"/>
              </w:rPr>
              <w:t>Facultative pour le destinataire.</w:t>
            </w:r>
          </w:p>
          <w:p w14:paraId="50623094" w14:textId="77777777" w:rsidR="00672024" w:rsidRPr="002445A6" w:rsidRDefault="00672024" w:rsidP="007A0972">
            <w:pPr>
              <w:ind w:right="134"/>
              <w:jc w:val="both"/>
              <w:rPr>
                <w:sz w:val="20"/>
                <w:szCs w:val="20"/>
                <w:lang w:val="fr-FR"/>
              </w:rPr>
            </w:pPr>
            <w:r w:rsidRPr="002445A6">
              <w:rPr>
                <w:sz w:val="20"/>
                <w:szCs w:val="20"/>
                <w:lang w:val="fr-FR"/>
              </w:rPr>
              <w:t>Privative de liberté.</w:t>
            </w:r>
          </w:p>
          <w:p w14:paraId="61EE72A8" w14:textId="77777777" w:rsidR="00672024" w:rsidRPr="002445A6" w:rsidRDefault="00672024" w:rsidP="007A0972">
            <w:pPr>
              <w:ind w:right="134"/>
              <w:jc w:val="both"/>
              <w:rPr>
                <w:sz w:val="20"/>
                <w:szCs w:val="20"/>
                <w:lang w:val="fr-FR"/>
              </w:rPr>
            </w:pPr>
            <w:r w:rsidRPr="002445A6">
              <w:rPr>
                <w:sz w:val="20"/>
                <w:szCs w:val="20"/>
                <w:lang w:val="fr-FR"/>
              </w:rPr>
              <w:t>Restrictive de liberté.</w:t>
            </w:r>
          </w:p>
          <w:p w14:paraId="13875280" w14:textId="77777777" w:rsidR="0061639F" w:rsidRPr="002445A6" w:rsidRDefault="0061639F" w:rsidP="007A0972">
            <w:pPr>
              <w:ind w:right="134"/>
              <w:jc w:val="both"/>
              <w:rPr>
                <w:sz w:val="20"/>
                <w:szCs w:val="20"/>
                <w:lang w:val="fr-FR"/>
              </w:rPr>
            </w:pPr>
          </w:p>
        </w:tc>
      </w:tr>
      <w:tr w:rsidR="0061639F" w:rsidRPr="002445A6" w14:paraId="1163FABC" w14:textId="77777777" w:rsidTr="00421242">
        <w:tc>
          <w:tcPr>
            <w:tcW w:w="2518" w:type="dxa"/>
          </w:tcPr>
          <w:p w14:paraId="1BEDC7E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0C19E87F" w14:textId="77777777" w:rsidR="0061639F" w:rsidRPr="002445A6" w:rsidRDefault="0061639F" w:rsidP="007A0972">
            <w:pPr>
              <w:ind w:right="134"/>
              <w:rPr>
                <w:rFonts w:cs="Times New Roman"/>
                <w:sz w:val="20"/>
                <w:szCs w:val="20"/>
                <w:lang w:val="fr-FR"/>
              </w:rPr>
            </w:pPr>
          </w:p>
        </w:tc>
        <w:tc>
          <w:tcPr>
            <w:tcW w:w="7259" w:type="dxa"/>
          </w:tcPr>
          <w:p w14:paraId="6CFF76D0" w14:textId="43928612" w:rsidR="00B11DDB" w:rsidRPr="002445A6" w:rsidRDefault="00B11DDB" w:rsidP="007A0972">
            <w:pPr>
              <w:ind w:right="134"/>
              <w:jc w:val="both"/>
              <w:rPr>
                <w:sz w:val="20"/>
                <w:szCs w:val="20"/>
              </w:rPr>
            </w:pPr>
            <w:r w:rsidRPr="002445A6">
              <w:rPr>
                <w:sz w:val="20"/>
                <w:szCs w:val="20"/>
              </w:rPr>
              <w:t xml:space="preserve">Le législateur n’évoque pas spécifiquement les objectifs de la libération provisoire en vue de l’éloignement du territoire. Il évoque cependant un objectif de non-discrimination entre les détenus qui bénéficieront de cette mesure par rapport aux condamnés qui bénéficieront de la libération conditionnelle : </w:t>
            </w:r>
            <w:r w:rsidR="00516413" w:rsidRPr="002445A6">
              <w:rPr>
                <w:sz w:val="20"/>
                <w:szCs w:val="20"/>
              </w:rPr>
              <w:t>« </w:t>
            </w:r>
            <w:r w:rsidRPr="002445A6">
              <w:rPr>
                <w:sz w:val="20"/>
                <w:szCs w:val="20"/>
              </w:rPr>
              <w:t>il convient de souligner qu’il est adhéré autant que possible aux critères de la libération conditionnelle dans un souci de non-discrimination, en adaptant toutefois ce critère à la situation spécifique des personnes concernées qui quitteront la Belgique » (</w:t>
            </w:r>
            <w:r w:rsidRPr="002445A6">
              <w:rPr>
                <w:i/>
                <w:sz w:val="20"/>
                <w:szCs w:val="20"/>
              </w:rPr>
              <w:t>Doc. parl.</w:t>
            </w:r>
            <w:r w:rsidRPr="002445A6">
              <w:rPr>
                <w:sz w:val="20"/>
                <w:szCs w:val="20"/>
              </w:rPr>
              <w:t>, Sén., sess. ord. 2004-2005, n°3-1128/1 : 61). </w:t>
            </w:r>
          </w:p>
          <w:p w14:paraId="58F8F6E0" w14:textId="77777777" w:rsidR="0061639F" w:rsidRPr="002445A6" w:rsidRDefault="0061639F" w:rsidP="007A0972">
            <w:pPr>
              <w:ind w:right="134"/>
              <w:jc w:val="both"/>
              <w:rPr>
                <w:sz w:val="20"/>
                <w:szCs w:val="20"/>
                <w:lang w:val="fr-FR"/>
              </w:rPr>
            </w:pPr>
          </w:p>
          <w:p w14:paraId="6223C5B1" w14:textId="77777777" w:rsidR="0061639F" w:rsidRPr="002445A6" w:rsidRDefault="0061639F" w:rsidP="007A0972">
            <w:pPr>
              <w:ind w:right="134"/>
              <w:jc w:val="both"/>
              <w:rPr>
                <w:sz w:val="20"/>
                <w:szCs w:val="20"/>
                <w:lang w:val="fr-FR"/>
              </w:rPr>
            </w:pPr>
          </w:p>
        </w:tc>
      </w:tr>
      <w:tr w:rsidR="0061639F" w:rsidRPr="002445A6" w14:paraId="6FDD5851" w14:textId="77777777" w:rsidTr="00421242">
        <w:trPr>
          <w:trHeight w:val="699"/>
        </w:trPr>
        <w:tc>
          <w:tcPr>
            <w:tcW w:w="2518" w:type="dxa"/>
          </w:tcPr>
          <w:p w14:paraId="4396B33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07656826" w14:textId="77777777" w:rsidR="0061639F" w:rsidRPr="002445A6" w:rsidRDefault="0061639F" w:rsidP="007A0972">
            <w:pPr>
              <w:ind w:right="134"/>
              <w:rPr>
                <w:rFonts w:cs="Times New Roman"/>
                <w:sz w:val="20"/>
                <w:szCs w:val="20"/>
                <w:lang w:val="fr-FR"/>
              </w:rPr>
            </w:pPr>
          </w:p>
        </w:tc>
        <w:tc>
          <w:tcPr>
            <w:tcW w:w="7259" w:type="dxa"/>
          </w:tcPr>
          <w:p w14:paraId="1C9528F1" w14:textId="77777777" w:rsidR="00B11DDB" w:rsidRPr="002445A6" w:rsidRDefault="00B11DDB" w:rsidP="007A0972">
            <w:pPr>
              <w:ind w:right="134"/>
              <w:jc w:val="both"/>
              <w:rPr>
                <w:sz w:val="20"/>
                <w:szCs w:val="20"/>
                <w:lang w:val="fr-FR"/>
              </w:rPr>
            </w:pPr>
            <w:r w:rsidRPr="002445A6">
              <w:rPr>
                <w:sz w:val="20"/>
                <w:szCs w:val="20"/>
                <w:lang w:val="fr-FR"/>
              </w:rPr>
              <w:t>Tribunal de l’application des peines.</w:t>
            </w:r>
          </w:p>
          <w:p w14:paraId="215060E5" w14:textId="77777777" w:rsidR="00B11DDB" w:rsidRPr="002445A6" w:rsidRDefault="00B11DDB" w:rsidP="007A0972">
            <w:pPr>
              <w:ind w:right="134"/>
              <w:jc w:val="both"/>
              <w:rPr>
                <w:sz w:val="20"/>
                <w:szCs w:val="20"/>
                <w:lang w:val="fr-FR"/>
              </w:rPr>
            </w:pPr>
            <w:r w:rsidRPr="002445A6">
              <w:rPr>
                <w:sz w:val="20"/>
                <w:szCs w:val="20"/>
                <w:lang w:val="fr-FR"/>
              </w:rPr>
              <w:t>Directeur de prison (avis)</w:t>
            </w:r>
          </w:p>
          <w:p w14:paraId="58592B42" w14:textId="23A205A3" w:rsidR="0061639F" w:rsidRPr="002445A6" w:rsidRDefault="00B11DDB" w:rsidP="007A0972">
            <w:pPr>
              <w:ind w:right="134"/>
              <w:jc w:val="both"/>
              <w:rPr>
                <w:sz w:val="20"/>
                <w:szCs w:val="20"/>
                <w:lang w:val="fr-FR"/>
              </w:rPr>
            </w:pPr>
            <w:r w:rsidRPr="002445A6">
              <w:rPr>
                <w:sz w:val="20"/>
                <w:szCs w:val="20"/>
                <w:lang w:val="fr-FR"/>
              </w:rPr>
              <w:t>Ministère public près le Tribunal de l’application des peines (avis)</w:t>
            </w:r>
          </w:p>
        </w:tc>
      </w:tr>
      <w:tr w:rsidR="0061639F" w:rsidRPr="002445A6" w14:paraId="6DDF85F7" w14:textId="77777777" w:rsidTr="00421242">
        <w:trPr>
          <w:trHeight w:val="695"/>
        </w:trPr>
        <w:tc>
          <w:tcPr>
            <w:tcW w:w="2518" w:type="dxa"/>
          </w:tcPr>
          <w:p w14:paraId="1992175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B172429" w14:textId="0841F613" w:rsidR="00B11DDB" w:rsidRPr="002445A6" w:rsidRDefault="00B11DDB" w:rsidP="007A0972">
            <w:pPr>
              <w:ind w:right="134"/>
              <w:jc w:val="both"/>
              <w:rPr>
                <w:sz w:val="20"/>
                <w:szCs w:val="20"/>
                <w:lang w:val="fr-FR"/>
              </w:rPr>
            </w:pPr>
            <w:r w:rsidRPr="002445A6">
              <w:rPr>
                <w:sz w:val="20"/>
                <w:szCs w:val="20"/>
                <w:lang w:val="fr-FR"/>
              </w:rPr>
              <w:t>Condamnés étrangers à des peines privatives de liberté de plus de trois ans qui ne sont pas autorisés à séjourner en Belgique.</w:t>
            </w:r>
          </w:p>
          <w:p w14:paraId="1496E8AF" w14:textId="77777777" w:rsidR="0061639F" w:rsidRPr="002445A6" w:rsidRDefault="0061639F" w:rsidP="007A0972">
            <w:pPr>
              <w:ind w:right="134"/>
              <w:jc w:val="both"/>
              <w:rPr>
                <w:sz w:val="20"/>
                <w:szCs w:val="20"/>
                <w:lang w:val="fr-FR"/>
              </w:rPr>
            </w:pPr>
          </w:p>
          <w:p w14:paraId="7C694741" w14:textId="77777777" w:rsidR="0061639F" w:rsidRPr="002445A6" w:rsidRDefault="0061639F" w:rsidP="007A0972">
            <w:pPr>
              <w:ind w:right="134"/>
              <w:jc w:val="both"/>
              <w:rPr>
                <w:sz w:val="20"/>
                <w:szCs w:val="20"/>
                <w:lang w:val="fr-FR"/>
              </w:rPr>
            </w:pPr>
          </w:p>
        </w:tc>
      </w:tr>
      <w:tr w:rsidR="0061639F" w:rsidRPr="002445A6" w14:paraId="5431DA66" w14:textId="77777777" w:rsidTr="00421242">
        <w:tc>
          <w:tcPr>
            <w:tcW w:w="2518" w:type="dxa"/>
          </w:tcPr>
          <w:p w14:paraId="3323509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6CD76E12" w14:textId="77777777" w:rsidR="0061639F" w:rsidRPr="002445A6" w:rsidRDefault="0061639F" w:rsidP="007A0972">
            <w:pPr>
              <w:ind w:right="134"/>
              <w:rPr>
                <w:rFonts w:cs="Times New Roman"/>
                <w:sz w:val="20"/>
                <w:szCs w:val="20"/>
                <w:lang w:val="fr-FR"/>
              </w:rPr>
            </w:pPr>
          </w:p>
        </w:tc>
        <w:tc>
          <w:tcPr>
            <w:tcW w:w="7259" w:type="dxa"/>
          </w:tcPr>
          <w:p w14:paraId="7AEFCA3C" w14:textId="77777777" w:rsidR="0039010D" w:rsidRPr="002445A6" w:rsidRDefault="0039010D" w:rsidP="007A0972">
            <w:pPr>
              <w:ind w:right="134"/>
              <w:jc w:val="both"/>
              <w:rPr>
                <w:sz w:val="20"/>
                <w:szCs w:val="20"/>
              </w:rPr>
            </w:pPr>
            <w:r w:rsidRPr="002445A6">
              <w:rPr>
                <w:sz w:val="20"/>
                <w:szCs w:val="20"/>
              </w:rPr>
              <w:t>- avoir subi un tiers des peines ou, si le condamné se trouve en état de récidive, avoir subi deux tiers des peines (sans que cette durée n’excède 14 ans)</w:t>
            </w:r>
            <w:r w:rsidRPr="002445A6">
              <w:rPr>
                <w:rStyle w:val="Rimandonotaapidipagina"/>
                <w:sz w:val="20"/>
                <w:szCs w:val="20"/>
              </w:rPr>
              <w:footnoteReference w:id="8"/>
            </w:r>
            <w:r w:rsidRPr="002445A6">
              <w:rPr>
                <w:sz w:val="20"/>
                <w:szCs w:val="20"/>
              </w:rPr>
              <w:t> ;</w:t>
            </w:r>
          </w:p>
          <w:p w14:paraId="5C2E4E8A" w14:textId="77777777" w:rsidR="0039010D" w:rsidRPr="002445A6" w:rsidRDefault="0039010D" w:rsidP="007A0972">
            <w:pPr>
              <w:ind w:right="134"/>
              <w:jc w:val="both"/>
              <w:rPr>
                <w:sz w:val="20"/>
                <w:szCs w:val="20"/>
              </w:rPr>
            </w:pPr>
            <w:r w:rsidRPr="002445A6">
              <w:rPr>
                <w:sz w:val="20"/>
                <w:szCs w:val="20"/>
              </w:rPr>
              <w:lastRenderedPageBreak/>
              <w:t>- absence de contre-indications liées au risque de commission d’infractions graves, au risque d’importuner les victimes et aux efforts consentis pour indemniser les parties civiles ;</w:t>
            </w:r>
          </w:p>
          <w:p w14:paraId="1FA691BE" w14:textId="7787FB57" w:rsidR="0061639F" w:rsidRPr="002445A6" w:rsidRDefault="0039010D" w:rsidP="007A0972">
            <w:pPr>
              <w:ind w:right="134"/>
              <w:jc w:val="both"/>
              <w:rPr>
                <w:sz w:val="20"/>
                <w:szCs w:val="20"/>
                <w:lang w:val="fr-FR"/>
              </w:rPr>
            </w:pPr>
            <w:r w:rsidRPr="002445A6">
              <w:rPr>
                <w:sz w:val="20"/>
                <w:szCs w:val="20"/>
              </w:rPr>
              <w:t>- accord du condamné sur les conditions attachées à la libération provisoire en vue de l’éloignement du territoire</w:t>
            </w:r>
          </w:p>
        </w:tc>
      </w:tr>
      <w:tr w:rsidR="0061639F" w:rsidRPr="002445A6" w14:paraId="2B1378A1" w14:textId="77777777" w:rsidTr="00421242">
        <w:tc>
          <w:tcPr>
            <w:tcW w:w="2518" w:type="dxa"/>
          </w:tcPr>
          <w:p w14:paraId="1794539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10. Conditions liées à l’exécution</w:t>
            </w:r>
          </w:p>
          <w:p w14:paraId="3058C910" w14:textId="77777777" w:rsidR="0061639F" w:rsidRPr="002445A6" w:rsidRDefault="0061639F" w:rsidP="007A0972">
            <w:pPr>
              <w:ind w:right="134"/>
              <w:rPr>
                <w:rFonts w:cs="Times New Roman"/>
                <w:sz w:val="20"/>
                <w:szCs w:val="20"/>
                <w:lang w:val="fr-FR"/>
              </w:rPr>
            </w:pPr>
          </w:p>
        </w:tc>
        <w:tc>
          <w:tcPr>
            <w:tcW w:w="7259" w:type="dxa"/>
          </w:tcPr>
          <w:p w14:paraId="0833A410" w14:textId="77777777" w:rsidR="00840337" w:rsidRPr="002445A6" w:rsidRDefault="00840337" w:rsidP="007A0972">
            <w:pPr>
              <w:ind w:right="134"/>
              <w:jc w:val="both"/>
              <w:rPr>
                <w:sz w:val="20"/>
                <w:szCs w:val="20"/>
                <w:lang w:val="fr-FR"/>
              </w:rPr>
            </w:pPr>
            <w:r w:rsidRPr="002445A6">
              <w:rPr>
                <w:sz w:val="20"/>
                <w:szCs w:val="20"/>
                <w:lang w:val="fr-FR"/>
              </w:rPr>
              <w:t>- condition générale : ne pas commettre d’infractions ;</w:t>
            </w:r>
          </w:p>
          <w:p w14:paraId="1AF7F567" w14:textId="6C034AC3" w:rsidR="00840337" w:rsidRPr="002445A6" w:rsidRDefault="00840337" w:rsidP="007A0972">
            <w:pPr>
              <w:ind w:right="134"/>
              <w:jc w:val="both"/>
              <w:rPr>
                <w:sz w:val="20"/>
                <w:szCs w:val="20"/>
                <w:lang w:val="fr-FR"/>
              </w:rPr>
            </w:pPr>
            <w:r w:rsidRPr="002445A6">
              <w:rPr>
                <w:sz w:val="20"/>
                <w:szCs w:val="20"/>
                <w:lang w:val="fr-FR"/>
              </w:rPr>
              <w:t xml:space="preserve">- condition générale : donner suite aux convocations du ministère public et de l’assistant de justice chargé de la guidance ; </w:t>
            </w:r>
          </w:p>
          <w:p w14:paraId="555818DE" w14:textId="6A1A7F1E" w:rsidR="00840337" w:rsidRPr="002445A6" w:rsidRDefault="00840337" w:rsidP="007A0972">
            <w:pPr>
              <w:ind w:right="134"/>
              <w:jc w:val="both"/>
              <w:rPr>
                <w:sz w:val="20"/>
                <w:szCs w:val="20"/>
                <w:lang w:val="fr-FR"/>
              </w:rPr>
            </w:pPr>
            <w:r w:rsidRPr="002445A6">
              <w:rPr>
                <w:sz w:val="20"/>
                <w:szCs w:val="20"/>
                <w:lang w:val="fr-FR"/>
              </w:rPr>
              <w:t>- condition générale : quitter effectivement le territoire</w:t>
            </w:r>
            <w:r w:rsidR="00C9507A" w:rsidRPr="002445A6">
              <w:rPr>
                <w:sz w:val="20"/>
                <w:szCs w:val="20"/>
                <w:lang w:val="fr-FR"/>
              </w:rPr>
              <w:t xml:space="preserve"> et ne pas revenir en Belgique pendant le délai d’épreuve sans être en règle avec la législation relative à l’accès du territoire et sans l’autorisation préalable du TAP ; </w:t>
            </w:r>
          </w:p>
          <w:p w14:paraId="59263D88" w14:textId="358E1FB3" w:rsidR="0061639F" w:rsidRPr="002445A6" w:rsidRDefault="00840337" w:rsidP="007A0972">
            <w:pPr>
              <w:ind w:right="134"/>
              <w:jc w:val="both"/>
              <w:rPr>
                <w:sz w:val="20"/>
                <w:szCs w:val="20"/>
                <w:lang w:val="fr-FR"/>
              </w:rPr>
            </w:pPr>
            <w:r w:rsidRPr="002445A6">
              <w:rPr>
                <w:sz w:val="20"/>
                <w:szCs w:val="20"/>
                <w:lang w:val="fr-FR"/>
              </w:rPr>
              <w:t>- conditions particulières fixées par le Tribunal de l’application des peines.</w:t>
            </w:r>
          </w:p>
        </w:tc>
      </w:tr>
      <w:tr w:rsidR="0061639F" w:rsidRPr="002445A6" w14:paraId="32C35380" w14:textId="77777777" w:rsidTr="00421242">
        <w:tc>
          <w:tcPr>
            <w:tcW w:w="2518" w:type="dxa"/>
          </w:tcPr>
          <w:p w14:paraId="25077362" w14:textId="2A51AC26"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29E2479A" w14:textId="77777777" w:rsidR="0061639F" w:rsidRPr="002445A6" w:rsidRDefault="0061639F" w:rsidP="007A0972">
            <w:pPr>
              <w:ind w:right="134"/>
              <w:rPr>
                <w:rFonts w:cs="Times New Roman"/>
                <w:sz w:val="20"/>
                <w:szCs w:val="20"/>
                <w:lang w:val="fr-FR"/>
              </w:rPr>
            </w:pPr>
          </w:p>
        </w:tc>
        <w:tc>
          <w:tcPr>
            <w:tcW w:w="7259" w:type="dxa"/>
          </w:tcPr>
          <w:p w14:paraId="09626391" w14:textId="77777777" w:rsidR="006A1839" w:rsidRPr="002445A6" w:rsidRDefault="006A1839" w:rsidP="007A0972">
            <w:pPr>
              <w:ind w:right="134"/>
              <w:jc w:val="both"/>
              <w:rPr>
                <w:sz w:val="20"/>
                <w:szCs w:val="20"/>
                <w:lang w:val="fr-FR"/>
              </w:rPr>
            </w:pPr>
            <w:r w:rsidRPr="002445A6">
              <w:rPr>
                <w:sz w:val="20"/>
                <w:szCs w:val="20"/>
                <w:lang w:val="fr-FR"/>
              </w:rPr>
              <w:t xml:space="preserve">- adaptation des conditions ; </w:t>
            </w:r>
          </w:p>
          <w:p w14:paraId="71143CC7" w14:textId="77777777" w:rsidR="006A1839" w:rsidRPr="002445A6" w:rsidRDefault="006A1839" w:rsidP="007A0972">
            <w:pPr>
              <w:ind w:right="134"/>
              <w:jc w:val="both"/>
              <w:rPr>
                <w:sz w:val="20"/>
                <w:szCs w:val="20"/>
                <w:lang w:val="fr-FR"/>
              </w:rPr>
            </w:pPr>
            <w:r w:rsidRPr="002445A6">
              <w:rPr>
                <w:sz w:val="20"/>
                <w:szCs w:val="20"/>
                <w:lang w:val="fr-FR"/>
              </w:rPr>
              <w:t xml:space="preserve">- suspension de la mesure ; </w:t>
            </w:r>
          </w:p>
          <w:p w14:paraId="306C8F23" w14:textId="77777777" w:rsidR="006A1839" w:rsidRPr="002445A6" w:rsidRDefault="006A1839" w:rsidP="007A0972">
            <w:pPr>
              <w:ind w:right="134"/>
              <w:jc w:val="both"/>
              <w:rPr>
                <w:sz w:val="20"/>
                <w:szCs w:val="20"/>
                <w:lang w:val="fr-FR"/>
              </w:rPr>
            </w:pPr>
            <w:r w:rsidRPr="002445A6">
              <w:rPr>
                <w:sz w:val="20"/>
                <w:szCs w:val="20"/>
                <w:lang w:val="fr-FR"/>
              </w:rPr>
              <w:t>- révocation de la mesure.</w:t>
            </w:r>
          </w:p>
          <w:p w14:paraId="68E19FFB" w14:textId="77777777" w:rsidR="0061639F" w:rsidRPr="002445A6" w:rsidRDefault="0061639F" w:rsidP="007A0972">
            <w:pPr>
              <w:ind w:right="134"/>
              <w:jc w:val="both"/>
              <w:rPr>
                <w:sz w:val="20"/>
                <w:szCs w:val="20"/>
                <w:lang w:val="fr-FR"/>
              </w:rPr>
            </w:pPr>
          </w:p>
        </w:tc>
      </w:tr>
      <w:tr w:rsidR="0061639F" w:rsidRPr="002445A6" w14:paraId="3F6D210E" w14:textId="77777777" w:rsidTr="00421242">
        <w:tc>
          <w:tcPr>
            <w:tcW w:w="2518" w:type="dxa"/>
          </w:tcPr>
          <w:p w14:paraId="0A671DE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30F22C69" w14:textId="77777777" w:rsidR="0061639F" w:rsidRPr="002445A6" w:rsidRDefault="0061639F" w:rsidP="007A0972">
            <w:pPr>
              <w:ind w:right="134"/>
              <w:rPr>
                <w:rFonts w:cs="Times New Roman"/>
                <w:sz w:val="20"/>
                <w:szCs w:val="20"/>
                <w:lang w:val="fr-FR"/>
              </w:rPr>
            </w:pPr>
          </w:p>
        </w:tc>
        <w:tc>
          <w:tcPr>
            <w:tcW w:w="7259" w:type="dxa"/>
          </w:tcPr>
          <w:p w14:paraId="6FEEB9DB" w14:textId="77777777" w:rsidR="00013D4E" w:rsidRPr="002445A6" w:rsidRDefault="00013D4E" w:rsidP="007A0972">
            <w:pPr>
              <w:ind w:right="134"/>
              <w:jc w:val="both"/>
              <w:rPr>
                <w:sz w:val="20"/>
                <w:szCs w:val="20"/>
                <w:lang w:val="fr-FR"/>
              </w:rPr>
            </w:pPr>
            <w:r w:rsidRPr="002445A6">
              <w:rPr>
                <w:sz w:val="20"/>
                <w:szCs w:val="20"/>
                <w:lang w:val="fr-FR"/>
              </w:rPr>
              <w:t>Assistant de justice (suivi et contrôle)</w:t>
            </w:r>
          </w:p>
          <w:p w14:paraId="345CEF4F" w14:textId="77777777" w:rsidR="00013D4E" w:rsidRPr="002445A6" w:rsidRDefault="00013D4E" w:rsidP="007A0972">
            <w:pPr>
              <w:ind w:right="134"/>
              <w:jc w:val="both"/>
              <w:rPr>
                <w:sz w:val="20"/>
                <w:szCs w:val="20"/>
                <w:lang w:val="fr-FR"/>
              </w:rPr>
            </w:pPr>
            <w:r w:rsidRPr="002445A6">
              <w:rPr>
                <w:sz w:val="20"/>
                <w:szCs w:val="20"/>
                <w:lang w:val="fr-FR"/>
              </w:rPr>
              <w:t>Procureur du Roi (arrestation provisoire)</w:t>
            </w:r>
          </w:p>
          <w:p w14:paraId="6C5580FD" w14:textId="77777777" w:rsidR="00013D4E" w:rsidRPr="002445A6" w:rsidRDefault="00013D4E" w:rsidP="007A0972">
            <w:pPr>
              <w:ind w:right="134"/>
              <w:jc w:val="both"/>
              <w:rPr>
                <w:sz w:val="20"/>
                <w:szCs w:val="20"/>
                <w:lang w:val="fr-FR"/>
              </w:rPr>
            </w:pPr>
            <w:r w:rsidRPr="002445A6">
              <w:rPr>
                <w:sz w:val="20"/>
                <w:szCs w:val="20"/>
                <w:lang w:val="fr-FR"/>
              </w:rPr>
              <w:t>Tribunal de l’application des peines (adaptation des conditions, suspension, révocation)</w:t>
            </w:r>
          </w:p>
          <w:p w14:paraId="559E92A8" w14:textId="77777777" w:rsidR="0061639F" w:rsidRPr="002445A6" w:rsidRDefault="0061639F" w:rsidP="007A0972">
            <w:pPr>
              <w:ind w:right="134"/>
              <w:jc w:val="both"/>
              <w:rPr>
                <w:sz w:val="20"/>
                <w:szCs w:val="20"/>
                <w:lang w:val="fr-FR"/>
              </w:rPr>
            </w:pPr>
          </w:p>
        </w:tc>
      </w:tr>
      <w:tr w:rsidR="0061639F" w:rsidRPr="002445A6" w14:paraId="4C8EDF42" w14:textId="77777777" w:rsidTr="00421242">
        <w:tc>
          <w:tcPr>
            <w:tcW w:w="2518" w:type="dxa"/>
          </w:tcPr>
          <w:p w14:paraId="5899F0B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24B5C75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6CAD73C0" w14:textId="77777777" w:rsidR="0061639F" w:rsidRPr="002445A6" w:rsidRDefault="0061639F" w:rsidP="007A0972">
            <w:pPr>
              <w:ind w:right="134"/>
              <w:rPr>
                <w:rFonts w:cs="Times New Roman"/>
                <w:sz w:val="20"/>
                <w:szCs w:val="20"/>
                <w:lang w:val="fr-FR"/>
              </w:rPr>
            </w:pPr>
          </w:p>
        </w:tc>
        <w:tc>
          <w:tcPr>
            <w:tcW w:w="7259" w:type="dxa"/>
          </w:tcPr>
          <w:p w14:paraId="553E8575" w14:textId="77777777" w:rsidR="0061639F" w:rsidRPr="002445A6" w:rsidRDefault="0061639F" w:rsidP="007A0972">
            <w:pPr>
              <w:ind w:right="134"/>
              <w:jc w:val="both"/>
              <w:rPr>
                <w:sz w:val="20"/>
                <w:szCs w:val="20"/>
                <w:lang w:val="fr-FR"/>
              </w:rPr>
            </w:pPr>
          </w:p>
          <w:tbl>
            <w:tblPr>
              <w:tblW w:w="3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7"/>
              <w:gridCol w:w="1889"/>
            </w:tblGrid>
            <w:tr w:rsidR="00874EB1" w:rsidRPr="002445A6" w14:paraId="4E43F500" w14:textId="77777777" w:rsidTr="00940349">
              <w:tc>
                <w:tcPr>
                  <w:tcW w:w="1877" w:type="dxa"/>
                  <w:shd w:val="clear" w:color="auto" w:fill="auto"/>
                </w:tcPr>
                <w:p w14:paraId="03E4DC25" w14:textId="77777777" w:rsidR="00874EB1" w:rsidRPr="002445A6" w:rsidRDefault="00874EB1" w:rsidP="007A0972">
                  <w:pPr>
                    <w:ind w:right="134"/>
                    <w:jc w:val="both"/>
                    <w:rPr>
                      <w:b/>
                      <w:sz w:val="20"/>
                      <w:szCs w:val="20"/>
                    </w:rPr>
                  </w:pPr>
                  <w:r w:rsidRPr="002445A6">
                    <w:rPr>
                      <w:b/>
                      <w:sz w:val="20"/>
                      <w:szCs w:val="20"/>
                    </w:rPr>
                    <w:t>Année</w:t>
                  </w:r>
                </w:p>
              </w:tc>
              <w:tc>
                <w:tcPr>
                  <w:tcW w:w="1879" w:type="dxa"/>
                  <w:shd w:val="clear" w:color="auto" w:fill="auto"/>
                </w:tcPr>
                <w:p w14:paraId="7DDE2525" w14:textId="77777777" w:rsidR="00874EB1" w:rsidRPr="002445A6" w:rsidRDefault="00874EB1" w:rsidP="007A0972">
                  <w:pPr>
                    <w:ind w:right="134"/>
                    <w:jc w:val="both"/>
                    <w:rPr>
                      <w:b/>
                      <w:sz w:val="20"/>
                      <w:szCs w:val="20"/>
                    </w:rPr>
                  </w:pPr>
                  <w:r w:rsidRPr="002445A6">
                    <w:rPr>
                      <w:b/>
                      <w:sz w:val="20"/>
                      <w:szCs w:val="20"/>
                    </w:rPr>
                    <w:t>Nombre de libérations provisoires en vue d’éloignement (approximation)</w:t>
                  </w:r>
                </w:p>
              </w:tc>
            </w:tr>
            <w:tr w:rsidR="00874EB1" w:rsidRPr="002445A6" w14:paraId="10BF8809" w14:textId="77777777" w:rsidTr="00940349">
              <w:tc>
                <w:tcPr>
                  <w:tcW w:w="1877" w:type="dxa"/>
                  <w:shd w:val="clear" w:color="auto" w:fill="auto"/>
                </w:tcPr>
                <w:p w14:paraId="201AE4E2" w14:textId="77777777" w:rsidR="00874EB1" w:rsidRPr="002445A6" w:rsidRDefault="00874EB1" w:rsidP="007A0972">
                  <w:pPr>
                    <w:ind w:right="134"/>
                    <w:jc w:val="both"/>
                    <w:rPr>
                      <w:sz w:val="20"/>
                      <w:szCs w:val="20"/>
                    </w:rPr>
                  </w:pPr>
                  <w:r w:rsidRPr="002445A6">
                    <w:rPr>
                      <w:sz w:val="20"/>
                      <w:szCs w:val="20"/>
                    </w:rPr>
                    <w:t>2007</w:t>
                  </w:r>
                </w:p>
              </w:tc>
              <w:tc>
                <w:tcPr>
                  <w:tcW w:w="1879" w:type="dxa"/>
                  <w:shd w:val="clear" w:color="auto" w:fill="auto"/>
                </w:tcPr>
                <w:p w14:paraId="42CB6A73" w14:textId="77777777" w:rsidR="00874EB1" w:rsidRPr="002445A6" w:rsidRDefault="00874EB1" w:rsidP="007A0972">
                  <w:pPr>
                    <w:ind w:right="134"/>
                    <w:jc w:val="both"/>
                    <w:rPr>
                      <w:sz w:val="20"/>
                      <w:szCs w:val="20"/>
                    </w:rPr>
                  </w:pPr>
                  <w:r w:rsidRPr="002445A6">
                    <w:rPr>
                      <w:sz w:val="20"/>
                      <w:szCs w:val="20"/>
                    </w:rPr>
                    <w:t>325</w:t>
                  </w:r>
                </w:p>
              </w:tc>
            </w:tr>
            <w:tr w:rsidR="00874EB1" w:rsidRPr="002445A6" w14:paraId="09977784" w14:textId="77777777" w:rsidTr="00940349">
              <w:tc>
                <w:tcPr>
                  <w:tcW w:w="1877" w:type="dxa"/>
                  <w:shd w:val="clear" w:color="auto" w:fill="auto"/>
                </w:tcPr>
                <w:p w14:paraId="1ED274F9" w14:textId="77777777" w:rsidR="00874EB1" w:rsidRPr="002445A6" w:rsidRDefault="00874EB1" w:rsidP="007A0972">
                  <w:pPr>
                    <w:ind w:right="134"/>
                    <w:jc w:val="both"/>
                    <w:rPr>
                      <w:sz w:val="20"/>
                      <w:szCs w:val="20"/>
                    </w:rPr>
                  </w:pPr>
                  <w:r w:rsidRPr="002445A6">
                    <w:rPr>
                      <w:sz w:val="20"/>
                      <w:szCs w:val="20"/>
                    </w:rPr>
                    <w:t>2008</w:t>
                  </w:r>
                </w:p>
              </w:tc>
              <w:tc>
                <w:tcPr>
                  <w:tcW w:w="1879" w:type="dxa"/>
                  <w:shd w:val="clear" w:color="auto" w:fill="auto"/>
                </w:tcPr>
                <w:p w14:paraId="0ADE34AD" w14:textId="77777777" w:rsidR="00874EB1" w:rsidRPr="002445A6" w:rsidRDefault="00874EB1" w:rsidP="007A0972">
                  <w:pPr>
                    <w:ind w:right="134"/>
                    <w:jc w:val="both"/>
                    <w:rPr>
                      <w:sz w:val="20"/>
                      <w:szCs w:val="20"/>
                    </w:rPr>
                  </w:pPr>
                  <w:r w:rsidRPr="002445A6">
                    <w:rPr>
                      <w:sz w:val="20"/>
                      <w:szCs w:val="20"/>
                    </w:rPr>
                    <w:t>327</w:t>
                  </w:r>
                </w:p>
              </w:tc>
            </w:tr>
            <w:tr w:rsidR="00874EB1" w:rsidRPr="002445A6" w14:paraId="25F3168D" w14:textId="77777777" w:rsidTr="00940349">
              <w:tc>
                <w:tcPr>
                  <w:tcW w:w="1877" w:type="dxa"/>
                  <w:shd w:val="clear" w:color="auto" w:fill="auto"/>
                </w:tcPr>
                <w:p w14:paraId="12D0ABF1" w14:textId="77777777" w:rsidR="00874EB1" w:rsidRPr="002445A6" w:rsidRDefault="00874EB1" w:rsidP="007A0972">
                  <w:pPr>
                    <w:ind w:right="134"/>
                    <w:jc w:val="both"/>
                    <w:rPr>
                      <w:sz w:val="20"/>
                      <w:szCs w:val="20"/>
                    </w:rPr>
                  </w:pPr>
                  <w:r w:rsidRPr="002445A6">
                    <w:rPr>
                      <w:sz w:val="20"/>
                      <w:szCs w:val="20"/>
                    </w:rPr>
                    <w:t>2009</w:t>
                  </w:r>
                </w:p>
              </w:tc>
              <w:tc>
                <w:tcPr>
                  <w:tcW w:w="1879" w:type="dxa"/>
                  <w:shd w:val="clear" w:color="auto" w:fill="auto"/>
                </w:tcPr>
                <w:p w14:paraId="6A60FDBC" w14:textId="77777777" w:rsidR="00874EB1" w:rsidRPr="002445A6" w:rsidRDefault="00874EB1" w:rsidP="007A0972">
                  <w:pPr>
                    <w:ind w:right="134"/>
                    <w:jc w:val="both"/>
                    <w:rPr>
                      <w:sz w:val="20"/>
                      <w:szCs w:val="20"/>
                    </w:rPr>
                  </w:pPr>
                  <w:r w:rsidRPr="002445A6">
                    <w:rPr>
                      <w:sz w:val="20"/>
                      <w:szCs w:val="20"/>
                    </w:rPr>
                    <w:t>314</w:t>
                  </w:r>
                </w:p>
              </w:tc>
            </w:tr>
            <w:tr w:rsidR="00874EB1" w:rsidRPr="002445A6" w14:paraId="63650A03" w14:textId="77777777" w:rsidTr="00940349">
              <w:tc>
                <w:tcPr>
                  <w:tcW w:w="1877" w:type="dxa"/>
                  <w:shd w:val="clear" w:color="auto" w:fill="auto"/>
                </w:tcPr>
                <w:p w14:paraId="79B4DF5C" w14:textId="77777777" w:rsidR="00874EB1" w:rsidRPr="002445A6" w:rsidRDefault="00874EB1" w:rsidP="007A0972">
                  <w:pPr>
                    <w:ind w:right="134"/>
                    <w:jc w:val="both"/>
                    <w:rPr>
                      <w:sz w:val="20"/>
                      <w:szCs w:val="20"/>
                    </w:rPr>
                  </w:pPr>
                  <w:r w:rsidRPr="002445A6">
                    <w:rPr>
                      <w:sz w:val="20"/>
                      <w:szCs w:val="20"/>
                    </w:rPr>
                    <w:t>2010</w:t>
                  </w:r>
                </w:p>
              </w:tc>
              <w:tc>
                <w:tcPr>
                  <w:tcW w:w="1879" w:type="dxa"/>
                  <w:shd w:val="clear" w:color="auto" w:fill="auto"/>
                </w:tcPr>
                <w:p w14:paraId="2AE9B8D8" w14:textId="77777777" w:rsidR="00874EB1" w:rsidRPr="002445A6" w:rsidRDefault="00874EB1" w:rsidP="007A0972">
                  <w:pPr>
                    <w:ind w:right="134"/>
                    <w:jc w:val="both"/>
                    <w:rPr>
                      <w:sz w:val="20"/>
                      <w:szCs w:val="20"/>
                    </w:rPr>
                  </w:pPr>
                  <w:r w:rsidRPr="002445A6">
                    <w:rPr>
                      <w:sz w:val="20"/>
                      <w:szCs w:val="20"/>
                    </w:rPr>
                    <w:t>263</w:t>
                  </w:r>
                </w:p>
              </w:tc>
            </w:tr>
            <w:tr w:rsidR="00874EB1" w:rsidRPr="002445A6" w14:paraId="4BF6F41C" w14:textId="77777777" w:rsidTr="00940349">
              <w:tc>
                <w:tcPr>
                  <w:tcW w:w="1877" w:type="dxa"/>
                  <w:shd w:val="clear" w:color="auto" w:fill="auto"/>
                </w:tcPr>
                <w:p w14:paraId="363E033C" w14:textId="77777777" w:rsidR="00874EB1" w:rsidRPr="002445A6" w:rsidRDefault="00874EB1" w:rsidP="007A0972">
                  <w:pPr>
                    <w:ind w:right="134"/>
                    <w:jc w:val="both"/>
                    <w:rPr>
                      <w:sz w:val="20"/>
                      <w:szCs w:val="20"/>
                    </w:rPr>
                  </w:pPr>
                  <w:r w:rsidRPr="002445A6">
                    <w:rPr>
                      <w:sz w:val="20"/>
                      <w:szCs w:val="20"/>
                    </w:rPr>
                    <w:t>2011</w:t>
                  </w:r>
                </w:p>
              </w:tc>
              <w:tc>
                <w:tcPr>
                  <w:tcW w:w="1879" w:type="dxa"/>
                  <w:shd w:val="clear" w:color="auto" w:fill="auto"/>
                </w:tcPr>
                <w:p w14:paraId="040EEF17" w14:textId="77777777" w:rsidR="00874EB1" w:rsidRPr="002445A6" w:rsidRDefault="00874EB1" w:rsidP="007A0972">
                  <w:pPr>
                    <w:ind w:right="134"/>
                    <w:jc w:val="both"/>
                    <w:rPr>
                      <w:sz w:val="20"/>
                      <w:szCs w:val="20"/>
                    </w:rPr>
                  </w:pPr>
                  <w:r w:rsidRPr="002445A6">
                    <w:rPr>
                      <w:sz w:val="20"/>
                      <w:szCs w:val="20"/>
                    </w:rPr>
                    <w:t>273</w:t>
                  </w:r>
                </w:p>
              </w:tc>
            </w:tr>
            <w:tr w:rsidR="00874EB1" w:rsidRPr="002445A6" w14:paraId="082DC2FD" w14:textId="77777777" w:rsidTr="00940349">
              <w:tc>
                <w:tcPr>
                  <w:tcW w:w="1877" w:type="dxa"/>
                  <w:shd w:val="clear" w:color="auto" w:fill="auto"/>
                </w:tcPr>
                <w:p w14:paraId="5BFFBD32" w14:textId="77777777" w:rsidR="00874EB1" w:rsidRPr="002445A6" w:rsidRDefault="00874EB1" w:rsidP="007A0972">
                  <w:pPr>
                    <w:ind w:right="134"/>
                    <w:jc w:val="both"/>
                    <w:rPr>
                      <w:sz w:val="20"/>
                      <w:szCs w:val="20"/>
                    </w:rPr>
                  </w:pPr>
                  <w:r w:rsidRPr="002445A6">
                    <w:rPr>
                      <w:sz w:val="20"/>
                      <w:szCs w:val="20"/>
                    </w:rPr>
                    <w:t>2012</w:t>
                  </w:r>
                </w:p>
              </w:tc>
              <w:tc>
                <w:tcPr>
                  <w:tcW w:w="1879" w:type="dxa"/>
                  <w:shd w:val="clear" w:color="auto" w:fill="auto"/>
                </w:tcPr>
                <w:p w14:paraId="7D0A1DFF" w14:textId="77777777" w:rsidR="00874EB1" w:rsidRPr="002445A6" w:rsidRDefault="00874EB1" w:rsidP="007A0972">
                  <w:pPr>
                    <w:ind w:right="134"/>
                    <w:jc w:val="both"/>
                    <w:rPr>
                      <w:sz w:val="20"/>
                      <w:szCs w:val="20"/>
                    </w:rPr>
                  </w:pPr>
                  <w:r w:rsidRPr="002445A6">
                    <w:rPr>
                      <w:sz w:val="20"/>
                      <w:szCs w:val="20"/>
                    </w:rPr>
                    <w:t>314</w:t>
                  </w:r>
                </w:p>
              </w:tc>
            </w:tr>
            <w:tr w:rsidR="00874EB1" w:rsidRPr="002445A6" w14:paraId="67F28534" w14:textId="77777777" w:rsidTr="00940349">
              <w:tc>
                <w:tcPr>
                  <w:tcW w:w="1877" w:type="dxa"/>
                  <w:shd w:val="clear" w:color="auto" w:fill="auto"/>
                </w:tcPr>
                <w:p w14:paraId="5E9E276B" w14:textId="77777777" w:rsidR="00874EB1" w:rsidRPr="002445A6" w:rsidRDefault="00874EB1" w:rsidP="007A0972">
                  <w:pPr>
                    <w:ind w:right="134"/>
                    <w:jc w:val="both"/>
                    <w:rPr>
                      <w:sz w:val="20"/>
                      <w:szCs w:val="20"/>
                    </w:rPr>
                  </w:pPr>
                  <w:r w:rsidRPr="002445A6">
                    <w:rPr>
                      <w:sz w:val="20"/>
                      <w:szCs w:val="20"/>
                    </w:rPr>
                    <w:t>2013</w:t>
                  </w:r>
                </w:p>
              </w:tc>
              <w:tc>
                <w:tcPr>
                  <w:tcW w:w="1879" w:type="dxa"/>
                  <w:shd w:val="clear" w:color="auto" w:fill="auto"/>
                </w:tcPr>
                <w:p w14:paraId="745B26F5" w14:textId="77777777" w:rsidR="00874EB1" w:rsidRPr="002445A6" w:rsidRDefault="00874EB1" w:rsidP="007A0972">
                  <w:pPr>
                    <w:ind w:right="134"/>
                    <w:jc w:val="both"/>
                    <w:rPr>
                      <w:sz w:val="20"/>
                      <w:szCs w:val="20"/>
                    </w:rPr>
                  </w:pPr>
                  <w:r w:rsidRPr="002445A6">
                    <w:rPr>
                      <w:sz w:val="20"/>
                      <w:szCs w:val="20"/>
                    </w:rPr>
                    <w:t>366</w:t>
                  </w:r>
                </w:p>
              </w:tc>
            </w:tr>
            <w:tr w:rsidR="00874EB1" w:rsidRPr="002445A6" w14:paraId="0AF0A788" w14:textId="77777777" w:rsidTr="00940349">
              <w:tc>
                <w:tcPr>
                  <w:tcW w:w="1877" w:type="dxa"/>
                  <w:shd w:val="clear" w:color="auto" w:fill="auto"/>
                </w:tcPr>
                <w:p w14:paraId="5DED1400" w14:textId="77777777" w:rsidR="00874EB1" w:rsidRPr="002445A6" w:rsidRDefault="00874EB1" w:rsidP="007A0972">
                  <w:pPr>
                    <w:ind w:right="134"/>
                    <w:jc w:val="both"/>
                    <w:rPr>
                      <w:sz w:val="20"/>
                      <w:szCs w:val="20"/>
                    </w:rPr>
                  </w:pPr>
                  <w:r w:rsidRPr="002445A6">
                    <w:rPr>
                      <w:sz w:val="20"/>
                      <w:szCs w:val="20"/>
                    </w:rPr>
                    <w:t>2014</w:t>
                  </w:r>
                </w:p>
              </w:tc>
              <w:tc>
                <w:tcPr>
                  <w:tcW w:w="1879" w:type="dxa"/>
                  <w:shd w:val="clear" w:color="auto" w:fill="auto"/>
                </w:tcPr>
                <w:p w14:paraId="6B25245B" w14:textId="77777777" w:rsidR="00874EB1" w:rsidRPr="002445A6" w:rsidRDefault="00874EB1" w:rsidP="007A0972">
                  <w:pPr>
                    <w:ind w:right="134"/>
                    <w:jc w:val="both"/>
                    <w:rPr>
                      <w:sz w:val="20"/>
                      <w:szCs w:val="20"/>
                    </w:rPr>
                  </w:pPr>
                  <w:r w:rsidRPr="002445A6">
                    <w:rPr>
                      <w:sz w:val="20"/>
                      <w:szCs w:val="20"/>
                    </w:rPr>
                    <w:t>346</w:t>
                  </w:r>
                </w:p>
              </w:tc>
            </w:tr>
            <w:tr w:rsidR="00874EB1" w:rsidRPr="002445A6" w14:paraId="05F2C739" w14:textId="77777777" w:rsidTr="00940349">
              <w:tc>
                <w:tcPr>
                  <w:tcW w:w="1877" w:type="dxa"/>
                  <w:shd w:val="clear" w:color="auto" w:fill="auto"/>
                </w:tcPr>
                <w:p w14:paraId="4D57B23F" w14:textId="77777777" w:rsidR="00874EB1" w:rsidRPr="002445A6" w:rsidRDefault="00874EB1" w:rsidP="007A0972">
                  <w:pPr>
                    <w:ind w:right="134"/>
                    <w:jc w:val="both"/>
                    <w:rPr>
                      <w:sz w:val="20"/>
                      <w:szCs w:val="20"/>
                    </w:rPr>
                  </w:pPr>
                  <w:r w:rsidRPr="002445A6">
                    <w:rPr>
                      <w:sz w:val="20"/>
                      <w:szCs w:val="20"/>
                    </w:rPr>
                    <w:t>2015</w:t>
                  </w:r>
                </w:p>
              </w:tc>
              <w:tc>
                <w:tcPr>
                  <w:tcW w:w="1879" w:type="dxa"/>
                  <w:shd w:val="clear" w:color="auto" w:fill="auto"/>
                </w:tcPr>
                <w:p w14:paraId="385DEA50" w14:textId="77777777" w:rsidR="00874EB1" w:rsidRPr="002445A6" w:rsidRDefault="00874EB1" w:rsidP="007A0972">
                  <w:pPr>
                    <w:ind w:right="134"/>
                    <w:jc w:val="both"/>
                    <w:rPr>
                      <w:sz w:val="20"/>
                      <w:szCs w:val="20"/>
                    </w:rPr>
                  </w:pPr>
                  <w:r w:rsidRPr="002445A6">
                    <w:rPr>
                      <w:sz w:val="20"/>
                      <w:szCs w:val="20"/>
                    </w:rPr>
                    <w:t>ND</w:t>
                  </w:r>
                </w:p>
              </w:tc>
            </w:tr>
          </w:tbl>
          <w:p w14:paraId="7BEA2578" w14:textId="77777777" w:rsidR="00874EB1" w:rsidRPr="002445A6" w:rsidRDefault="00874EB1" w:rsidP="007A0972">
            <w:pPr>
              <w:ind w:right="134"/>
              <w:jc w:val="both"/>
              <w:rPr>
                <w:sz w:val="20"/>
                <w:szCs w:val="20"/>
                <w:lang w:val="fr-FR"/>
              </w:rPr>
            </w:pPr>
          </w:p>
          <w:p w14:paraId="5A92CB52" w14:textId="77777777" w:rsidR="0061639F" w:rsidRPr="002445A6" w:rsidRDefault="0061639F" w:rsidP="007A0972">
            <w:pPr>
              <w:ind w:right="134"/>
              <w:jc w:val="both"/>
              <w:rPr>
                <w:sz w:val="20"/>
                <w:szCs w:val="20"/>
                <w:lang w:val="fr-FR"/>
              </w:rPr>
            </w:pPr>
          </w:p>
        </w:tc>
      </w:tr>
      <w:tr w:rsidR="0061639F" w:rsidRPr="002445A6" w14:paraId="5C863D44" w14:textId="77777777" w:rsidTr="00421242">
        <w:tc>
          <w:tcPr>
            <w:tcW w:w="2518" w:type="dxa"/>
          </w:tcPr>
          <w:p w14:paraId="2017B1F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4CF5C934" w14:textId="77777777" w:rsidR="00874EB1" w:rsidRPr="002445A6" w:rsidRDefault="00874EB1" w:rsidP="007A0972">
            <w:pPr>
              <w:ind w:right="134"/>
              <w:jc w:val="both"/>
              <w:rPr>
                <w:sz w:val="20"/>
                <w:szCs w:val="20"/>
                <w:lang w:val="fr-FR"/>
              </w:rPr>
            </w:pPr>
            <w:r w:rsidRPr="002445A6">
              <w:rPr>
                <w:sz w:val="20"/>
                <w:szCs w:val="20"/>
              </w:rPr>
              <w:t>Il n’y a pas de chiffres disponibles.</w:t>
            </w:r>
          </w:p>
          <w:p w14:paraId="384E579F" w14:textId="77777777" w:rsidR="0061639F" w:rsidRPr="002445A6" w:rsidRDefault="0061639F" w:rsidP="007A0972">
            <w:pPr>
              <w:ind w:right="134"/>
              <w:jc w:val="both"/>
              <w:rPr>
                <w:sz w:val="20"/>
                <w:szCs w:val="20"/>
                <w:lang w:val="fr-FR"/>
              </w:rPr>
            </w:pPr>
          </w:p>
          <w:p w14:paraId="30843F89" w14:textId="77777777" w:rsidR="0061639F" w:rsidRPr="002445A6" w:rsidRDefault="0061639F" w:rsidP="007A0972">
            <w:pPr>
              <w:ind w:right="134"/>
              <w:jc w:val="both"/>
              <w:rPr>
                <w:sz w:val="20"/>
                <w:szCs w:val="20"/>
                <w:lang w:val="fr-FR"/>
              </w:rPr>
            </w:pPr>
          </w:p>
        </w:tc>
      </w:tr>
      <w:tr w:rsidR="0061639F" w:rsidRPr="002445A6" w14:paraId="277AA3E6" w14:textId="77777777" w:rsidTr="00421242">
        <w:tc>
          <w:tcPr>
            <w:tcW w:w="2518" w:type="dxa"/>
          </w:tcPr>
          <w:p w14:paraId="24E9330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21570E13" w14:textId="77777777" w:rsidR="0061639F" w:rsidRPr="002445A6" w:rsidRDefault="0061639F" w:rsidP="007A0972">
            <w:pPr>
              <w:ind w:right="134"/>
              <w:rPr>
                <w:rFonts w:cs="Times New Roman"/>
                <w:sz w:val="20"/>
                <w:szCs w:val="20"/>
                <w:lang w:val="fr-FR"/>
              </w:rPr>
            </w:pPr>
          </w:p>
        </w:tc>
        <w:tc>
          <w:tcPr>
            <w:tcW w:w="7259" w:type="dxa"/>
          </w:tcPr>
          <w:p w14:paraId="12D5DAB0" w14:textId="7F5309CE" w:rsidR="00E10A30" w:rsidRPr="002445A6" w:rsidRDefault="00E10A30" w:rsidP="007A0972">
            <w:pPr>
              <w:ind w:right="134"/>
              <w:jc w:val="both"/>
              <w:rPr>
                <w:sz w:val="20"/>
                <w:szCs w:val="20"/>
              </w:rPr>
            </w:pPr>
            <w:r w:rsidRPr="002445A6">
              <w:rPr>
                <w:sz w:val="20"/>
                <w:szCs w:val="20"/>
                <w:lang w:val="fr-FR"/>
              </w:rPr>
              <w:t xml:space="preserve">La CM/Rec (2012) 12 prévoit que </w:t>
            </w:r>
            <w:r w:rsidRPr="002445A6">
              <w:rPr>
                <w:sz w:val="20"/>
                <w:szCs w:val="20"/>
              </w:rPr>
              <w:t xml:space="preserve">« Comme pour tout autre détenu, la possibilité de libération anticipée des détenus étrangers doit être examinée dès qu’ils y ont droit et ils ne doivent faire l’objet d’aucune discrimination à cet égard » (Règle 36.1). </w:t>
            </w:r>
            <w:r w:rsidR="009B467F" w:rsidRPr="002445A6">
              <w:rPr>
                <w:sz w:val="20"/>
                <w:szCs w:val="20"/>
              </w:rPr>
              <w:t>Depuis 2016, le législateur ne permet plus au condamné étranger qui n’a pas de titre de séjour de préparer efficacement cette libération provisoire puisque ce dernier ne peut plus obtenir des permissions de sorties, des congés, une détention limitée ou une surveillance électronique.</w:t>
            </w:r>
          </w:p>
          <w:p w14:paraId="23C3BEC7" w14:textId="74578356" w:rsidR="0061639F" w:rsidRPr="002445A6" w:rsidRDefault="0061639F" w:rsidP="007A0972">
            <w:pPr>
              <w:ind w:right="134"/>
              <w:jc w:val="both"/>
              <w:rPr>
                <w:sz w:val="20"/>
                <w:szCs w:val="20"/>
                <w:lang w:val="fr-FR"/>
              </w:rPr>
            </w:pPr>
          </w:p>
        </w:tc>
      </w:tr>
    </w:tbl>
    <w:p w14:paraId="23C8EC58" w14:textId="530B9258"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2700"/>
        <w:gridCol w:w="6020"/>
      </w:tblGrid>
      <w:tr w:rsidR="0061639F" w:rsidRPr="002445A6" w14:paraId="5904DA92" w14:textId="77777777" w:rsidTr="00421242">
        <w:tc>
          <w:tcPr>
            <w:tcW w:w="2518" w:type="dxa"/>
          </w:tcPr>
          <w:p w14:paraId="2F9D5AB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 Nom de la mesure</w:t>
            </w:r>
          </w:p>
        </w:tc>
        <w:tc>
          <w:tcPr>
            <w:tcW w:w="7259" w:type="dxa"/>
          </w:tcPr>
          <w:p w14:paraId="75C98C10" w14:textId="77777777" w:rsidR="00342920" w:rsidRPr="002445A6" w:rsidRDefault="00342920" w:rsidP="007A0972">
            <w:pPr>
              <w:ind w:right="134"/>
              <w:jc w:val="both"/>
              <w:rPr>
                <w:sz w:val="20"/>
                <w:szCs w:val="20"/>
              </w:rPr>
            </w:pPr>
            <w:r w:rsidRPr="002445A6">
              <w:rPr>
                <w:sz w:val="20"/>
                <w:szCs w:val="20"/>
              </w:rPr>
              <w:t>Interruption de l’exécution de la peine</w:t>
            </w:r>
          </w:p>
          <w:p w14:paraId="4AF94CD1" w14:textId="77777777" w:rsidR="0061639F" w:rsidRPr="002445A6" w:rsidRDefault="0061639F" w:rsidP="007A0972">
            <w:pPr>
              <w:ind w:right="134"/>
              <w:jc w:val="center"/>
              <w:rPr>
                <w:b/>
                <w:sz w:val="20"/>
                <w:szCs w:val="20"/>
                <w:lang w:val="fr-FR"/>
              </w:rPr>
            </w:pPr>
          </w:p>
        </w:tc>
      </w:tr>
      <w:tr w:rsidR="0061639F" w:rsidRPr="002445A6" w14:paraId="73CE6B54" w14:textId="77777777" w:rsidTr="00421242">
        <w:tc>
          <w:tcPr>
            <w:tcW w:w="2518" w:type="dxa"/>
          </w:tcPr>
          <w:p w14:paraId="2A41FB6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4056EC52" w14:textId="77777777" w:rsidR="0061639F" w:rsidRPr="002445A6" w:rsidRDefault="0061639F" w:rsidP="007A0972">
            <w:pPr>
              <w:ind w:right="134"/>
              <w:rPr>
                <w:rFonts w:cs="Times New Roman"/>
                <w:sz w:val="20"/>
                <w:szCs w:val="20"/>
                <w:lang w:val="fr-FR"/>
              </w:rPr>
            </w:pPr>
          </w:p>
        </w:tc>
        <w:tc>
          <w:tcPr>
            <w:tcW w:w="7259" w:type="dxa"/>
          </w:tcPr>
          <w:p w14:paraId="61B4E552" w14:textId="0A82594D" w:rsidR="0061639F" w:rsidRPr="002445A6" w:rsidRDefault="00940349" w:rsidP="007A0972">
            <w:pPr>
              <w:ind w:right="134"/>
              <w:jc w:val="both"/>
              <w:rPr>
                <w:sz w:val="20"/>
                <w:szCs w:val="20"/>
                <w:lang w:val="fr-FR"/>
              </w:rPr>
            </w:pPr>
            <w:r w:rsidRPr="002445A6">
              <w:rPr>
                <w:sz w:val="20"/>
                <w:szCs w:val="20"/>
                <w:lang w:val="fr-FR"/>
              </w:rPr>
              <w:t>Loi du 17 mai 2006</w:t>
            </w:r>
          </w:p>
        </w:tc>
      </w:tr>
      <w:tr w:rsidR="0061639F" w:rsidRPr="002445A6" w14:paraId="7F5B780D" w14:textId="77777777" w:rsidTr="00421242">
        <w:trPr>
          <w:trHeight w:val="828"/>
        </w:trPr>
        <w:tc>
          <w:tcPr>
            <w:tcW w:w="2518" w:type="dxa"/>
          </w:tcPr>
          <w:p w14:paraId="50F86EF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5C6313A" w14:textId="4134007A" w:rsidR="0061639F" w:rsidRPr="002445A6" w:rsidRDefault="00940349" w:rsidP="007A0972">
            <w:pPr>
              <w:ind w:right="134"/>
              <w:jc w:val="both"/>
              <w:rPr>
                <w:sz w:val="20"/>
                <w:szCs w:val="20"/>
                <w:lang w:val="fr-FR"/>
              </w:rPr>
            </w:pPr>
            <w:r w:rsidRPr="002445A6">
              <w:rPr>
                <w:sz w:val="20"/>
                <w:szCs w:val="20"/>
                <w:lang w:val="fr-FR"/>
              </w:rPr>
              <w:t>Post-sentencielle.</w:t>
            </w:r>
          </w:p>
        </w:tc>
      </w:tr>
      <w:tr w:rsidR="0061639F" w:rsidRPr="002445A6" w14:paraId="2DB805FB" w14:textId="77777777" w:rsidTr="00421242">
        <w:trPr>
          <w:trHeight w:val="555"/>
        </w:trPr>
        <w:tc>
          <w:tcPr>
            <w:tcW w:w="2518" w:type="dxa"/>
          </w:tcPr>
          <w:p w14:paraId="73197FD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44A0AFC" w14:textId="77777777" w:rsidR="0061639F" w:rsidRPr="002445A6" w:rsidRDefault="0061639F" w:rsidP="007A0972">
            <w:pPr>
              <w:ind w:right="134"/>
              <w:rPr>
                <w:rFonts w:cs="Times New Roman"/>
                <w:sz w:val="20"/>
                <w:szCs w:val="20"/>
                <w:lang w:val="fr-FR"/>
              </w:rPr>
            </w:pPr>
          </w:p>
        </w:tc>
        <w:tc>
          <w:tcPr>
            <w:tcW w:w="7259" w:type="dxa"/>
          </w:tcPr>
          <w:p w14:paraId="17944216" w14:textId="7803BED2" w:rsidR="0061639F" w:rsidRPr="002445A6" w:rsidRDefault="00940349" w:rsidP="007A0972">
            <w:pPr>
              <w:ind w:right="134"/>
              <w:jc w:val="both"/>
              <w:rPr>
                <w:sz w:val="20"/>
                <w:szCs w:val="20"/>
                <w:lang w:val="fr-FR"/>
              </w:rPr>
            </w:pPr>
            <w:r w:rsidRPr="002445A6">
              <w:rPr>
                <w:sz w:val="20"/>
                <w:szCs w:val="20"/>
              </w:rPr>
              <w:t>L’interruption de l’exécution de la peine suspend l’exécution de la peine pour une durée de trois mois au maximum, renouvelable. Elle est accordée au condamné pour des motifs graves et exceptionnels à caractère familial.</w:t>
            </w:r>
          </w:p>
        </w:tc>
      </w:tr>
      <w:tr w:rsidR="0061639F" w:rsidRPr="002445A6" w14:paraId="7A9BAAF9" w14:textId="77777777" w:rsidTr="00421242">
        <w:trPr>
          <w:trHeight w:val="555"/>
        </w:trPr>
        <w:tc>
          <w:tcPr>
            <w:tcW w:w="2518" w:type="dxa"/>
          </w:tcPr>
          <w:p w14:paraId="07CA4CA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76EC17D5" w14:textId="297B61CC"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5A5B2CCE" w14:textId="72A5EBD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76D2C05C" w14:textId="003A23ED"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0E2A8E59" w14:textId="5C109AC5"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11A3A8CD"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E8F8A5A" w14:textId="77777777" w:rsidR="0061639F" w:rsidRPr="002445A6" w:rsidRDefault="0061639F" w:rsidP="007A0972">
            <w:pPr>
              <w:ind w:right="134"/>
              <w:rPr>
                <w:rFonts w:cs="Times New Roman"/>
                <w:sz w:val="20"/>
                <w:szCs w:val="20"/>
                <w:lang w:val="fr-FR"/>
              </w:rPr>
            </w:pPr>
          </w:p>
        </w:tc>
        <w:tc>
          <w:tcPr>
            <w:tcW w:w="7259" w:type="dxa"/>
          </w:tcPr>
          <w:p w14:paraId="5A008A38" w14:textId="77C251A4" w:rsidR="00940349" w:rsidRPr="002445A6" w:rsidRDefault="00940349" w:rsidP="007A0972">
            <w:pPr>
              <w:ind w:right="134"/>
              <w:jc w:val="both"/>
              <w:rPr>
                <w:sz w:val="20"/>
                <w:szCs w:val="20"/>
                <w:lang w:val="fr-FR"/>
              </w:rPr>
            </w:pPr>
            <w:r w:rsidRPr="002445A6">
              <w:rPr>
                <w:sz w:val="20"/>
                <w:szCs w:val="20"/>
                <w:lang w:val="fr-FR"/>
              </w:rPr>
              <w:t>Provisoire</w:t>
            </w:r>
            <w:r w:rsidR="00F14F5F" w:rsidRPr="002445A6">
              <w:rPr>
                <w:sz w:val="20"/>
                <w:szCs w:val="20"/>
                <w:lang w:val="fr-FR"/>
              </w:rPr>
              <w:t xml:space="preserve"> (simple suspension de l’exécution de la peine)</w:t>
            </w:r>
            <w:r w:rsidRPr="002445A6">
              <w:rPr>
                <w:sz w:val="20"/>
                <w:szCs w:val="20"/>
                <w:lang w:val="fr-FR"/>
              </w:rPr>
              <w:t>.</w:t>
            </w:r>
          </w:p>
          <w:p w14:paraId="61C36E1E" w14:textId="77777777" w:rsidR="00940349" w:rsidRPr="002445A6" w:rsidRDefault="00940349" w:rsidP="007A0972">
            <w:pPr>
              <w:ind w:right="134"/>
              <w:jc w:val="both"/>
              <w:rPr>
                <w:sz w:val="20"/>
                <w:szCs w:val="20"/>
                <w:lang w:val="fr-FR"/>
              </w:rPr>
            </w:pPr>
            <w:r w:rsidRPr="002445A6">
              <w:rPr>
                <w:sz w:val="20"/>
                <w:szCs w:val="20"/>
                <w:lang w:val="fr-FR"/>
              </w:rPr>
              <w:t>Facultative pour le décideur.</w:t>
            </w:r>
          </w:p>
          <w:p w14:paraId="216464B2" w14:textId="77777777" w:rsidR="00940349" w:rsidRPr="002445A6" w:rsidRDefault="00940349" w:rsidP="007A0972">
            <w:pPr>
              <w:ind w:right="134"/>
              <w:jc w:val="both"/>
              <w:rPr>
                <w:sz w:val="20"/>
                <w:szCs w:val="20"/>
                <w:lang w:val="fr-FR"/>
              </w:rPr>
            </w:pPr>
            <w:r w:rsidRPr="002445A6">
              <w:rPr>
                <w:sz w:val="20"/>
                <w:szCs w:val="20"/>
                <w:lang w:val="fr-FR"/>
              </w:rPr>
              <w:t>Facultative pour le destinataire.</w:t>
            </w:r>
          </w:p>
          <w:p w14:paraId="2377B471" w14:textId="77777777" w:rsidR="00940349" w:rsidRPr="002445A6" w:rsidRDefault="00940349" w:rsidP="007A0972">
            <w:pPr>
              <w:ind w:right="134"/>
              <w:jc w:val="both"/>
              <w:rPr>
                <w:sz w:val="20"/>
                <w:szCs w:val="20"/>
                <w:lang w:val="fr-FR"/>
              </w:rPr>
            </w:pPr>
            <w:r w:rsidRPr="002445A6">
              <w:rPr>
                <w:sz w:val="20"/>
                <w:szCs w:val="20"/>
                <w:lang w:val="fr-FR"/>
              </w:rPr>
              <w:t>Privative de liberté.</w:t>
            </w:r>
          </w:p>
          <w:p w14:paraId="42521A3C" w14:textId="518935F5" w:rsidR="00940349" w:rsidRPr="002445A6" w:rsidRDefault="00940349" w:rsidP="007A0972">
            <w:pPr>
              <w:ind w:right="134"/>
              <w:jc w:val="both"/>
              <w:rPr>
                <w:sz w:val="20"/>
                <w:szCs w:val="20"/>
                <w:lang w:val="fr-FR"/>
              </w:rPr>
            </w:pPr>
            <w:r w:rsidRPr="002445A6">
              <w:rPr>
                <w:sz w:val="20"/>
                <w:szCs w:val="20"/>
                <w:lang w:val="fr-FR"/>
              </w:rPr>
              <w:t>Mesure suspensive.</w:t>
            </w:r>
          </w:p>
          <w:p w14:paraId="73BB7C47" w14:textId="77777777" w:rsidR="0061639F" w:rsidRPr="002445A6" w:rsidRDefault="0061639F" w:rsidP="007A0972">
            <w:pPr>
              <w:ind w:right="134"/>
              <w:jc w:val="both"/>
              <w:rPr>
                <w:sz w:val="20"/>
                <w:szCs w:val="20"/>
                <w:lang w:val="fr-FR"/>
              </w:rPr>
            </w:pPr>
          </w:p>
        </w:tc>
      </w:tr>
      <w:tr w:rsidR="0061639F" w:rsidRPr="002445A6" w14:paraId="239DB54C" w14:textId="77777777" w:rsidTr="00421242">
        <w:tc>
          <w:tcPr>
            <w:tcW w:w="2518" w:type="dxa"/>
          </w:tcPr>
          <w:p w14:paraId="40FB03F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78D4487C" w14:textId="77777777" w:rsidR="0061639F" w:rsidRPr="002445A6" w:rsidRDefault="0061639F" w:rsidP="007A0972">
            <w:pPr>
              <w:ind w:right="134"/>
              <w:rPr>
                <w:rFonts w:cs="Times New Roman"/>
                <w:sz w:val="20"/>
                <w:szCs w:val="20"/>
                <w:lang w:val="fr-FR"/>
              </w:rPr>
            </w:pPr>
          </w:p>
        </w:tc>
        <w:tc>
          <w:tcPr>
            <w:tcW w:w="7259" w:type="dxa"/>
          </w:tcPr>
          <w:p w14:paraId="02EDC5DF" w14:textId="2DDABE6A" w:rsidR="0061639F" w:rsidRPr="002445A6" w:rsidRDefault="00940349" w:rsidP="007A0972">
            <w:pPr>
              <w:ind w:right="134"/>
              <w:jc w:val="both"/>
              <w:rPr>
                <w:sz w:val="20"/>
                <w:szCs w:val="20"/>
                <w:lang w:val="fr-FR"/>
              </w:rPr>
            </w:pPr>
            <w:r w:rsidRPr="002445A6">
              <w:rPr>
                <w:sz w:val="20"/>
                <w:szCs w:val="20"/>
              </w:rPr>
              <w:t xml:space="preserve">Cette mesure est accordée au condamné pour lui permettre de faire face à une situation familiale particulièrement problématique. L’événement inattendu doit </w:t>
            </w:r>
            <w:r w:rsidR="00516413" w:rsidRPr="002445A6">
              <w:rPr>
                <w:sz w:val="20"/>
                <w:szCs w:val="20"/>
              </w:rPr>
              <w:t>concerner</w:t>
            </w:r>
            <w:r w:rsidRPr="002445A6">
              <w:rPr>
                <w:sz w:val="20"/>
                <w:szCs w:val="20"/>
              </w:rPr>
              <w:t xml:space="preserve"> la famille ou les proches du condamné, mais pas le condamné lui-même. Les travaux préparatoires envisageaient explicitement l’accompagnement d’un parent en phase terminale d’une maladie (</w:t>
            </w:r>
            <w:r w:rsidRPr="002445A6">
              <w:rPr>
                <w:i/>
                <w:sz w:val="20"/>
                <w:szCs w:val="20"/>
              </w:rPr>
              <w:t>Doc. parl.</w:t>
            </w:r>
            <w:r w:rsidRPr="002445A6">
              <w:rPr>
                <w:sz w:val="20"/>
                <w:szCs w:val="20"/>
              </w:rPr>
              <w:t xml:space="preserve">, Sén., sess. ord. 2004-2005, </w:t>
            </w:r>
            <w:r w:rsidR="00516413" w:rsidRPr="002445A6">
              <w:rPr>
                <w:sz w:val="20"/>
                <w:szCs w:val="20"/>
              </w:rPr>
              <w:t xml:space="preserve">n° </w:t>
            </w:r>
            <w:r w:rsidRPr="002445A6">
              <w:rPr>
                <w:sz w:val="20"/>
                <w:szCs w:val="20"/>
              </w:rPr>
              <w:t>3-1128/1 : 14 et 41). A contrario, le législateur n’a pas voulu prévoir une interruption pour des raisons professionnelles (</w:t>
            </w:r>
            <w:r w:rsidRPr="002445A6">
              <w:rPr>
                <w:i/>
                <w:sz w:val="20"/>
                <w:szCs w:val="20"/>
              </w:rPr>
              <w:t>Doc. parl.</w:t>
            </w:r>
            <w:r w:rsidRPr="002445A6">
              <w:rPr>
                <w:sz w:val="20"/>
                <w:szCs w:val="20"/>
              </w:rPr>
              <w:t xml:space="preserve">, Ch., sess. ord. 2005-2006, </w:t>
            </w:r>
            <w:r w:rsidR="00516413" w:rsidRPr="002445A6">
              <w:rPr>
                <w:sz w:val="20"/>
                <w:szCs w:val="20"/>
              </w:rPr>
              <w:t xml:space="preserve">n° </w:t>
            </w:r>
            <w:r w:rsidRPr="002445A6">
              <w:rPr>
                <w:sz w:val="20"/>
                <w:szCs w:val="20"/>
              </w:rPr>
              <w:t>51-2170/10 : 93).</w:t>
            </w:r>
          </w:p>
          <w:p w14:paraId="76CCA332" w14:textId="77777777" w:rsidR="0061639F" w:rsidRPr="002445A6" w:rsidRDefault="0061639F" w:rsidP="007A0972">
            <w:pPr>
              <w:ind w:right="134"/>
              <w:jc w:val="both"/>
              <w:rPr>
                <w:sz w:val="20"/>
                <w:szCs w:val="20"/>
                <w:lang w:val="fr-FR"/>
              </w:rPr>
            </w:pPr>
          </w:p>
        </w:tc>
      </w:tr>
      <w:tr w:rsidR="0061639F" w:rsidRPr="002445A6" w14:paraId="43FDD999" w14:textId="77777777" w:rsidTr="00421242">
        <w:trPr>
          <w:trHeight w:val="699"/>
        </w:trPr>
        <w:tc>
          <w:tcPr>
            <w:tcW w:w="2518" w:type="dxa"/>
          </w:tcPr>
          <w:p w14:paraId="7440E00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77DF47F4" w14:textId="77777777" w:rsidR="0061639F" w:rsidRPr="002445A6" w:rsidRDefault="0061639F" w:rsidP="007A0972">
            <w:pPr>
              <w:ind w:right="134"/>
              <w:rPr>
                <w:rFonts w:cs="Times New Roman"/>
                <w:sz w:val="20"/>
                <w:szCs w:val="20"/>
                <w:lang w:val="fr-FR"/>
              </w:rPr>
            </w:pPr>
          </w:p>
        </w:tc>
        <w:tc>
          <w:tcPr>
            <w:tcW w:w="7259" w:type="dxa"/>
          </w:tcPr>
          <w:p w14:paraId="34781A87" w14:textId="154DA23A" w:rsidR="00940349" w:rsidRPr="002445A6" w:rsidRDefault="00940349" w:rsidP="007A0972">
            <w:pPr>
              <w:ind w:right="134"/>
              <w:jc w:val="both"/>
              <w:rPr>
                <w:sz w:val="20"/>
                <w:szCs w:val="20"/>
                <w:lang w:val="fr-FR"/>
              </w:rPr>
            </w:pPr>
            <w:r w:rsidRPr="002445A6">
              <w:rPr>
                <w:sz w:val="20"/>
                <w:szCs w:val="20"/>
                <w:lang w:val="fr-FR"/>
              </w:rPr>
              <w:t>Ministre de la justice.</w:t>
            </w:r>
          </w:p>
          <w:p w14:paraId="7E9E8F45" w14:textId="5E554477" w:rsidR="00940349" w:rsidRPr="002445A6" w:rsidRDefault="00940349" w:rsidP="007A0972">
            <w:pPr>
              <w:ind w:right="134"/>
              <w:jc w:val="both"/>
              <w:rPr>
                <w:sz w:val="20"/>
                <w:szCs w:val="20"/>
                <w:lang w:val="fr-FR"/>
              </w:rPr>
            </w:pPr>
            <w:r w:rsidRPr="002445A6">
              <w:rPr>
                <w:sz w:val="20"/>
                <w:szCs w:val="20"/>
                <w:lang w:val="fr-FR"/>
              </w:rPr>
              <w:t>Directeur de prison (avis).</w:t>
            </w:r>
          </w:p>
          <w:p w14:paraId="4BD84C8F" w14:textId="77777777" w:rsidR="0061639F" w:rsidRPr="002445A6" w:rsidRDefault="0061639F" w:rsidP="007A0972">
            <w:pPr>
              <w:ind w:right="134"/>
              <w:jc w:val="both"/>
              <w:rPr>
                <w:sz w:val="20"/>
                <w:szCs w:val="20"/>
                <w:lang w:val="fr-FR"/>
              </w:rPr>
            </w:pPr>
          </w:p>
        </w:tc>
      </w:tr>
      <w:tr w:rsidR="0061639F" w:rsidRPr="002445A6" w14:paraId="12120261" w14:textId="77777777" w:rsidTr="00421242">
        <w:trPr>
          <w:trHeight w:val="695"/>
        </w:trPr>
        <w:tc>
          <w:tcPr>
            <w:tcW w:w="2518" w:type="dxa"/>
          </w:tcPr>
          <w:p w14:paraId="7C919FA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9A64758" w14:textId="2E5E62E3" w:rsidR="0061639F" w:rsidRPr="002445A6" w:rsidRDefault="00940349" w:rsidP="007A0972">
            <w:pPr>
              <w:ind w:right="134"/>
              <w:jc w:val="both"/>
              <w:rPr>
                <w:sz w:val="20"/>
                <w:szCs w:val="20"/>
                <w:lang w:val="fr-FR"/>
              </w:rPr>
            </w:pPr>
            <w:r w:rsidRPr="002445A6">
              <w:rPr>
                <w:sz w:val="20"/>
                <w:szCs w:val="20"/>
                <w:lang w:val="fr-FR"/>
              </w:rPr>
              <w:t>Tous les condamnés</w:t>
            </w:r>
            <w:r w:rsidR="00E80248" w:rsidRPr="002445A6">
              <w:rPr>
                <w:sz w:val="20"/>
                <w:szCs w:val="20"/>
                <w:lang w:val="fr-FR"/>
              </w:rPr>
              <w:t>.</w:t>
            </w:r>
          </w:p>
          <w:p w14:paraId="7B0BE30A" w14:textId="77777777" w:rsidR="0061639F" w:rsidRPr="002445A6" w:rsidRDefault="0061639F" w:rsidP="007A0972">
            <w:pPr>
              <w:ind w:right="134"/>
              <w:jc w:val="both"/>
              <w:rPr>
                <w:sz w:val="20"/>
                <w:szCs w:val="20"/>
                <w:lang w:val="fr-FR"/>
              </w:rPr>
            </w:pPr>
          </w:p>
        </w:tc>
      </w:tr>
      <w:tr w:rsidR="0061639F" w:rsidRPr="002445A6" w14:paraId="711CCC82" w14:textId="77777777" w:rsidTr="00421242">
        <w:tc>
          <w:tcPr>
            <w:tcW w:w="2518" w:type="dxa"/>
          </w:tcPr>
          <w:p w14:paraId="57F1ED9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7733EBED" w14:textId="77777777" w:rsidR="0061639F" w:rsidRPr="002445A6" w:rsidRDefault="0061639F" w:rsidP="007A0972">
            <w:pPr>
              <w:ind w:right="134"/>
              <w:rPr>
                <w:rFonts w:cs="Times New Roman"/>
                <w:sz w:val="20"/>
                <w:szCs w:val="20"/>
                <w:lang w:val="fr-FR"/>
              </w:rPr>
            </w:pPr>
          </w:p>
        </w:tc>
        <w:tc>
          <w:tcPr>
            <w:tcW w:w="7259" w:type="dxa"/>
          </w:tcPr>
          <w:p w14:paraId="32BC172A" w14:textId="77777777" w:rsidR="00940349" w:rsidRPr="002445A6" w:rsidRDefault="00940349" w:rsidP="007A0972">
            <w:pPr>
              <w:ind w:right="134"/>
              <w:jc w:val="both"/>
              <w:rPr>
                <w:sz w:val="20"/>
                <w:szCs w:val="20"/>
              </w:rPr>
            </w:pPr>
            <w:r w:rsidRPr="002445A6">
              <w:rPr>
                <w:sz w:val="20"/>
                <w:szCs w:val="20"/>
              </w:rPr>
              <w:t>- existence de motifs graves et exceptionnels à caractère familial ;</w:t>
            </w:r>
          </w:p>
          <w:p w14:paraId="74D16246" w14:textId="77777777" w:rsidR="00940349" w:rsidRPr="002445A6" w:rsidRDefault="00940349" w:rsidP="007A0972">
            <w:pPr>
              <w:ind w:right="134"/>
              <w:jc w:val="both"/>
              <w:rPr>
                <w:sz w:val="20"/>
                <w:szCs w:val="20"/>
              </w:rPr>
            </w:pPr>
            <w:r w:rsidRPr="002445A6">
              <w:rPr>
                <w:sz w:val="20"/>
                <w:szCs w:val="20"/>
              </w:rPr>
              <w:t>- absence de contre-indications liées au risque de se soustraire à l’exécution de la peine, au risque de commission d’infractions graves et au risque d’importuner les victimes.</w:t>
            </w:r>
          </w:p>
          <w:p w14:paraId="1DEEE6E6" w14:textId="68A5945A" w:rsidR="0061639F" w:rsidRPr="002445A6" w:rsidRDefault="0061639F" w:rsidP="007A0972">
            <w:pPr>
              <w:ind w:right="134"/>
              <w:jc w:val="both"/>
              <w:rPr>
                <w:sz w:val="20"/>
                <w:szCs w:val="20"/>
                <w:lang w:val="fr-FR"/>
              </w:rPr>
            </w:pPr>
          </w:p>
        </w:tc>
      </w:tr>
      <w:tr w:rsidR="0061639F" w:rsidRPr="002445A6" w14:paraId="042405D3" w14:textId="77777777" w:rsidTr="00421242">
        <w:tc>
          <w:tcPr>
            <w:tcW w:w="2518" w:type="dxa"/>
          </w:tcPr>
          <w:p w14:paraId="78DE97F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0E7847E1" w14:textId="77777777" w:rsidR="0061639F" w:rsidRPr="002445A6" w:rsidRDefault="0061639F" w:rsidP="007A0972">
            <w:pPr>
              <w:ind w:right="134"/>
              <w:rPr>
                <w:rFonts w:cs="Times New Roman"/>
                <w:sz w:val="20"/>
                <w:szCs w:val="20"/>
                <w:lang w:val="fr-FR"/>
              </w:rPr>
            </w:pPr>
          </w:p>
        </w:tc>
        <w:tc>
          <w:tcPr>
            <w:tcW w:w="7259" w:type="dxa"/>
          </w:tcPr>
          <w:p w14:paraId="376A4D4B" w14:textId="7BBBE34B" w:rsidR="0061639F" w:rsidRPr="002445A6" w:rsidRDefault="00126A4D" w:rsidP="007A0972">
            <w:pPr>
              <w:ind w:right="134"/>
              <w:jc w:val="both"/>
              <w:rPr>
                <w:sz w:val="20"/>
                <w:szCs w:val="20"/>
                <w:lang w:val="fr-FR"/>
              </w:rPr>
            </w:pPr>
            <w:r w:rsidRPr="002445A6">
              <w:rPr>
                <w:sz w:val="20"/>
                <w:szCs w:val="20"/>
              </w:rPr>
              <w:t>Le condamné redevient un « citoyen libre », il n’y a pas conditions à respecter.</w:t>
            </w:r>
          </w:p>
        </w:tc>
      </w:tr>
      <w:tr w:rsidR="0061639F" w:rsidRPr="002445A6" w14:paraId="15EB091C" w14:textId="77777777" w:rsidTr="00421242">
        <w:tc>
          <w:tcPr>
            <w:tcW w:w="2518" w:type="dxa"/>
          </w:tcPr>
          <w:p w14:paraId="75001F61" w14:textId="083BFDAC"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20C0C121" w14:textId="77777777" w:rsidR="0061639F" w:rsidRPr="002445A6" w:rsidRDefault="0061639F" w:rsidP="007A0972">
            <w:pPr>
              <w:ind w:right="134"/>
              <w:rPr>
                <w:rFonts w:cs="Times New Roman"/>
                <w:sz w:val="20"/>
                <w:szCs w:val="20"/>
                <w:lang w:val="fr-FR"/>
              </w:rPr>
            </w:pPr>
          </w:p>
        </w:tc>
        <w:tc>
          <w:tcPr>
            <w:tcW w:w="7259" w:type="dxa"/>
          </w:tcPr>
          <w:p w14:paraId="3E24615C" w14:textId="77777777" w:rsidR="00126A4D" w:rsidRPr="002445A6" w:rsidRDefault="00126A4D" w:rsidP="007A0972">
            <w:pPr>
              <w:ind w:right="134"/>
              <w:jc w:val="both"/>
              <w:rPr>
                <w:sz w:val="20"/>
                <w:szCs w:val="20"/>
                <w:lang w:val="fr-FR"/>
              </w:rPr>
            </w:pPr>
            <w:r w:rsidRPr="002445A6">
              <w:rPr>
                <w:sz w:val="20"/>
                <w:szCs w:val="20"/>
                <w:lang w:val="fr-FR"/>
              </w:rPr>
              <w:t>- révocation de la mesure.</w:t>
            </w:r>
          </w:p>
          <w:p w14:paraId="1DBDD041" w14:textId="77777777" w:rsidR="0061639F" w:rsidRPr="002445A6" w:rsidRDefault="0061639F" w:rsidP="007A0972">
            <w:pPr>
              <w:ind w:right="134"/>
              <w:jc w:val="both"/>
              <w:rPr>
                <w:sz w:val="20"/>
                <w:szCs w:val="20"/>
                <w:lang w:val="fr-FR"/>
              </w:rPr>
            </w:pPr>
          </w:p>
        </w:tc>
      </w:tr>
      <w:tr w:rsidR="0061639F" w:rsidRPr="002445A6" w14:paraId="2E3A77F6" w14:textId="77777777" w:rsidTr="00421242">
        <w:tc>
          <w:tcPr>
            <w:tcW w:w="2518" w:type="dxa"/>
          </w:tcPr>
          <w:p w14:paraId="74C9333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65BDA53B" w14:textId="77777777" w:rsidR="0061639F" w:rsidRPr="002445A6" w:rsidRDefault="0061639F" w:rsidP="007A0972">
            <w:pPr>
              <w:ind w:right="134"/>
              <w:rPr>
                <w:rFonts w:cs="Times New Roman"/>
                <w:sz w:val="20"/>
                <w:szCs w:val="20"/>
                <w:lang w:val="fr-FR"/>
              </w:rPr>
            </w:pPr>
          </w:p>
        </w:tc>
        <w:tc>
          <w:tcPr>
            <w:tcW w:w="7259" w:type="dxa"/>
          </w:tcPr>
          <w:p w14:paraId="78136D75" w14:textId="77777777" w:rsidR="00126A4D" w:rsidRPr="002445A6" w:rsidRDefault="00126A4D" w:rsidP="007A0972">
            <w:pPr>
              <w:ind w:right="134"/>
              <w:jc w:val="both"/>
              <w:rPr>
                <w:sz w:val="20"/>
                <w:szCs w:val="20"/>
                <w:lang w:val="fr-FR"/>
              </w:rPr>
            </w:pPr>
            <w:r w:rsidRPr="002445A6">
              <w:rPr>
                <w:sz w:val="20"/>
                <w:szCs w:val="20"/>
                <w:lang w:val="fr-FR"/>
              </w:rPr>
              <w:t>Procureur du Roi (arrestation provisoire)</w:t>
            </w:r>
          </w:p>
          <w:p w14:paraId="1C5B0922" w14:textId="42F14C1D" w:rsidR="00126A4D" w:rsidRPr="002445A6" w:rsidRDefault="00126A4D" w:rsidP="007A0972">
            <w:pPr>
              <w:ind w:right="134"/>
              <w:jc w:val="both"/>
              <w:rPr>
                <w:sz w:val="20"/>
                <w:szCs w:val="20"/>
                <w:lang w:val="fr-FR"/>
              </w:rPr>
            </w:pPr>
            <w:r w:rsidRPr="002445A6">
              <w:rPr>
                <w:sz w:val="20"/>
                <w:szCs w:val="20"/>
                <w:lang w:val="fr-FR"/>
              </w:rPr>
              <w:t>Ministre de la justice (révocation)</w:t>
            </w:r>
          </w:p>
          <w:p w14:paraId="3778BEBF" w14:textId="77777777" w:rsidR="0061639F" w:rsidRPr="002445A6" w:rsidRDefault="0061639F" w:rsidP="007A0972">
            <w:pPr>
              <w:ind w:right="134"/>
              <w:jc w:val="both"/>
              <w:rPr>
                <w:sz w:val="20"/>
                <w:szCs w:val="20"/>
                <w:lang w:val="fr-FR"/>
              </w:rPr>
            </w:pPr>
          </w:p>
        </w:tc>
      </w:tr>
      <w:tr w:rsidR="0061639F" w:rsidRPr="002445A6" w14:paraId="652DC5ED" w14:textId="77777777" w:rsidTr="00421242">
        <w:tc>
          <w:tcPr>
            <w:tcW w:w="2518" w:type="dxa"/>
          </w:tcPr>
          <w:p w14:paraId="1418D24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13. Nombre de mesures prononcées</w:t>
            </w:r>
          </w:p>
          <w:p w14:paraId="17482405"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59AA411" w14:textId="77777777" w:rsidR="0061639F" w:rsidRPr="002445A6" w:rsidRDefault="0061639F" w:rsidP="007A0972">
            <w:pPr>
              <w:ind w:right="134"/>
              <w:rPr>
                <w:rFonts w:cs="Times New Roman"/>
                <w:sz w:val="20"/>
                <w:szCs w:val="20"/>
                <w:lang w:val="fr-FR"/>
              </w:rPr>
            </w:pPr>
          </w:p>
        </w:tc>
        <w:tc>
          <w:tcPr>
            <w:tcW w:w="7259" w:type="dxa"/>
          </w:tcPr>
          <w:p w14:paraId="5894E841"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5"/>
              <w:gridCol w:w="1612"/>
              <w:gridCol w:w="1421"/>
              <w:gridCol w:w="1436"/>
            </w:tblGrid>
            <w:tr w:rsidR="00C40094" w:rsidRPr="002445A6" w14:paraId="2CECD685" w14:textId="77777777" w:rsidTr="000725CC">
              <w:tc>
                <w:tcPr>
                  <w:tcW w:w="2220" w:type="dxa"/>
                  <w:shd w:val="clear" w:color="auto" w:fill="auto"/>
                </w:tcPr>
                <w:p w14:paraId="1AAE9C52" w14:textId="77777777" w:rsidR="00C40094" w:rsidRPr="002445A6" w:rsidRDefault="00C40094" w:rsidP="007A0972">
                  <w:pPr>
                    <w:ind w:right="134"/>
                    <w:jc w:val="both"/>
                    <w:rPr>
                      <w:b/>
                      <w:sz w:val="20"/>
                      <w:szCs w:val="20"/>
                    </w:rPr>
                  </w:pPr>
                  <w:r w:rsidRPr="002445A6">
                    <w:rPr>
                      <w:b/>
                      <w:sz w:val="20"/>
                      <w:szCs w:val="20"/>
                    </w:rPr>
                    <w:t>Année</w:t>
                  </w:r>
                </w:p>
              </w:tc>
              <w:tc>
                <w:tcPr>
                  <w:tcW w:w="2330" w:type="dxa"/>
                  <w:shd w:val="clear" w:color="auto" w:fill="auto"/>
                </w:tcPr>
                <w:p w14:paraId="37AFB3D5" w14:textId="77777777" w:rsidR="00C40094" w:rsidRPr="002445A6" w:rsidRDefault="00C40094" w:rsidP="007A0972">
                  <w:pPr>
                    <w:ind w:right="134"/>
                    <w:jc w:val="both"/>
                    <w:rPr>
                      <w:b/>
                      <w:sz w:val="20"/>
                      <w:szCs w:val="20"/>
                    </w:rPr>
                  </w:pPr>
                  <w:r w:rsidRPr="002445A6">
                    <w:rPr>
                      <w:b/>
                      <w:sz w:val="20"/>
                      <w:szCs w:val="20"/>
                    </w:rPr>
                    <w:t>Nombre de demandes</w:t>
                  </w:r>
                </w:p>
              </w:tc>
              <w:tc>
                <w:tcPr>
                  <w:tcW w:w="2023" w:type="dxa"/>
                  <w:shd w:val="clear" w:color="auto" w:fill="auto"/>
                </w:tcPr>
                <w:p w14:paraId="6A92B523" w14:textId="77777777" w:rsidR="00C40094" w:rsidRPr="002445A6" w:rsidRDefault="00C40094" w:rsidP="007A0972">
                  <w:pPr>
                    <w:ind w:right="134"/>
                    <w:jc w:val="both"/>
                    <w:rPr>
                      <w:b/>
                      <w:sz w:val="20"/>
                      <w:szCs w:val="20"/>
                    </w:rPr>
                  </w:pPr>
                  <w:r w:rsidRPr="002445A6">
                    <w:rPr>
                      <w:b/>
                      <w:sz w:val="20"/>
                      <w:szCs w:val="20"/>
                    </w:rPr>
                    <w:t>Nombre d’octrois</w:t>
                  </w:r>
                </w:p>
              </w:tc>
              <w:tc>
                <w:tcPr>
                  <w:tcW w:w="2283" w:type="dxa"/>
                  <w:shd w:val="clear" w:color="auto" w:fill="auto"/>
                </w:tcPr>
                <w:p w14:paraId="193BF9DA" w14:textId="5F45EF80" w:rsidR="00C40094" w:rsidRPr="002445A6" w:rsidRDefault="00C40094" w:rsidP="007A0972">
                  <w:pPr>
                    <w:ind w:right="134"/>
                    <w:jc w:val="both"/>
                    <w:rPr>
                      <w:b/>
                      <w:sz w:val="20"/>
                      <w:szCs w:val="20"/>
                    </w:rPr>
                  </w:pPr>
                  <w:r w:rsidRPr="002445A6">
                    <w:rPr>
                      <w:b/>
                      <w:sz w:val="20"/>
                      <w:szCs w:val="20"/>
                    </w:rPr>
                    <w:t>Taux d’octroi (%)</w:t>
                  </w:r>
                </w:p>
              </w:tc>
            </w:tr>
            <w:tr w:rsidR="00C40094" w:rsidRPr="002445A6" w14:paraId="2A2429AF" w14:textId="77777777" w:rsidTr="000725CC">
              <w:tc>
                <w:tcPr>
                  <w:tcW w:w="2220" w:type="dxa"/>
                  <w:shd w:val="clear" w:color="auto" w:fill="auto"/>
                </w:tcPr>
                <w:p w14:paraId="14EE7A3F" w14:textId="77777777" w:rsidR="00C40094" w:rsidRPr="002445A6" w:rsidRDefault="00C40094" w:rsidP="007A0972">
                  <w:pPr>
                    <w:ind w:right="134"/>
                    <w:jc w:val="both"/>
                    <w:rPr>
                      <w:sz w:val="20"/>
                      <w:szCs w:val="20"/>
                    </w:rPr>
                  </w:pPr>
                  <w:r w:rsidRPr="002445A6">
                    <w:rPr>
                      <w:sz w:val="20"/>
                      <w:szCs w:val="20"/>
                    </w:rPr>
                    <w:t>2007</w:t>
                  </w:r>
                </w:p>
              </w:tc>
              <w:tc>
                <w:tcPr>
                  <w:tcW w:w="2330" w:type="dxa"/>
                  <w:shd w:val="clear" w:color="auto" w:fill="auto"/>
                </w:tcPr>
                <w:p w14:paraId="1BD472C5" w14:textId="77777777" w:rsidR="00C40094" w:rsidRPr="002445A6" w:rsidRDefault="00C40094" w:rsidP="007A0972">
                  <w:pPr>
                    <w:ind w:right="134"/>
                    <w:jc w:val="both"/>
                    <w:rPr>
                      <w:sz w:val="20"/>
                      <w:szCs w:val="20"/>
                    </w:rPr>
                  </w:pPr>
                  <w:r w:rsidRPr="002445A6">
                    <w:rPr>
                      <w:sz w:val="20"/>
                      <w:szCs w:val="20"/>
                    </w:rPr>
                    <w:t>83</w:t>
                  </w:r>
                </w:p>
              </w:tc>
              <w:tc>
                <w:tcPr>
                  <w:tcW w:w="2023" w:type="dxa"/>
                  <w:shd w:val="clear" w:color="auto" w:fill="auto"/>
                </w:tcPr>
                <w:p w14:paraId="4043A5AA" w14:textId="77777777" w:rsidR="00C40094" w:rsidRPr="002445A6" w:rsidRDefault="00C40094" w:rsidP="007A0972">
                  <w:pPr>
                    <w:ind w:right="134"/>
                    <w:jc w:val="both"/>
                    <w:rPr>
                      <w:sz w:val="20"/>
                      <w:szCs w:val="20"/>
                    </w:rPr>
                  </w:pPr>
                  <w:r w:rsidRPr="002445A6">
                    <w:rPr>
                      <w:sz w:val="20"/>
                      <w:szCs w:val="20"/>
                    </w:rPr>
                    <w:t>20</w:t>
                  </w:r>
                </w:p>
              </w:tc>
              <w:tc>
                <w:tcPr>
                  <w:tcW w:w="2283" w:type="dxa"/>
                  <w:shd w:val="clear" w:color="auto" w:fill="auto"/>
                </w:tcPr>
                <w:p w14:paraId="7E374A23" w14:textId="77777777" w:rsidR="00C40094" w:rsidRPr="002445A6" w:rsidRDefault="00C40094" w:rsidP="007A0972">
                  <w:pPr>
                    <w:ind w:right="134"/>
                    <w:jc w:val="both"/>
                    <w:rPr>
                      <w:sz w:val="20"/>
                      <w:szCs w:val="20"/>
                    </w:rPr>
                  </w:pPr>
                  <w:r w:rsidRPr="002445A6">
                    <w:rPr>
                      <w:sz w:val="20"/>
                      <w:szCs w:val="20"/>
                    </w:rPr>
                    <w:t>24,1</w:t>
                  </w:r>
                </w:p>
              </w:tc>
            </w:tr>
            <w:tr w:rsidR="00C40094" w:rsidRPr="002445A6" w14:paraId="0A71969F" w14:textId="77777777" w:rsidTr="000725CC">
              <w:tc>
                <w:tcPr>
                  <w:tcW w:w="2220" w:type="dxa"/>
                  <w:shd w:val="clear" w:color="auto" w:fill="auto"/>
                </w:tcPr>
                <w:p w14:paraId="485FF9E9" w14:textId="77777777" w:rsidR="00C40094" w:rsidRPr="002445A6" w:rsidRDefault="00C40094" w:rsidP="007A0972">
                  <w:pPr>
                    <w:ind w:right="134"/>
                    <w:jc w:val="both"/>
                    <w:rPr>
                      <w:sz w:val="20"/>
                      <w:szCs w:val="20"/>
                    </w:rPr>
                  </w:pPr>
                  <w:r w:rsidRPr="002445A6">
                    <w:rPr>
                      <w:sz w:val="20"/>
                      <w:szCs w:val="20"/>
                    </w:rPr>
                    <w:t>2009</w:t>
                  </w:r>
                </w:p>
              </w:tc>
              <w:tc>
                <w:tcPr>
                  <w:tcW w:w="2330" w:type="dxa"/>
                  <w:shd w:val="clear" w:color="auto" w:fill="auto"/>
                </w:tcPr>
                <w:p w14:paraId="25034998" w14:textId="77777777" w:rsidR="00C40094" w:rsidRPr="002445A6" w:rsidRDefault="00C40094" w:rsidP="007A0972">
                  <w:pPr>
                    <w:ind w:right="134"/>
                    <w:jc w:val="both"/>
                    <w:rPr>
                      <w:sz w:val="20"/>
                      <w:szCs w:val="20"/>
                    </w:rPr>
                  </w:pPr>
                  <w:r w:rsidRPr="002445A6">
                    <w:rPr>
                      <w:sz w:val="20"/>
                      <w:szCs w:val="20"/>
                    </w:rPr>
                    <w:t>31</w:t>
                  </w:r>
                </w:p>
              </w:tc>
              <w:tc>
                <w:tcPr>
                  <w:tcW w:w="2023" w:type="dxa"/>
                  <w:shd w:val="clear" w:color="auto" w:fill="auto"/>
                </w:tcPr>
                <w:p w14:paraId="0A2B1FEB" w14:textId="77777777" w:rsidR="00C40094" w:rsidRPr="002445A6" w:rsidRDefault="00C40094" w:rsidP="007A0972">
                  <w:pPr>
                    <w:ind w:right="134"/>
                    <w:jc w:val="both"/>
                    <w:rPr>
                      <w:sz w:val="20"/>
                      <w:szCs w:val="20"/>
                    </w:rPr>
                  </w:pPr>
                  <w:r w:rsidRPr="002445A6">
                    <w:rPr>
                      <w:sz w:val="20"/>
                      <w:szCs w:val="20"/>
                    </w:rPr>
                    <w:t>2</w:t>
                  </w:r>
                </w:p>
              </w:tc>
              <w:tc>
                <w:tcPr>
                  <w:tcW w:w="2283" w:type="dxa"/>
                  <w:shd w:val="clear" w:color="auto" w:fill="auto"/>
                </w:tcPr>
                <w:p w14:paraId="337429BA" w14:textId="77777777" w:rsidR="00C40094" w:rsidRPr="002445A6" w:rsidRDefault="00C40094" w:rsidP="007A0972">
                  <w:pPr>
                    <w:ind w:right="134"/>
                    <w:jc w:val="both"/>
                    <w:rPr>
                      <w:sz w:val="20"/>
                      <w:szCs w:val="20"/>
                    </w:rPr>
                  </w:pPr>
                  <w:r w:rsidRPr="002445A6">
                    <w:rPr>
                      <w:sz w:val="20"/>
                      <w:szCs w:val="20"/>
                    </w:rPr>
                    <w:t>6,5</w:t>
                  </w:r>
                </w:p>
              </w:tc>
            </w:tr>
            <w:tr w:rsidR="00C40094" w:rsidRPr="002445A6" w14:paraId="63B38A04" w14:textId="77777777" w:rsidTr="000725CC">
              <w:tc>
                <w:tcPr>
                  <w:tcW w:w="2220" w:type="dxa"/>
                  <w:shd w:val="clear" w:color="auto" w:fill="auto"/>
                </w:tcPr>
                <w:p w14:paraId="42AC0144" w14:textId="77777777" w:rsidR="00C40094" w:rsidRPr="002445A6" w:rsidRDefault="00C40094" w:rsidP="007A0972">
                  <w:pPr>
                    <w:ind w:right="134"/>
                    <w:jc w:val="both"/>
                    <w:rPr>
                      <w:sz w:val="20"/>
                      <w:szCs w:val="20"/>
                    </w:rPr>
                  </w:pPr>
                  <w:r w:rsidRPr="002445A6">
                    <w:rPr>
                      <w:sz w:val="20"/>
                      <w:szCs w:val="20"/>
                    </w:rPr>
                    <w:t>2010</w:t>
                  </w:r>
                </w:p>
              </w:tc>
              <w:tc>
                <w:tcPr>
                  <w:tcW w:w="2330" w:type="dxa"/>
                  <w:shd w:val="clear" w:color="auto" w:fill="auto"/>
                </w:tcPr>
                <w:p w14:paraId="5BB96DAF" w14:textId="77777777" w:rsidR="00C40094" w:rsidRPr="002445A6" w:rsidRDefault="00C40094" w:rsidP="007A0972">
                  <w:pPr>
                    <w:ind w:right="134"/>
                    <w:jc w:val="both"/>
                    <w:rPr>
                      <w:sz w:val="20"/>
                      <w:szCs w:val="20"/>
                    </w:rPr>
                  </w:pPr>
                  <w:r w:rsidRPr="002445A6">
                    <w:rPr>
                      <w:sz w:val="20"/>
                      <w:szCs w:val="20"/>
                    </w:rPr>
                    <w:t>37</w:t>
                  </w:r>
                </w:p>
              </w:tc>
              <w:tc>
                <w:tcPr>
                  <w:tcW w:w="2023" w:type="dxa"/>
                  <w:shd w:val="clear" w:color="auto" w:fill="auto"/>
                </w:tcPr>
                <w:p w14:paraId="73B1C68F" w14:textId="77777777" w:rsidR="00C40094" w:rsidRPr="002445A6" w:rsidRDefault="00C40094" w:rsidP="007A0972">
                  <w:pPr>
                    <w:ind w:right="134"/>
                    <w:jc w:val="both"/>
                    <w:rPr>
                      <w:sz w:val="20"/>
                      <w:szCs w:val="20"/>
                    </w:rPr>
                  </w:pPr>
                  <w:r w:rsidRPr="002445A6">
                    <w:rPr>
                      <w:sz w:val="20"/>
                      <w:szCs w:val="20"/>
                    </w:rPr>
                    <w:t>1</w:t>
                  </w:r>
                </w:p>
              </w:tc>
              <w:tc>
                <w:tcPr>
                  <w:tcW w:w="2283" w:type="dxa"/>
                  <w:shd w:val="clear" w:color="auto" w:fill="auto"/>
                </w:tcPr>
                <w:p w14:paraId="061B630C" w14:textId="77777777" w:rsidR="00C40094" w:rsidRPr="002445A6" w:rsidRDefault="00C40094" w:rsidP="007A0972">
                  <w:pPr>
                    <w:ind w:right="134"/>
                    <w:jc w:val="both"/>
                    <w:rPr>
                      <w:sz w:val="20"/>
                      <w:szCs w:val="20"/>
                    </w:rPr>
                  </w:pPr>
                  <w:r w:rsidRPr="002445A6">
                    <w:rPr>
                      <w:sz w:val="20"/>
                      <w:szCs w:val="20"/>
                    </w:rPr>
                    <w:t>2,7</w:t>
                  </w:r>
                </w:p>
              </w:tc>
            </w:tr>
          </w:tbl>
          <w:p w14:paraId="5EB573CA" w14:textId="77777777" w:rsidR="00C40094" w:rsidRPr="002445A6" w:rsidRDefault="00C40094" w:rsidP="007A0972">
            <w:pPr>
              <w:ind w:right="134"/>
              <w:jc w:val="both"/>
              <w:rPr>
                <w:sz w:val="20"/>
                <w:szCs w:val="20"/>
                <w:lang w:val="fr-FR"/>
              </w:rPr>
            </w:pPr>
          </w:p>
          <w:p w14:paraId="639EFBC6" w14:textId="77777777" w:rsidR="0061639F" w:rsidRPr="002445A6" w:rsidRDefault="0061639F" w:rsidP="007A0972">
            <w:pPr>
              <w:ind w:right="134"/>
              <w:jc w:val="both"/>
              <w:rPr>
                <w:sz w:val="20"/>
                <w:szCs w:val="20"/>
                <w:lang w:val="fr-FR"/>
              </w:rPr>
            </w:pPr>
          </w:p>
        </w:tc>
      </w:tr>
      <w:tr w:rsidR="0061639F" w:rsidRPr="002445A6" w14:paraId="3FCCD4F5" w14:textId="77777777" w:rsidTr="00421242">
        <w:tc>
          <w:tcPr>
            <w:tcW w:w="2518" w:type="dxa"/>
          </w:tcPr>
          <w:p w14:paraId="280EFDA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6224A582" w14:textId="78F1D722" w:rsidR="0061639F" w:rsidRPr="002445A6" w:rsidRDefault="00C40094" w:rsidP="007A0972">
            <w:pPr>
              <w:ind w:right="134"/>
              <w:jc w:val="both"/>
              <w:rPr>
                <w:sz w:val="20"/>
                <w:szCs w:val="20"/>
                <w:lang w:val="fr-FR"/>
              </w:rPr>
            </w:pPr>
            <w:r w:rsidRPr="002445A6">
              <w:rPr>
                <w:sz w:val="20"/>
                <w:szCs w:val="20"/>
              </w:rPr>
              <w:t>Il n’y a pas de chiffres disponibles.</w:t>
            </w:r>
          </w:p>
          <w:p w14:paraId="32EE69E2" w14:textId="77777777" w:rsidR="0061639F" w:rsidRPr="002445A6" w:rsidRDefault="0061639F" w:rsidP="007A0972">
            <w:pPr>
              <w:ind w:right="134"/>
              <w:jc w:val="both"/>
              <w:rPr>
                <w:sz w:val="20"/>
                <w:szCs w:val="20"/>
                <w:lang w:val="fr-FR"/>
              </w:rPr>
            </w:pPr>
          </w:p>
          <w:p w14:paraId="7F60CE07" w14:textId="77777777" w:rsidR="0061639F" w:rsidRPr="002445A6" w:rsidRDefault="0061639F" w:rsidP="007A0972">
            <w:pPr>
              <w:ind w:right="134"/>
              <w:jc w:val="both"/>
              <w:rPr>
                <w:sz w:val="20"/>
                <w:szCs w:val="20"/>
                <w:lang w:val="fr-FR"/>
              </w:rPr>
            </w:pPr>
          </w:p>
        </w:tc>
      </w:tr>
      <w:tr w:rsidR="0061639F" w:rsidRPr="002445A6" w14:paraId="04E5C9F1" w14:textId="77777777" w:rsidTr="00421242">
        <w:tc>
          <w:tcPr>
            <w:tcW w:w="2518" w:type="dxa"/>
          </w:tcPr>
          <w:p w14:paraId="3012A2E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56015BD4" w14:textId="77777777" w:rsidR="0061639F" w:rsidRPr="002445A6" w:rsidRDefault="0061639F" w:rsidP="007A0972">
            <w:pPr>
              <w:ind w:right="134"/>
              <w:rPr>
                <w:rFonts w:cs="Times New Roman"/>
                <w:sz w:val="20"/>
                <w:szCs w:val="20"/>
                <w:lang w:val="fr-FR"/>
              </w:rPr>
            </w:pPr>
          </w:p>
        </w:tc>
        <w:tc>
          <w:tcPr>
            <w:tcW w:w="7259" w:type="dxa"/>
          </w:tcPr>
          <w:p w14:paraId="60EED106" w14:textId="77777777" w:rsidR="00C40094" w:rsidRPr="002445A6" w:rsidRDefault="00C40094" w:rsidP="007A0972">
            <w:pPr>
              <w:ind w:right="134"/>
              <w:jc w:val="both"/>
              <w:rPr>
                <w:sz w:val="20"/>
                <w:szCs w:val="20"/>
              </w:rPr>
            </w:pPr>
            <w:r w:rsidRPr="002445A6">
              <w:rPr>
                <w:sz w:val="20"/>
                <w:szCs w:val="20"/>
              </w:rPr>
              <w:t xml:space="preserve">Il n’existe pas de Recommandation européenne qui vise spécifiquement l’interruption de l’exécution de la peine. Quand on regarde la philosophie d’ensemble des Recommandations, on pourrait peut-être faire quelques critiques au dispositif belge. </w:t>
            </w:r>
          </w:p>
          <w:p w14:paraId="44D5C30C" w14:textId="77777777" w:rsidR="00C40094" w:rsidRPr="002445A6" w:rsidRDefault="00C40094" w:rsidP="007A0972">
            <w:pPr>
              <w:ind w:right="134"/>
              <w:jc w:val="both"/>
              <w:rPr>
                <w:sz w:val="20"/>
                <w:szCs w:val="20"/>
              </w:rPr>
            </w:pPr>
          </w:p>
          <w:p w14:paraId="76EEB2A7" w14:textId="06FD825E" w:rsidR="0061639F" w:rsidRPr="002445A6" w:rsidRDefault="00C40094" w:rsidP="007A0972">
            <w:pPr>
              <w:ind w:right="134"/>
              <w:jc w:val="both"/>
              <w:rPr>
                <w:sz w:val="20"/>
                <w:szCs w:val="20"/>
              </w:rPr>
            </w:pPr>
            <w:r w:rsidRPr="002445A6">
              <w:rPr>
                <w:sz w:val="20"/>
                <w:szCs w:val="20"/>
              </w:rPr>
              <w:t xml:space="preserve">Cette interruption ne devrait pas être une mesure exceptionnelle et uniquement </w:t>
            </w:r>
            <w:r w:rsidR="00516413" w:rsidRPr="002445A6">
              <w:rPr>
                <w:sz w:val="20"/>
                <w:szCs w:val="20"/>
              </w:rPr>
              <w:t>liée</w:t>
            </w:r>
            <w:r w:rsidRPr="002445A6">
              <w:rPr>
                <w:sz w:val="20"/>
                <w:szCs w:val="20"/>
              </w:rPr>
              <w:t xml:space="preserve"> à des problèmes familiaux graves. Une telle mesure </w:t>
            </w:r>
            <w:r w:rsidR="00516413" w:rsidRPr="002445A6">
              <w:rPr>
                <w:sz w:val="20"/>
                <w:szCs w:val="20"/>
              </w:rPr>
              <w:t>aurait pu</w:t>
            </w:r>
            <w:r w:rsidRPr="002445A6">
              <w:rPr>
                <w:sz w:val="20"/>
                <w:szCs w:val="20"/>
              </w:rPr>
              <w:t xml:space="preserve"> être très utile pour des motifs liés à la réinsertion sociale. On pense par exemple à une entrée dans une formation qui ne commence qu’à un moment spécifique de l’année (et permettant ainsi d’améliorer le dossier en vue d’une libération conditionnelle).</w:t>
            </w:r>
          </w:p>
          <w:p w14:paraId="0D2CA5EA" w14:textId="57A88477" w:rsidR="00C40094" w:rsidRPr="002445A6" w:rsidRDefault="00C40094" w:rsidP="007A0972">
            <w:pPr>
              <w:ind w:right="134"/>
              <w:jc w:val="both"/>
              <w:rPr>
                <w:sz w:val="20"/>
                <w:szCs w:val="20"/>
                <w:lang w:val="fr-FR"/>
              </w:rPr>
            </w:pPr>
          </w:p>
        </w:tc>
      </w:tr>
    </w:tbl>
    <w:p w14:paraId="7DFA2E54" w14:textId="77777777" w:rsidR="0061639F" w:rsidRPr="002445A6" w:rsidRDefault="0061639F" w:rsidP="007A0972">
      <w:pPr>
        <w:ind w:right="134"/>
        <w:rPr>
          <w:sz w:val="20"/>
          <w:szCs w:val="20"/>
          <w:lang w:val="fr-FR"/>
        </w:rPr>
      </w:pPr>
    </w:p>
    <w:p w14:paraId="7E80E469" w14:textId="77777777" w:rsidR="0061639F" w:rsidRPr="002445A6" w:rsidRDefault="0061639F" w:rsidP="007A0972">
      <w:pPr>
        <w:ind w:right="134"/>
        <w:rPr>
          <w:sz w:val="20"/>
          <w:szCs w:val="20"/>
          <w:lang w:val="fr-FR"/>
        </w:rPr>
      </w:pPr>
    </w:p>
    <w:p w14:paraId="31C78363" w14:textId="2AEDC869"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2700"/>
        <w:gridCol w:w="6020"/>
      </w:tblGrid>
      <w:tr w:rsidR="0061639F" w:rsidRPr="002445A6" w14:paraId="370B255B" w14:textId="77777777" w:rsidTr="00421242">
        <w:tc>
          <w:tcPr>
            <w:tcW w:w="2518" w:type="dxa"/>
          </w:tcPr>
          <w:p w14:paraId="2ADC0BEE" w14:textId="77777777" w:rsidR="0061639F" w:rsidRPr="002445A6" w:rsidRDefault="0061639F" w:rsidP="007A0972">
            <w:pPr>
              <w:ind w:right="134"/>
              <w:rPr>
                <w:rFonts w:cs="Times New Roman"/>
                <w:sz w:val="20"/>
                <w:szCs w:val="20"/>
                <w:lang w:val="fr-FR"/>
              </w:rPr>
            </w:pPr>
          </w:p>
          <w:p w14:paraId="56C26B5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B9C1C07" w14:textId="43A128B7" w:rsidR="0061639F" w:rsidRPr="002445A6" w:rsidRDefault="00066683" w:rsidP="007A0972">
            <w:pPr>
              <w:ind w:right="134"/>
              <w:rPr>
                <w:b/>
                <w:sz w:val="20"/>
                <w:szCs w:val="20"/>
                <w:lang w:val="fr-FR"/>
              </w:rPr>
            </w:pPr>
            <w:r w:rsidRPr="002445A6">
              <w:rPr>
                <w:sz w:val="20"/>
                <w:szCs w:val="20"/>
              </w:rPr>
              <w:t>Libération provisoire pour raisons médicales.</w:t>
            </w:r>
          </w:p>
          <w:p w14:paraId="2EEC2052" w14:textId="77777777" w:rsidR="0061639F" w:rsidRPr="002445A6" w:rsidRDefault="0061639F" w:rsidP="007A0972">
            <w:pPr>
              <w:ind w:right="134"/>
              <w:jc w:val="center"/>
              <w:rPr>
                <w:b/>
                <w:sz w:val="20"/>
                <w:szCs w:val="20"/>
                <w:lang w:val="fr-FR"/>
              </w:rPr>
            </w:pPr>
          </w:p>
          <w:p w14:paraId="33A0B34B" w14:textId="77777777" w:rsidR="0061639F" w:rsidRPr="002445A6" w:rsidRDefault="0061639F" w:rsidP="007A0972">
            <w:pPr>
              <w:ind w:right="134"/>
              <w:jc w:val="center"/>
              <w:rPr>
                <w:b/>
                <w:sz w:val="20"/>
                <w:szCs w:val="20"/>
                <w:lang w:val="fr-FR"/>
              </w:rPr>
            </w:pPr>
          </w:p>
        </w:tc>
      </w:tr>
      <w:tr w:rsidR="0061639F" w:rsidRPr="002445A6" w14:paraId="6A345386" w14:textId="77777777" w:rsidTr="00421242">
        <w:tc>
          <w:tcPr>
            <w:tcW w:w="2518" w:type="dxa"/>
          </w:tcPr>
          <w:p w14:paraId="41A4D71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6BDD898A" w14:textId="77777777" w:rsidR="0061639F" w:rsidRPr="002445A6" w:rsidRDefault="0061639F" w:rsidP="007A0972">
            <w:pPr>
              <w:ind w:right="134"/>
              <w:rPr>
                <w:rFonts w:cs="Times New Roman"/>
                <w:sz w:val="20"/>
                <w:szCs w:val="20"/>
                <w:lang w:val="fr-FR"/>
              </w:rPr>
            </w:pPr>
          </w:p>
        </w:tc>
        <w:tc>
          <w:tcPr>
            <w:tcW w:w="7259" w:type="dxa"/>
          </w:tcPr>
          <w:p w14:paraId="2CF265B3" w14:textId="3CEDA9CD" w:rsidR="0061639F" w:rsidRPr="002445A6" w:rsidRDefault="000725CC" w:rsidP="007A0972">
            <w:pPr>
              <w:ind w:right="134"/>
              <w:jc w:val="both"/>
              <w:rPr>
                <w:sz w:val="20"/>
                <w:szCs w:val="20"/>
                <w:lang w:val="fr-FR"/>
              </w:rPr>
            </w:pPr>
            <w:r w:rsidRPr="002445A6">
              <w:rPr>
                <w:sz w:val="20"/>
                <w:szCs w:val="20"/>
                <w:lang w:val="fr-FR"/>
              </w:rPr>
              <w:t>Loi du 17 mai 2006</w:t>
            </w:r>
          </w:p>
        </w:tc>
      </w:tr>
      <w:tr w:rsidR="0061639F" w:rsidRPr="002445A6" w14:paraId="515F4507" w14:textId="77777777" w:rsidTr="00421242">
        <w:trPr>
          <w:trHeight w:val="828"/>
        </w:trPr>
        <w:tc>
          <w:tcPr>
            <w:tcW w:w="2518" w:type="dxa"/>
          </w:tcPr>
          <w:p w14:paraId="7475312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EEC1144" w14:textId="47004285" w:rsidR="0061639F" w:rsidRPr="002445A6" w:rsidRDefault="000725CC" w:rsidP="007A0972">
            <w:pPr>
              <w:ind w:right="134"/>
              <w:jc w:val="both"/>
              <w:rPr>
                <w:sz w:val="20"/>
                <w:szCs w:val="20"/>
                <w:lang w:val="fr-FR"/>
              </w:rPr>
            </w:pPr>
            <w:r w:rsidRPr="002445A6">
              <w:rPr>
                <w:sz w:val="20"/>
                <w:szCs w:val="20"/>
                <w:lang w:val="fr-FR"/>
              </w:rPr>
              <w:t>Post-sentencielle.</w:t>
            </w:r>
          </w:p>
        </w:tc>
      </w:tr>
      <w:tr w:rsidR="0061639F" w:rsidRPr="002445A6" w14:paraId="46610299" w14:textId="77777777" w:rsidTr="00421242">
        <w:trPr>
          <w:trHeight w:val="555"/>
        </w:trPr>
        <w:tc>
          <w:tcPr>
            <w:tcW w:w="2518" w:type="dxa"/>
          </w:tcPr>
          <w:p w14:paraId="4EE809E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6D03C55" w14:textId="77777777" w:rsidR="0061639F" w:rsidRPr="002445A6" w:rsidRDefault="0061639F" w:rsidP="007A0972">
            <w:pPr>
              <w:ind w:right="134"/>
              <w:rPr>
                <w:rFonts w:cs="Times New Roman"/>
                <w:sz w:val="20"/>
                <w:szCs w:val="20"/>
                <w:lang w:val="fr-FR"/>
              </w:rPr>
            </w:pPr>
          </w:p>
        </w:tc>
        <w:tc>
          <w:tcPr>
            <w:tcW w:w="7259" w:type="dxa"/>
          </w:tcPr>
          <w:p w14:paraId="6DA74DCF" w14:textId="4DCD27DE" w:rsidR="0061639F" w:rsidRPr="002445A6" w:rsidRDefault="000725CC" w:rsidP="007A0972">
            <w:pPr>
              <w:ind w:right="134"/>
              <w:jc w:val="both"/>
              <w:rPr>
                <w:sz w:val="20"/>
                <w:szCs w:val="20"/>
                <w:lang w:val="fr-FR"/>
              </w:rPr>
            </w:pPr>
            <w:r w:rsidRPr="002445A6">
              <w:rPr>
                <w:sz w:val="20"/>
                <w:szCs w:val="20"/>
              </w:rPr>
              <w:t>Cette mesure n’est pas définie légalement.</w:t>
            </w:r>
          </w:p>
        </w:tc>
      </w:tr>
      <w:tr w:rsidR="0061639F" w:rsidRPr="002445A6" w14:paraId="3DA65564" w14:textId="77777777" w:rsidTr="00421242">
        <w:trPr>
          <w:trHeight w:val="555"/>
        </w:trPr>
        <w:tc>
          <w:tcPr>
            <w:tcW w:w="2518" w:type="dxa"/>
          </w:tcPr>
          <w:p w14:paraId="12AD7FE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2511607F" w14:textId="3732D37A"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26AFA0DC" w14:textId="5BC9F65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3ABADEA8" w14:textId="7CF2576D"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2DFC987E" w14:textId="3ADC124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4E72DBDC"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76968B5" w14:textId="77777777" w:rsidR="0061639F" w:rsidRPr="002445A6" w:rsidRDefault="0061639F" w:rsidP="007A0972">
            <w:pPr>
              <w:ind w:right="134"/>
              <w:rPr>
                <w:rFonts w:cs="Times New Roman"/>
                <w:sz w:val="20"/>
                <w:szCs w:val="20"/>
                <w:lang w:val="fr-FR"/>
              </w:rPr>
            </w:pPr>
          </w:p>
        </w:tc>
        <w:tc>
          <w:tcPr>
            <w:tcW w:w="7259" w:type="dxa"/>
          </w:tcPr>
          <w:p w14:paraId="5B9F91A3" w14:textId="7888E466" w:rsidR="000725CC" w:rsidRPr="002445A6" w:rsidRDefault="00F14F5F" w:rsidP="007A0972">
            <w:pPr>
              <w:ind w:right="134"/>
              <w:jc w:val="both"/>
              <w:rPr>
                <w:sz w:val="20"/>
                <w:szCs w:val="20"/>
                <w:lang w:val="fr-FR"/>
              </w:rPr>
            </w:pPr>
            <w:r w:rsidRPr="002445A6">
              <w:rPr>
                <w:sz w:val="20"/>
                <w:szCs w:val="20"/>
                <w:lang w:val="fr-FR"/>
              </w:rPr>
              <w:t>Définitive</w:t>
            </w:r>
            <w:r w:rsidR="000725CC" w:rsidRPr="002445A6">
              <w:rPr>
                <w:sz w:val="20"/>
                <w:szCs w:val="20"/>
                <w:lang w:val="fr-FR"/>
              </w:rPr>
              <w:t>.</w:t>
            </w:r>
          </w:p>
          <w:p w14:paraId="13A30D28" w14:textId="77777777" w:rsidR="000725CC" w:rsidRPr="002445A6" w:rsidRDefault="000725CC" w:rsidP="007A0972">
            <w:pPr>
              <w:ind w:right="134"/>
              <w:jc w:val="both"/>
              <w:rPr>
                <w:sz w:val="20"/>
                <w:szCs w:val="20"/>
                <w:lang w:val="fr-FR"/>
              </w:rPr>
            </w:pPr>
            <w:r w:rsidRPr="002445A6">
              <w:rPr>
                <w:sz w:val="20"/>
                <w:szCs w:val="20"/>
                <w:lang w:val="fr-FR"/>
              </w:rPr>
              <w:t>Facultative pour le décideur.</w:t>
            </w:r>
          </w:p>
          <w:p w14:paraId="713C836E" w14:textId="77777777" w:rsidR="000725CC" w:rsidRPr="002445A6" w:rsidRDefault="000725CC" w:rsidP="007A0972">
            <w:pPr>
              <w:ind w:right="134"/>
              <w:jc w:val="both"/>
              <w:rPr>
                <w:sz w:val="20"/>
                <w:szCs w:val="20"/>
                <w:lang w:val="fr-FR"/>
              </w:rPr>
            </w:pPr>
            <w:r w:rsidRPr="002445A6">
              <w:rPr>
                <w:sz w:val="20"/>
                <w:szCs w:val="20"/>
                <w:lang w:val="fr-FR"/>
              </w:rPr>
              <w:t>Facultative pour le destinataire.</w:t>
            </w:r>
          </w:p>
          <w:p w14:paraId="398B133D" w14:textId="77777777" w:rsidR="000725CC" w:rsidRPr="002445A6" w:rsidRDefault="000725CC" w:rsidP="007A0972">
            <w:pPr>
              <w:ind w:right="134"/>
              <w:jc w:val="both"/>
              <w:rPr>
                <w:sz w:val="20"/>
                <w:szCs w:val="20"/>
                <w:lang w:val="fr-FR"/>
              </w:rPr>
            </w:pPr>
            <w:r w:rsidRPr="002445A6">
              <w:rPr>
                <w:sz w:val="20"/>
                <w:szCs w:val="20"/>
                <w:lang w:val="fr-FR"/>
              </w:rPr>
              <w:t>Privative de liberté.</w:t>
            </w:r>
          </w:p>
          <w:p w14:paraId="276DE3CD" w14:textId="63C7BB9F" w:rsidR="000725CC" w:rsidRPr="002445A6" w:rsidRDefault="000725CC" w:rsidP="007A0972">
            <w:pPr>
              <w:ind w:right="134"/>
              <w:jc w:val="both"/>
              <w:rPr>
                <w:sz w:val="20"/>
                <w:szCs w:val="20"/>
                <w:lang w:val="fr-FR"/>
              </w:rPr>
            </w:pPr>
            <w:r w:rsidRPr="002445A6">
              <w:rPr>
                <w:sz w:val="20"/>
                <w:szCs w:val="20"/>
                <w:lang w:val="fr-FR"/>
              </w:rPr>
              <w:t>Restrictive de liberté.</w:t>
            </w:r>
          </w:p>
          <w:p w14:paraId="11E29CCE" w14:textId="77777777" w:rsidR="0061639F" w:rsidRPr="002445A6" w:rsidRDefault="0061639F" w:rsidP="007A0972">
            <w:pPr>
              <w:ind w:right="134"/>
              <w:jc w:val="both"/>
              <w:rPr>
                <w:sz w:val="20"/>
                <w:szCs w:val="20"/>
                <w:lang w:val="fr-FR"/>
              </w:rPr>
            </w:pPr>
          </w:p>
        </w:tc>
      </w:tr>
      <w:tr w:rsidR="0061639F" w:rsidRPr="002445A6" w14:paraId="4B6EE453" w14:textId="77777777" w:rsidTr="00421242">
        <w:tc>
          <w:tcPr>
            <w:tcW w:w="2518" w:type="dxa"/>
          </w:tcPr>
          <w:p w14:paraId="3126ACE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33C3F003" w14:textId="77777777" w:rsidR="0061639F" w:rsidRPr="002445A6" w:rsidRDefault="0061639F" w:rsidP="007A0972">
            <w:pPr>
              <w:ind w:right="134"/>
              <w:rPr>
                <w:rFonts w:cs="Times New Roman"/>
                <w:sz w:val="20"/>
                <w:szCs w:val="20"/>
                <w:lang w:val="fr-FR"/>
              </w:rPr>
            </w:pPr>
          </w:p>
        </w:tc>
        <w:tc>
          <w:tcPr>
            <w:tcW w:w="7259" w:type="dxa"/>
          </w:tcPr>
          <w:p w14:paraId="7EDB719C" w14:textId="009E4D19" w:rsidR="0061639F" w:rsidRPr="002445A6" w:rsidRDefault="000725CC" w:rsidP="007A0972">
            <w:pPr>
              <w:ind w:right="134"/>
              <w:jc w:val="both"/>
              <w:rPr>
                <w:sz w:val="20"/>
                <w:szCs w:val="20"/>
                <w:lang w:val="fr-FR"/>
              </w:rPr>
            </w:pPr>
            <w:r w:rsidRPr="002445A6">
              <w:rPr>
                <w:sz w:val="20"/>
                <w:szCs w:val="20"/>
              </w:rPr>
              <w:t>La libération provisoire pour raisons médicales est accordée au condamné ayant des problèmes graves d’ordre médical. Une telle libération permet une « exécution humaine de la peine » (</w:t>
            </w:r>
            <w:r w:rsidRPr="002445A6">
              <w:rPr>
                <w:i/>
                <w:sz w:val="20"/>
                <w:szCs w:val="20"/>
              </w:rPr>
              <w:t>Doc. parl.</w:t>
            </w:r>
            <w:r w:rsidRPr="002445A6">
              <w:rPr>
                <w:sz w:val="20"/>
                <w:szCs w:val="20"/>
              </w:rPr>
              <w:t>, Sén., sess. ord. 2004-2005, n°3-1128/1 : 29).</w:t>
            </w:r>
          </w:p>
          <w:p w14:paraId="43A27BA9" w14:textId="77777777" w:rsidR="0061639F" w:rsidRPr="002445A6" w:rsidRDefault="0061639F" w:rsidP="007A0972">
            <w:pPr>
              <w:ind w:right="134"/>
              <w:jc w:val="both"/>
              <w:rPr>
                <w:sz w:val="20"/>
                <w:szCs w:val="20"/>
                <w:lang w:val="fr-FR"/>
              </w:rPr>
            </w:pPr>
          </w:p>
        </w:tc>
      </w:tr>
      <w:tr w:rsidR="0061639F" w:rsidRPr="002445A6" w14:paraId="61CFFB7A" w14:textId="77777777" w:rsidTr="00421242">
        <w:trPr>
          <w:trHeight w:val="699"/>
        </w:trPr>
        <w:tc>
          <w:tcPr>
            <w:tcW w:w="2518" w:type="dxa"/>
          </w:tcPr>
          <w:p w14:paraId="783A2D8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6AF0702C" w14:textId="77777777" w:rsidR="0061639F" w:rsidRPr="002445A6" w:rsidRDefault="0061639F" w:rsidP="007A0972">
            <w:pPr>
              <w:ind w:right="134"/>
              <w:rPr>
                <w:rFonts w:cs="Times New Roman"/>
                <w:sz w:val="20"/>
                <w:szCs w:val="20"/>
                <w:lang w:val="fr-FR"/>
              </w:rPr>
            </w:pPr>
          </w:p>
        </w:tc>
        <w:tc>
          <w:tcPr>
            <w:tcW w:w="7259" w:type="dxa"/>
          </w:tcPr>
          <w:p w14:paraId="720A7EA0" w14:textId="4D4D6963" w:rsidR="00E82A5D" w:rsidRPr="002445A6" w:rsidRDefault="00E82A5D" w:rsidP="007A0972">
            <w:pPr>
              <w:ind w:right="134"/>
              <w:jc w:val="both"/>
              <w:rPr>
                <w:sz w:val="20"/>
                <w:szCs w:val="20"/>
                <w:lang w:val="fr-FR"/>
              </w:rPr>
            </w:pPr>
            <w:r w:rsidRPr="002445A6">
              <w:rPr>
                <w:sz w:val="20"/>
                <w:szCs w:val="20"/>
                <w:lang w:val="fr-FR"/>
              </w:rPr>
              <w:t>Juge de l’application des peines.</w:t>
            </w:r>
          </w:p>
          <w:p w14:paraId="17A8C13B" w14:textId="7BF2BB86" w:rsidR="00E82A5D" w:rsidRPr="002445A6" w:rsidRDefault="00E82A5D" w:rsidP="007A0972">
            <w:pPr>
              <w:ind w:right="134"/>
              <w:jc w:val="both"/>
              <w:rPr>
                <w:sz w:val="20"/>
                <w:szCs w:val="20"/>
                <w:lang w:val="fr-FR"/>
              </w:rPr>
            </w:pPr>
            <w:r w:rsidRPr="002445A6">
              <w:rPr>
                <w:sz w:val="20"/>
                <w:szCs w:val="20"/>
                <w:lang w:val="fr-FR"/>
              </w:rPr>
              <w:t>Directeur de prison (avis).</w:t>
            </w:r>
          </w:p>
          <w:p w14:paraId="2DD0C991" w14:textId="0FFD56D8" w:rsidR="0061639F" w:rsidRPr="002445A6" w:rsidRDefault="00516413" w:rsidP="007A0972">
            <w:pPr>
              <w:ind w:right="134"/>
              <w:jc w:val="both"/>
              <w:rPr>
                <w:sz w:val="20"/>
                <w:szCs w:val="20"/>
                <w:lang w:val="fr-FR"/>
              </w:rPr>
            </w:pPr>
            <w:r w:rsidRPr="002445A6">
              <w:rPr>
                <w:sz w:val="20"/>
                <w:szCs w:val="20"/>
                <w:lang w:val="fr-FR"/>
              </w:rPr>
              <w:t>Médecin</w:t>
            </w:r>
            <w:r w:rsidR="00E82A5D" w:rsidRPr="002445A6">
              <w:rPr>
                <w:sz w:val="20"/>
                <w:szCs w:val="20"/>
                <w:lang w:val="fr-FR"/>
              </w:rPr>
              <w:t xml:space="preserve"> traitant (avis).</w:t>
            </w:r>
          </w:p>
          <w:p w14:paraId="2A57AD05" w14:textId="6AFCA4BB" w:rsidR="00E82A5D" w:rsidRPr="002445A6" w:rsidRDefault="00E82A5D" w:rsidP="007A0972">
            <w:pPr>
              <w:ind w:right="134"/>
              <w:jc w:val="both"/>
              <w:rPr>
                <w:sz w:val="20"/>
                <w:szCs w:val="20"/>
                <w:lang w:val="fr-FR"/>
              </w:rPr>
            </w:pPr>
            <w:r w:rsidRPr="002445A6">
              <w:rPr>
                <w:sz w:val="20"/>
                <w:szCs w:val="20"/>
                <w:lang w:val="fr-FR"/>
              </w:rPr>
              <w:t>Médecin-fonctionnaire dirigeant du Service de Santé pénitentiaire (avis).</w:t>
            </w:r>
          </w:p>
          <w:p w14:paraId="250C3EBF" w14:textId="77777777" w:rsidR="00E82A5D" w:rsidRPr="002445A6" w:rsidRDefault="00E82A5D" w:rsidP="007A0972">
            <w:pPr>
              <w:ind w:right="134"/>
              <w:jc w:val="both"/>
              <w:rPr>
                <w:sz w:val="20"/>
                <w:szCs w:val="20"/>
                <w:lang w:val="fr-FR"/>
              </w:rPr>
            </w:pPr>
          </w:p>
        </w:tc>
      </w:tr>
      <w:tr w:rsidR="0061639F" w:rsidRPr="002445A6" w14:paraId="53AA099A" w14:textId="77777777" w:rsidTr="00421242">
        <w:trPr>
          <w:trHeight w:val="695"/>
        </w:trPr>
        <w:tc>
          <w:tcPr>
            <w:tcW w:w="2518" w:type="dxa"/>
          </w:tcPr>
          <w:p w14:paraId="02EF6C36" w14:textId="00955536"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50C6B10" w14:textId="77777777" w:rsidR="00E80248" w:rsidRPr="002445A6" w:rsidRDefault="00E80248" w:rsidP="007A0972">
            <w:pPr>
              <w:ind w:right="134"/>
              <w:jc w:val="both"/>
              <w:rPr>
                <w:sz w:val="20"/>
                <w:szCs w:val="20"/>
                <w:lang w:val="fr-FR"/>
              </w:rPr>
            </w:pPr>
            <w:r w:rsidRPr="002445A6">
              <w:rPr>
                <w:sz w:val="20"/>
                <w:szCs w:val="20"/>
                <w:lang w:val="fr-FR"/>
              </w:rPr>
              <w:t>Tous les condamnés.</w:t>
            </w:r>
          </w:p>
          <w:p w14:paraId="361714E1" w14:textId="77777777" w:rsidR="0061639F" w:rsidRPr="002445A6" w:rsidRDefault="0061639F" w:rsidP="007A0972">
            <w:pPr>
              <w:ind w:right="134"/>
              <w:jc w:val="both"/>
              <w:rPr>
                <w:sz w:val="20"/>
                <w:szCs w:val="20"/>
                <w:lang w:val="fr-FR"/>
              </w:rPr>
            </w:pPr>
          </w:p>
          <w:p w14:paraId="2E88DD99" w14:textId="77777777" w:rsidR="0061639F" w:rsidRPr="002445A6" w:rsidRDefault="0061639F" w:rsidP="007A0972">
            <w:pPr>
              <w:ind w:right="134"/>
              <w:jc w:val="both"/>
              <w:rPr>
                <w:sz w:val="20"/>
                <w:szCs w:val="20"/>
                <w:lang w:val="fr-FR"/>
              </w:rPr>
            </w:pPr>
          </w:p>
        </w:tc>
      </w:tr>
      <w:tr w:rsidR="0061639F" w:rsidRPr="002445A6" w14:paraId="631A9C4A" w14:textId="77777777" w:rsidTr="00421242">
        <w:tc>
          <w:tcPr>
            <w:tcW w:w="2518" w:type="dxa"/>
          </w:tcPr>
          <w:p w14:paraId="3D3F3CA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3E07899F" w14:textId="77777777" w:rsidR="0061639F" w:rsidRPr="002445A6" w:rsidRDefault="0061639F" w:rsidP="007A0972">
            <w:pPr>
              <w:ind w:right="134"/>
              <w:rPr>
                <w:rFonts w:cs="Times New Roman"/>
                <w:sz w:val="20"/>
                <w:szCs w:val="20"/>
                <w:lang w:val="fr-FR"/>
              </w:rPr>
            </w:pPr>
          </w:p>
        </w:tc>
        <w:tc>
          <w:tcPr>
            <w:tcW w:w="7259" w:type="dxa"/>
          </w:tcPr>
          <w:p w14:paraId="5D149647" w14:textId="6F28BE4B" w:rsidR="00BC2438" w:rsidRPr="002445A6" w:rsidRDefault="00BC2438" w:rsidP="007A0972">
            <w:pPr>
              <w:ind w:right="134"/>
              <w:jc w:val="both"/>
              <w:rPr>
                <w:sz w:val="20"/>
                <w:szCs w:val="20"/>
              </w:rPr>
            </w:pPr>
            <w:r w:rsidRPr="002445A6">
              <w:rPr>
                <w:sz w:val="20"/>
                <w:szCs w:val="20"/>
              </w:rPr>
              <w:t xml:space="preserve">- </w:t>
            </w:r>
            <w:r w:rsidR="004974F2" w:rsidRPr="002445A6">
              <w:rPr>
                <w:sz w:val="20"/>
                <w:szCs w:val="20"/>
              </w:rPr>
              <w:t xml:space="preserve">existence d’une raison médicale : phase terminale d’une maladie incurable ou une détention </w:t>
            </w:r>
            <w:r w:rsidR="00516413" w:rsidRPr="002445A6">
              <w:rPr>
                <w:sz w:val="20"/>
                <w:szCs w:val="20"/>
              </w:rPr>
              <w:t>incompatible</w:t>
            </w:r>
            <w:r w:rsidR="004974F2" w:rsidRPr="002445A6">
              <w:rPr>
                <w:sz w:val="20"/>
                <w:szCs w:val="20"/>
              </w:rPr>
              <w:t xml:space="preserve"> avec l’état de santé du condamné ;</w:t>
            </w:r>
          </w:p>
          <w:p w14:paraId="79D60A9D" w14:textId="4FAAB1C3" w:rsidR="00BC2438" w:rsidRPr="002445A6" w:rsidRDefault="00BC2438" w:rsidP="007A0972">
            <w:pPr>
              <w:ind w:right="134"/>
              <w:jc w:val="both"/>
              <w:rPr>
                <w:sz w:val="20"/>
                <w:szCs w:val="20"/>
              </w:rPr>
            </w:pPr>
            <w:r w:rsidRPr="002445A6">
              <w:rPr>
                <w:sz w:val="20"/>
                <w:szCs w:val="20"/>
              </w:rPr>
              <w:t>- absence</w:t>
            </w:r>
            <w:r w:rsidR="004974F2" w:rsidRPr="002445A6">
              <w:rPr>
                <w:sz w:val="20"/>
                <w:szCs w:val="20"/>
              </w:rPr>
              <w:t xml:space="preserve"> de contre-indications liées</w:t>
            </w:r>
            <w:r w:rsidRPr="002445A6">
              <w:rPr>
                <w:sz w:val="20"/>
                <w:szCs w:val="20"/>
              </w:rPr>
              <w:t xml:space="preserve"> au risque de commission d’infractions graves, au risque d’importuner les victimes, </w:t>
            </w:r>
            <w:r w:rsidR="004974F2" w:rsidRPr="002445A6">
              <w:rPr>
                <w:sz w:val="20"/>
                <w:szCs w:val="20"/>
              </w:rPr>
              <w:t>et au fait d’absence d’un milieu d’accueil</w:t>
            </w:r>
            <w:r w:rsidRPr="002445A6">
              <w:rPr>
                <w:sz w:val="20"/>
                <w:szCs w:val="20"/>
              </w:rPr>
              <w:t> ;</w:t>
            </w:r>
          </w:p>
          <w:p w14:paraId="087E735B" w14:textId="76D0E890" w:rsidR="00BC2438" w:rsidRPr="002445A6" w:rsidRDefault="00BC2438" w:rsidP="007A0972">
            <w:pPr>
              <w:ind w:right="134"/>
              <w:jc w:val="both"/>
              <w:rPr>
                <w:sz w:val="20"/>
                <w:szCs w:val="20"/>
              </w:rPr>
            </w:pPr>
            <w:r w:rsidRPr="002445A6">
              <w:rPr>
                <w:sz w:val="20"/>
                <w:szCs w:val="20"/>
              </w:rPr>
              <w:t>- accord du condamné sur les conditions attachées à la libération.</w:t>
            </w:r>
          </w:p>
          <w:p w14:paraId="42376B42" w14:textId="68741775" w:rsidR="0061639F" w:rsidRPr="002445A6" w:rsidRDefault="0061639F" w:rsidP="007A0972">
            <w:pPr>
              <w:ind w:right="134"/>
              <w:jc w:val="both"/>
              <w:rPr>
                <w:sz w:val="20"/>
                <w:szCs w:val="20"/>
                <w:lang w:val="fr-FR"/>
              </w:rPr>
            </w:pPr>
          </w:p>
        </w:tc>
      </w:tr>
      <w:tr w:rsidR="0061639F" w:rsidRPr="002445A6" w14:paraId="2A6088BF" w14:textId="77777777" w:rsidTr="00421242">
        <w:tc>
          <w:tcPr>
            <w:tcW w:w="2518" w:type="dxa"/>
          </w:tcPr>
          <w:p w14:paraId="0EEAB08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5C8214BC" w14:textId="77777777" w:rsidR="0061639F" w:rsidRPr="002445A6" w:rsidRDefault="0061639F" w:rsidP="007A0972">
            <w:pPr>
              <w:ind w:right="134"/>
              <w:rPr>
                <w:rFonts w:cs="Times New Roman"/>
                <w:sz w:val="20"/>
                <w:szCs w:val="20"/>
                <w:lang w:val="fr-FR"/>
              </w:rPr>
            </w:pPr>
          </w:p>
        </w:tc>
        <w:tc>
          <w:tcPr>
            <w:tcW w:w="7259" w:type="dxa"/>
          </w:tcPr>
          <w:p w14:paraId="19D01F07" w14:textId="77777777" w:rsidR="00850665" w:rsidRPr="002445A6" w:rsidRDefault="00850665" w:rsidP="007A0972">
            <w:pPr>
              <w:ind w:right="134"/>
              <w:jc w:val="both"/>
              <w:rPr>
                <w:sz w:val="20"/>
                <w:szCs w:val="20"/>
                <w:lang w:val="fr-FR"/>
              </w:rPr>
            </w:pPr>
            <w:r w:rsidRPr="002445A6">
              <w:rPr>
                <w:sz w:val="20"/>
                <w:szCs w:val="20"/>
                <w:lang w:val="fr-FR"/>
              </w:rPr>
              <w:t>- condition générale : ne pas commettre d’infractions ;</w:t>
            </w:r>
          </w:p>
          <w:p w14:paraId="05626244" w14:textId="579E0AD3" w:rsidR="0061639F" w:rsidRPr="002445A6" w:rsidRDefault="00850665" w:rsidP="007A0972">
            <w:pPr>
              <w:ind w:right="134"/>
              <w:jc w:val="both"/>
              <w:rPr>
                <w:sz w:val="20"/>
                <w:szCs w:val="20"/>
                <w:lang w:val="fr-FR"/>
              </w:rPr>
            </w:pPr>
            <w:r w:rsidRPr="002445A6">
              <w:rPr>
                <w:sz w:val="20"/>
                <w:szCs w:val="20"/>
                <w:lang w:val="fr-FR"/>
              </w:rPr>
              <w:t>- conditions particulières fixées par le Juge de l’application des peines.</w:t>
            </w:r>
          </w:p>
        </w:tc>
      </w:tr>
      <w:tr w:rsidR="0061639F" w:rsidRPr="002445A6" w14:paraId="5F367348" w14:textId="77777777" w:rsidTr="00421242">
        <w:tc>
          <w:tcPr>
            <w:tcW w:w="2518" w:type="dxa"/>
          </w:tcPr>
          <w:p w14:paraId="546ACA26" w14:textId="347CAC9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1FD9E794" w14:textId="77777777" w:rsidR="0061639F" w:rsidRPr="002445A6" w:rsidRDefault="0061639F" w:rsidP="007A0972">
            <w:pPr>
              <w:ind w:right="134"/>
              <w:rPr>
                <w:rFonts w:cs="Times New Roman"/>
                <w:sz w:val="20"/>
                <w:szCs w:val="20"/>
                <w:lang w:val="fr-FR"/>
              </w:rPr>
            </w:pPr>
          </w:p>
        </w:tc>
        <w:tc>
          <w:tcPr>
            <w:tcW w:w="7259" w:type="dxa"/>
          </w:tcPr>
          <w:p w14:paraId="17B5B781" w14:textId="77777777" w:rsidR="00850665" w:rsidRPr="002445A6" w:rsidRDefault="00850665" w:rsidP="007A0972">
            <w:pPr>
              <w:ind w:right="134"/>
              <w:jc w:val="both"/>
              <w:rPr>
                <w:sz w:val="20"/>
                <w:szCs w:val="20"/>
                <w:lang w:val="fr-FR"/>
              </w:rPr>
            </w:pPr>
            <w:r w:rsidRPr="002445A6">
              <w:rPr>
                <w:sz w:val="20"/>
                <w:szCs w:val="20"/>
                <w:lang w:val="fr-FR"/>
              </w:rPr>
              <w:t xml:space="preserve">- adaptation des conditions ; </w:t>
            </w:r>
          </w:p>
          <w:p w14:paraId="32FBE272" w14:textId="77777777" w:rsidR="00850665" w:rsidRPr="002445A6" w:rsidRDefault="00850665" w:rsidP="007A0972">
            <w:pPr>
              <w:ind w:right="134"/>
              <w:jc w:val="both"/>
              <w:rPr>
                <w:sz w:val="20"/>
                <w:szCs w:val="20"/>
                <w:lang w:val="fr-FR"/>
              </w:rPr>
            </w:pPr>
            <w:r w:rsidRPr="002445A6">
              <w:rPr>
                <w:sz w:val="20"/>
                <w:szCs w:val="20"/>
                <w:lang w:val="fr-FR"/>
              </w:rPr>
              <w:t>- révocation de la mesure.</w:t>
            </w:r>
          </w:p>
          <w:p w14:paraId="0595CF18" w14:textId="77777777" w:rsidR="0061639F" w:rsidRPr="002445A6" w:rsidRDefault="0061639F" w:rsidP="007A0972">
            <w:pPr>
              <w:ind w:right="134"/>
              <w:jc w:val="both"/>
              <w:rPr>
                <w:sz w:val="20"/>
                <w:szCs w:val="20"/>
                <w:lang w:val="fr-FR"/>
              </w:rPr>
            </w:pPr>
          </w:p>
        </w:tc>
      </w:tr>
      <w:tr w:rsidR="0061639F" w:rsidRPr="002445A6" w14:paraId="5A5980D9" w14:textId="77777777" w:rsidTr="00421242">
        <w:tc>
          <w:tcPr>
            <w:tcW w:w="2518" w:type="dxa"/>
          </w:tcPr>
          <w:p w14:paraId="46F1676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36189084" w14:textId="77777777" w:rsidR="0061639F" w:rsidRPr="002445A6" w:rsidRDefault="0061639F" w:rsidP="007A0972">
            <w:pPr>
              <w:ind w:right="134"/>
              <w:rPr>
                <w:rFonts w:cs="Times New Roman"/>
                <w:sz w:val="20"/>
                <w:szCs w:val="20"/>
                <w:lang w:val="fr-FR"/>
              </w:rPr>
            </w:pPr>
          </w:p>
        </w:tc>
        <w:tc>
          <w:tcPr>
            <w:tcW w:w="7259" w:type="dxa"/>
          </w:tcPr>
          <w:p w14:paraId="128ABFA5" w14:textId="77777777" w:rsidR="00850665" w:rsidRPr="002445A6" w:rsidRDefault="00850665" w:rsidP="007A0972">
            <w:pPr>
              <w:ind w:right="134"/>
              <w:jc w:val="both"/>
              <w:rPr>
                <w:sz w:val="20"/>
                <w:szCs w:val="20"/>
                <w:lang w:val="fr-FR"/>
              </w:rPr>
            </w:pPr>
            <w:r w:rsidRPr="002445A6">
              <w:rPr>
                <w:sz w:val="20"/>
                <w:szCs w:val="20"/>
                <w:lang w:val="fr-FR"/>
              </w:rPr>
              <w:t>Assistant de justice (suivi et contrôle)</w:t>
            </w:r>
          </w:p>
          <w:p w14:paraId="6FE6D9B5" w14:textId="77777777" w:rsidR="00850665" w:rsidRPr="002445A6" w:rsidRDefault="00850665" w:rsidP="007A0972">
            <w:pPr>
              <w:ind w:right="134"/>
              <w:jc w:val="both"/>
              <w:rPr>
                <w:sz w:val="20"/>
                <w:szCs w:val="20"/>
                <w:lang w:val="fr-FR"/>
              </w:rPr>
            </w:pPr>
            <w:r w:rsidRPr="002445A6">
              <w:rPr>
                <w:sz w:val="20"/>
                <w:szCs w:val="20"/>
                <w:lang w:val="fr-FR"/>
              </w:rPr>
              <w:t>Procureur du Roi (arrestation provisoire)</w:t>
            </w:r>
          </w:p>
          <w:p w14:paraId="063ADA83" w14:textId="537CF106" w:rsidR="00850665" w:rsidRPr="002445A6" w:rsidRDefault="00850665" w:rsidP="007A0972">
            <w:pPr>
              <w:ind w:right="134"/>
              <w:jc w:val="both"/>
              <w:rPr>
                <w:sz w:val="20"/>
                <w:szCs w:val="20"/>
                <w:lang w:val="fr-FR"/>
              </w:rPr>
            </w:pPr>
            <w:r w:rsidRPr="002445A6">
              <w:rPr>
                <w:sz w:val="20"/>
                <w:szCs w:val="20"/>
                <w:lang w:val="fr-FR"/>
              </w:rPr>
              <w:t xml:space="preserve">Juge de l’application des peines (adaptation des conditions, </w:t>
            </w:r>
            <w:r w:rsidRPr="002445A6">
              <w:rPr>
                <w:sz w:val="20"/>
                <w:szCs w:val="20"/>
                <w:lang w:val="fr-FR"/>
              </w:rPr>
              <w:lastRenderedPageBreak/>
              <w:t>révocation)</w:t>
            </w:r>
          </w:p>
          <w:p w14:paraId="676CF756" w14:textId="77777777" w:rsidR="0061639F" w:rsidRPr="002445A6" w:rsidRDefault="0061639F" w:rsidP="007A0972">
            <w:pPr>
              <w:ind w:right="134"/>
              <w:jc w:val="both"/>
              <w:rPr>
                <w:sz w:val="20"/>
                <w:szCs w:val="20"/>
                <w:lang w:val="fr-FR"/>
              </w:rPr>
            </w:pPr>
          </w:p>
        </w:tc>
      </w:tr>
      <w:tr w:rsidR="0061639F" w:rsidRPr="002445A6" w14:paraId="0F85A472" w14:textId="77777777" w:rsidTr="00421242">
        <w:tc>
          <w:tcPr>
            <w:tcW w:w="2518" w:type="dxa"/>
          </w:tcPr>
          <w:p w14:paraId="36B0E02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13. Nombre de mesures prononcées</w:t>
            </w:r>
          </w:p>
          <w:p w14:paraId="3A94BB9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6ECA3BB" w14:textId="77777777" w:rsidR="0061639F" w:rsidRPr="002445A6" w:rsidRDefault="0061639F" w:rsidP="007A0972">
            <w:pPr>
              <w:ind w:right="134"/>
              <w:rPr>
                <w:rFonts w:cs="Times New Roman"/>
                <w:sz w:val="20"/>
                <w:szCs w:val="20"/>
                <w:lang w:val="fr-FR"/>
              </w:rPr>
            </w:pPr>
          </w:p>
        </w:tc>
        <w:tc>
          <w:tcPr>
            <w:tcW w:w="7259" w:type="dxa"/>
          </w:tcPr>
          <w:p w14:paraId="6F523903"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1"/>
              <w:gridCol w:w="2993"/>
            </w:tblGrid>
            <w:tr w:rsidR="00873B3F" w:rsidRPr="002445A6" w14:paraId="74589F0D" w14:textId="77777777" w:rsidTr="00873B3F">
              <w:tc>
                <w:tcPr>
                  <w:tcW w:w="3462" w:type="dxa"/>
                  <w:shd w:val="clear" w:color="auto" w:fill="auto"/>
                </w:tcPr>
                <w:p w14:paraId="5F14524F" w14:textId="77777777" w:rsidR="00873B3F" w:rsidRPr="002445A6" w:rsidRDefault="00873B3F" w:rsidP="007A0972">
                  <w:pPr>
                    <w:ind w:right="134"/>
                    <w:jc w:val="both"/>
                    <w:rPr>
                      <w:sz w:val="20"/>
                      <w:szCs w:val="20"/>
                    </w:rPr>
                  </w:pPr>
                  <w:r w:rsidRPr="002445A6">
                    <w:rPr>
                      <w:sz w:val="20"/>
                      <w:szCs w:val="20"/>
                    </w:rPr>
                    <w:t>Année</w:t>
                  </w:r>
                </w:p>
              </w:tc>
              <w:tc>
                <w:tcPr>
                  <w:tcW w:w="3571" w:type="dxa"/>
                  <w:shd w:val="clear" w:color="auto" w:fill="auto"/>
                </w:tcPr>
                <w:p w14:paraId="29A68568" w14:textId="77777777" w:rsidR="00873B3F" w:rsidRPr="002445A6" w:rsidRDefault="00873B3F" w:rsidP="007A0972">
                  <w:pPr>
                    <w:ind w:right="134"/>
                    <w:jc w:val="both"/>
                    <w:rPr>
                      <w:sz w:val="20"/>
                      <w:szCs w:val="20"/>
                    </w:rPr>
                  </w:pPr>
                  <w:r w:rsidRPr="002445A6">
                    <w:rPr>
                      <w:sz w:val="20"/>
                      <w:szCs w:val="20"/>
                    </w:rPr>
                    <w:t>Nombre de libérations provisoires pour raisons médicales</w:t>
                  </w:r>
                </w:p>
              </w:tc>
            </w:tr>
            <w:tr w:rsidR="00873B3F" w:rsidRPr="002445A6" w14:paraId="7D0BBF23" w14:textId="77777777" w:rsidTr="00873B3F">
              <w:tc>
                <w:tcPr>
                  <w:tcW w:w="3462" w:type="dxa"/>
                  <w:shd w:val="clear" w:color="auto" w:fill="auto"/>
                </w:tcPr>
                <w:p w14:paraId="7DE4FB84" w14:textId="77777777" w:rsidR="00873B3F" w:rsidRPr="002445A6" w:rsidRDefault="00873B3F" w:rsidP="007A0972">
                  <w:pPr>
                    <w:ind w:right="134"/>
                    <w:jc w:val="both"/>
                    <w:rPr>
                      <w:sz w:val="20"/>
                      <w:szCs w:val="20"/>
                    </w:rPr>
                  </w:pPr>
                  <w:r w:rsidRPr="002445A6">
                    <w:rPr>
                      <w:sz w:val="20"/>
                      <w:szCs w:val="20"/>
                    </w:rPr>
                    <w:t>2000</w:t>
                  </w:r>
                </w:p>
              </w:tc>
              <w:tc>
                <w:tcPr>
                  <w:tcW w:w="3571" w:type="dxa"/>
                  <w:shd w:val="clear" w:color="auto" w:fill="auto"/>
                </w:tcPr>
                <w:p w14:paraId="5491EBB1" w14:textId="77777777" w:rsidR="00873B3F" w:rsidRPr="002445A6" w:rsidRDefault="00873B3F" w:rsidP="007A0972">
                  <w:pPr>
                    <w:ind w:right="134"/>
                    <w:jc w:val="both"/>
                    <w:rPr>
                      <w:sz w:val="20"/>
                      <w:szCs w:val="20"/>
                    </w:rPr>
                  </w:pPr>
                  <w:r w:rsidRPr="002445A6">
                    <w:rPr>
                      <w:sz w:val="20"/>
                      <w:szCs w:val="20"/>
                    </w:rPr>
                    <w:t>18</w:t>
                  </w:r>
                </w:p>
              </w:tc>
            </w:tr>
            <w:tr w:rsidR="00873B3F" w:rsidRPr="002445A6" w14:paraId="2F6DD70C" w14:textId="77777777" w:rsidTr="00873B3F">
              <w:tc>
                <w:tcPr>
                  <w:tcW w:w="3462" w:type="dxa"/>
                  <w:shd w:val="clear" w:color="auto" w:fill="auto"/>
                </w:tcPr>
                <w:p w14:paraId="46B099C0" w14:textId="77777777" w:rsidR="00873B3F" w:rsidRPr="002445A6" w:rsidRDefault="00873B3F" w:rsidP="007A0972">
                  <w:pPr>
                    <w:ind w:right="134"/>
                    <w:jc w:val="both"/>
                    <w:rPr>
                      <w:sz w:val="20"/>
                      <w:szCs w:val="20"/>
                    </w:rPr>
                  </w:pPr>
                  <w:r w:rsidRPr="002445A6">
                    <w:rPr>
                      <w:sz w:val="20"/>
                      <w:szCs w:val="20"/>
                    </w:rPr>
                    <w:t>2001</w:t>
                  </w:r>
                  <w:r w:rsidRPr="002445A6">
                    <w:rPr>
                      <w:rStyle w:val="Rimandonotaapidipagina"/>
                      <w:sz w:val="20"/>
                      <w:szCs w:val="20"/>
                    </w:rPr>
                    <w:footnoteReference w:id="9"/>
                  </w:r>
                </w:p>
              </w:tc>
              <w:tc>
                <w:tcPr>
                  <w:tcW w:w="3571" w:type="dxa"/>
                  <w:shd w:val="clear" w:color="auto" w:fill="auto"/>
                </w:tcPr>
                <w:p w14:paraId="0007344B" w14:textId="77777777" w:rsidR="00873B3F" w:rsidRPr="002445A6" w:rsidRDefault="00873B3F" w:rsidP="007A0972">
                  <w:pPr>
                    <w:ind w:right="134"/>
                    <w:jc w:val="both"/>
                    <w:rPr>
                      <w:sz w:val="20"/>
                      <w:szCs w:val="20"/>
                    </w:rPr>
                  </w:pPr>
                  <w:r w:rsidRPr="002445A6">
                    <w:rPr>
                      <w:sz w:val="20"/>
                      <w:szCs w:val="20"/>
                    </w:rPr>
                    <w:t>8</w:t>
                  </w:r>
                </w:p>
              </w:tc>
            </w:tr>
            <w:tr w:rsidR="00873B3F" w:rsidRPr="002445A6" w14:paraId="7A46C9F5" w14:textId="77777777" w:rsidTr="00873B3F">
              <w:tc>
                <w:tcPr>
                  <w:tcW w:w="3462" w:type="dxa"/>
                  <w:shd w:val="clear" w:color="auto" w:fill="auto"/>
                </w:tcPr>
                <w:p w14:paraId="23DFAAE0" w14:textId="77777777" w:rsidR="00873B3F" w:rsidRPr="002445A6" w:rsidRDefault="00873B3F" w:rsidP="007A0972">
                  <w:pPr>
                    <w:ind w:right="134"/>
                    <w:jc w:val="both"/>
                    <w:rPr>
                      <w:sz w:val="20"/>
                      <w:szCs w:val="20"/>
                    </w:rPr>
                  </w:pPr>
                  <w:r w:rsidRPr="002445A6">
                    <w:rPr>
                      <w:sz w:val="20"/>
                      <w:szCs w:val="20"/>
                    </w:rPr>
                    <w:t>2002</w:t>
                  </w:r>
                </w:p>
              </w:tc>
              <w:tc>
                <w:tcPr>
                  <w:tcW w:w="3571" w:type="dxa"/>
                  <w:shd w:val="clear" w:color="auto" w:fill="auto"/>
                </w:tcPr>
                <w:p w14:paraId="56AB0760" w14:textId="77777777" w:rsidR="00873B3F" w:rsidRPr="002445A6" w:rsidRDefault="00873B3F" w:rsidP="007A0972">
                  <w:pPr>
                    <w:ind w:right="134"/>
                    <w:jc w:val="both"/>
                    <w:rPr>
                      <w:sz w:val="20"/>
                      <w:szCs w:val="20"/>
                    </w:rPr>
                  </w:pPr>
                  <w:r w:rsidRPr="002445A6">
                    <w:rPr>
                      <w:sz w:val="20"/>
                      <w:szCs w:val="20"/>
                    </w:rPr>
                    <w:t>9</w:t>
                  </w:r>
                </w:p>
              </w:tc>
            </w:tr>
            <w:tr w:rsidR="00873B3F" w:rsidRPr="002445A6" w14:paraId="185C8043" w14:textId="77777777" w:rsidTr="00873B3F">
              <w:tc>
                <w:tcPr>
                  <w:tcW w:w="3462" w:type="dxa"/>
                  <w:shd w:val="clear" w:color="auto" w:fill="auto"/>
                </w:tcPr>
                <w:p w14:paraId="08BEC547" w14:textId="77777777" w:rsidR="00873B3F" w:rsidRPr="002445A6" w:rsidRDefault="00873B3F" w:rsidP="007A0972">
                  <w:pPr>
                    <w:ind w:right="134"/>
                    <w:jc w:val="both"/>
                    <w:rPr>
                      <w:sz w:val="20"/>
                      <w:szCs w:val="20"/>
                    </w:rPr>
                  </w:pPr>
                  <w:r w:rsidRPr="002445A6">
                    <w:rPr>
                      <w:sz w:val="20"/>
                      <w:szCs w:val="20"/>
                    </w:rPr>
                    <w:t>2003</w:t>
                  </w:r>
                </w:p>
              </w:tc>
              <w:tc>
                <w:tcPr>
                  <w:tcW w:w="3571" w:type="dxa"/>
                  <w:shd w:val="clear" w:color="auto" w:fill="auto"/>
                </w:tcPr>
                <w:p w14:paraId="19A2DF48" w14:textId="77777777" w:rsidR="00873B3F" w:rsidRPr="002445A6" w:rsidRDefault="00873B3F" w:rsidP="007A0972">
                  <w:pPr>
                    <w:ind w:right="134"/>
                    <w:jc w:val="both"/>
                    <w:rPr>
                      <w:sz w:val="20"/>
                      <w:szCs w:val="20"/>
                    </w:rPr>
                  </w:pPr>
                  <w:r w:rsidRPr="002445A6">
                    <w:rPr>
                      <w:sz w:val="20"/>
                      <w:szCs w:val="20"/>
                    </w:rPr>
                    <w:t>12</w:t>
                  </w:r>
                </w:p>
              </w:tc>
            </w:tr>
            <w:tr w:rsidR="00873B3F" w:rsidRPr="002445A6" w14:paraId="2182BDC1" w14:textId="77777777" w:rsidTr="00873B3F">
              <w:tc>
                <w:tcPr>
                  <w:tcW w:w="3462" w:type="dxa"/>
                  <w:shd w:val="clear" w:color="auto" w:fill="auto"/>
                </w:tcPr>
                <w:p w14:paraId="2FB1392C" w14:textId="77777777" w:rsidR="00873B3F" w:rsidRPr="002445A6" w:rsidRDefault="00873B3F" w:rsidP="007A0972">
                  <w:pPr>
                    <w:ind w:right="134"/>
                    <w:jc w:val="both"/>
                    <w:rPr>
                      <w:sz w:val="20"/>
                      <w:szCs w:val="20"/>
                    </w:rPr>
                  </w:pPr>
                  <w:r w:rsidRPr="002445A6">
                    <w:rPr>
                      <w:sz w:val="20"/>
                      <w:szCs w:val="20"/>
                    </w:rPr>
                    <w:t>2004</w:t>
                  </w:r>
                </w:p>
              </w:tc>
              <w:tc>
                <w:tcPr>
                  <w:tcW w:w="3571" w:type="dxa"/>
                  <w:shd w:val="clear" w:color="auto" w:fill="auto"/>
                </w:tcPr>
                <w:p w14:paraId="3CEB149E" w14:textId="77777777" w:rsidR="00873B3F" w:rsidRPr="002445A6" w:rsidRDefault="00873B3F" w:rsidP="007A0972">
                  <w:pPr>
                    <w:ind w:right="134"/>
                    <w:jc w:val="both"/>
                    <w:rPr>
                      <w:sz w:val="20"/>
                      <w:szCs w:val="20"/>
                    </w:rPr>
                  </w:pPr>
                  <w:r w:rsidRPr="002445A6">
                    <w:rPr>
                      <w:sz w:val="20"/>
                      <w:szCs w:val="20"/>
                    </w:rPr>
                    <w:t>8</w:t>
                  </w:r>
                </w:p>
              </w:tc>
            </w:tr>
            <w:tr w:rsidR="00873B3F" w:rsidRPr="002445A6" w14:paraId="3A21774B" w14:textId="77777777" w:rsidTr="00873B3F">
              <w:tc>
                <w:tcPr>
                  <w:tcW w:w="3462" w:type="dxa"/>
                  <w:shd w:val="clear" w:color="auto" w:fill="auto"/>
                </w:tcPr>
                <w:p w14:paraId="2FB64C1D" w14:textId="77777777" w:rsidR="00873B3F" w:rsidRPr="002445A6" w:rsidRDefault="00873B3F" w:rsidP="007A0972">
                  <w:pPr>
                    <w:ind w:right="134"/>
                    <w:jc w:val="both"/>
                    <w:rPr>
                      <w:sz w:val="20"/>
                      <w:szCs w:val="20"/>
                    </w:rPr>
                  </w:pPr>
                  <w:r w:rsidRPr="002445A6">
                    <w:rPr>
                      <w:sz w:val="20"/>
                      <w:szCs w:val="20"/>
                    </w:rPr>
                    <w:t>2005</w:t>
                  </w:r>
                </w:p>
              </w:tc>
              <w:tc>
                <w:tcPr>
                  <w:tcW w:w="3571" w:type="dxa"/>
                  <w:shd w:val="clear" w:color="auto" w:fill="auto"/>
                </w:tcPr>
                <w:p w14:paraId="7F92B472" w14:textId="77777777" w:rsidR="00873B3F" w:rsidRPr="002445A6" w:rsidRDefault="00873B3F" w:rsidP="007A0972">
                  <w:pPr>
                    <w:ind w:right="134"/>
                    <w:jc w:val="both"/>
                    <w:rPr>
                      <w:sz w:val="20"/>
                      <w:szCs w:val="20"/>
                    </w:rPr>
                  </w:pPr>
                  <w:r w:rsidRPr="002445A6">
                    <w:rPr>
                      <w:sz w:val="20"/>
                      <w:szCs w:val="20"/>
                    </w:rPr>
                    <w:t>11</w:t>
                  </w:r>
                </w:p>
              </w:tc>
            </w:tr>
            <w:tr w:rsidR="00873B3F" w:rsidRPr="002445A6" w14:paraId="5ED45566" w14:textId="77777777" w:rsidTr="00873B3F">
              <w:tc>
                <w:tcPr>
                  <w:tcW w:w="3462" w:type="dxa"/>
                  <w:shd w:val="clear" w:color="auto" w:fill="auto"/>
                </w:tcPr>
                <w:p w14:paraId="30EA5815" w14:textId="77777777" w:rsidR="00873B3F" w:rsidRPr="002445A6" w:rsidRDefault="00873B3F" w:rsidP="007A0972">
                  <w:pPr>
                    <w:ind w:right="134"/>
                    <w:jc w:val="both"/>
                    <w:rPr>
                      <w:sz w:val="20"/>
                      <w:szCs w:val="20"/>
                    </w:rPr>
                  </w:pPr>
                  <w:r w:rsidRPr="002445A6">
                    <w:rPr>
                      <w:sz w:val="20"/>
                      <w:szCs w:val="20"/>
                    </w:rPr>
                    <w:t>2006</w:t>
                  </w:r>
                </w:p>
              </w:tc>
              <w:tc>
                <w:tcPr>
                  <w:tcW w:w="3571" w:type="dxa"/>
                  <w:shd w:val="clear" w:color="auto" w:fill="auto"/>
                </w:tcPr>
                <w:p w14:paraId="2941DD52" w14:textId="77777777" w:rsidR="00873B3F" w:rsidRPr="002445A6" w:rsidRDefault="00873B3F" w:rsidP="007A0972">
                  <w:pPr>
                    <w:ind w:right="134"/>
                    <w:jc w:val="both"/>
                    <w:rPr>
                      <w:sz w:val="20"/>
                      <w:szCs w:val="20"/>
                    </w:rPr>
                  </w:pPr>
                  <w:r w:rsidRPr="002445A6">
                    <w:rPr>
                      <w:sz w:val="20"/>
                      <w:szCs w:val="20"/>
                    </w:rPr>
                    <w:t>5</w:t>
                  </w:r>
                </w:p>
              </w:tc>
            </w:tr>
            <w:tr w:rsidR="00873B3F" w:rsidRPr="002445A6" w14:paraId="3B7B03E3" w14:textId="77777777" w:rsidTr="00873B3F">
              <w:tc>
                <w:tcPr>
                  <w:tcW w:w="3462" w:type="dxa"/>
                  <w:shd w:val="clear" w:color="auto" w:fill="auto"/>
                </w:tcPr>
                <w:p w14:paraId="12DD1641" w14:textId="77777777" w:rsidR="00873B3F" w:rsidRPr="002445A6" w:rsidRDefault="00873B3F" w:rsidP="007A0972">
                  <w:pPr>
                    <w:ind w:right="134"/>
                    <w:jc w:val="both"/>
                    <w:rPr>
                      <w:sz w:val="20"/>
                      <w:szCs w:val="20"/>
                    </w:rPr>
                  </w:pPr>
                  <w:r w:rsidRPr="002445A6">
                    <w:rPr>
                      <w:sz w:val="20"/>
                      <w:szCs w:val="20"/>
                    </w:rPr>
                    <w:t>2007</w:t>
                  </w:r>
                </w:p>
              </w:tc>
              <w:tc>
                <w:tcPr>
                  <w:tcW w:w="3571" w:type="dxa"/>
                  <w:shd w:val="clear" w:color="auto" w:fill="auto"/>
                </w:tcPr>
                <w:p w14:paraId="46AB7A2E" w14:textId="77777777" w:rsidR="00873B3F" w:rsidRPr="002445A6" w:rsidRDefault="00873B3F" w:rsidP="007A0972">
                  <w:pPr>
                    <w:ind w:right="134"/>
                    <w:jc w:val="both"/>
                    <w:rPr>
                      <w:sz w:val="20"/>
                      <w:szCs w:val="20"/>
                    </w:rPr>
                  </w:pPr>
                  <w:r w:rsidRPr="002445A6">
                    <w:rPr>
                      <w:sz w:val="20"/>
                      <w:szCs w:val="20"/>
                    </w:rPr>
                    <w:t>8</w:t>
                  </w:r>
                </w:p>
              </w:tc>
            </w:tr>
          </w:tbl>
          <w:p w14:paraId="3B3AEFF5" w14:textId="77777777" w:rsidR="0061639F" w:rsidRPr="002445A6" w:rsidRDefault="0061639F" w:rsidP="007A0972">
            <w:pPr>
              <w:ind w:right="134"/>
              <w:jc w:val="both"/>
              <w:rPr>
                <w:sz w:val="20"/>
                <w:szCs w:val="20"/>
                <w:lang w:val="fr-FR"/>
              </w:rPr>
            </w:pPr>
          </w:p>
          <w:p w14:paraId="40622080" w14:textId="77777777" w:rsidR="00873B3F" w:rsidRPr="002445A6" w:rsidRDefault="00873B3F" w:rsidP="007A0972">
            <w:pPr>
              <w:ind w:right="134"/>
              <w:jc w:val="both"/>
              <w:rPr>
                <w:sz w:val="20"/>
                <w:szCs w:val="20"/>
                <w:lang w:val="fr-FR"/>
              </w:rPr>
            </w:pPr>
          </w:p>
        </w:tc>
      </w:tr>
      <w:tr w:rsidR="0061639F" w:rsidRPr="002445A6" w14:paraId="31151A6A" w14:textId="77777777" w:rsidTr="00421242">
        <w:tc>
          <w:tcPr>
            <w:tcW w:w="2518" w:type="dxa"/>
          </w:tcPr>
          <w:p w14:paraId="15026A01"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3758C416" w14:textId="77777777" w:rsidR="00873B3F" w:rsidRPr="002445A6" w:rsidRDefault="00873B3F" w:rsidP="007A0972">
            <w:pPr>
              <w:ind w:right="134"/>
              <w:jc w:val="both"/>
              <w:rPr>
                <w:sz w:val="20"/>
                <w:szCs w:val="20"/>
                <w:lang w:val="fr-FR"/>
              </w:rPr>
            </w:pPr>
            <w:r w:rsidRPr="002445A6">
              <w:rPr>
                <w:sz w:val="20"/>
                <w:szCs w:val="20"/>
              </w:rPr>
              <w:t>Il n’y a pas de chiffres disponibles.</w:t>
            </w:r>
          </w:p>
          <w:p w14:paraId="18A971DF" w14:textId="77777777" w:rsidR="0061639F" w:rsidRPr="002445A6" w:rsidRDefault="0061639F" w:rsidP="007A0972">
            <w:pPr>
              <w:ind w:right="134"/>
              <w:jc w:val="both"/>
              <w:rPr>
                <w:sz w:val="20"/>
                <w:szCs w:val="20"/>
                <w:lang w:val="fr-FR"/>
              </w:rPr>
            </w:pPr>
          </w:p>
          <w:p w14:paraId="378232C2" w14:textId="77777777" w:rsidR="0061639F" w:rsidRPr="002445A6" w:rsidRDefault="0061639F" w:rsidP="007A0972">
            <w:pPr>
              <w:ind w:right="134"/>
              <w:jc w:val="both"/>
              <w:rPr>
                <w:sz w:val="20"/>
                <w:szCs w:val="20"/>
                <w:lang w:val="fr-FR"/>
              </w:rPr>
            </w:pPr>
          </w:p>
          <w:p w14:paraId="18E1FF8A" w14:textId="77777777" w:rsidR="0061639F" w:rsidRPr="002445A6" w:rsidRDefault="0061639F" w:rsidP="007A0972">
            <w:pPr>
              <w:ind w:right="134"/>
              <w:jc w:val="both"/>
              <w:rPr>
                <w:sz w:val="20"/>
                <w:szCs w:val="20"/>
                <w:lang w:val="fr-FR"/>
              </w:rPr>
            </w:pPr>
          </w:p>
        </w:tc>
      </w:tr>
      <w:tr w:rsidR="0061639F" w:rsidRPr="002445A6" w14:paraId="31ACA670" w14:textId="77777777" w:rsidTr="00421242">
        <w:tc>
          <w:tcPr>
            <w:tcW w:w="2518" w:type="dxa"/>
          </w:tcPr>
          <w:p w14:paraId="11A320B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3A2AB58B" w14:textId="77777777" w:rsidR="0061639F" w:rsidRPr="002445A6" w:rsidRDefault="0061639F" w:rsidP="007A0972">
            <w:pPr>
              <w:ind w:right="134"/>
              <w:rPr>
                <w:rFonts w:cs="Times New Roman"/>
                <w:sz w:val="20"/>
                <w:szCs w:val="20"/>
                <w:lang w:val="fr-FR"/>
              </w:rPr>
            </w:pPr>
          </w:p>
        </w:tc>
        <w:tc>
          <w:tcPr>
            <w:tcW w:w="7259" w:type="dxa"/>
          </w:tcPr>
          <w:p w14:paraId="034AE3F9" w14:textId="77777777" w:rsidR="00873B3F" w:rsidRPr="002445A6" w:rsidRDefault="00873B3F" w:rsidP="007A0972">
            <w:pPr>
              <w:ind w:right="134"/>
              <w:jc w:val="both"/>
              <w:rPr>
                <w:sz w:val="20"/>
                <w:szCs w:val="20"/>
              </w:rPr>
            </w:pPr>
            <w:r w:rsidRPr="002445A6">
              <w:rPr>
                <w:sz w:val="20"/>
                <w:szCs w:val="20"/>
              </w:rPr>
              <w:t xml:space="preserve">La R (98)7 relative aux aspects éthiques et organisationnels des soins de santé en milieu pénitentiaire prévoit qu’un transfert vers des unités de soins extérieurs devrait être possible (et fondé sur des critères médicaux) pour les « malades dont l’état indique une issue fatale prochaine » (Règle 51). Une possibilité de libération anticipée pour des raisons médicales devrait être examinée (Règle 51). </w:t>
            </w:r>
          </w:p>
          <w:p w14:paraId="6B187144" w14:textId="77777777" w:rsidR="00873B3F" w:rsidRPr="002445A6" w:rsidRDefault="00873B3F" w:rsidP="007A0972">
            <w:pPr>
              <w:ind w:right="134"/>
              <w:jc w:val="both"/>
              <w:rPr>
                <w:sz w:val="20"/>
                <w:szCs w:val="20"/>
              </w:rPr>
            </w:pPr>
          </w:p>
          <w:p w14:paraId="23BE252F" w14:textId="77777777" w:rsidR="00873B3F" w:rsidRPr="002445A6" w:rsidRDefault="00873B3F" w:rsidP="007A0972">
            <w:pPr>
              <w:ind w:right="134"/>
              <w:jc w:val="both"/>
              <w:rPr>
                <w:sz w:val="20"/>
                <w:szCs w:val="20"/>
              </w:rPr>
            </w:pPr>
            <w:r w:rsidRPr="002445A6">
              <w:rPr>
                <w:sz w:val="20"/>
                <w:szCs w:val="20"/>
              </w:rPr>
              <w:t xml:space="preserve">La législation belge, pourtant fort restrictive, semble répondre aux exigences de cette Recommandation. </w:t>
            </w:r>
          </w:p>
          <w:p w14:paraId="13835DA8" w14:textId="77777777" w:rsidR="0061639F" w:rsidRPr="002445A6" w:rsidRDefault="0061639F" w:rsidP="007A0972">
            <w:pPr>
              <w:ind w:right="134"/>
              <w:jc w:val="both"/>
              <w:rPr>
                <w:sz w:val="20"/>
                <w:szCs w:val="20"/>
                <w:lang w:val="fr-FR"/>
              </w:rPr>
            </w:pPr>
          </w:p>
        </w:tc>
      </w:tr>
    </w:tbl>
    <w:p w14:paraId="7F2E360A" w14:textId="77777777" w:rsidR="0061639F" w:rsidRPr="002445A6" w:rsidRDefault="0061639F" w:rsidP="007A0972">
      <w:pPr>
        <w:ind w:right="134"/>
        <w:rPr>
          <w:sz w:val="20"/>
          <w:szCs w:val="20"/>
          <w:lang w:val="fr-FR"/>
        </w:rPr>
      </w:pPr>
    </w:p>
    <w:p w14:paraId="4779D733" w14:textId="668C6F83"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1958"/>
        <w:gridCol w:w="6762"/>
      </w:tblGrid>
      <w:tr w:rsidR="0061639F" w:rsidRPr="002445A6" w14:paraId="0D569E95" w14:textId="77777777" w:rsidTr="00421242">
        <w:tc>
          <w:tcPr>
            <w:tcW w:w="2518" w:type="dxa"/>
          </w:tcPr>
          <w:p w14:paraId="4C5F1840" w14:textId="77777777" w:rsidR="0061639F" w:rsidRPr="002445A6" w:rsidRDefault="0061639F" w:rsidP="007A0972">
            <w:pPr>
              <w:ind w:right="134"/>
              <w:rPr>
                <w:rFonts w:cs="Times New Roman"/>
                <w:sz w:val="20"/>
                <w:szCs w:val="20"/>
                <w:lang w:val="fr-FR"/>
              </w:rPr>
            </w:pPr>
          </w:p>
          <w:p w14:paraId="77323D9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5D72C597" w14:textId="1C3490FD" w:rsidR="0061639F" w:rsidRPr="002445A6" w:rsidRDefault="009E2D40" w:rsidP="007A0972">
            <w:pPr>
              <w:ind w:right="134"/>
              <w:rPr>
                <w:sz w:val="20"/>
                <w:szCs w:val="20"/>
                <w:lang w:val="fr-FR"/>
              </w:rPr>
            </w:pPr>
            <w:r w:rsidRPr="002445A6">
              <w:rPr>
                <w:sz w:val="20"/>
                <w:szCs w:val="20"/>
                <w:lang w:val="fr-FR"/>
              </w:rPr>
              <w:t>Libération provisoire</w:t>
            </w:r>
          </w:p>
          <w:p w14:paraId="171320FA" w14:textId="77777777" w:rsidR="0061639F" w:rsidRPr="002445A6" w:rsidRDefault="0061639F" w:rsidP="007A0972">
            <w:pPr>
              <w:ind w:right="134"/>
              <w:jc w:val="center"/>
              <w:rPr>
                <w:b/>
                <w:sz w:val="20"/>
                <w:szCs w:val="20"/>
                <w:lang w:val="fr-FR"/>
              </w:rPr>
            </w:pPr>
          </w:p>
          <w:p w14:paraId="53E4D89B" w14:textId="77777777" w:rsidR="0061639F" w:rsidRPr="002445A6" w:rsidRDefault="0061639F" w:rsidP="007A0972">
            <w:pPr>
              <w:ind w:right="134"/>
              <w:jc w:val="center"/>
              <w:rPr>
                <w:b/>
                <w:sz w:val="20"/>
                <w:szCs w:val="20"/>
                <w:lang w:val="fr-FR"/>
              </w:rPr>
            </w:pPr>
          </w:p>
        </w:tc>
      </w:tr>
      <w:tr w:rsidR="0061639F" w:rsidRPr="002445A6" w14:paraId="5CAEF8A5" w14:textId="77777777" w:rsidTr="00421242">
        <w:tc>
          <w:tcPr>
            <w:tcW w:w="2518" w:type="dxa"/>
          </w:tcPr>
          <w:p w14:paraId="4F0E7FA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7A4465CF" w14:textId="77777777" w:rsidR="0061639F" w:rsidRPr="002445A6" w:rsidRDefault="0061639F" w:rsidP="007A0972">
            <w:pPr>
              <w:ind w:right="134"/>
              <w:rPr>
                <w:rFonts w:cs="Times New Roman"/>
                <w:sz w:val="20"/>
                <w:szCs w:val="20"/>
                <w:lang w:val="fr-FR"/>
              </w:rPr>
            </w:pPr>
          </w:p>
        </w:tc>
        <w:tc>
          <w:tcPr>
            <w:tcW w:w="7259" w:type="dxa"/>
          </w:tcPr>
          <w:p w14:paraId="2D02BA39" w14:textId="6AB55356" w:rsidR="0061639F" w:rsidRPr="002445A6" w:rsidRDefault="00F14F5F" w:rsidP="007A0972">
            <w:pPr>
              <w:ind w:right="134"/>
              <w:jc w:val="both"/>
              <w:rPr>
                <w:sz w:val="20"/>
                <w:szCs w:val="20"/>
                <w:lang w:val="fr-FR"/>
              </w:rPr>
            </w:pPr>
            <w:r w:rsidRPr="002445A6">
              <w:rPr>
                <w:sz w:val="20"/>
                <w:szCs w:val="20"/>
                <w:lang w:val="fr-FR"/>
              </w:rPr>
              <w:t>Circulaire ministérielle n°1817 du 15 juillet 2015.</w:t>
            </w:r>
          </w:p>
        </w:tc>
      </w:tr>
      <w:tr w:rsidR="0061639F" w:rsidRPr="002445A6" w14:paraId="77F23202" w14:textId="77777777" w:rsidTr="00421242">
        <w:trPr>
          <w:trHeight w:val="828"/>
        </w:trPr>
        <w:tc>
          <w:tcPr>
            <w:tcW w:w="2518" w:type="dxa"/>
          </w:tcPr>
          <w:p w14:paraId="3F85A6E9"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56111BD" w14:textId="32A53746" w:rsidR="0061639F" w:rsidRPr="002445A6" w:rsidRDefault="00F14F5F" w:rsidP="007A0972">
            <w:pPr>
              <w:ind w:right="134"/>
              <w:jc w:val="both"/>
              <w:rPr>
                <w:sz w:val="20"/>
                <w:szCs w:val="20"/>
                <w:lang w:val="fr-FR"/>
              </w:rPr>
            </w:pPr>
            <w:r w:rsidRPr="002445A6">
              <w:rPr>
                <w:sz w:val="20"/>
                <w:szCs w:val="20"/>
                <w:lang w:val="fr-FR"/>
              </w:rPr>
              <w:t>Post-sentencielle.</w:t>
            </w:r>
          </w:p>
        </w:tc>
      </w:tr>
      <w:tr w:rsidR="0061639F" w:rsidRPr="002445A6" w14:paraId="485CEEA1" w14:textId="77777777" w:rsidTr="00421242">
        <w:trPr>
          <w:trHeight w:val="555"/>
        </w:trPr>
        <w:tc>
          <w:tcPr>
            <w:tcW w:w="2518" w:type="dxa"/>
          </w:tcPr>
          <w:p w14:paraId="2175795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2BC5612" w14:textId="77777777" w:rsidR="0061639F" w:rsidRPr="002445A6" w:rsidRDefault="0061639F" w:rsidP="007A0972">
            <w:pPr>
              <w:ind w:right="134"/>
              <w:rPr>
                <w:rFonts w:cs="Times New Roman"/>
                <w:sz w:val="20"/>
                <w:szCs w:val="20"/>
                <w:lang w:val="fr-FR"/>
              </w:rPr>
            </w:pPr>
          </w:p>
        </w:tc>
        <w:tc>
          <w:tcPr>
            <w:tcW w:w="7259" w:type="dxa"/>
          </w:tcPr>
          <w:p w14:paraId="7E3EC01C" w14:textId="10356020" w:rsidR="0061639F" w:rsidRPr="002445A6" w:rsidRDefault="00F14F5F" w:rsidP="007A0972">
            <w:pPr>
              <w:ind w:right="134"/>
              <w:jc w:val="both"/>
              <w:rPr>
                <w:sz w:val="20"/>
                <w:szCs w:val="20"/>
                <w:lang w:val="fr-FR"/>
              </w:rPr>
            </w:pPr>
            <w:r w:rsidRPr="002445A6">
              <w:rPr>
                <w:sz w:val="20"/>
                <w:szCs w:val="20"/>
              </w:rPr>
              <w:t>Cette mesure n’est pas définie par la circulaire ministérielle.</w:t>
            </w:r>
          </w:p>
        </w:tc>
      </w:tr>
      <w:tr w:rsidR="0061639F" w:rsidRPr="002445A6" w14:paraId="2BFFBDDB" w14:textId="77777777" w:rsidTr="00421242">
        <w:trPr>
          <w:trHeight w:val="555"/>
        </w:trPr>
        <w:tc>
          <w:tcPr>
            <w:tcW w:w="2518" w:type="dxa"/>
          </w:tcPr>
          <w:p w14:paraId="303B651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71A1EB95" w14:textId="08701BA8"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6BD7B73A" w14:textId="1DD7F9C4"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4D9D0EE6" w14:textId="633A909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1D517DE0" w14:textId="4AA6AE88"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5A56B890"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BF36360" w14:textId="77777777" w:rsidR="0061639F" w:rsidRPr="002445A6" w:rsidRDefault="0061639F" w:rsidP="007A0972">
            <w:pPr>
              <w:ind w:right="134"/>
              <w:rPr>
                <w:rFonts w:cs="Times New Roman"/>
                <w:sz w:val="20"/>
                <w:szCs w:val="20"/>
                <w:lang w:val="fr-FR"/>
              </w:rPr>
            </w:pPr>
          </w:p>
        </w:tc>
        <w:tc>
          <w:tcPr>
            <w:tcW w:w="7259" w:type="dxa"/>
          </w:tcPr>
          <w:p w14:paraId="6980747D" w14:textId="77777777" w:rsidR="00F14F5F" w:rsidRPr="002445A6" w:rsidRDefault="00F14F5F" w:rsidP="007A0972">
            <w:pPr>
              <w:ind w:right="134"/>
              <w:jc w:val="both"/>
              <w:rPr>
                <w:sz w:val="20"/>
                <w:szCs w:val="20"/>
                <w:lang w:val="fr-FR"/>
              </w:rPr>
            </w:pPr>
            <w:r w:rsidRPr="002445A6">
              <w:rPr>
                <w:sz w:val="20"/>
                <w:szCs w:val="20"/>
                <w:lang w:val="fr-FR"/>
              </w:rPr>
              <w:t>Provisoire (simple suspension de l’exécution de la peine).</w:t>
            </w:r>
          </w:p>
          <w:p w14:paraId="0001D5BA" w14:textId="39E1C809" w:rsidR="00F14F5F" w:rsidRPr="002445A6" w:rsidRDefault="00F14F5F" w:rsidP="007A0972">
            <w:pPr>
              <w:ind w:right="134"/>
              <w:jc w:val="both"/>
              <w:rPr>
                <w:sz w:val="20"/>
                <w:szCs w:val="20"/>
                <w:lang w:val="fr-FR"/>
              </w:rPr>
            </w:pPr>
            <w:r w:rsidRPr="002445A6">
              <w:rPr>
                <w:sz w:val="20"/>
                <w:szCs w:val="20"/>
                <w:lang w:val="fr-FR"/>
              </w:rPr>
              <w:t>Obligatoire ou facultative pour le décideur.</w:t>
            </w:r>
          </w:p>
          <w:p w14:paraId="6170ECC7" w14:textId="77777777" w:rsidR="00F14F5F" w:rsidRPr="002445A6" w:rsidRDefault="00F14F5F" w:rsidP="007A0972">
            <w:pPr>
              <w:ind w:right="134"/>
              <w:jc w:val="both"/>
              <w:rPr>
                <w:sz w:val="20"/>
                <w:szCs w:val="20"/>
                <w:lang w:val="fr-FR"/>
              </w:rPr>
            </w:pPr>
            <w:r w:rsidRPr="002445A6">
              <w:rPr>
                <w:sz w:val="20"/>
                <w:szCs w:val="20"/>
                <w:lang w:val="fr-FR"/>
              </w:rPr>
              <w:t>Facultative pour le destinataire.</w:t>
            </w:r>
          </w:p>
          <w:p w14:paraId="44386E94" w14:textId="77777777" w:rsidR="00F14F5F" w:rsidRPr="002445A6" w:rsidRDefault="00F14F5F" w:rsidP="007A0972">
            <w:pPr>
              <w:ind w:right="134"/>
              <w:jc w:val="both"/>
              <w:rPr>
                <w:sz w:val="20"/>
                <w:szCs w:val="20"/>
                <w:lang w:val="fr-FR"/>
              </w:rPr>
            </w:pPr>
            <w:r w:rsidRPr="002445A6">
              <w:rPr>
                <w:sz w:val="20"/>
                <w:szCs w:val="20"/>
                <w:lang w:val="fr-FR"/>
              </w:rPr>
              <w:t>Privative de liberté.</w:t>
            </w:r>
          </w:p>
          <w:p w14:paraId="43F6F4C3" w14:textId="77777777" w:rsidR="00F14F5F" w:rsidRPr="002445A6" w:rsidRDefault="00F14F5F" w:rsidP="007A0972">
            <w:pPr>
              <w:ind w:right="134"/>
              <w:jc w:val="both"/>
              <w:rPr>
                <w:sz w:val="20"/>
                <w:szCs w:val="20"/>
                <w:lang w:val="fr-FR"/>
              </w:rPr>
            </w:pPr>
            <w:r w:rsidRPr="002445A6">
              <w:rPr>
                <w:sz w:val="20"/>
                <w:szCs w:val="20"/>
                <w:lang w:val="fr-FR"/>
              </w:rPr>
              <w:t>Restrictive de liberté.</w:t>
            </w:r>
          </w:p>
          <w:p w14:paraId="53382567" w14:textId="77777777" w:rsidR="0061639F" w:rsidRPr="002445A6" w:rsidRDefault="0061639F" w:rsidP="007A0972">
            <w:pPr>
              <w:ind w:right="134"/>
              <w:jc w:val="both"/>
              <w:rPr>
                <w:sz w:val="20"/>
                <w:szCs w:val="20"/>
                <w:lang w:val="fr-FR"/>
              </w:rPr>
            </w:pPr>
          </w:p>
        </w:tc>
      </w:tr>
      <w:tr w:rsidR="0061639F" w:rsidRPr="002445A6" w14:paraId="53EC679D" w14:textId="77777777" w:rsidTr="00421242">
        <w:tc>
          <w:tcPr>
            <w:tcW w:w="2518" w:type="dxa"/>
          </w:tcPr>
          <w:p w14:paraId="0D23417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1C925F73" w14:textId="77777777" w:rsidR="0061639F" w:rsidRPr="002445A6" w:rsidRDefault="0061639F" w:rsidP="007A0972">
            <w:pPr>
              <w:ind w:right="134"/>
              <w:rPr>
                <w:rFonts w:cs="Times New Roman"/>
                <w:sz w:val="20"/>
                <w:szCs w:val="20"/>
                <w:lang w:val="fr-FR"/>
              </w:rPr>
            </w:pPr>
          </w:p>
        </w:tc>
        <w:tc>
          <w:tcPr>
            <w:tcW w:w="7259" w:type="dxa"/>
          </w:tcPr>
          <w:p w14:paraId="3664789F" w14:textId="28714DA2" w:rsidR="0061639F" w:rsidRPr="002445A6" w:rsidRDefault="00EB1ADB" w:rsidP="007A0972">
            <w:pPr>
              <w:ind w:right="134"/>
              <w:jc w:val="both"/>
              <w:rPr>
                <w:sz w:val="20"/>
                <w:szCs w:val="20"/>
                <w:lang w:val="fr-FR"/>
              </w:rPr>
            </w:pPr>
            <w:r w:rsidRPr="002445A6">
              <w:rPr>
                <w:sz w:val="20"/>
                <w:szCs w:val="20"/>
              </w:rPr>
              <w:t xml:space="preserve">Une circulaire de 2005 justifiait la libération provisoire par un objectif de « lutter contre la surpopulation en prison et ses conséquences négatives pour les détenus et le personnel. Elle insistait également sur l’intérêt de la mesure pour « éviter la récidive ». En 2014, cette circulaire fut modifiée et un objectif nouveau est apparu : permettre une « exécution des peines plus énergique ». Une plus grande sévérité, punitivité semble animer cette réforme. La circulaire du 15 juillet 2015 est peu explicite sur l’objectif de la libération conditionnelle. Il est fait allusion à son effet « indispensable » pour la réduction de la surpopulation carcérale. Pour le reste, la raison d’être de la circulaire de 2015 (par rapport aux circulaires précédentes) est essentiellement </w:t>
            </w:r>
            <w:r w:rsidR="00516413" w:rsidRPr="002445A6">
              <w:rPr>
                <w:sz w:val="20"/>
                <w:szCs w:val="20"/>
              </w:rPr>
              <w:t>procédurale</w:t>
            </w:r>
            <w:r w:rsidRPr="002445A6">
              <w:rPr>
                <w:sz w:val="20"/>
                <w:szCs w:val="20"/>
              </w:rPr>
              <w:t xml:space="preserve">, il s’agit de permettre davantage une « application transparente et homogène ». </w:t>
            </w:r>
          </w:p>
          <w:p w14:paraId="47744E4B" w14:textId="77777777" w:rsidR="0061639F" w:rsidRPr="002445A6" w:rsidRDefault="0061639F" w:rsidP="007A0972">
            <w:pPr>
              <w:ind w:right="134"/>
              <w:jc w:val="both"/>
              <w:rPr>
                <w:sz w:val="20"/>
                <w:szCs w:val="20"/>
                <w:lang w:val="fr-FR"/>
              </w:rPr>
            </w:pPr>
          </w:p>
        </w:tc>
      </w:tr>
      <w:tr w:rsidR="0061639F" w:rsidRPr="002445A6" w14:paraId="1E1FCDB9" w14:textId="77777777" w:rsidTr="00421242">
        <w:trPr>
          <w:trHeight w:val="699"/>
        </w:trPr>
        <w:tc>
          <w:tcPr>
            <w:tcW w:w="2518" w:type="dxa"/>
          </w:tcPr>
          <w:p w14:paraId="2F4FE01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26553F21" w14:textId="77777777" w:rsidR="0061639F" w:rsidRPr="002445A6" w:rsidRDefault="0061639F" w:rsidP="007A0972">
            <w:pPr>
              <w:ind w:right="134"/>
              <w:rPr>
                <w:rFonts w:cs="Times New Roman"/>
                <w:sz w:val="20"/>
                <w:szCs w:val="20"/>
                <w:lang w:val="fr-FR"/>
              </w:rPr>
            </w:pPr>
          </w:p>
        </w:tc>
        <w:tc>
          <w:tcPr>
            <w:tcW w:w="7259" w:type="dxa"/>
          </w:tcPr>
          <w:p w14:paraId="4BBD41E8" w14:textId="77777777" w:rsidR="00D35A34" w:rsidRPr="002445A6" w:rsidRDefault="00D35A34" w:rsidP="007A0972">
            <w:pPr>
              <w:ind w:right="134"/>
              <w:jc w:val="both"/>
              <w:rPr>
                <w:sz w:val="20"/>
                <w:szCs w:val="20"/>
                <w:lang w:val="fr-FR"/>
              </w:rPr>
            </w:pPr>
            <w:r w:rsidRPr="002445A6">
              <w:rPr>
                <w:sz w:val="20"/>
                <w:szCs w:val="20"/>
                <w:lang w:val="fr-FR"/>
              </w:rPr>
              <w:t>Directeur de prison (principe)</w:t>
            </w:r>
          </w:p>
          <w:p w14:paraId="369634FA" w14:textId="22E26CD7" w:rsidR="00D35A34" w:rsidRPr="002445A6" w:rsidRDefault="00A712F0" w:rsidP="007A0972">
            <w:pPr>
              <w:ind w:right="134"/>
              <w:jc w:val="both"/>
              <w:rPr>
                <w:sz w:val="20"/>
                <w:szCs w:val="20"/>
                <w:lang w:val="fr-FR"/>
              </w:rPr>
            </w:pPr>
            <w:r w:rsidRPr="002445A6">
              <w:rPr>
                <w:sz w:val="20"/>
                <w:szCs w:val="20"/>
                <w:lang w:val="fr-FR"/>
              </w:rPr>
              <w:t>Ministre de la j</w:t>
            </w:r>
            <w:r w:rsidR="00D35A34" w:rsidRPr="002445A6">
              <w:rPr>
                <w:sz w:val="20"/>
                <w:szCs w:val="20"/>
                <w:lang w:val="fr-FR"/>
              </w:rPr>
              <w:t>ustice (exception)</w:t>
            </w:r>
          </w:p>
          <w:p w14:paraId="2F63AE3B" w14:textId="77777777" w:rsidR="0061639F" w:rsidRPr="002445A6" w:rsidRDefault="0061639F" w:rsidP="007A0972">
            <w:pPr>
              <w:ind w:right="134"/>
              <w:jc w:val="both"/>
              <w:rPr>
                <w:sz w:val="20"/>
                <w:szCs w:val="20"/>
                <w:lang w:val="fr-FR"/>
              </w:rPr>
            </w:pPr>
          </w:p>
        </w:tc>
      </w:tr>
      <w:tr w:rsidR="0061639F" w:rsidRPr="002445A6" w14:paraId="55EE6805" w14:textId="77777777" w:rsidTr="00421242">
        <w:trPr>
          <w:trHeight w:val="695"/>
        </w:trPr>
        <w:tc>
          <w:tcPr>
            <w:tcW w:w="2518" w:type="dxa"/>
          </w:tcPr>
          <w:p w14:paraId="4524063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20EC41F" w14:textId="07EC9CF2" w:rsidR="0061639F" w:rsidRPr="002445A6" w:rsidRDefault="00D35A34" w:rsidP="007A0972">
            <w:pPr>
              <w:ind w:right="134"/>
              <w:jc w:val="both"/>
              <w:rPr>
                <w:sz w:val="20"/>
                <w:szCs w:val="20"/>
                <w:lang w:val="fr-FR"/>
              </w:rPr>
            </w:pPr>
            <w:r w:rsidRPr="002445A6">
              <w:rPr>
                <w:sz w:val="20"/>
                <w:szCs w:val="20"/>
                <w:lang w:val="fr-FR"/>
              </w:rPr>
              <w:t>Condamnés à des peines privatives de liberté de trois ans ou moins. </w:t>
            </w:r>
          </w:p>
          <w:p w14:paraId="5B869AD3" w14:textId="77777777" w:rsidR="0061639F" w:rsidRPr="002445A6" w:rsidRDefault="0061639F" w:rsidP="007A0972">
            <w:pPr>
              <w:ind w:right="134"/>
              <w:jc w:val="both"/>
              <w:rPr>
                <w:sz w:val="20"/>
                <w:szCs w:val="20"/>
                <w:lang w:val="fr-FR"/>
              </w:rPr>
            </w:pPr>
          </w:p>
        </w:tc>
      </w:tr>
      <w:tr w:rsidR="0061639F" w:rsidRPr="002445A6" w14:paraId="38D62E64" w14:textId="77777777" w:rsidTr="00421242">
        <w:tc>
          <w:tcPr>
            <w:tcW w:w="2518" w:type="dxa"/>
          </w:tcPr>
          <w:p w14:paraId="361959B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0593896A" w14:textId="77777777" w:rsidR="0061639F" w:rsidRPr="002445A6" w:rsidRDefault="0061639F" w:rsidP="007A0972">
            <w:pPr>
              <w:ind w:right="134"/>
              <w:rPr>
                <w:rFonts w:cs="Times New Roman"/>
                <w:sz w:val="20"/>
                <w:szCs w:val="20"/>
                <w:lang w:val="fr-FR"/>
              </w:rPr>
            </w:pPr>
          </w:p>
        </w:tc>
        <w:tc>
          <w:tcPr>
            <w:tcW w:w="7259" w:type="dxa"/>
          </w:tcPr>
          <w:p w14:paraId="2CA28A86" w14:textId="59AED30B" w:rsidR="00264BEA" w:rsidRPr="002445A6" w:rsidRDefault="00264BEA" w:rsidP="007A0972">
            <w:pPr>
              <w:ind w:right="134"/>
              <w:jc w:val="both"/>
              <w:rPr>
                <w:sz w:val="20"/>
                <w:szCs w:val="20"/>
              </w:rPr>
            </w:pPr>
            <w:r w:rsidRPr="002445A6">
              <w:rPr>
                <w:sz w:val="20"/>
                <w:szCs w:val="20"/>
              </w:rPr>
              <w:t>- avoir subi une portion de la peine (pouvant aller jusqu’au tiers) ;</w:t>
            </w:r>
          </w:p>
          <w:p w14:paraId="72A90BF2" w14:textId="1FD175CF" w:rsidR="00264BEA" w:rsidRPr="002445A6" w:rsidRDefault="00264BEA" w:rsidP="007A0972">
            <w:pPr>
              <w:ind w:right="134"/>
              <w:jc w:val="both"/>
              <w:rPr>
                <w:sz w:val="20"/>
                <w:szCs w:val="20"/>
              </w:rPr>
            </w:pPr>
            <w:r w:rsidRPr="002445A6">
              <w:rPr>
                <w:sz w:val="20"/>
                <w:szCs w:val="20"/>
              </w:rPr>
              <w:t xml:space="preserve">- </w:t>
            </w:r>
            <w:r w:rsidR="00E87976" w:rsidRPr="002445A6">
              <w:rPr>
                <w:sz w:val="20"/>
                <w:szCs w:val="20"/>
              </w:rPr>
              <w:t xml:space="preserve">(éventuellement) </w:t>
            </w:r>
            <w:r w:rsidRPr="002445A6">
              <w:rPr>
                <w:sz w:val="20"/>
                <w:szCs w:val="20"/>
              </w:rPr>
              <w:t xml:space="preserve">absence de contre-indications liées </w:t>
            </w:r>
            <w:r w:rsidR="00E87976" w:rsidRPr="002445A6">
              <w:rPr>
                <w:sz w:val="20"/>
                <w:szCs w:val="20"/>
              </w:rPr>
              <w:t xml:space="preserve">à l’impossibilité de subvenir à ses besoins matériels (hébergement, moyens de subsistance) et liées à un risque manifeste pour l’intégrité physique des tiers et au risque </w:t>
            </w:r>
            <w:r w:rsidR="00E87976" w:rsidRPr="002445A6">
              <w:rPr>
                <w:sz w:val="20"/>
                <w:szCs w:val="20"/>
              </w:rPr>
              <w:lastRenderedPageBreak/>
              <w:t xml:space="preserve">d’importuner la victime </w:t>
            </w:r>
            <w:r w:rsidRPr="002445A6">
              <w:rPr>
                <w:sz w:val="20"/>
                <w:szCs w:val="20"/>
              </w:rPr>
              <w:t>;</w:t>
            </w:r>
          </w:p>
          <w:p w14:paraId="41A13A59" w14:textId="77777777" w:rsidR="0061639F" w:rsidRPr="002445A6" w:rsidRDefault="00264BEA" w:rsidP="007A0972">
            <w:pPr>
              <w:ind w:right="134"/>
              <w:jc w:val="both"/>
              <w:rPr>
                <w:sz w:val="20"/>
                <w:szCs w:val="20"/>
              </w:rPr>
            </w:pPr>
            <w:r w:rsidRPr="002445A6">
              <w:rPr>
                <w:sz w:val="20"/>
                <w:szCs w:val="20"/>
              </w:rPr>
              <w:t>- (exceptionnellement) accord du condamné sur les conditions attachées à la libération provisoire</w:t>
            </w:r>
            <w:r w:rsidRPr="002445A6">
              <w:rPr>
                <w:rStyle w:val="Rimandonotaapidipagina"/>
                <w:sz w:val="20"/>
                <w:szCs w:val="20"/>
              </w:rPr>
              <w:footnoteReference w:id="10"/>
            </w:r>
          </w:p>
          <w:p w14:paraId="080B6960" w14:textId="5040F20E" w:rsidR="00E87976" w:rsidRPr="002445A6" w:rsidRDefault="00E87976" w:rsidP="007A0972">
            <w:pPr>
              <w:ind w:right="134"/>
              <w:jc w:val="both"/>
              <w:rPr>
                <w:sz w:val="20"/>
                <w:szCs w:val="20"/>
                <w:lang w:val="fr-FR"/>
              </w:rPr>
            </w:pPr>
          </w:p>
        </w:tc>
      </w:tr>
      <w:tr w:rsidR="0061639F" w:rsidRPr="002445A6" w14:paraId="46AA6E57" w14:textId="77777777" w:rsidTr="00421242">
        <w:tc>
          <w:tcPr>
            <w:tcW w:w="2518" w:type="dxa"/>
          </w:tcPr>
          <w:p w14:paraId="0BBE73B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10. Conditions liées à l’exécution</w:t>
            </w:r>
          </w:p>
          <w:p w14:paraId="246B0975" w14:textId="77777777" w:rsidR="0061639F" w:rsidRPr="002445A6" w:rsidRDefault="0061639F" w:rsidP="007A0972">
            <w:pPr>
              <w:ind w:right="134"/>
              <w:rPr>
                <w:rFonts w:cs="Times New Roman"/>
                <w:sz w:val="20"/>
                <w:szCs w:val="20"/>
                <w:lang w:val="fr-FR"/>
              </w:rPr>
            </w:pPr>
          </w:p>
        </w:tc>
        <w:tc>
          <w:tcPr>
            <w:tcW w:w="7259" w:type="dxa"/>
          </w:tcPr>
          <w:p w14:paraId="1C094ADA" w14:textId="77777777" w:rsidR="00A712F0" w:rsidRPr="002445A6" w:rsidRDefault="00A712F0" w:rsidP="007A0972">
            <w:pPr>
              <w:ind w:right="134"/>
              <w:jc w:val="both"/>
              <w:rPr>
                <w:sz w:val="20"/>
                <w:szCs w:val="20"/>
                <w:lang w:val="fr-FR"/>
              </w:rPr>
            </w:pPr>
            <w:r w:rsidRPr="002445A6">
              <w:rPr>
                <w:sz w:val="20"/>
                <w:szCs w:val="20"/>
                <w:lang w:val="fr-FR"/>
              </w:rPr>
              <w:t>- condition générale : ne pas commettre d’infractions ;</w:t>
            </w:r>
          </w:p>
          <w:p w14:paraId="39568148" w14:textId="4E154C1D" w:rsidR="0061639F" w:rsidRPr="002445A6" w:rsidRDefault="00A712F0" w:rsidP="007A0972">
            <w:pPr>
              <w:ind w:right="134"/>
              <w:jc w:val="both"/>
              <w:rPr>
                <w:sz w:val="20"/>
                <w:szCs w:val="20"/>
                <w:lang w:val="fr-FR"/>
              </w:rPr>
            </w:pPr>
            <w:r w:rsidRPr="002445A6">
              <w:rPr>
                <w:sz w:val="20"/>
                <w:szCs w:val="20"/>
                <w:lang w:val="fr-FR"/>
              </w:rPr>
              <w:t>-  conditions particulières fixées par le directeur de pris</w:t>
            </w:r>
            <w:r w:rsidR="00153FA1" w:rsidRPr="002445A6">
              <w:rPr>
                <w:sz w:val="20"/>
                <w:szCs w:val="20"/>
                <w:lang w:val="fr-FR"/>
              </w:rPr>
              <w:t xml:space="preserve">on ou le </w:t>
            </w:r>
            <w:r w:rsidR="00516413" w:rsidRPr="002445A6">
              <w:rPr>
                <w:sz w:val="20"/>
                <w:szCs w:val="20"/>
                <w:lang w:val="fr-FR"/>
              </w:rPr>
              <w:t>ministre</w:t>
            </w:r>
            <w:r w:rsidR="00153FA1" w:rsidRPr="002445A6">
              <w:rPr>
                <w:sz w:val="20"/>
                <w:szCs w:val="20"/>
                <w:lang w:val="fr-FR"/>
              </w:rPr>
              <w:t xml:space="preserve"> de la </w:t>
            </w:r>
            <w:r w:rsidR="00516413" w:rsidRPr="002445A6">
              <w:rPr>
                <w:sz w:val="20"/>
                <w:szCs w:val="20"/>
                <w:lang w:val="fr-FR"/>
              </w:rPr>
              <w:t>Justice</w:t>
            </w:r>
            <w:r w:rsidR="00153FA1" w:rsidRPr="002445A6">
              <w:rPr>
                <w:sz w:val="20"/>
                <w:szCs w:val="20"/>
                <w:lang w:val="fr-FR"/>
              </w:rPr>
              <w:t xml:space="preserve"> (exceptionnellement).</w:t>
            </w:r>
          </w:p>
        </w:tc>
      </w:tr>
      <w:tr w:rsidR="0061639F" w:rsidRPr="002445A6" w14:paraId="005CBD01" w14:textId="77777777" w:rsidTr="00421242">
        <w:tc>
          <w:tcPr>
            <w:tcW w:w="2518" w:type="dxa"/>
          </w:tcPr>
          <w:p w14:paraId="1357C884" w14:textId="4C515284"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29B41951" w14:textId="77777777" w:rsidR="0061639F" w:rsidRPr="002445A6" w:rsidRDefault="0061639F" w:rsidP="007A0972">
            <w:pPr>
              <w:ind w:right="134"/>
              <w:rPr>
                <w:rFonts w:cs="Times New Roman"/>
                <w:sz w:val="20"/>
                <w:szCs w:val="20"/>
                <w:lang w:val="fr-FR"/>
              </w:rPr>
            </w:pPr>
          </w:p>
        </w:tc>
        <w:tc>
          <w:tcPr>
            <w:tcW w:w="7259" w:type="dxa"/>
          </w:tcPr>
          <w:p w14:paraId="00FDC0F6" w14:textId="46EE3E05" w:rsidR="00A712F0" w:rsidRPr="002445A6" w:rsidRDefault="00A712F0" w:rsidP="007A0972">
            <w:pPr>
              <w:ind w:right="134"/>
              <w:jc w:val="both"/>
              <w:rPr>
                <w:sz w:val="20"/>
                <w:szCs w:val="20"/>
                <w:lang w:val="fr-FR"/>
              </w:rPr>
            </w:pPr>
            <w:r w:rsidRPr="002445A6">
              <w:rPr>
                <w:sz w:val="20"/>
                <w:szCs w:val="20"/>
                <w:lang w:val="fr-FR"/>
              </w:rPr>
              <w:t xml:space="preserve">- </w:t>
            </w:r>
            <w:r w:rsidR="00153FA1" w:rsidRPr="002445A6">
              <w:rPr>
                <w:sz w:val="20"/>
                <w:szCs w:val="20"/>
                <w:lang w:val="fr-FR"/>
              </w:rPr>
              <w:t xml:space="preserve"> révocation de la mesure (éventuellement).</w:t>
            </w:r>
          </w:p>
          <w:p w14:paraId="7D3BF617" w14:textId="77777777" w:rsidR="0061639F" w:rsidRPr="002445A6" w:rsidRDefault="0061639F" w:rsidP="007A0972">
            <w:pPr>
              <w:ind w:right="134"/>
              <w:jc w:val="both"/>
              <w:rPr>
                <w:sz w:val="20"/>
                <w:szCs w:val="20"/>
                <w:lang w:val="fr-FR"/>
              </w:rPr>
            </w:pPr>
          </w:p>
        </w:tc>
      </w:tr>
      <w:tr w:rsidR="0061639F" w:rsidRPr="002445A6" w14:paraId="4C28923B" w14:textId="77777777" w:rsidTr="00421242">
        <w:tc>
          <w:tcPr>
            <w:tcW w:w="2518" w:type="dxa"/>
          </w:tcPr>
          <w:p w14:paraId="00CB918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1C9AAA6F" w14:textId="77777777" w:rsidR="0061639F" w:rsidRPr="002445A6" w:rsidRDefault="0061639F" w:rsidP="007A0972">
            <w:pPr>
              <w:ind w:right="134"/>
              <w:rPr>
                <w:rFonts w:cs="Times New Roman"/>
                <w:sz w:val="20"/>
                <w:szCs w:val="20"/>
                <w:lang w:val="fr-FR"/>
              </w:rPr>
            </w:pPr>
          </w:p>
        </w:tc>
        <w:tc>
          <w:tcPr>
            <w:tcW w:w="7259" w:type="dxa"/>
          </w:tcPr>
          <w:p w14:paraId="16DECBF5" w14:textId="45E9F2C0" w:rsidR="00E036C3" w:rsidRPr="002445A6" w:rsidRDefault="00E036C3" w:rsidP="007A0972">
            <w:pPr>
              <w:ind w:right="134"/>
              <w:jc w:val="both"/>
              <w:rPr>
                <w:sz w:val="20"/>
                <w:szCs w:val="20"/>
                <w:lang w:val="fr-FR"/>
              </w:rPr>
            </w:pPr>
            <w:r w:rsidRPr="002445A6">
              <w:rPr>
                <w:sz w:val="20"/>
                <w:szCs w:val="20"/>
                <w:lang w:val="fr-FR"/>
              </w:rPr>
              <w:t>Assistant de justice (suivi et contrôle)</w:t>
            </w:r>
            <w:r w:rsidR="00153FA1" w:rsidRPr="002445A6">
              <w:rPr>
                <w:sz w:val="20"/>
                <w:szCs w:val="20"/>
                <w:lang w:val="fr-FR"/>
              </w:rPr>
              <w:t xml:space="preserve"> (exceptionnellement)</w:t>
            </w:r>
          </w:p>
          <w:p w14:paraId="39F6CA33" w14:textId="37FA3D4D" w:rsidR="00E036C3" w:rsidRPr="002445A6" w:rsidRDefault="00E036C3" w:rsidP="007A0972">
            <w:pPr>
              <w:ind w:right="134"/>
              <w:jc w:val="both"/>
              <w:rPr>
                <w:sz w:val="20"/>
                <w:szCs w:val="20"/>
                <w:lang w:val="fr-FR"/>
              </w:rPr>
            </w:pPr>
            <w:r w:rsidRPr="002445A6">
              <w:rPr>
                <w:sz w:val="20"/>
                <w:szCs w:val="20"/>
                <w:lang w:val="fr-FR"/>
              </w:rPr>
              <w:t xml:space="preserve">Ministre de la </w:t>
            </w:r>
            <w:r w:rsidR="00516413" w:rsidRPr="002445A6">
              <w:rPr>
                <w:sz w:val="20"/>
                <w:szCs w:val="20"/>
                <w:lang w:val="fr-FR"/>
              </w:rPr>
              <w:t>Justice</w:t>
            </w:r>
            <w:r w:rsidRPr="002445A6">
              <w:rPr>
                <w:sz w:val="20"/>
                <w:szCs w:val="20"/>
                <w:lang w:val="fr-FR"/>
              </w:rPr>
              <w:t xml:space="preserve"> (révocation)</w:t>
            </w:r>
            <w:r w:rsidR="00153FA1" w:rsidRPr="002445A6">
              <w:rPr>
                <w:sz w:val="20"/>
                <w:szCs w:val="20"/>
                <w:lang w:val="fr-FR"/>
              </w:rPr>
              <w:t xml:space="preserve"> (éventuellement)</w:t>
            </w:r>
          </w:p>
          <w:p w14:paraId="7489239F" w14:textId="77777777" w:rsidR="0061639F" w:rsidRPr="002445A6" w:rsidRDefault="0061639F" w:rsidP="007A0972">
            <w:pPr>
              <w:ind w:right="134"/>
              <w:jc w:val="both"/>
              <w:rPr>
                <w:sz w:val="20"/>
                <w:szCs w:val="20"/>
                <w:lang w:val="fr-FR"/>
              </w:rPr>
            </w:pPr>
          </w:p>
        </w:tc>
      </w:tr>
      <w:tr w:rsidR="0061639F" w:rsidRPr="002445A6" w14:paraId="35E1195A" w14:textId="77777777" w:rsidTr="00421242">
        <w:tc>
          <w:tcPr>
            <w:tcW w:w="2518" w:type="dxa"/>
          </w:tcPr>
          <w:p w14:paraId="4B7ECAD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5A39233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5D084E17" w14:textId="77777777" w:rsidR="0061639F" w:rsidRPr="002445A6" w:rsidRDefault="0061639F" w:rsidP="007A0972">
            <w:pPr>
              <w:ind w:right="134"/>
              <w:rPr>
                <w:rFonts w:cs="Times New Roman"/>
                <w:sz w:val="20"/>
                <w:szCs w:val="20"/>
                <w:lang w:val="fr-FR"/>
              </w:rPr>
            </w:pPr>
          </w:p>
        </w:tc>
        <w:tc>
          <w:tcPr>
            <w:tcW w:w="7259" w:type="dxa"/>
          </w:tcPr>
          <w:p w14:paraId="22A8BE25" w14:textId="77777777" w:rsidR="0061639F" w:rsidRPr="002445A6" w:rsidRDefault="0061639F" w:rsidP="007A0972">
            <w:pPr>
              <w:ind w:right="134"/>
              <w:jc w:val="both"/>
              <w:rPr>
                <w:sz w:val="20"/>
                <w:szCs w:val="20"/>
                <w:lang w:val="fr-FR"/>
              </w:rPr>
            </w:pPr>
          </w:p>
          <w:tbl>
            <w:tblPr>
              <w:tblW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1095"/>
            </w:tblGrid>
            <w:tr w:rsidR="00B255E8" w:rsidRPr="002445A6" w14:paraId="7765156E" w14:textId="77777777" w:rsidTr="00B255E8">
              <w:trPr>
                <w:trHeight w:val="2458"/>
              </w:trPr>
              <w:tc>
                <w:tcPr>
                  <w:tcW w:w="1008" w:type="dxa"/>
                  <w:shd w:val="clear" w:color="auto" w:fill="auto"/>
                </w:tcPr>
                <w:p w14:paraId="01744F8E" w14:textId="77777777" w:rsidR="00B255E8" w:rsidRPr="002445A6" w:rsidRDefault="00B255E8" w:rsidP="007A0972">
                  <w:pPr>
                    <w:ind w:right="134"/>
                    <w:jc w:val="both"/>
                    <w:rPr>
                      <w:b/>
                      <w:sz w:val="20"/>
                      <w:szCs w:val="20"/>
                    </w:rPr>
                  </w:pPr>
                  <w:r w:rsidRPr="002445A6">
                    <w:rPr>
                      <w:b/>
                      <w:sz w:val="20"/>
                      <w:szCs w:val="20"/>
                    </w:rPr>
                    <w:t>Année</w:t>
                  </w:r>
                </w:p>
              </w:tc>
              <w:tc>
                <w:tcPr>
                  <w:tcW w:w="1080" w:type="dxa"/>
                  <w:shd w:val="clear" w:color="auto" w:fill="auto"/>
                </w:tcPr>
                <w:p w14:paraId="661CBBFF" w14:textId="77777777" w:rsidR="00B255E8" w:rsidRPr="002445A6" w:rsidRDefault="00B255E8" w:rsidP="007A0972">
                  <w:pPr>
                    <w:ind w:right="134"/>
                    <w:jc w:val="both"/>
                    <w:rPr>
                      <w:b/>
                      <w:sz w:val="20"/>
                      <w:szCs w:val="20"/>
                    </w:rPr>
                  </w:pPr>
                  <w:r w:rsidRPr="002445A6">
                    <w:rPr>
                      <w:b/>
                      <w:sz w:val="20"/>
                      <w:szCs w:val="20"/>
                    </w:rPr>
                    <w:t>Nombre de LP</w:t>
                  </w:r>
                </w:p>
              </w:tc>
            </w:tr>
            <w:tr w:rsidR="00B255E8" w:rsidRPr="002445A6" w14:paraId="0AB89DBE" w14:textId="77777777" w:rsidTr="00B255E8">
              <w:trPr>
                <w:trHeight w:val="270"/>
              </w:trPr>
              <w:tc>
                <w:tcPr>
                  <w:tcW w:w="1008" w:type="dxa"/>
                  <w:shd w:val="clear" w:color="auto" w:fill="auto"/>
                </w:tcPr>
                <w:p w14:paraId="7BF4028F" w14:textId="77777777" w:rsidR="00B255E8" w:rsidRPr="002445A6" w:rsidRDefault="00B255E8" w:rsidP="007A0972">
                  <w:pPr>
                    <w:ind w:right="134"/>
                    <w:jc w:val="both"/>
                    <w:rPr>
                      <w:sz w:val="20"/>
                      <w:szCs w:val="20"/>
                    </w:rPr>
                  </w:pPr>
                  <w:r w:rsidRPr="002445A6">
                    <w:rPr>
                      <w:sz w:val="20"/>
                      <w:szCs w:val="20"/>
                    </w:rPr>
                    <w:t>2000</w:t>
                  </w:r>
                </w:p>
              </w:tc>
              <w:tc>
                <w:tcPr>
                  <w:tcW w:w="1080" w:type="dxa"/>
                  <w:shd w:val="clear" w:color="auto" w:fill="auto"/>
                </w:tcPr>
                <w:p w14:paraId="5B1333D7" w14:textId="77777777" w:rsidR="00B255E8" w:rsidRPr="002445A6" w:rsidRDefault="00B255E8" w:rsidP="007A0972">
                  <w:pPr>
                    <w:ind w:right="134"/>
                    <w:jc w:val="both"/>
                    <w:rPr>
                      <w:sz w:val="20"/>
                      <w:szCs w:val="20"/>
                    </w:rPr>
                  </w:pPr>
                  <w:r w:rsidRPr="002445A6">
                    <w:rPr>
                      <w:sz w:val="20"/>
                      <w:szCs w:val="20"/>
                    </w:rPr>
                    <w:t>3860</w:t>
                  </w:r>
                </w:p>
              </w:tc>
            </w:tr>
            <w:tr w:rsidR="00B255E8" w:rsidRPr="002445A6" w14:paraId="7DCF554D" w14:textId="77777777" w:rsidTr="00B255E8">
              <w:trPr>
                <w:trHeight w:val="270"/>
              </w:trPr>
              <w:tc>
                <w:tcPr>
                  <w:tcW w:w="1008" w:type="dxa"/>
                  <w:shd w:val="clear" w:color="auto" w:fill="auto"/>
                </w:tcPr>
                <w:p w14:paraId="6788454F" w14:textId="77777777" w:rsidR="00B255E8" w:rsidRPr="002445A6" w:rsidRDefault="00B255E8" w:rsidP="007A0972">
                  <w:pPr>
                    <w:ind w:right="134"/>
                    <w:jc w:val="both"/>
                    <w:rPr>
                      <w:sz w:val="20"/>
                      <w:szCs w:val="20"/>
                    </w:rPr>
                  </w:pPr>
                  <w:r w:rsidRPr="002445A6">
                    <w:rPr>
                      <w:sz w:val="20"/>
                      <w:szCs w:val="20"/>
                    </w:rPr>
                    <w:t>2007</w:t>
                  </w:r>
                </w:p>
              </w:tc>
              <w:tc>
                <w:tcPr>
                  <w:tcW w:w="1080" w:type="dxa"/>
                  <w:shd w:val="clear" w:color="auto" w:fill="auto"/>
                </w:tcPr>
                <w:p w14:paraId="71D7C5E2" w14:textId="77777777" w:rsidR="00B255E8" w:rsidRPr="002445A6" w:rsidRDefault="00B255E8" w:rsidP="007A0972">
                  <w:pPr>
                    <w:ind w:right="134"/>
                    <w:jc w:val="both"/>
                    <w:rPr>
                      <w:sz w:val="20"/>
                      <w:szCs w:val="20"/>
                    </w:rPr>
                  </w:pPr>
                  <w:r w:rsidRPr="002445A6">
                    <w:rPr>
                      <w:sz w:val="20"/>
                      <w:szCs w:val="20"/>
                    </w:rPr>
                    <w:t>5411</w:t>
                  </w:r>
                </w:p>
              </w:tc>
            </w:tr>
            <w:tr w:rsidR="00B255E8" w:rsidRPr="002445A6" w14:paraId="470B81A2" w14:textId="77777777" w:rsidTr="00B255E8">
              <w:trPr>
                <w:trHeight w:val="270"/>
              </w:trPr>
              <w:tc>
                <w:tcPr>
                  <w:tcW w:w="1008" w:type="dxa"/>
                  <w:shd w:val="clear" w:color="auto" w:fill="auto"/>
                </w:tcPr>
                <w:p w14:paraId="160861E3" w14:textId="77777777" w:rsidR="00B255E8" w:rsidRPr="002445A6" w:rsidRDefault="00B255E8" w:rsidP="007A0972">
                  <w:pPr>
                    <w:ind w:right="134"/>
                    <w:jc w:val="both"/>
                    <w:rPr>
                      <w:sz w:val="20"/>
                      <w:szCs w:val="20"/>
                    </w:rPr>
                  </w:pPr>
                  <w:r w:rsidRPr="002445A6">
                    <w:rPr>
                      <w:sz w:val="20"/>
                      <w:szCs w:val="20"/>
                    </w:rPr>
                    <w:t>2008</w:t>
                  </w:r>
                </w:p>
              </w:tc>
              <w:tc>
                <w:tcPr>
                  <w:tcW w:w="1080" w:type="dxa"/>
                  <w:shd w:val="clear" w:color="auto" w:fill="auto"/>
                </w:tcPr>
                <w:p w14:paraId="5A9FFF21" w14:textId="77777777" w:rsidR="00B255E8" w:rsidRPr="002445A6" w:rsidRDefault="00B255E8" w:rsidP="007A0972">
                  <w:pPr>
                    <w:ind w:right="134"/>
                    <w:jc w:val="both"/>
                    <w:rPr>
                      <w:sz w:val="20"/>
                      <w:szCs w:val="20"/>
                    </w:rPr>
                  </w:pPr>
                  <w:r w:rsidRPr="002445A6">
                    <w:rPr>
                      <w:sz w:val="20"/>
                      <w:szCs w:val="20"/>
                    </w:rPr>
                    <w:t>5030</w:t>
                  </w:r>
                </w:p>
              </w:tc>
            </w:tr>
            <w:tr w:rsidR="00B255E8" w:rsidRPr="002445A6" w14:paraId="2C8AA8A3" w14:textId="77777777" w:rsidTr="00B255E8">
              <w:trPr>
                <w:trHeight w:val="270"/>
              </w:trPr>
              <w:tc>
                <w:tcPr>
                  <w:tcW w:w="1008" w:type="dxa"/>
                  <w:shd w:val="clear" w:color="auto" w:fill="auto"/>
                </w:tcPr>
                <w:p w14:paraId="1F790C3B" w14:textId="77777777" w:rsidR="00B255E8" w:rsidRPr="002445A6" w:rsidRDefault="00B255E8" w:rsidP="007A0972">
                  <w:pPr>
                    <w:ind w:right="134"/>
                    <w:jc w:val="both"/>
                    <w:rPr>
                      <w:sz w:val="20"/>
                      <w:szCs w:val="20"/>
                    </w:rPr>
                  </w:pPr>
                  <w:r w:rsidRPr="002445A6">
                    <w:rPr>
                      <w:sz w:val="20"/>
                      <w:szCs w:val="20"/>
                    </w:rPr>
                    <w:t>2009</w:t>
                  </w:r>
                </w:p>
              </w:tc>
              <w:tc>
                <w:tcPr>
                  <w:tcW w:w="1080" w:type="dxa"/>
                  <w:shd w:val="clear" w:color="auto" w:fill="auto"/>
                </w:tcPr>
                <w:p w14:paraId="01D6E7E3" w14:textId="77777777" w:rsidR="00B255E8" w:rsidRPr="002445A6" w:rsidRDefault="00B255E8" w:rsidP="007A0972">
                  <w:pPr>
                    <w:ind w:right="134"/>
                    <w:jc w:val="both"/>
                    <w:rPr>
                      <w:sz w:val="20"/>
                      <w:szCs w:val="20"/>
                    </w:rPr>
                  </w:pPr>
                  <w:r w:rsidRPr="002445A6">
                    <w:rPr>
                      <w:sz w:val="20"/>
                      <w:szCs w:val="20"/>
                    </w:rPr>
                    <w:t>5857</w:t>
                  </w:r>
                </w:p>
              </w:tc>
            </w:tr>
            <w:tr w:rsidR="00B255E8" w:rsidRPr="002445A6" w14:paraId="1AEBFA04" w14:textId="77777777" w:rsidTr="00B255E8">
              <w:trPr>
                <w:trHeight w:val="281"/>
              </w:trPr>
              <w:tc>
                <w:tcPr>
                  <w:tcW w:w="1008" w:type="dxa"/>
                  <w:shd w:val="clear" w:color="auto" w:fill="auto"/>
                </w:tcPr>
                <w:p w14:paraId="5E743F65" w14:textId="77777777" w:rsidR="00B255E8" w:rsidRPr="002445A6" w:rsidRDefault="00B255E8" w:rsidP="007A0972">
                  <w:pPr>
                    <w:ind w:right="134"/>
                    <w:jc w:val="both"/>
                    <w:rPr>
                      <w:sz w:val="20"/>
                      <w:szCs w:val="20"/>
                    </w:rPr>
                  </w:pPr>
                  <w:r w:rsidRPr="002445A6">
                    <w:rPr>
                      <w:sz w:val="20"/>
                      <w:szCs w:val="20"/>
                    </w:rPr>
                    <w:t>2010</w:t>
                  </w:r>
                </w:p>
              </w:tc>
              <w:tc>
                <w:tcPr>
                  <w:tcW w:w="1080" w:type="dxa"/>
                  <w:shd w:val="clear" w:color="auto" w:fill="auto"/>
                </w:tcPr>
                <w:p w14:paraId="2CB0EFCB" w14:textId="77777777" w:rsidR="00B255E8" w:rsidRPr="002445A6" w:rsidRDefault="00B255E8" w:rsidP="007A0972">
                  <w:pPr>
                    <w:ind w:right="134"/>
                    <w:jc w:val="both"/>
                    <w:rPr>
                      <w:sz w:val="20"/>
                      <w:szCs w:val="20"/>
                    </w:rPr>
                  </w:pPr>
                  <w:r w:rsidRPr="002445A6">
                    <w:rPr>
                      <w:sz w:val="20"/>
                      <w:szCs w:val="20"/>
                    </w:rPr>
                    <w:t>6248</w:t>
                  </w:r>
                </w:p>
              </w:tc>
            </w:tr>
            <w:tr w:rsidR="00B255E8" w:rsidRPr="002445A6" w14:paraId="5A0113CD" w14:textId="77777777" w:rsidTr="00B255E8">
              <w:trPr>
                <w:trHeight w:val="270"/>
              </w:trPr>
              <w:tc>
                <w:tcPr>
                  <w:tcW w:w="1008" w:type="dxa"/>
                  <w:shd w:val="clear" w:color="auto" w:fill="auto"/>
                </w:tcPr>
                <w:p w14:paraId="69E338ED" w14:textId="77777777" w:rsidR="00B255E8" w:rsidRPr="002445A6" w:rsidRDefault="00B255E8" w:rsidP="007A0972">
                  <w:pPr>
                    <w:ind w:right="134"/>
                    <w:jc w:val="both"/>
                    <w:rPr>
                      <w:sz w:val="20"/>
                      <w:szCs w:val="20"/>
                    </w:rPr>
                  </w:pPr>
                  <w:r w:rsidRPr="002445A6">
                    <w:rPr>
                      <w:sz w:val="20"/>
                      <w:szCs w:val="20"/>
                    </w:rPr>
                    <w:t>2011</w:t>
                  </w:r>
                </w:p>
              </w:tc>
              <w:tc>
                <w:tcPr>
                  <w:tcW w:w="1080" w:type="dxa"/>
                  <w:shd w:val="clear" w:color="auto" w:fill="auto"/>
                </w:tcPr>
                <w:p w14:paraId="4D0BD542" w14:textId="77777777" w:rsidR="00B255E8" w:rsidRPr="002445A6" w:rsidRDefault="00B255E8" w:rsidP="007A0972">
                  <w:pPr>
                    <w:ind w:right="134"/>
                    <w:jc w:val="both"/>
                    <w:rPr>
                      <w:sz w:val="20"/>
                      <w:szCs w:val="20"/>
                    </w:rPr>
                  </w:pPr>
                  <w:r w:rsidRPr="002445A6">
                    <w:rPr>
                      <w:sz w:val="20"/>
                      <w:szCs w:val="20"/>
                    </w:rPr>
                    <w:t>6348</w:t>
                  </w:r>
                </w:p>
              </w:tc>
            </w:tr>
            <w:tr w:rsidR="00B255E8" w:rsidRPr="002445A6" w14:paraId="45B71006" w14:textId="77777777" w:rsidTr="00B255E8">
              <w:trPr>
                <w:trHeight w:val="270"/>
              </w:trPr>
              <w:tc>
                <w:tcPr>
                  <w:tcW w:w="1008" w:type="dxa"/>
                  <w:shd w:val="clear" w:color="auto" w:fill="auto"/>
                </w:tcPr>
                <w:p w14:paraId="76617C9B" w14:textId="77777777" w:rsidR="00B255E8" w:rsidRPr="002445A6" w:rsidRDefault="00B255E8" w:rsidP="007A0972">
                  <w:pPr>
                    <w:ind w:right="134"/>
                    <w:jc w:val="both"/>
                    <w:rPr>
                      <w:sz w:val="20"/>
                      <w:szCs w:val="20"/>
                    </w:rPr>
                  </w:pPr>
                  <w:r w:rsidRPr="002445A6">
                    <w:rPr>
                      <w:sz w:val="20"/>
                      <w:szCs w:val="20"/>
                    </w:rPr>
                    <w:t>2012</w:t>
                  </w:r>
                </w:p>
              </w:tc>
              <w:tc>
                <w:tcPr>
                  <w:tcW w:w="1080" w:type="dxa"/>
                  <w:shd w:val="clear" w:color="auto" w:fill="auto"/>
                </w:tcPr>
                <w:p w14:paraId="14F63E0C" w14:textId="77777777" w:rsidR="00B255E8" w:rsidRPr="002445A6" w:rsidRDefault="00B255E8" w:rsidP="007A0972">
                  <w:pPr>
                    <w:ind w:right="134"/>
                    <w:jc w:val="both"/>
                    <w:rPr>
                      <w:sz w:val="20"/>
                      <w:szCs w:val="20"/>
                    </w:rPr>
                  </w:pPr>
                  <w:r w:rsidRPr="002445A6">
                    <w:rPr>
                      <w:sz w:val="20"/>
                      <w:szCs w:val="20"/>
                    </w:rPr>
                    <w:t>6202</w:t>
                  </w:r>
                </w:p>
              </w:tc>
            </w:tr>
            <w:tr w:rsidR="00B255E8" w:rsidRPr="002445A6" w14:paraId="473C245B" w14:textId="77777777" w:rsidTr="00B255E8">
              <w:trPr>
                <w:trHeight w:val="281"/>
              </w:trPr>
              <w:tc>
                <w:tcPr>
                  <w:tcW w:w="1008" w:type="dxa"/>
                  <w:shd w:val="clear" w:color="auto" w:fill="auto"/>
                </w:tcPr>
                <w:p w14:paraId="1AEEA2D4" w14:textId="77777777" w:rsidR="00B255E8" w:rsidRPr="002445A6" w:rsidRDefault="00B255E8" w:rsidP="007A0972">
                  <w:pPr>
                    <w:ind w:right="134"/>
                    <w:jc w:val="both"/>
                    <w:rPr>
                      <w:sz w:val="20"/>
                      <w:szCs w:val="20"/>
                    </w:rPr>
                  </w:pPr>
                  <w:r w:rsidRPr="002445A6">
                    <w:rPr>
                      <w:sz w:val="20"/>
                      <w:szCs w:val="20"/>
                    </w:rPr>
                    <w:t>2013</w:t>
                  </w:r>
                </w:p>
              </w:tc>
              <w:tc>
                <w:tcPr>
                  <w:tcW w:w="1080" w:type="dxa"/>
                  <w:shd w:val="clear" w:color="auto" w:fill="auto"/>
                </w:tcPr>
                <w:p w14:paraId="4FE96107" w14:textId="77777777" w:rsidR="00B255E8" w:rsidRPr="002445A6" w:rsidRDefault="00B255E8" w:rsidP="007A0972">
                  <w:pPr>
                    <w:ind w:right="134"/>
                    <w:jc w:val="both"/>
                    <w:rPr>
                      <w:sz w:val="20"/>
                      <w:szCs w:val="20"/>
                    </w:rPr>
                  </w:pPr>
                  <w:r w:rsidRPr="002445A6">
                    <w:rPr>
                      <w:sz w:val="20"/>
                      <w:szCs w:val="20"/>
                    </w:rPr>
                    <w:t>7289</w:t>
                  </w:r>
                </w:p>
              </w:tc>
            </w:tr>
            <w:tr w:rsidR="00B255E8" w:rsidRPr="002445A6" w14:paraId="22A48F27" w14:textId="77777777" w:rsidTr="00B255E8">
              <w:trPr>
                <w:trHeight w:val="281"/>
              </w:trPr>
              <w:tc>
                <w:tcPr>
                  <w:tcW w:w="1008" w:type="dxa"/>
                  <w:shd w:val="clear" w:color="auto" w:fill="auto"/>
                </w:tcPr>
                <w:p w14:paraId="694B9697" w14:textId="77777777" w:rsidR="00B255E8" w:rsidRPr="002445A6" w:rsidRDefault="00B255E8" w:rsidP="007A0972">
                  <w:pPr>
                    <w:ind w:right="134"/>
                    <w:jc w:val="both"/>
                    <w:rPr>
                      <w:sz w:val="20"/>
                      <w:szCs w:val="20"/>
                    </w:rPr>
                  </w:pPr>
                  <w:r w:rsidRPr="002445A6">
                    <w:rPr>
                      <w:sz w:val="20"/>
                      <w:szCs w:val="20"/>
                    </w:rPr>
                    <w:t>2014</w:t>
                  </w:r>
                </w:p>
              </w:tc>
              <w:tc>
                <w:tcPr>
                  <w:tcW w:w="1080" w:type="dxa"/>
                  <w:shd w:val="clear" w:color="auto" w:fill="auto"/>
                </w:tcPr>
                <w:p w14:paraId="13DD0F67" w14:textId="77777777" w:rsidR="00B255E8" w:rsidRPr="002445A6" w:rsidRDefault="00B255E8" w:rsidP="007A0972">
                  <w:pPr>
                    <w:ind w:right="134"/>
                    <w:jc w:val="both"/>
                    <w:rPr>
                      <w:sz w:val="20"/>
                      <w:szCs w:val="20"/>
                    </w:rPr>
                  </w:pPr>
                  <w:r w:rsidRPr="002445A6">
                    <w:rPr>
                      <w:sz w:val="20"/>
                      <w:szCs w:val="20"/>
                    </w:rPr>
                    <w:t>8038</w:t>
                  </w:r>
                </w:p>
              </w:tc>
            </w:tr>
            <w:tr w:rsidR="00B255E8" w:rsidRPr="002445A6" w14:paraId="3769DED3" w14:textId="77777777" w:rsidTr="00B255E8">
              <w:trPr>
                <w:trHeight w:val="281"/>
              </w:trPr>
              <w:tc>
                <w:tcPr>
                  <w:tcW w:w="1008" w:type="dxa"/>
                  <w:shd w:val="clear" w:color="auto" w:fill="auto"/>
                </w:tcPr>
                <w:p w14:paraId="1E148F81" w14:textId="77777777" w:rsidR="00B255E8" w:rsidRPr="002445A6" w:rsidRDefault="00B255E8" w:rsidP="007A0972">
                  <w:pPr>
                    <w:ind w:right="134"/>
                    <w:jc w:val="both"/>
                    <w:rPr>
                      <w:sz w:val="20"/>
                      <w:szCs w:val="20"/>
                    </w:rPr>
                  </w:pPr>
                  <w:r w:rsidRPr="002445A6">
                    <w:rPr>
                      <w:sz w:val="20"/>
                      <w:szCs w:val="20"/>
                    </w:rPr>
                    <w:t>2015</w:t>
                  </w:r>
                </w:p>
              </w:tc>
              <w:tc>
                <w:tcPr>
                  <w:tcW w:w="1080" w:type="dxa"/>
                  <w:shd w:val="clear" w:color="auto" w:fill="auto"/>
                </w:tcPr>
                <w:p w14:paraId="15D21485" w14:textId="77777777" w:rsidR="00B255E8" w:rsidRPr="002445A6" w:rsidRDefault="00B255E8" w:rsidP="007A0972">
                  <w:pPr>
                    <w:ind w:right="134"/>
                    <w:jc w:val="both"/>
                    <w:rPr>
                      <w:sz w:val="20"/>
                      <w:szCs w:val="20"/>
                    </w:rPr>
                  </w:pPr>
                  <w:r w:rsidRPr="002445A6">
                    <w:rPr>
                      <w:sz w:val="20"/>
                      <w:szCs w:val="20"/>
                    </w:rPr>
                    <w:t>ND</w:t>
                  </w:r>
                </w:p>
              </w:tc>
            </w:tr>
          </w:tbl>
          <w:p w14:paraId="4DEC6891" w14:textId="77777777" w:rsidR="0061639F" w:rsidRPr="002445A6" w:rsidRDefault="0061639F" w:rsidP="007A0972">
            <w:pPr>
              <w:ind w:right="134"/>
              <w:jc w:val="both"/>
              <w:rPr>
                <w:sz w:val="20"/>
                <w:szCs w:val="20"/>
                <w:lang w:val="fr-FR"/>
              </w:rPr>
            </w:pPr>
          </w:p>
          <w:p w14:paraId="3E935999" w14:textId="77777777" w:rsidR="00B255E8" w:rsidRPr="002445A6" w:rsidRDefault="00B255E8" w:rsidP="007A0972">
            <w:pPr>
              <w:ind w:right="134"/>
              <w:jc w:val="both"/>
              <w:rPr>
                <w:sz w:val="20"/>
                <w:szCs w:val="20"/>
                <w:lang w:val="fr-FR"/>
              </w:rPr>
            </w:pPr>
          </w:p>
        </w:tc>
      </w:tr>
      <w:tr w:rsidR="0061639F" w:rsidRPr="002445A6" w14:paraId="34ACBDB2" w14:textId="77777777" w:rsidTr="00421242">
        <w:tc>
          <w:tcPr>
            <w:tcW w:w="2518" w:type="dxa"/>
          </w:tcPr>
          <w:p w14:paraId="17965236"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37AF591D" w14:textId="77777777" w:rsidR="00805E5C" w:rsidRPr="002445A6" w:rsidRDefault="00805E5C" w:rsidP="007A0972">
            <w:pPr>
              <w:ind w:right="134"/>
              <w:jc w:val="both"/>
              <w:rPr>
                <w:sz w:val="20"/>
                <w:szCs w:val="20"/>
              </w:rPr>
            </w:pPr>
            <w:r w:rsidRPr="002445A6">
              <w:rPr>
                <w:sz w:val="20"/>
                <w:szCs w:val="20"/>
              </w:rPr>
              <w:t>Les motifs de la clôture des mandats de l’assistant de justice peuvent être utilisés comme un indicateur du taux d’échec de la mesure. Ces chiffres donnent une vision très partielle puisqu’ils ne concernent que l’exception, c’est-à-dire les libérations provisoires qui font l’objet d’un contrôle par un assistant de justice.</w:t>
            </w:r>
          </w:p>
          <w:p w14:paraId="7CDCA426"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43"/>
              <w:gridCol w:w="572"/>
              <w:gridCol w:w="670"/>
              <w:gridCol w:w="648"/>
              <w:gridCol w:w="897"/>
              <w:gridCol w:w="884"/>
              <w:gridCol w:w="406"/>
              <w:gridCol w:w="494"/>
              <w:gridCol w:w="731"/>
            </w:tblGrid>
            <w:tr w:rsidR="00805E5C" w:rsidRPr="002445A6" w14:paraId="4D284611" w14:textId="77777777" w:rsidTr="0021361E">
              <w:tc>
                <w:tcPr>
                  <w:tcW w:w="856" w:type="dxa"/>
                  <w:shd w:val="clear" w:color="auto" w:fill="auto"/>
                </w:tcPr>
                <w:p w14:paraId="1287E249" w14:textId="77777777" w:rsidR="00805E5C" w:rsidRPr="002445A6" w:rsidRDefault="00805E5C" w:rsidP="007A0972">
                  <w:pPr>
                    <w:ind w:right="134"/>
                    <w:jc w:val="both"/>
                    <w:rPr>
                      <w:sz w:val="20"/>
                      <w:szCs w:val="20"/>
                    </w:rPr>
                  </w:pPr>
                  <w:r w:rsidRPr="002445A6">
                    <w:rPr>
                      <w:sz w:val="20"/>
                      <w:szCs w:val="20"/>
                    </w:rPr>
                    <w:t>Année</w:t>
                  </w:r>
                </w:p>
              </w:tc>
              <w:tc>
                <w:tcPr>
                  <w:tcW w:w="1534" w:type="dxa"/>
                  <w:gridSpan w:val="2"/>
                  <w:shd w:val="clear" w:color="auto" w:fill="auto"/>
                </w:tcPr>
                <w:p w14:paraId="0200BCA7" w14:textId="77777777" w:rsidR="00805E5C" w:rsidRPr="002445A6" w:rsidRDefault="00805E5C" w:rsidP="007A0972">
                  <w:pPr>
                    <w:ind w:right="134"/>
                    <w:jc w:val="both"/>
                    <w:rPr>
                      <w:sz w:val="20"/>
                      <w:szCs w:val="20"/>
                    </w:rPr>
                  </w:pPr>
                  <w:r w:rsidRPr="002445A6">
                    <w:rPr>
                      <w:sz w:val="20"/>
                      <w:szCs w:val="20"/>
                    </w:rPr>
                    <w:t>Mission accomplie</w:t>
                  </w:r>
                </w:p>
              </w:tc>
              <w:tc>
                <w:tcPr>
                  <w:tcW w:w="1727" w:type="dxa"/>
                  <w:gridSpan w:val="2"/>
                  <w:shd w:val="clear" w:color="auto" w:fill="auto"/>
                </w:tcPr>
                <w:p w14:paraId="7151F3A2" w14:textId="77777777" w:rsidR="00805E5C" w:rsidRPr="002445A6" w:rsidRDefault="00805E5C" w:rsidP="007A0972">
                  <w:pPr>
                    <w:ind w:right="134"/>
                    <w:jc w:val="both"/>
                    <w:rPr>
                      <w:sz w:val="20"/>
                      <w:szCs w:val="20"/>
                    </w:rPr>
                  </w:pPr>
                  <w:r w:rsidRPr="002445A6">
                    <w:rPr>
                      <w:sz w:val="20"/>
                      <w:szCs w:val="20"/>
                    </w:rPr>
                    <w:t>Mission non exécutable/non poursuivie</w:t>
                  </w:r>
                </w:p>
              </w:tc>
              <w:tc>
                <w:tcPr>
                  <w:tcW w:w="2374" w:type="dxa"/>
                  <w:gridSpan w:val="2"/>
                  <w:shd w:val="clear" w:color="auto" w:fill="auto"/>
                </w:tcPr>
                <w:p w14:paraId="6FFC8B0E" w14:textId="77777777" w:rsidR="00805E5C" w:rsidRPr="002445A6" w:rsidRDefault="00805E5C" w:rsidP="007A0972">
                  <w:pPr>
                    <w:ind w:right="134"/>
                    <w:jc w:val="both"/>
                    <w:rPr>
                      <w:sz w:val="20"/>
                      <w:szCs w:val="20"/>
                    </w:rPr>
                  </w:pPr>
                  <w:r w:rsidRPr="002445A6">
                    <w:rPr>
                      <w:sz w:val="20"/>
                      <w:szCs w:val="20"/>
                    </w:rPr>
                    <w:t>Mandat interrompu/révocation</w:t>
                  </w:r>
                </w:p>
              </w:tc>
              <w:tc>
                <w:tcPr>
                  <w:tcW w:w="1366" w:type="dxa"/>
                  <w:gridSpan w:val="2"/>
                  <w:shd w:val="clear" w:color="auto" w:fill="auto"/>
                </w:tcPr>
                <w:p w14:paraId="466F9CEF" w14:textId="77777777" w:rsidR="00805E5C" w:rsidRPr="002445A6" w:rsidRDefault="00805E5C" w:rsidP="007A0972">
                  <w:pPr>
                    <w:ind w:right="134"/>
                    <w:jc w:val="both"/>
                    <w:rPr>
                      <w:sz w:val="20"/>
                      <w:szCs w:val="20"/>
                    </w:rPr>
                  </w:pPr>
                  <w:r w:rsidRPr="002445A6">
                    <w:rPr>
                      <w:sz w:val="20"/>
                      <w:szCs w:val="20"/>
                    </w:rPr>
                    <w:t>Décès</w:t>
                  </w:r>
                </w:p>
              </w:tc>
              <w:tc>
                <w:tcPr>
                  <w:tcW w:w="999" w:type="dxa"/>
                  <w:shd w:val="clear" w:color="auto" w:fill="auto"/>
                </w:tcPr>
                <w:p w14:paraId="42E4589D" w14:textId="77777777" w:rsidR="00805E5C" w:rsidRPr="002445A6" w:rsidRDefault="00805E5C" w:rsidP="007A0972">
                  <w:pPr>
                    <w:ind w:right="134"/>
                    <w:jc w:val="both"/>
                    <w:rPr>
                      <w:sz w:val="20"/>
                      <w:szCs w:val="20"/>
                    </w:rPr>
                  </w:pPr>
                  <w:r w:rsidRPr="002445A6">
                    <w:rPr>
                      <w:sz w:val="20"/>
                      <w:szCs w:val="20"/>
                    </w:rPr>
                    <w:t>TOTAL</w:t>
                  </w:r>
                </w:p>
              </w:tc>
            </w:tr>
            <w:tr w:rsidR="00805E5C" w:rsidRPr="002445A6" w14:paraId="2129214C" w14:textId="77777777" w:rsidTr="0021361E">
              <w:tc>
                <w:tcPr>
                  <w:tcW w:w="856" w:type="dxa"/>
                  <w:shd w:val="clear" w:color="auto" w:fill="auto"/>
                </w:tcPr>
                <w:p w14:paraId="1D14DB83" w14:textId="77777777" w:rsidR="00805E5C" w:rsidRPr="002445A6" w:rsidRDefault="00805E5C" w:rsidP="007A0972">
                  <w:pPr>
                    <w:ind w:right="134"/>
                    <w:jc w:val="center"/>
                    <w:rPr>
                      <w:sz w:val="20"/>
                      <w:szCs w:val="20"/>
                    </w:rPr>
                  </w:pPr>
                </w:p>
              </w:tc>
              <w:tc>
                <w:tcPr>
                  <w:tcW w:w="761" w:type="dxa"/>
                  <w:shd w:val="clear" w:color="auto" w:fill="auto"/>
                </w:tcPr>
                <w:p w14:paraId="4435E231" w14:textId="77777777" w:rsidR="00805E5C" w:rsidRPr="002445A6" w:rsidRDefault="00805E5C" w:rsidP="007A0972">
                  <w:pPr>
                    <w:ind w:right="134"/>
                    <w:jc w:val="center"/>
                    <w:rPr>
                      <w:sz w:val="20"/>
                      <w:szCs w:val="20"/>
                    </w:rPr>
                  </w:pPr>
                  <w:r w:rsidRPr="002445A6">
                    <w:rPr>
                      <w:sz w:val="20"/>
                      <w:szCs w:val="20"/>
                    </w:rPr>
                    <w:t>N</w:t>
                  </w:r>
                </w:p>
              </w:tc>
              <w:tc>
                <w:tcPr>
                  <w:tcW w:w="773" w:type="dxa"/>
                  <w:shd w:val="clear" w:color="auto" w:fill="auto"/>
                </w:tcPr>
                <w:p w14:paraId="62335514" w14:textId="77777777" w:rsidR="00805E5C" w:rsidRPr="002445A6" w:rsidRDefault="00805E5C" w:rsidP="007A0972">
                  <w:pPr>
                    <w:ind w:right="134"/>
                    <w:jc w:val="center"/>
                    <w:rPr>
                      <w:sz w:val="20"/>
                      <w:szCs w:val="20"/>
                    </w:rPr>
                  </w:pPr>
                  <w:r w:rsidRPr="002445A6">
                    <w:rPr>
                      <w:sz w:val="20"/>
                      <w:szCs w:val="20"/>
                    </w:rPr>
                    <w:t>%</w:t>
                  </w:r>
                </w:p>
              </w:tc>
              <w:tc>
                <w:tcPr>
                  <w:tcW w:w="863" w:type="dxa"/>
                  <w:shd w:val="clear" w:color="auto" w:fill="auto"/>
                </w:tcPr>
                <w:p w14:paraId="6653D3F4" w14:textId="77777777" w:rsidR="00805E5C" w:rsidRPr="002445A6" w:rsidRDefault="00805E5C" w:rsidP="007A0972">
                  <w:pPr>
                    <w:ind w:right="134"/>
                    <w:jc w:val="center"/>
                    <w:rPr>
                      <w:sz w:val="20"/>
                      <w:szCs w:val="20"/>
                    </w:rPr>
                  </w:pPr>
                  <w:r w:rsidRPr="002445A6">
                    <w:rPr>
                      <w:sz w:val="20"/>
                      <w:szCs w:val="20"/>
                    </w:rPr>
                    <w:t>N</w:t>
                  </w:r>
                </w:p>
              </w:tc>
              <w:tc>
                <w:tcPr>
                  <w:tcW w:w="864" w:type="dxa"/>
                  <w:shd w:val="clear" w:color="auto" w:fill="auto"/>
                </w:tcPr>
                <w:p w14:paraId="38F722DD" w14:textId="77777777" w:rsidR="00805E5C" w:rsidRPr="002445A6" w:rsidRDefault="00805E5C" w:rsidP="007A0972">
                  <w:pPr>
                    <w:ind w:right="134"/>
                    <w:jc w:val="center"/>
                    <w:rPr>
                      <w:sz w:val="20"/>
                      <w:szCs w:val="20"/>
                    </w:rPr>
                  </w:pPr>
                  <w:r w:rsidRPr="002445A6">
                    <w:rPr>
                      <w:sz w:val="20"/>
                      <w:szCs w:val="20"/>
                    </w:rPr>
                    <w:t>%</w:t>
                  </w:r>
                </w:p>
              </w:tc>
              <w:tc>
                <w:tcPr>
                  <w:tcW w:w="1187" w:type="dxa"/>
                  <w:shd w:val="clear" w:color="auto" w:fill="auto"/>
                </w:tcPr>
                <w:p w14:paraId="7C014F59" w14:textId="77777777" w:rsidR="00805E5C" w:rsidRPr="002445A6" w:rsidRDefault="00805E5C" w:rsidP="007A0972">
                  <w:pPr>
                    <w:ind w:right="134"/>
                    <w:jc w:val="center"/>
                    <w:rPr>
                      <w:sz w:val="20"/>
                      <w:szCs w:val="20"/>
                    </w:rPr>
                  </w:pPr>
                  <w:r w:rsidRPr="002445A6">
                    <w:rPr>
                      <w:sz w:val="20"/>
                      <w:szCs w:val="20"/>
                    </w:rPr>
                    <w:t>N</w:t>
                  </w:r>
                </w:p>
              </w:tc>
              <w:tc>
                <w:tcPr>
                  <w:tcW w:w="1187" w:type="dxa"/>
                  <w:shd w:val="clear" w:color="auto" w:fill="auto"/>
                </w:tcPr>
                <w:p w14:paraId="594E0C15" w14:textId="77777777" w:rsidR="00805E5C" w:rsidRPr="002445A6" w:rsidRDefault="00805E5C" w:rsidP="007A0972">
                  <w:pPr>
                    <w:ind w:right="134"/>
                    <w:jc w:val="center"/>
                    <w:rPr>
                      <w:sz w:val="20"/>
                      <w:szCs w:val="20"/>
                    </w:rPr>
                  </w:pPr>
                  <w:r w:rsidRPr="002445A6">
                    <w:rPr>
                      <w:sz w:val="20"/>
                      <w:szCs w:val="20"/>
                    </w:rPr>
                    <w:t>%</w:t>
                  </w:r>
                </w:p>
              </w:tc>
              <w:tc>
                <w:tcPr>
                  <w:tcW w:w="673" w:type="dxa"/>
                  <w:shd w:val="clear" w:color="auto" w:fill="auto"/>
                </w:tcPr>
                <w:p w14:paraId="22325A1F" w14:textId="77777777" w:rsidR="00805E5C" w:rsidRPr="002445A6" w:rsidRDefault="00805E5C" w:rsidP="007A0972">
                  <w:pPr>
                    <w:ind w:right="134"/>
                    <w:jc w:val="center"/>
                    <w:rPr>
                      <w:sz w:val="20"/>
                      <w:szCs w:val="20"/>
                    </w:rPr>
                  </w:pPr>
                  <w:r w:rsidRPr="002445A6">
                    <w:rPr>
                      <w:sz w:val="20"/>
                      <w:szCs w:val="20"/>
                    </w:rPr>
                    <w:t>N</w:t>
                  </w:r>
                </w:p>
              </w:tc>
              <w:tc>
                <w:tcPr>
                  <w:tcW w:w="693" w:type="dxa"/>
                  <w:shd w:val="clear" w:color="auto" w:fill="auto"/>
                </w:tcPr>
                <w:p w14:paraId="00B81E99" w14:textId="77777777" w:rsidR="00805E5C" w:rsidRPr="002445A6" w:rsidRDefault="00805E5C" w:rsidP="007A0972">
                  <w:pPr>
                    <w:ind w:right="134"/>
                    <w:jc w:val="center"/>
                    <w:rPr>
                      <w:sz w:val="20"/>
                      <w:szCs w:val="20"/>
                    </w:rPr>
                  </w:pPr>
                  <w:r w:rsidRPr="002445A6">
                    <w:rPr>
                      <w:sz w:val="20"/>
                      <w:szCs w:val="20"/>
                    </w:rPr>
                    <w:t>%</w:t>
                  </w:r>
                </w:p>
              </w:tc>
              <w:tc>
                <w:tcPr>
                  <w:tcW w:w="999" w:type="dxa"/>
                  <w:shd w:val="clear" w:color="auto" w:fill="auto"/>
                </w:tcPr>
                <w:p w14:paraId="327A8410" w14:textId="77777777" w:rsidR="00805E5C" w:rsidRPr="002445A6" w:rsidRDefault="00805E5C" w:rsidP="007A0972">
                  <w:pPr>
                    <w:ind w:right="134"/>
                    <w:jc w:val="center"/>
                    <w:rPr>
                      <w:sz w:val="20"/>
                      <w:szCs w:val="20"/>
                    </w:rPr>
                  </w:pPr>
                  <w:r w:rsidRPr="002445A6">
                    <w:rPr>
                      <w:sz w:val="20"/>
                      <w:szCs w:val="20"/>
                    </w:rPr>
                    <w:t>N</w:t>
                  </w:r>
                </w:p>
              </w:tc>
            </w:tr>
            <w:tr w:rsidR="00805E5C" w:rsidRPr="002445A6" w14:paraId="4F37984D" w14:textId="77777777" w:rsidTr="0021361E">
              <w:tc>
                <w:tcPr>
                  <w:tcW w:w="856" w:type="dxa"/>
                  <w:shd w:val="clear" w:color="auto" w:fill="auto"/>
                </w:tcPr>
                <w:p w14:paraId="41EF2A87" w14:textId="5B282869" w:rsidR="00805E5C" w:rsidRPr="002445A6" w:rsidRDefault="00805E5C" w:rsidP="007A0972">
                  <w:pPr>
                    <w:ind w:right="134"/>
                    <w:jc w:val="both"/>
                    <w:rPr>
                      <w:sz w:val="20"/>
                      <w:szCs w:val="20"/>
                    </w:rPr>
                  </w:pPr>
                  <w:r w:rsidRPr="002445A6">
                    <w:rPr>
                      <w:sz w:val="20"/>
                      <w:szCs w:val="20"/>
                    </w:rPr>
                    <w:t>2010</w:t>
                  </w:r>
                </w:p>
              </w:tc>
              <w:tc>
                <w:tcPr>
                  <w:tcW w:w="761" w:type="dxa"/>
                  <w:shd w:val="clear" w:color="auto" w:fill="auto"/>
                </w:tcPr>
                <w:p w14:paraId="0F3F4AEF" w14:textId="77777777" w:rsidR="00805E5C" w:rsidRPr="002445A6" w:rsidRDefault="00805E5C" w:rsidP="007A0972">
                  <w:pPr>
                    <w:ind w:right="134"/>
                    <w:jc w:val="both"/>
                    <w:rPr>
                      <w:sz w:val="20"/>
                      <w:szCs w:val="20"/>
                    </w:rPr>
                  </w:pPr>
                  <w:r w:rsidRPr="002445A6">
                    <w:rPr>
                      <w:sz w:val="20"/>
                      <w:szCs w:val="20"/>
                    </w:rPr>
                    <w:t>17</w:t>
                  </w:r>
                  <w:r w:rsidRPr="002445A6">
                    <w:rPr>
                      <w:sz w:val="20"/>
                      <w:szCs w:val="20"/>
                    </w:rPr>
                    <w:lastRenderedPageBreak/>
                    <w:t>3</w:t>
                  </w:r>
                </w:p>
              </w:tc>
              <w:tc>
                <w:tcPr>
                  <w:tcW w:w="773" w:type="dxa"/>
                  <w:shd w:val="clear" w:color="auto" w:fill="auto"/>
                </w:tcPr>
                <w:p w14:paraId="0A2A725E" w14:textId="77777777" w:rsidR="00805E5C" w:rsidRPr="002445A6" w:rsidRDefault="00805E5C" w:rsidP="007A0972">
                  <w:pPr>
                    <w:ind w:right="134"/>
                    <w:jc w:val="both"/>
                    <w:rPr>
                      <w:sz w:val="20"/>
                      <w:szCs w:val="20"/>
                    </w:rPr>
                  </w:pPr>
                  <w:r w:rsidRPr="002445A6">
                    <w:rPr>
                      <w:sz w:val="20"/>
                      <w:szCs w:val="20"/>
                    </w:rPr>
                    <w:lastRenderedPageBreak/>
                    <w:t>64,3</w:t>
                  </w:r>
                </w:p>
              </w:tc>
              <w:tc>
                <w:tcPr>
                  <w:tcW w:w="863" w:type="dxa"/>
                  <w:shd w:val="clear" w:color="auto" w:fill="auto"/>
                </w:tcPr>
                <w:p w14:paraId="197234D3" w14:textId="77777777" w:rsidR="00805E5C" w:rsidRPr="002445A6" w:rsidRDefault="00805E5C" w:rsidP="007A0972">
                  <w:pPr>
                    <w:ind w:right="134"/>
                    <w:jc w:val="both"/>
                    <w:rPr>
                      <w:sz w:val="20"/>
                      <w:szCs w:val="20"/>
                    </w:rPr>
                  </w:pPr>
                  <w:r w:rsidRPr="002445A6">
                    <w:rPr>
                      <w:sz w:val="20"/>
                      <w:szCs w:val="20"/>
                    </w:rPr>
                    <w:t>10</w:t>
                  </w:r>
                </w:p>
              </w:tc>
              <w:tc>
                <w:tcPr>
                  <w:tcW w:w="864" w:type="dxa"/>
                  <w:shd w:val="clear" w:color="auto" w:fill="auto"/>
                </w:tcPr>
                <w:p w14:paraId="4D6150BA" w14:textId="77777777" w:rsidR="00805E5C" w:rsidRPr="002445A6" w:rsidRDefault="00805E5C" w:rsidP="007A0972">
                  <w:pPr>
                    <w:ind w:right="134"/>
                    <w:jc w:val="both"/>
                    <w:rPr>
                      <w:sz w:val="20"/>
                      <w:szCs w:val="20"/>
                    </w:rPr>
                  </w:pPr>
                  <w:r w:rsidRPr="002445A6">
                    <w:rPr>
                      <w:sz w:val="20"/>
                      <w:szCs w:val="20"/>
                    </w:rPr>
                    <w:t>3,7</w:t>
                  </w:r>
                </w:p>
              </w:tc>
              <w:tc>
                <w:tcPr>
                  <w:tcW w:w="1187" w:type="dxa"/>
                  <w:shd w:val="clear" w:color="auto" w:fill="auto"/>
                </w:tcPr>
                <w:p w14:paraId="2962D3C0" w14:textId="77777777" w:rsidR="00805E5C" w:rsidRPr="002445A6" w:rsidRDefault="00805E5C" w:rsidP="007A0972">
                  <w:pPr>
                    <w:ind w:right="134"/>
                    <w:jc w:val="both"/>
                    <w:rPr>
                      <w:sz w:val="20"/>
                      <w:szCs w:val="20"/>
                    </w:rPr>
                  </w:pPr>
                  <w:r w:rsidRPr="002445A6">
                    <w:rPr>
                      <w:sz w:val="20"/>
                      <w:szCs w:val="20"/>
                    </w:rPr>
                    <w:t>83</w:t>
                  </w:r>
                </w:p>
              </w:tc>
              <w:tc>
                <w:tcPr>
                  <w:tcW w:w="1187" w:type="dxa"/>
                  <w:shd w:val="clear" w:color="auto" w:fill="auto"/>
                </w:tcPr>
                <w:p w14:paraId="4F6240F8" w14:textId="77777777" w:rsidR="00805E5C" w:rsidRPr="002445A6" w:rsidRDefault="00805E5C" w:rsidP="007A0972">
                  <w:pPr>
                    <w:ind w:right="134"/>
                    <w:jc w:val="both"/>
                    <w:rPr>
                      <w:sz w:val="20"/>
                      <w:szCs w:val="20"/>
                    </w:rPr>
                  </w:pPr>
                  <w:r w:rsidRPr="002445A6">
                    <w:rPr>
                      <w:sz w:val="20"/>
                      <w:szCs w:val="20"/>
                    </w:rPr>
                    <w:t>30,9</w:t>
                  </w:r>
                </w:p>
              </w:tc>
              <w:tc>
                <w:tcPr>
                  <w:tcW w:w="673" w:type="dxa"/>
                  <w:shd w:val="clear" w:color="auto" w:fill="auto"/>
                </w:tcPr>
                <w:p w14:paraId="07634A3B" w14:textId="77777777" w:rsidR="00805E5C" w:rsidRPr="002445A6" w:rsidRDefault="00805E5C" w:rsidP="007A0972">
                  <w:pPr>
                    <w:ind w:right="134"/>
                    <w:jc w:val="both"/>
                    <w:rPr>
                      <w:sz w:val="20"/>
                      <w:szCs w:val="20"/>
                    </w:rPr>
                  </w:pPr>
                  <w:r w:rsidRPr="002445A6">
                    <w:rPr>
                      <w:sz w:val="20"/>
                      <w:szCs w:val="20"/>
                    </w:rPr>
                    <w:t>3</w:t>
                  </w:r>
                </w:p>
              </w:tc>
              <w:tc>
                <w:tcPr>
                  <w:tcW w:w="693" w:type="dxa"/>
                  <w:shd w:val="clear" w:color="auto" w:fill="auto"/>
                </w:tcPr>
                <w:p w14:paraId="07236EA3" w14:textId="77777777" w:rsidR="00805E5C" w:rsidRPr="002445A6" w:rsidRDefault="00805E5C" w:rsidP="007A0972">
                  <w:pPr>
                    <w:ind w:right="134"/>
                    <w:jc w:val="both"/>
                    <w:rPr>
                      <w:sz w:val="20"/>
                      <w:szCs w:val="20"/>
                    </w:rPr>
                  </w:pPr>
                  <w:r w:rsidRPr="002445A6">
                    <w:rPr>
                      <w:sz w:val="20"/>
                      <w:szCs w:val="20"/>
                    </w:rPr>
                    <w:t>1,</w:t>
                  </w:r>
                  <w:r w:rsidRPr="002445A6">
                    <w:rPr>
                      <w:sz w:val="20"/>
                      <w:szCs w:val="20"/>
                    </w:rPr>
                    <w:lastRenderedPageBreak/>
                    <w:t>1</w:t>
                  </w:r>
                </w:p>
              </w:tc>
              <w:tc>
                <w:tcPr>
                  <w:tcW w:w="999" w:type="dxa"/>
                  <w:shd w:val="clear" w:color="auto" w:fill="auto"/>
                </w:tcPr>
                <w:p w14:paraId="75581557" w14:textId="77777777" w:rsidR="00805E5C" w:rsidRPr="002445A6" w:rsidRDefault="00805E5C" w:rsidP="007A0972">
                  <w:pPr>
                    <w:ind w:right="134"/>
                    <w:jc w:val="both"/>
                    <w:rPr>
                      <w:sz w:val="20"/>
                      <w:szCs w:val="20"/>
                    </w:rPr>
                  </w:pPr>
                  <w:r w:rsidRPr="002445A6">
                    <w:rPr>
                      <w:sz w:val="20"/>
                      <w:szCs w:val="20"/>
                    </w:rPr>
                    <w:lastRenderedPageBreak/>
                    <w:t>269</w:t>
                  </w:r>
                </w:p>
              </w:tc>
            </w:tr>
            <w:tr w:rsidR="00805E5C" w:rsidRPr="002445A6" w14:paraId="0613FDD0" w14:textId="77777777" w:rsidTr="0021361E">
              <w:tc>
                <w:tcPr>
                  <w:tcW w:w="856" w:type="dxa"/>
                  <w:shd w:val="clear" w:color="auto" w:fill="auto"/>
                </w:tcPr>
                <w:p w14:paraId="22DA98D1" w14:textId="77777777" w:rsidR="00805E5C" w:rsidRPr="002445A6" w:rsidRDefault="00805E5C" w:rsidP="007A0972">
                  <w:pPr>
                    <w:ind w:right="134"/>
                    <w:jc w:val="both"/>
                    <w:rPr>
                      <w:sz w:val="20"/>
                      <w:szCs w:val="20"/>
                    </w:rPr>
                  </w:pPr>
                  <w:r w:rsidRPr="002445A6">
                    <w:rPr>
                      <w:sz w:val="20"/>
                      <w:szCs w:val="20"/>
                    </w:rPr>
                    <w:lastRenderedPageBreak/>
                    <w:t>2011</w:t>
                  </w:r>
                </w:p>
              </w:tc>
              <w:tc>
                <w:tcPr>
                  <w:tcW w:w="761" w:type="dxa"/>
                  <w:shd w:val="clear" w:color="auto" w:fill="auto"/>
                </w:tcPr>
                <w:p w14:paraId="37255169" w14:textId="77777777" w:rsidR="00805E5C" w:rsidRPr="002445A6" w:rsidRDefault="00805E5C" w:rsidP="007A0972">
                  <w:pPr>
                    <w:ind w:right="134"/>
                    <w:jc w:val="both"/>
                    <w:rPr>
                      <w:sz w:val="20"/>
                      <w:szCs w:val="20"/>
                    </w:rPr>
                  </w:pPr>
                  <w:r w:rsidRPr="002445A6">
                    <w:rPr>
                      <w:sz w:val="20"/>
                      <w:szCs w:val="20"/>
                    </w:rPr>
                    <w:t>192</w:t>
                  </w:r>
                </w:p>
              </w:tc>
              <w:tc>
                <w:tcPr>
                  <w:tcW w:w="773" w:type="dxa"/>
                  <w:shd w:val="clear" w:color="auto" w:fill="auto"/>
                </w:tcPr>
                <w:p w14:paraId="2DB0E790" w14:textId="77777777" w:rsidR="00805E5C" w:rsidRPr="002445A6" w:rsidRDefault="00805E5C" w:rsidP="007A0972">
                  <w:pPr>
                    <w:ind w:right="134"/>
                    <w:jc w:val="both"/>
                    <w:rPr>
                      <w:sz w:val="20"/>
                      <w:szCs w:val="20"/>
                    </w:rPr>
                  </w:pPr>
                  <w:r w:rsidRPr="002445A6">
                    <w:rPr>
                      <w:sz w:val="20"/>
                      <w:szCs w:val="20"/>
                    </w:rPr>
                    <w:t>69,3</w:t>
                  </w:r>
                </w:p>
              </w:tc>
              <w:tc>
                <w:tcPr>
                  <w:tcW w:w="863" w:type="dxa"/>
                  <w:shd w:val="clear" w:color="auto" w:fill="auto"/>
                </w:tcPr>
                <w:p w14:paraId="76B03E8D" w14:textId="77777777" w:rsidR="00805E5C" w:rsidRPr="002445A6" w:rsidRDefault="00805E5C" w:rsidP="007A0972">
                  <w:pPr>
                    <w:ind w:right="134"/>
                    <w:jc w:val="both"/>
                    <w:rPr>
                      <w:sz w:val="20"/>
                      <w:szCs w:val="20"/>
                    </w:rPr>
                  </w:pPr>
                  <w:r w:rsidRPr="002445A6">
                    <w:rPr>
                      <w:sz w:val="20"/>
                      <w:szCs w:val="20"/>
                    </w:rPr>
                    <w:t>21</w:t>
                  </w:r>
                </w:p>
              </w:tc>
              <w:tc>
                <w:tcPr>
                  <w:tcW w:w="864" w:type="dxa"/>
                  <w:shd w:val="clear" w:color="auto" w:fill="auto"/>
                </w:tcPr>
                <w:p w14:paraId="625C8CC0" w14:textId="77777777" w:rsidR="00805E5C" w:rsidRPr="002445A6" w:rsidRDefault="00805E5C" w:rsidP="007A0972">
                  <w:pPr>
                    <w:ind w:right="134"/>
                    <w:jc w:val="both"/>
                    <w:rPr>
                      <w:sz w:val="20"/>
                      <w:szCs w:val="20"/>
                    </w:rPr>
                  </w:pPr>
                  <w:r w:rsidRPr="002445A6">
                    <w:rPr>
                      <w:sz w:val="20"/>
                      <w:szCs w:val="20"/>
                    </w:rPr>
                    <w:t>7,6</w:t>
                  </w:r>
                </w:p>
              </w:tc>
              <w:tc>
                <w:tcPr>
                  <w:tcW w:w="1187" w:type="dxa"/>
                  <w:shd w:val="clear" w:color="auto" w:fill="auto"/>
                </w:tcPr>
                <w:p w14:paraId="13908063" w14:textId="77777777" w:rsidR="00805E5C" w:rsidRPr="002445A6" w:rsidRDefault="00805E5C" w:rsidP="007A0972">
                  <w:pPr>
                    <w:ind w:right="134"/>
                    <w:jc w:val="both"/>
                    <w:rPr>
                      <w:sz w:val="20"/>
                      <w:szCs w:val="20"/>
                    </w:rPr>
                  </w:pPr>
                  <w:r w:rsidRPr="002445A6">
                    <w:rPr>
                      <w:sz w:val="20"/>
                      <w:szCs w:val="20"/>
                    </w:rPr>
                    <w:t>58</w:t>
                  </w:r>
                </w:p>
              </w:tc>
              <w:tc>
                <w:tcPr>
                  <w:tcW w:w="1187" w:type="dxa"/>
                  <w:shd w:val="clear" w:color="auto" w:fill="auto"/>
                </w:tcPr>
                <w:p w14:paraId="299A1941" w14:textId="77777777" w:rsidR="00805E5C" w:rsidRPr="002445A6" w:rsidRDefault="00805E5C" w:rsidP="007A0972">
                  <w:pPr>
                    <w:ind w:right="134"/>
                    <w:jc w:val="both"/>
                    <w:rPr>
                      <w:sz w:val="20"/>
                      <w:szCs w:val="20"/>
                    </w:rPr>
                  </w:pPr>
                  <w:r w:rsidRPr="002445A6">
                    <w:rPr>
                      <w:sz w:val="20"/>
                      <w:szCs w:val="20"/>
                    </w:rPr>
                    <w:t>20,9</w:t>
                  </w:r>
                </w:p>
              </w:tc>
              <w:tc>
                <w:tcPr>
                  <w:tcW w:w="673" w:type="dxa"/>
                  <w:shd w:val="clear" w:color="auto" w:fill="auto"/>
                </w:tcPr>
                <w:p w14:paraId="17C78A70" w14:textId="77777777" w:rsidR="00805E5C" w:rsidRPr="002445A6" w:rsidRDefault="00805E5C" w:rsidP="007A0972">
                  <w:pPr>
                    <w:ind w:right="134"/>
                    <w:jc w:val="both"/>
                    <w:rPr>
                      <w:sz w:val="20"/>
                      <w:szCs w:val="20"/>
                    </w:rPr>
                  </w:pPr>
                  <w:r w:rsidRPr="002445A6">
                    <w:rPr>
                      <w:sz w:val="20"/>
                      <w:szCs w:val="20"/>
                    </w:rPr>
                    <w:t>6</w:t>
                  </w:r>
                </w:p>
              </w:tc>
              <w:tc>
                <w:tcPr>
                  <w:tcW w:w="693" w:type="dxa"/>
                  <w:shd w:val="clear" w:color="auto" w:fill="auto"/>
                </w:tcPr>
                <w:p w14:paraId="5D16AA86" w14:textId="77777777" w:rsidR="00805E5C" w:rsidRPr="002445A6" w:rsidRDefault="00805E5C" w:rsidP="007A0972">
                  <w:pPr>
                    <w:ind w:right="134"/>
                    <w:jc w:val="both"/>
                    <w:rPr>
                      <w:sz w:val="20"/>
                      <w:szCs w:val="20"/>
                    </w:rPr>
                  </w:pPr>
                  <w:r w:rsidRPr="002445A6">
                    <w:rPr>
                      <w:sz w:val="20"/>
                      <w:szCs w:val="20"/>
                    </w:rPr>
                    <w:t>2,2</w:t>
                  </w:r>
                </w:p>
              </w:tc>
              <w:tc>
                <w:tcPr>
                  <w:tcW w:w="999" w:type="dxa"/>
                  <w:shd w:val="clear" w:color="auto" w:fill="auto"/>
                </w:tcPr>
                <w:p w14:paraId="4998CD97" w14:textId="77777777" w:rsidR="00805E5C" w:rsidRPr="002445A6" w:rsidRDefault="00805E5C" w:rsidP="007A0972">
                  <w:pPr>
                    <w:ind w:right="134"/>
                    <w:jc w:val="both"/>
                    <w:rPr>
                      <w:sz w:val="20"/>
                      <w:szCs w:val="20"/>
                    </w:rPr>
                  </w:pPr>
                  <w:r w:rsidRPr="002445A6">
                    <w:rPr>
                      <w:sz w:val="20"/>
                      <w:szCs w:val="20"/>
                    </w:rPr>
                    <w:t>277</w:t>
                  </w:r>
                </w:p>
              </w:tc>
            </w:tr>
            <w:tr w:rsidR="00805E5C" w:rsidRPr="002445A6" w14:paraId="68FD4437" w14:textId="77777777" w:rsidTr="0021361E">
              <w:tc>
                <w:tcPr>
                  <w:tcW w:w="856" w:type="dxa"/>
                  <w:shd w:val="clear" w:color="auto" w:fill="auto"/>
                </w:tcPr>
                <w:p w14:paraId="47FCD3E0" w14:textId="77777777" w:rsidR="00805E5C" w:rsidRPr="002445A6" w:rsidRDefault="00805E5C" w:rsidP="007A0972">
                  <w:pPr>
                    <w:ind w:right="134"/>
                    <w:jc w:val="both"/>
                    <w:rPr>
                      <w:sz w:val="20"/>
                      <w:szCs w:val="20"/>
                    </w:rPr>
                  </w:pPr>
                  <w:r w:rsidRPr="002445A6">
                    <w:rPr>
                      <w:sz w:val="20"/>
                      <w:szCs w:val="20"/>
                    </w:rPr>
                    <w:t>2012</w:t>
                  </w:r>
                </w:p>
              </w:tc>
              <w:tc>
                <w:tcPr>
                  <w:tcW w:w="761" w:type="dxa"/>
                  <w:shd w:val="clear" w:color="auto" w:fill="auto"/>
                </w:tcPr>
                <w:p w14:paraId="495924DF" w14:textId="77777777" w:rsidR="00805E5C" w:rsidRPr="002445A6" w:rsidRDefault="00805E5C" w:rsidP="007A0972">
                  <w:pPr>
                    <w:ind w:right="134"/>
                    <w:jc w:val="both"/>
                    <w:rPr>
                      <w:sz w:val="20"/>
                      <w:szCs w:val="20"/>
                    </w:rPr>
                  </w:pPr>
                  <w:r w:rsidRPr="002445A6">
                    <w:rPr>
                      <w:sz w:val="20"/>
                      <w:szCs w:val="20"/>
                    </w:rPr>
                    <w:t>194</w:t>
                  </w:r>
                </w:p>
              </w:tc>
              <w:tc>
                <w:tcPr>
                  <w:tcW w:w="773" w:type="dxa"/>
                  <w:shd w:val="clear" w:color="auto" w:fill="auto"/>
                </w:tcPr>
                <w:p w14:paraId="7BE85972" w14:textId="77777777" w:rsidR="00805E5C" w:rsidRPr="002445A6" w:rsidRDefault="00805E5C" w:rsidP="007A0972">
                  <w:pPr>
                    <w:ind w:right="134"/>
                    <w:jc w:val="both"/>
                    <w:rPr>
                      <w:sz w:val="20"/>
                      <w:szCs w:val="20"/>
                    </w:rPr>
                  </w:pPr>
                  <w:r w:rsidRPr="002445A6">
                    <w:rPr>
                      <w:sz w:val="20"/>
                      <w:szCs w:val="20"/>
                    </w:rPr>
                    <w:t>67</w:t>
                  </w:r>
                </w:p>
              </w:tc>
              <w:tc>
                <w:tcPr>
                  <w:tcW w:w="863" w:type="dxa"/>
                  <w:shd w:val="clear" w:color="auto" w:fill="auto"/>
                </w:tcPr>
                <w:p w14:paraId="1BBC73D6" w14:textId="77777777" w:rsidR="00805E5C" w:rsidRPr="002445A6" w:rsidRDefault="00805E5C" w:rsidP="007A0972">
                  <w:pPr>
                    <w:ind w:right="134"/>
                    <w:jc w:val="both"/>
                    <w:rPr>
                      <w:sz w:val="20"/>
                      <w:szCs w:val="20"/>
                    </w:rPr>
                  </w:pPr>
                  <w:r w:rsidRPr="002445A6">
                    <w:rPr>
                      <w:sz w:val="20"/>
                      <w:szCs w:val="20"/>
                    </w:rPr>
                    <w:t>14</w:t>
                  </w:r>
                </w:p>
              </w:tc>
              <w:tc>
                <w:tcPr>
                  <w:tcW w:w="864" w:type="dxa"/>
                  <w:shd w:val="clear" w:color="auto" w:fill="auto"/>
                </w:tcPr>
                <w:p w14:paraId="27B49151" w14:textId="77777777" w:rsidR="00805E5C" w:rsidRPr="002445A6" w:rsidRDefault="00805E5C" w:rsidP="007A0972">
                  <w:pPr>
                    <w:ind w:right="134"/>
                    <w:jc w:val="both"/>
                    <w:rPr>
                      <w:sz w:val="20"/>
                      <w:szCs w:val="20"/>
                    </w:rPr>
                  </w:pPr>
                  <w:r w:rsidRPr="002445A6">
                    <w:rPr>
                      <w:sz w:val="20"/>
                      <w:szCs w:val="20"/>
                    </w:rPr>
                    <w:t>5</w:t>
                  </w:r>
                </w:p>
              </w:tc>
              <w:tc>
                <w:tcPr>
                  <w:tcW w:w="1187" w:type="dxa"/>
                  <w:shd w:val="clear" w:color="auto" w:fill="auto"/>
                </w:tcPr>
                <w:p w14:paraId="55378938" w14:textId="77777777" w:rsidR="00805E5C" w:rsidRPr="002445A6" w:rsidRDefault="00805E5C" w:rsidP="007A0972">
                  <w:pPr>
                    <w:ind w:right="134"/>
                    <w:jc w:val="both"/>
                    <w:rPr>
                      <w:sz w:val="20"/>
                      <w:szCs w:val="20"/>
                    </w:rPr>
                  </w:pPr>
                  <w:r w:rsidRPr="002445A6">
                    <w:rPr>
                      <w:sz w:val="20"/>
                      <w:szCs w:val="20"/>
                    </w:rPr>
                    <w:t>78</w:t>
                  </w:r>
                </w:p>
              </w:tc>
              <w:tc>
                <w:tcPr>
                  <w:tcW w:w="1187" w:type="dxa"/>
                  <w:shd w:val="clear" w:color="auto" w:fill="auto"/>
                </w:tcPr>
                <w:p w14:paraId="4E981D68" w14:textId="77777777" w:rsidR="00805E5C" w:rsidRPr="002445A6" w:rsidRDefault="00805E5C" w:rsidP="007A0972">
                  <w:pPr>
                    <w:ind w:right="134"/>
                    <w:jc w:val="both"/>
                    <w:rPr>
                      <w:sz w:val="20"/>
                      <w:szCs w:val="20"/>
                    </w:rPr>
                  </w:pPr>
                  <w:r w:rsidRPr="002445A6">
                    <w:rPr>
                      <w:sz w:val="20"/>
                      <w:szCs w:val="20"/>
                    </w:rPr>
                    <w:t>27</w:t>
                  </w:r>
                </w:p>
              </w:tc>
              <w:tc>
                <w:tcPr>
                  <w:tcW w:w="673" w:type="dxa"/>
                  <w:shd w:val="clear" w:color="auto" w:fill="auto"/>
                </w:tcPr>
                <w:p w14:paraId="3CAD067C" w14:textId="77777777" w:rsidR="00805E5C" w:rsidRPr="002445A6" w:rsidRDefault="00805E5C" w:rsidP="007A0972">
                  <w:pPr>
                    <w:ind w:right="134"/>
                    <w:jc w:val="both"/>
                    <w:rPr>
                      <w:sz w:val="20"/>
                      <w:szCs w:val="20"/>
                    </w:rPr>
                  </w:pPr>
                  <w:r w:rsidRPr="002445A6">
                    <w:rPr>
                      <w:sz w:val="20"/>
                      <w:szCs w:val="20"/>
                    </w:rPr>
                    <w:t>2</w:t>
                  </w:r>
                </w:p>
              </w:tc>
              <w:tc>
                <w:tcPr>
                  <w:tcW w:w="693" w:type="dxa"/>
                  <w:shd w:val="clear" w:color="auto" w:fill="auto"/>
                </w:tcPr>
                <w:p w14:paraId="54DE8582" w14:textId="77777777" w:rsidR="00805E5C" w:rsidRPr="002445A6" w:rsidRDefault="00805E5C" w:rsidP="007A0972">
                  <w:pPr>
                    <w:ind w:right="134"/>
                    <w:jc w:val="both"/>
                    <w:rPr>
                      <w:sz w:val="20"/>
                      <w:szCs w:val="20"/>
                    </w:rPr>
                  </w:pPr>
                  <w:r w:rsidRPr="002445A6">
                    <w:rPr>
                      <w:sz w:val="20"/>
                      <w:szCs w:val="20"/>
                    </w:rPr>
                    <w:t>1</w:t>
                  </w:r>
                </w:p>
              </w:tc>
              <w:tc>
                <w:tcPr>
                  <w:tcW w:w="999" w:type="dxa"/>
                  <w:shd w:val="clear" w:color="auto" w:fill="auto"/>
                </w:tcPr>
                <w:p w14:paraId="77B4AA7C" w14:textId="77777777" w:rsidR="00805E5C" w:rsidRPr="002445A6" w:rsidRDefault="00805E5C" w:rsidP="007A0972">
                  <w:pPr>
                    <w:ind w:right="134"/>
                    <w:jc w:val="both"/>
                    <w:rPr>
                      <w:sz w:val="20"/>
                      <w:szCs w:val="20"/>
                    </w:rPr>
                  </w:pPr>
                  <w:r w:rsidRPr="002445A6">
                    <w:rPr>
                      <w:sz w:val="20"/>
                      <w:szCs w:val="20"/>
                    </w:rPr>
                    <w:t>288</w:t>
                  </w:r>
                </w:p>
              </w:tc>
            </w:tr>
            <w:tr w:rsidR="00805E5C" w:rsidRPr="002445A6" w14:paraId="51FE39E4" w14:textId="77777777" w:rsidTr="0021361E">
              <w:tc>
                <w:tcPr>
                  <w:tcW w:w="856" w:type="dxa"/>
                  <w:shd w:val="clear" w:color="auto" w:fill="auto"/>
                </w:tcPr>
                <w:p w14:paraId="572EE4D8" w14:textId="77777777" w:rsidR="00805E5C" w:rsidRPr="002445A6" w:rsidRDefault="00805E5C" w:rsidP="007A0972">
                  <w:pPr>
                    <w:ind w:right="134"/>
                    <w:jc w:val="both"/>
                    <w:rPr>
                      <w:sz w:val="20"/>
                      <w:szCs w:val="20"/>
                    </w:rPr>
                  </w:pPr>
                  <w:r w:rsidRPr="002445A6">
                    <w:rPr>
                      <w:sz w:val="20"/>
                      <w:szCs w:val="20"/>
                    </w:rPr>
                    <w:t>2013</w:t>
                  </w:r>
                </w:p>
              </w:tc>
              <w:tc>
                <w:tcPr>
                  <w:tcW w:w="761" w:type="dxa"/>
                  <w:shd w:val="clear" w:color="auto" w:fill="auto"/>
                </w:tcPr>
                <w:p w14:paraId="3D0E1DC4" w14:textId="77777777" w:rsidR="00805E5C" w:rsidRPr="002445A6" w:rsidRDefault="00805E5C" w:rsidP="007A0972">
                  <w:pPr>
                    <w:ind w:right="134"/>
                    <w:jc w:val="both"/>
                    <w:rPr>
                      <w:sz w:val="20"/>
                      <w:szCs w:val="20"/>
                    </w:rPr>
                  </w:pPr>
                  <w:r w:rsidRPr="002445A6">
                    <w:rPr>
                      <w:sz w:val="20"/>
                      <w:szCs w:val="20"/>
                    </w:rPr>
                    <w:t>173</w:t>
                  </w:r>
                </w:p>
              </w:tc>
              <w:tc>
                <w:tcPr>
                  <w:tcW w:w="773" w:type="dxa"/>
                  <w:shd w:val="clear" w:color="auto" w:fill="auto"/>
                </w:tcPr>
                <w:p w14:paraId="6198C63D" w14:textId="77777777" w:rsidR="00805E5C" w:rsidRPr="002445A6" w:rsidRDefault="00805E5C" w:rsidP="007A0972">
                  <w:pPr>
                    <w:ind w:right="134"/>
                    <w:jc w:val="both"/>
                    <w:rPr>
                      <w:sz w:val="20"/>
                      <w:szCs w:val="20"/>
                    </w:rPr>
                  </w:pPr>
                  <w:r w:rsidRPr="002445A6">
                    <w:rPr>
                      <w:sz w:val="20"/>
                      <w:szCs w:val="20"/>
                    </w:rPr>
                    <w:t>75</w:t>
                  </w:r>
                </w:p>
              </w:tc>
              <w:tc>
                <w:tcPr>
                  <w:tcW w:w="863" w:type="dxa"/>
                  <w:shd w:val="clear" w:color="auto" w:fill="auto"/>
                </w:tcPr>
                <w:p w14:paraId="3CF9EA6D" w14:textId="77777777" w:rsidR="00805E5C" w:rsidRPr="002445A6" w:rsidRDefault="00805E5C" w:rsidP="007A0972">
                  <w:pPr>
                    <w:ind w:right="134"/>
                    <w:jc w:val="both"/>
                    <w:rPr>
                      <w:sz w:val="20"/>
                      <w:szCs w:val="20"/>
                    </w:rPr>
                  </w:pPr>
                  <w:r w:rsidRPr="002445A6">
                    <w:rPr>
                      <w:sz w:val="20"/>
                      <w:szCs w:val="20"/>
                    </w:rPr>
                    <w:t>8</w:t>
                  </w:r>
                </w:p>
              </w:tc>
              <w:tc>
                <w:tcPr>
                  <w:tcW w:w="864" w:type="dxa"/>
                  <w:shd w:val="clear" w:color="auto" w:fill="auto"/>
                </w:tcPr>
                <w:p w14:paraId="5AA33063" w14:textId="77777777" w:rsidR="00805E5C" w:rsidRPr="002445A6" w:rsidRDefault="00805E5C" w:rsidP="007A0972">
                  <w:pPr>
                    <w:ind w:right="134"/>
                    <w:jc w:val="both"/>
                    <w:rPr>
                      <w:sz w:val="20"/>
                      <w:szCs w:val="20"/>
                    </w:rPr>
                  </w:pPr>
                  <w:r w:rsidRPr="002445A6">
                    <w:rPr>
                      <w:sz w:val="20"/>
                      <w:szCs w:val="20"/>
                    </w:rPr>
                    <w:t>3</w:t>
                  </w:r>
                </w:p>
              </w:tc>
              <w:tc>
                <w:tcPr>
                  <w:tcW w:w="1187" w:type="dxa"/>
                  <w:shd w:val="clear" w:color="auto" w:fill="auto"/>
                </w:tcPr>
                <w:p w14:paraId="4184292C" w14:textId="77777777" w:rsidR="00805E5C" w:rsidRPr="002445A6" w:rsidRDefault="00805E5C" w:rsidP="007A0972">
                  <w:pPr>
                    <w:ind w:right="134"/>
                    <w:jc w:val="both"/>
                    <w:rPr>
                      <w:sz w:val="20"/>
                      <w:szCs w:val="20"/>
                    </w:rPr>
                  </w:pPr>
                  <w:r w:rsidRPr="002445A6">
                    <w:rPr>
                      <w:sz w:val="20"/>
                      <w:szCs w:val="20"/>
                    </w:rPr>
                    <w:t>50</w:t>
                  </w:r>
                </w:p>
              </w:tc>
              <w:tc>
                <w:tcPr>
                  <w:tcW w:w="1187" w:type="dxa"/>
                  <w:shd w:val="clear" w:color="auto" w:fill="auto"/>
                </w:tcPr>
                <w:p w14:paraId="062C4359" w14:textId="77777777" w:rsidR="00805E5C" w:rsidRPr="002445A6" w:rsidRDefault="00805E5C" w:rsidP="007A0972">
                  <w:pPr>
                    <w:ind w:right="134"/>
                    <w:jc w:val="both"/>
                    <w:rPr>
                      <w:sz w:val="20"/>
                      <w:szCs w:val="20"/>
                    </w:rPr>
                  </w:pPr>
                  <w:r w:rsidRPr="002445A6">
                    <w:rPr>
                      <w:sz w:val="20"/>
                      <w:szCs w:val="20"/>
                    </w:rPr>
                    <w:t>22</w:t>
                  </w:r>
                </w:p>
              </w:tc>
              <w:tc>
                <w:tcPr>
                  <w:tcW w:w="673" w:type="dxa"/>
                  <w:shd w:val="clear" w:color="auto" w:fill="auto"/>
                </w:tcPr>
                <w:p w14:paraId="6B204FF2" w14:textId="77777777" w:rsidR="00805E5C" w:rsidRPr="002445A6" w:rsidRDefault="00805E5C" w:rsidP="007A0972">
                  <w:pPr>
                    <w:ind w:right="134"/>
                    <w:jc w:val="both"/>
                    <w:rPr>
                      <w:sz w:val="20"/>
                      <w:szCs w:val="20"/>
                    </w:rPr>
                  </w:pPr>
                  <w:r w:rsidRPr="002445A6">
                    <w:rPr>
                      <w:sz w:val="20"/>
                      <w:szCs w:val="20"/>
                    </w:rPr>
                    <w:t>1</w:t>
                  </w:r>
                </w:p>
              </w:tc>
              <w:tc>
                <w:tcPr>
                  <w:tcW w:w="693" w:type="dxa"/>
                  <w:shd w:val="clear" w:color="auto" w:fill="auto"/>
                </w:tcPr>
                <w:p w14:paraId="51A7F3F8" w14:textId="77777777" w:rsidR="00805E5C" w:rsidRPr="002445A6" w:rsidRDefault="00805E5C" w:rsidP="007A0972">
                  <w:pPr>
                    <w:ind w:right="134"/>
                    <w:jc w:val="both"/>
                    <w:rPr>
                      <w:sz w:val="20"/>
                      <w:szCs w:val="20"/>
                    </w:rPr>
                  </w:pPr>
                  <w:r w:rsidRPr="002445A6">
                    <w:rPr>
                      <w:sz w:val="20"/>
                      <w:szCs w:val="20"/>
                    </w:rPr>
                    <w:t>0</w:t>
                  </w:r>
                </w:p>
              </w:tc>
              <w:tc>
                <w:tcPr>
                  <w:tcW w:w="999" w:type="dxa"/>
                  <w:shd w:val="clear" w:color="auto" w:fill="auto"/>
                </w:tcPr>
                <w:p w14:paraId="33475114" w14:textId="77777777" w:rsidR="00805E5C" w:rsidRPr="002445A6" w:rsidRDefault="00805E5C" w:rsidP="007A0972">
                  <w:pPr>
                    <w:ind w:right="134"/>
                    <w:jc w:val="both"/>
                    <w:rPr>
                      <w:sz w:val="20"/>
                      <w:szCs w:val="20"/>
                    </w:rPr>
                  </w:pPr>
                  <w:r w:rsidRPr="002445A6">
                    <w:rPr>
                      <w:sz w:val="20"/>
                      <w:szCs w:val="20"/>
                    </w:rPr>
                    <w:t>232</w:t>
                  </w:r>
                </w:p>
              </w:tc>
            </w:tr>
            <w:tr w:rsidR="00805E5C" w:rsidRPr="002445A6" w14:paraId="7C260284" w14:textId="77777777" w:rsidTr="0021361E">
              <w:tc>
                <w:tcPr>
                  <w:tcW w:w="856" w:type="dxa"/>
                  <w:shd w:val="clear" w:color="auto" w:fill="auto"/>
                </w:tcPr>
                <w:p w14:paraId="20FFC090" w14:textId="77777777" w:rsidR="00805E5C" w:rsidRPr="002445A6" w:rsidRDefault="00805E5C" w:rsidP="007A0972">
                  <w:pPr>
                    <w:ind w:right="134"/>
                    <w:jc w:val="both"/>
                    <w:rPr>
                      <w:sz w:val="20"/>
                      <w:szCs w:val="20"/>
                    </w:rPr>
                  </w:pPr>
                  <w:r w:rsidRPr="002445A6">
                    <w:rPr>
                      <w:sz w:val="20"/>
                      <w:szCs w:val="20"/>
                    </w:rPr>
                    <w:t>2014</w:t>
                  </w:r>
                </w:p>
              </w:tc>
              <w:tc>
                <w:tcPr>
                  <w:tcW w:w="761" w:type="dxa"/>
                  <w:shd w:val="clear" w:color="auto" w:fill="auto"/>
                </w:tcPr>
                <w:p w14:paraId="0E8B1AE6" w14:textId="77777777" w:rsidR="00805E5C" w:rsidRPr="002445A6" w:rsidRDefault="00805E5C" w:rsidP="007A0972">
                  <w:pPr>
                    <w:ind w:right="134"/>
                    <w:jc w:val="both"/>
                    <w:rPr>
                      <w:sz w:val="20"/>
                      <w:szCs w:val="20"/>
                    </w:rPr>
                  </w:pPr>
                  <w:r w:rsidRPr="002445A6">
                    <w:rPr>
                      <w:sz w:val="20"/>
                      <w:szCs w:val="20"/>
                    </w:rPr>
                    <w:t>110</w:t>
                  </w:r>
                </w:p>
              </w:tc>
              <w:tc>
                <w:tcPr>
                  <w:tcW w:w="773" w:type="dxa"/>
                  <w:shd w:val="clear" w:color="auto" w:fill="auto"/>
                </w:tcPr>
                <w:p w14:paraId="0993A115" w14:textId="77777777" w:rsidR="00805E5C" w:rsidRPr="002445A6" w:rsidRDefault="00805E5C" w:rsidP="007A0972">
                  <w:pPr>
                    <w:ind w:right="134"/>
                    <w:jc w:val="both"/>
                    <w:rPr>
                      <w:sz w:val="20"/>
                      <w:szCs w:val="20"/>
                    </w:rPr>
                  </w:pPr>
                  <w:r w:rsidRPr="002445A6">
                    <w:rPr>
                      <w:sz w:val="20"/>
                      <w:szCs w:val="20"/>
                    </w:rPr>
                    <w:t>77</w:t>
                  </w:r>
                </w:p>
              </w:tc>
              <w:tc>
                <w:tcPr>
                  <w:tcW w:w="863" w:type="dxa"/>
                  <w:shd w:val="clear" w:color="auto" w:fill="auto"/>
                </w:tcPr>
                <w:p w14:paraId="7F974697" w14:textId="77777777" w:rsidR="00805E5C" w:rsidRPr="002445A6" w:rsidRDefault="00805E5C" w:rsidP="007A0972">
                  <w:pPr>
                    <w:ind w:right="134"/>
                    <w:jc w:val="both"/>
                    <w:rPr>
                      <w:sz w:val="20"/>
                      <w:szCs w:val="20"/>
                    </w:rPr>
                  </w:pPr>
                  <w:r w:rsidRPr="002445A6">
                    <w:rPr>
                      <w:sz w:val="20"/>
                      <w:szCs w:val="20"/>
                    </w:rPr>
                    <w:t>5</w:t>
                  </w:r>
                </w:p>
              </w:tc>
              <w:tc>
                <w:tcPr>
                  <w:tcW w:w="864" w:type="dxa"/>
                  <w:shd w:val="clear" w:color="auto" w:fill="auto"/>
                </w:tcPr>
                <w:p w14:paraId="697C1640" w14:textId="77777777" w:rsidR="00805E5C" w:rsidRPr="002445A6" w:rsidRDefault="00805E5C" w:rsidP="007A0972">
                  <w:pPr>
                    <w:ind w:right="134"/>
                    <w:jc w:val="both"/>
                    <w:rPr>
                      <w:sz w:val="20"/>
                      <w:szCs w:val="20"/>
                    </w:rPr>
                  </w:pPr>
                  <w:r w:rsidRPr="002445A6">
                    <w:rPr>
                      <w:sz w:val="20"/>
                      <w:szCs w:val="20"/>
                    </w:rPr>
                    <w:t>4</w:t>
                  </w:r>
                </w:p>
              </w:tc>
              <w:tc>
                <w:tcPr>
                  <w:tcW w:w="1187" w:type="dxa"/>
                  <w:shd w:val="clear" w:color="auto" w:fill="auto"/>
                </w:tcPr>
                <w:p w14:paraId="586E77C8" w14:textId="77777777" w:rsidR="00805E5C" w:rsidRPr="002445A6" w:rsidRDefault="00805E5C" w:rsidP="007A0972">
                  <w:pPr>
                    <w:ind w:right="134"/>
                    <w:jc w:val="both"/>
                    <w:rPr>
                      <w:sz w:val="20"/>
                      <w:szCs w:val="20"/>
                    </w:rPr>
                  </w:pPr>
                  <w:r w:rsidRPr="002445A6">
                    <w:rPr>
                      <w:sz w:val="20"/>
                      <w:szCs w:val="20"/>
                    </w:rPr>
                    <w:t>24</w:t>
                  </w:r>
                </w:p>
              </w:tc>
              <w:tc>
                <w:tcPr>
                  <w:tcW w:w="1187" w:type="dxa"/>
                  <w:shd w:val="clear" w:color="auto" w:fill="auto"/>
                </w:tcPr>
                <w:p w14:paraId="20F60807" w14:textId="77777777" w:rsidR="00805E5C" w:rsidRPr="002445A6" w:rsidRDefault="00805E5C" w:rsidP="007A0972">
                  <w:pPr>
                    <w:ind w:right="134"/>
                    <w:jc w:val="both"/>
                    <w:rPr>
                      <w:sz w:val="20"/>
                      <w:szCs w:val="20"/>
                    </w:rPr>
                  </w:pPr>
                  <w:r w:rsidRPr="002445A6">
                    <w:rPr>
                      <w:sz w:val="20"/>
                      <w:szCs w:val="20"/>
                    </w:rPr>
                    <w:t>17</w:t>
                  </w:r>
                </w:p>
              </w:tc>
              <w:tc>
                <w:tcPr>
                  <w:tcW w:w="673" w:type="dxa"/>
                  <w:shd w:val="clear" w:color="auto" w:fill="auto"/>
                </w:tcPr>
                <w:p w14:paraId="199EBC41" w14:textId="77777777" w:rsidR="00805E5C" w:rsidRPr="002445A6" w:rsidRDefault="00805E5C" w:rsidP="007A0972">
                  <w:pPr>
                    <w:ind w:right="134"/>
                    <w:jc w:val="both"/>
                    <w:rPr>
                      <w:sz w:val="20"/>
                      <w:szCs w:val="20"/>
                    </w:rPr>
                  </w:pPr>
                  <w:r w:rsidRPr="002445A6">
                    <w:rPr>
                      <w:sz w:val="20"/>
                      <w:szCs w:val="20"/>
                    </w:rPr>
                    <w:t>3</w:t>
                  </w:r>
                </w:p>
              </w:tc>
              <w:tc>
                <w:tcPr>
                  <w:tcW w:w="693" w:type="dxa"/>
                  <w:shd w:val="clear" w:color="auto" w:fill="auto"/>
                </w:tcPr>
                <w:p w14:paraId="79A8B691" w14:textId="77777777" w:rsidR="00805E5C" w:rsidRPr="002445A6" w:rsidRDefault="00805E5C" w:rsidP="007A0972">
                  <w:pPr>
                    <w:ind w:right="134"/>
                    <w:jc w:val="both"/>
                    <w:rPr>
                      <w:sz w:val="20"/>
                      <w:szCs w:val="20"/>
                    </w:rPr>
                  </w:pPr>
                  <w:r w:rsidRPr="002445A6">
                    <w:rPr>
                      <w:sz w:val="20"/>
                      <w:szCs w:val="20"/>
                    </w:rPr>
                    <w:t>2</w:t>
                  </w:r>
                </w:p>
              </w:tc>
              <w:tc>
                <w:tcPr>
                  <w:tcW w:w="999" w:type="dxa"/>
                  <w:shd w:val="clear" w:color="auto" w:fill="auto"/>
                </w:tcPr>
                <w:p w14:paraId="5870D847" w14:textId="77777777" w:rsidR="00805E5C" w:rsidRPr="002445A6" w:rsidRDefault="00805E5C" w:rsidP="007A0972">
                  <w:pPr>
                    <w:ind w:right="134"/>
                    <w:jc w:val="both"/>
                    <w:rPr>
                      <w:sz w:val="20"/>
                      <w:szCs w:val="20"/>
                    </w:rPr>
                  </w:pPr>
                  <w:r w:rsidRPr="002445A6">
                    <w:rPr>
                      <w:sz w:val="20"/>
                      <w:szCs w:val="20"/>
                    </w:rPr>
                    <w:t>142</w:t>
                  </w:r>
                </w:p>
              </w:tc>
            </w:tr>
          </w:tbl>
          <w:p w14:paraId="5CFA77A3" w14:textId="77777777" w:rsidR="00805E5C" w:rsidRPr="002445A6" w:rsidRDefault="00805E5C" w:rsidP="007A0972">
            <w:pPr>
              <w:ind w:right="134"/>
              <w:jc w:val="both"/>
              <w:rPr>
                <w:sz w:val="20"/>
                <w:szCs w:val="20"/>
                <w:lang w:val="fr-FR"/>
              </w:rPr>
            </w:pPr>
          </w:p>
          <w:p w14:paraId="034978D2" w14:textId="77777777" w:rsidR="0061639F" w:rsidRPr="002445A6" w:rsidRDefault="0061639F" w:rsidP="007A0972">
            <w:pPr>
              <w:ind w:right="134"/>
              <w:jc w:val="both"/>
              <w:rPr>
                <w:sz w:val="20"/>
                <w:szCs w:val="20"/>
                <w:lang w:val="fr-FR"/>
              </w:rPr>
            </w:pPr>
          </w:p>
        </w:tc>
      </w:tr>
      <w:tr w:rsidR="0061639F" w:rsidRPr="002445A6" w14:paraId="0430D543" w14:textId="77777777" w:rsidTr="00421242">
        <w:tc>
          <w:tcPr>
            <w:tcW w:w="2518" w:type="dxa"/>
          </w:tcPr>
          <w:p w14:paraId="61F6325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15. Conformité de la mesure par rapport aux instruments normatifs et politiques européens</w:t>
            </w:r>
          </w:p>
          <w:p w14:paraId="3CF68BA0" w14:textId="77777777" w:rsidR="0061639F" w:rsidRPr="002445A6" w:rsidRDefault="0061639F" w:rsidP="007A0972">
            <w:pPr>
              <w:ind w:right="134"/>
              <w:rPr>
                <w:rFonts w:cs="Times New Roman"/>
                <w:sz w:val="20"/>
                <w:szCs w:val="20"/>
                <w:lang w:val="fr-FR"/>
              </w:rPr>
            </w:pPr>
          </w:p>
        </w:tc>
        <w:tc>
          <w:tcPr>
            <w:tcW w:w="7259" w:type="dxa"/>
          </w:tcPr>
          <w:p w14:paraId="05AD920E" w14:textId="77777777" w:rsidR="0021361E" w:rsidRPr="002445A6" w:rsidRDefault="0021361E" w:rsidP="007A0972">
            <w:pPr>
              <w:ind w:right="134"/>
              <w:jc w:val="both"/>
              <w:rPr>
                <w:sz w:val="20"/>
                <w:szCs w:val="20"/>
              </w:rPr>
            </w:pPr>
          </w:p>
          <w:p w14:paraId="30C9A486" w14:textId="44BBD613" w:rsidR="007D06D6" w:rsidRPr="002445A6" w:rsidRDefault="007D06D6" w:rsidP="007A0972">
            <w:pPr>
              <w:ind w:right="134"/>
              <w:jc w:val="both"/>
              <w:rPr>
                <w:sz w:val="20"/>
                <w:szCs w:val="20"/>
              </w:rPr>
            </w:pPr>
            <w:r w:rsidRPr="002445A6">
              <w:rPr>
                <w:sz w:val="20"/>
                <w:szCs w:val="20"/>
              </w:rPr>
              <w:t xml:space="preserve">La R (92) 16 prévoit que « la définition, l’adoption et l’application des sanctions et mesures appliquées dans la communauté doivent être prévues par des dispositions légales » (Règle 3). Le </w:t>
            </w:r>
            <w:r w:rsidR="00516413" w:rsidRPr="002445A6">
              <w:rPr>
                <w:sz w:val="20"/>
                <w:szCs w:val="20"/>
              </w:rPr>
              <w:t xml:space="preserve">dispositif </w:t>
            </w:r>
            <w:r w:rsidRPr="002445A6">
              <w:rPr>
                <w:sz w:val="20"/>
                <w:szCs w:val="20"/>
              </w:rPr>
              <w:t>de la libération provisoire est prévu dans une circulaire.</w:t>
            </w:r>
          </w:p>
          <w:p w14:paraId="067EC0EE" w14:textId="5CFF3CB5" w:rsidR="007D06D6" w:rsidRPr="002445A6" w:rsidRDefault="007D06D6" w:rsidP="007A0972">
            <w:pPr>
              <w:ind w:right="134"/>
              <w:jc w:val="both"/>
              <w:rPr>
                <w:sz w:val="20"/>
                <w:szCs w:val="20"/>
              </w:rPr>
            </w:pPr>
          </w:p>
          <w:p w14:paraId="0980E8B0" w14:textId="348A2655" w:rsidR="007D06D6" w:rsidRPr="002445A6" w:rsidRDefault="007D06D6" w:rsidP="007A0972">
            <w:pPr>
              <w:ind w:right="134"/>
              <w:jc w:val="both"/>
              <w:rPr>
                <w:sz w:val="20"/>
                <w:szCs w:val="20"/>
              </w:rPr>
            </w:pPr>
            <w:r w:rsidRPr="002445A6">
              <w:rPr>
                <w:sz w:val="20"/>
                <w:szCs w:val="20"/>
              </w:rPr>
              <w:t>La R (92) 16 prévoit, en cas de révocation, qu’il « devra être tenu compte de la manière et de la mesure dans lesquels les conditions et obligations fixées par cette sanction ou mesure ont été respectées par le délinquant » (Règle 85). La libération provisoire, prévue par une simple circulaire, n’est pas une modalité d’exécution de la peine privative de liberté mais bien une suspension de cette dernière. En cas de révocation, la période qui s’est « bien passée » sous cette modalité n’est pas déduite de la partie restante de la peine au moment de l’octroi.</w:t>
            </w:r>
          </w:p>
          <w:p w14:paraId="47BC2834" w14:textId="39E4D176" w:rsidR="007D06D6" w:rsidRPr="002445A6" w:rsidRDefault="007D06D6" w:rsidP="007A0972">
            <w:pPr>
              <w:ind w:right="134"/>
              <w:jc w:val="both"/>
              <w:rPr>
                <w:sz w:val="20"/>
                <w:szCs w:val="20"/>
              </w:rPr>
            </w:pPr>
          </w:p>
          <w:p w14:paraId="1A310BFF" w14:textId="3B44E328" w:rsidR="0061639F" w:rsidRPr="002445A6" w:rsidRDefault="00C80521" w:rsidP="007A0972">
            <w:pPr>
              <w:ind w:right="134"/>
              <w:jc w:val="both"/>
              <w:rPr>
                <w:sz w:val="20"/>
                <w:szCs w:val="20"/>
              </w:rPr>
            </w:pPr>
            <w:r w:rsidRPr="002445A6">
              <w:rPr>
                <w:sz w:val="20"/>
                <w:szCs w:val="20"/>
              </w:rPr>
              <w:t xml:space="preserve">La R (92) 16 prévoit que les « méthodes de travail mises en œuvre pour exécuter les sanctions et les mesures appliquées dans la communauté seront </w:t>
            </w:r>
            <w:r w:rsidRPr="002445A6">
              <w:rPr>
                <w:i/>
                <w:sz w:val="20"/>
                <w:szCs w:val="20"/>
              </w:rPr>
              <w:t>adaptées à chaque cas particulier</w:t>
            </w:r>
            <w:r w:rsidRPr="002445A6">
              <w:rPr>
                <w:sz w:val="20"/>
                <w:szCs w:val="20"/>
              </w:rPr>
              <w:t xml:space="preserve">. Les autorités et le personnel d’exécution disposeront à cette fin d’une </w:t>
            </w:r>
            <w:r w:rsidRPr="002445A6">
              <w:rPr>
                <w:i/>
                <w:sz w:val="20"/>
                <w:szCs w:val="20"/>
              </w:rPr>
              <w:t>latitude suffisante</w:t>
            </w:r>
            <w:r w:rsidRPr="002445A6">
              <w:rPr>
                <w:sz w:val="20"/>
                <w:szCs w:val="20"/>
              </w:rPr>
              <w:t xml:space="preserve"> pour qu’il puisse en être ainsi sans que s’ensuivent de graves inégalités de traitement » (Règle 71, nous soulignons).</w:t>
            </w:r>
            <w:r w:rsidR="0021361E" w:rsidRPr="002445A6">
              <w:rPr>
                <w:sz w:val="20"/>
                <w:szCs w:val="20"/>
              </w:rPr>
              <w:t xml:space="preserve"> Dans la majorité des cas, la libération provisoire n’est pas assortie de conditions particulières individualisées. Il n’y a alors pas de contrôle effectué par un assistant de justice. </w:t>
            </w:r>
          </w:p>
          <w:p w14:paraId="5CCB5750" w14:textId="77777777" w:rsidR="0021361E" w:rsidRPr="002445A6" w:rsidRDefault="0021361E" w:rsidP="007A0972">
            <w:pPr>
              <w:ind w:right="134"/>
              <w:jc w:val="both"/>
              <w:rPr>
                <w:sz w:val="20"/>
                <w:szCs w:val="20"/>
                <w:lang w:val="fr-FR"/>
              </w:rPr>
            </w:pPr>
          </w:p>
          <w:p w14:paraId="5BEDCF43" w14:textId="171D473A" w:rsidR="00C902B1" w:rsidRPr="002445A6" w:rsidRDefault="00C902B1" w:rsidP="007A0972">
            <w:pPr>
              <w:ind w:right="134"/>
              <w:jc w:val="both"/>
              <w:rPr>
                <w:sz w:val="20"/>
                <w:szCs w:val="20"/>
              </w:rPr>
            </w:pPr>
            <w:r w:rsidRPr="002445A6">
              <w:rPr>
                <w:sz w:val="20"/>
                <w:szCs w:val="20"/>
                <w:lang w:val="fr-FR"/>
              </w:rPr>
              <w:t xml:space="preserve">La Rec (2003) 22 prévoit que </w:t>
            </w:r>
            <w:r w:rsidRPr="002445A6">
              <w:rPr>
                <w:sz w:val="20"/>
                <w:szCs w:val="20"/>
              </w:rPr>
              <w:t xml:space="preserve">« la période de la peine que les détenus doivent purger avant que la libération conditionnelle leur soit accordée de droit devrait être </w:t>
            </w:r>
            <w:r w:rsidRPr="002445A6">
              <w:rPr>
                <w:i/>
                <w:sz w:val="20"/>
                <w:szCs w:val="20"/>
              </w:rPr>
              <w:t>fixée par la loi</w:t>
            </w:r>
            <w:r w:rsidRPr="002445A6">
              <w:rPr>
                <w:sz w:val="20"/>
                <w:szCs w:val="20"/>
              </w:rPr>
              <w:t> » (Règle 22, nous soulignons). Le dispositif belge de libération provisoire est fixé par des circulaires ministérielles. Aucune loi en vigueur ne régit cette mesure.</w:t>
            </w:r>
          </w:p>
          <w:p w14:paraId="5E9B6773" w14:textId="21E3E438" w:rsidR="00C902B1" w:rsidRPr="002445A6" w:rsidRDefault="00C902B1" w:rsidP="007A0972">
            <w:pPr>
              <w:ind w:right="134"/>
              <w:jc w:val="both"/>
              <w:rPr>
                <w:sz w:val="20"/>
                <w:szCs w:val="20"/>
                <w:lang w:val="fr-FR"/>
              </w:rPr>
            </w:pPr>
          </w:p>
          <w:p w14:paraId="3B789DC2" w14:textId="5BEAA6F7" w:rsidR="00C902B1" w:rsidRPr="002445A6" w:rsidRDefault="00C902B1" w:rsidP="007A0972">
            <w:pPr>
              <w:ind w:right="134"/>
              <w:jc w:val="both"/>
              <w:rPr>
                <w:sz w:val="20"/>
                <w:szCs w:val="20"/>
              </w:rPr>
            </w:pPr>
            <w:r w:rsidRPr="002445A6">
              <w:rPr>
                <w:sz w:val="20"/>
                <w:szCs w:val="20"/>
                <w:lang w:val="fr-FR"/>
              </w:rPr>
              <w:t xml:space="preserve">La Rec (2003) 22 prévoit que </w:t>
            </w:r>
            <w:r w:rsidRPr="002445A6">
              <w:rPr>
                <w:sz w:val="20"/>
                <w:szCs w:val="20"/>
              </w:rPr>
              <w:t xml:space="preserve">« l’absence de possibilité d’emploi au moment de la libération ne devrait pas constituer un motif de refus ou de report de la libération conditionnelle. Des efforts devraient être déployés pour trouver d’autres formes d’activités. Le fait de ne pas disposer d’un logement permanent ne devrait pas non plus constituer un motif de refus ou de report de la libération conditionnelle. Il conviendrait plutôt de trouver une solution provisoire d’hébergement » (Règle 19). La circulaire de 2015 prévoit spécifiquement (pour certains condamnés ; </w:t>
            </w:r>
            <w:r w:rsidRPr="002445A6">
              <w:rPr>
                <w:i/>
                <w:sz w:val="20"/>
                <w:szCs w:val="20"/>
              </w:rPr>
              <w:t>cf. supra</w:t>
            </w:r>
            <w:r w:rsidRPr="002445A6">
              <w:rPr>
                <w:sz w:val="20"/>
                <w:szCs w:val="20"/>
              </w:rPr>
              <w:t xml:space="preserve">) que l’impossibilité de subvenir à ses besoins matériels (hébergement, moyens de subsistance) est une contre-indication à la libération provisoire. </w:t>
            </w:r>
          </w:p>
          <w:p w14:paraId="0ADC9467" w14:textId="7C32246B" w:rsidR="00C902B1" w:rsidRPr="002445A6" w:rsidRDefault="00C902B1" w:rsidP="007A0972">
            <w:pPr>
              <w:ind w:right="134"/>
              <w:jc w:val="both"/>
              <w:rPr>
                <w:sz w:val="20"/>
                <w:szCs w:val="20"/>
                <w:lang w:val="fr-FR"/>
              </w:rPr>
            </w:pPr>
          </w:p>
          <w:p w14:paraId="301A4852" w14:textId="4C6B4131" w:rsidR="00C902B1" w:rsidRPr="002445A6" w:rsidRDefault="00C902B1" w:rsidP="007A0972">
            <w:pPr>
              <w:ind w:right="134"/>
              <w:jc w:val="both"/>
              <w:rPr>
                <w:sz w:val="20"/>
                <w:szCs w:val="20"/>
              </w:rPr>
            </w:pPr>
            <w:r w:rsidRPr="002445A6">
              <w:rPr>
                <w:sz w:val="20"/>
                <w:szCs w:val="20"/>
                <w:lang w:val="fr-FR"/>
              </w:rPr>
              <w:t xml:space="preserve">La Rec (2003) 22 prévoit que </w:t>
            </w:r>
            <w:r w:rsidRPr="002445A6">
              <w:rPr>
                <w:sz w:val="20"/>
                <w:szCs w:val="20"/>
              </w:rPr>
              <w:t xml:space="preserve">« (…) les condamnés devraient avoir un accès adéquat à leur dossier » (Règle 32c.) et que « (…) les décisions devraient </w:t>
            </w:r>
            <w:r w:rsidRPr="002445A6">
              <w:rPr>
                <w:sz w:val="20"/>
                <w:szCs w:val="20"/>
              </w:rPr>
              <w:lastRenderedPageBreak/>
              <w:t>indiquer les motifs qui les sous-tendent et être notifiées par écrit » (Règle 32d.). La circulaire n’évoque aucun droit d’accès au dossier et ne prévoit aucune obligation de motivation de la décision.</w:t>
            </w:r>
          </w:p>
          <w:p w14:paraId="7B553E70" w14:textId="77777777" w:rsidR="00C902B1" w:rsidRPr="002445A6" w:rsidRDefault="00C902B1" w:rsidP="007A0972">
            <w:pPr>
              <w:ind w:right="134"/>
              <w:jc w:val="both"/>
              <w:rPr>
                <w:sz w:val="20"/>
                <w:szCs w:val="20"/>
              </w:rPr>
            </w:pPr>
          </w:p>
          <w:p w14:paraId="011DBC76" w14:textId="2F23ABB3" w:rsidR="007D06D6" w:rsidRPr="002445A6" w:rsidRDefault="007D06D6" w:rsidP="007A0972">
            <w:pPr>
              <w:ind w:right="134"/>
              <w:jc w:val="both"/>
              <w:rPr>
                <w:sz w:val="20"/>
                <w:szCs w:val="20"/>
              </w:rPr>
            </w:pPr>
            <w:r w:rsidRPr="002445A6">
              <w:rPr>
                <w:sz w:val="20"/>
                <w:szCs w:val="20"/>
                <w:lang w:val="fr-FR"/>
              </w:rPr>
              <w:t xml:space="preserve">La Rec (2003) 22 prévoit que </w:t>
            </w:r>
            <w:r w:rsidRPr="002445A6">
              <w:rPr>
                <w:sz w:val="20"/>
                <w:szCs w:val="20"/>
              </w:rPr>
              <w:t xml:space="preserve">« les condamnés devraient pouvoir introduire un recours auprès d’une instance de décision supérieure indépendante et impartiale, établie par disposition légale contre le fond de la décision ou le non-respect des garanties procédurales » (Règle 33). Les décisions d’octroi ou de refus d’une libération provisoire ne sont pas susceptibles d’appel ni de pourvoi en cassation. </w:t>
            </w:r>
          </w:p>
          <w:p w14:paraId="5DF56F1E" w14:textId="77777777" w:rsidR="007D06D6" w:rsidRPr="002445A6" w:rsidRDefault="007D06D6" w:rsidP="007A0972">
            <w:pPr>
              <w:ind w:right="134"/>
              <w:jc w:val="both"/>
              <w:rPr>
                <w:sz w:val="20"/>
                <w:szCs w:val="20"/>
              </w:rPr>
            </w:pPr>
          </w:p>
          <w:p w14:paraId="19217708" w14:textId="126E9E73" w:rsidR="0021361E" w:rsidRPr="002445A6" w:rsidRDefault="0021361E" w:rsidP="007A0972">
            <w:pPr>
              <w:ind w:right="134"/>
              <w:jc w:val="both"/>
              <w:rPr>
                <w:sz w:val="20"/>
                <w:szCs w:val="20"/>
              </w:rPr>
            </w:pPr>
            <w:r w:rsidRPr="002445A6">
              <w:rPr>
                <w:sz w:val="20"/>
                <w:szCs w:val="20"/>
                <w:lang w:val="fr-FR"/>
              </w:rPr>
              <w:t xml:space="preserve">La Rec (2003) 22 prévoit que la libération provisoire </w:t>
            </w:r>
            <w:r w:rsidRPr="002445A6">
              <w:rPr>
                <w:sz w:val="20"/>
                <w:szCs w:val="20"/>
              </w:rPr>
              <w:t xml:space="preserve">« devrait viser à aider les détenus à réussir la transition de la vie dans la communauté dans le respect des lois, </w:t>
            </w:r>
            <w:r w:rsidRPr="002445A6">
              <w:rPr>
                <w:i/>
                <w:sz w:val="20"/>
                <w:szCs w:val="20"/>
              </w:rPr>
              <w:t>moyennant des conditions et des mesures de prises en charge</w:t>
            </w:r>
            <w:r w:rsidRPr="002445A6">
              <w:rPr>
                <w:sz w:val="20"/>
                <w:szCs w:val="20"/>
              </w:rPr>
              <w:t xml:space="preserve"> après la </w:t>
            </w:r>
            <w:r w:rsidR="00516413" w:rsidRPr="002445A6">
              <w:rPr>
                <w:sz w:val="20"/>
                <w:szCs w:val="20"/>
              </w:rPr>
              <w:t xml:space="preserve">libération </w:t>
            </w:r>
            <w:r w:rsidRPr="002445A6">
              <w:rPr>
                <w:sz w:val="20"/>
                <w:szCs w:val="20"/>
              </w:rPr>
              <w:t>(…) » (Règle 3, nous soulignons). La grande majorité des condamnés en libération provisoire ne sont pas suivis par un assistant de justice et n’ont pas de conditions à respecter.</w:t>
            </w:r>
          </w:p>
          <w:p w14:paraId="7FE17379" w14:textId="5669D92C" w:rsidR="0021361E" w:rsidRPr="002445A6" w:rsidRDefault="0021361E" w:rsidP="007A0972">
            <w:pPr>
              <w:ind w:right="134"/>
              <w:jc w:val="both"/>
              <w:rPr>
                <w:sz w:val="20"/>
                <w:szCs w:val="20"/>
                <w:lang w:val="fr-FR"/>
              </w:rPr>
            </w:pPr>
          </w:p>
          <w:p w14:paraId="1B295D2E" w14:textId="099916CE" w:rsidR="0021361E" w:rsidRPr="002445A6" w:rsidRDefault="0021361E" w:rsidP="007A0972">
            <w:pPr>
              <w:ind w:right="134"/>
              <w:jc w:val="both"/>
              <w:rPr>
                <w:sz w:val="20"/>
                <w:szCs w:val="20"/>
              </w:rPr>
            </w:pPr>
            <w:r w:rsidRPr="002445A6">
              <w:rPr>
                <w:sz w:val="20"/>
                <w:szCs w:val="20"/>
                <w:lang w:val="fr-FR"/>
              </w:rPr>
              <w:t xml:space="preserve">La Rec (2003) 22 indique qu’il </w:t>
            </w:r>
            <w:r w:rsidRPr="002445A6">
              <w:rPr>
                <w:sz w:val="20"/>
                <w:szCs w:val="20"/>
              </w:rPr>
              <w:t xml:space="preserve">« conviendrait de prendre en considération les économies de ressources qui peuvent être réalisées en appliquant le système de libération d’office aux peines pour lesquelles une évaluation individualisée négative ne reporterait que légèrement la date de libération » (Règle 7). Le système belge prévoit, pour la grande majorité des condamnés à des peines privatives de liberté de moins de trois ans, un système de libération quasi d’office. C’est une bonne chose afin d’éviter des libérations trop tardives.  </w:t>
            </w:r>
          </w:p>
          <w:p w14:paraId="390E3606" w14:textId="1438258C" w:rsidR="0021361E" w:rsidRPr="002445A6" w:rsidRDefault="0021361E" w:rsidP="007A0972">
            <w:pPr>
              <w:ind w:right="134"/>
              <w:jc w:val="both"/>
              <w:rPr>
                <w:sz w:val="20"/>
                <w:szCs w:val="20"/>
                <w:lang w:val="fr-FR"/>
              </w:rPr>
            </w:pPr>
          </w:p>
          <w:p w14:paraId="611DDC52" w14:textId="6C8BA94D" w:rsidR="0021361E" w:rsidRPr="002445A6" w:rsidRDefault="0021361E" w:rsidP="007A0972">
            <w:pPr>
              <w:ind w:right="134"/>
              <w:jc w:val="both"/>
              <w:rPr>
                <w:sz w:val="20"/>
                <w:szCs w:val="20"/>
              </w:rPr>
            </w:pPr>
            <w:r w:rsidRPr="002445A6">
              <w:rPr>
                <w:sz w:val="20"/>
                <w:szCs w:val="20"/>
                <w:lang w:val="fr-FR"/>
              </w:rPr>
              <w:t xml:space="preserve">La Rec (2003) 22 prévoit que la libération provisoire </w:t>
            </w:r>
            <w:r w:rsidRPr="002445A6">
              <w:rPr>
                <w:sz w:val="20"/>
                <w:szCs w:val="20"/>
              </w:rPr>
              <w:t xml:space="preserve">« devrait être accompagnée d’une prise en charge, sous la forme de mesures d’assistance et de contrôle. La nature, la durée et l’intensité de cette prise en charge devraient être adaptées à chaque individu. Des aménagements devraient pouvoir être effectués durant toute la période de liberté conditionnelle » (Règle 9). La prise en </w:t>
            </w:r>
            <w:r w:rsidR="00516413" w:rsidRPr="002445A6">
              <w:rPr>
                <w:sz w:val="20"/>
                <w:szCs w:val="20"/>
              </w:rPr>
              <w:t xml:space="preserve">charge </w:t>
            </w:r>
            <w:r w:rsidRPr="002445A6">
              <w:rPr>
                <w:sz w:val="20"/>
                <w:szCs w:val="20"/>
              </w:rPr>
              <w:t>par un assistant de justice n’est en principe pas prévue en cas de libération provisoire. Lorsque des conditions particulières sont imposées, elles peuvent l’être pour un délai de deux ans (dans les « cas exceptionnels » et dans les cas de délinquance sexuelle). La durée de la prise en charge n’est adaptée à l’individu Cette durée est fixe et ne peut pas faire l’objet d’aménagement.</w:t>
            </w:r>
          </w:p>
          <w:p w14:paraId="519A27C1" w14:textId="77777777" w:rsidR="0021361E" w:rsidRPr="002445A6" w:rsidRDefault="0021361E" w:rsidP="007A0972">
            <w:pPr>
              <w:ind w:right="134"/>
              <w:jc w:val="both"/>
              <w:rPr>
                <w:sz w:val="20"/>
                <w:szCs w:val="20"/>
              </w:rPr>
            </w:pPr>
          </w:p>
          <w:p w14:paraId="5A5B5BFF" w14:textId="14C23168" w:rsidR="00C902B1" w:rsidRPr="002445A6" w:rsidRDefault="0021361E" w:rsidP="007A0972">
            <w:pPr>
              <w:ind w:right="134"/>
              <w:jc w:val="both"/>
              <w:rPr>
                <w:sz w:val="20"/>
                <w:szCs w:val="20"/>
                <w:lang w:val="fr-FR"/>
              </w:rPr>
            </w:pPr>
            <w:r w:rsidRPr="002445A6">
              <w:rPr>
                <w:sz w:val="20"/>
                <w:szCs w:val="20"/>
                <w:lang w:val="fr-FR"/>
              </w:rPr>
              <w:t xml:space="preserve">La Rec (2003) 22 prévoit que les </w:t>
            </w:r>
            <w:r w:rsidRPr="002445A6">
              <w:rPr>
                <w:sz w:val="20"/>
                <w:szCs w:val="20"/>
              </w:rPr>
              <w:t>« conditions et les mesures de prise en charge devraient être imposées pendant une durée qui ne doit pas être disproportionnée par rapport à celle de la peine restant à purger » (Règle 10)</w:t>
            </w:r>
            <w:r w:rsidR="006C7236" w:rsidRPr="002445A6">
              <w:rPr>
                <w:sz w:val="20"/>
                <w:szCs w:val="20"/>
              </w:rPr>
              <w:t xml:space="preserve">. </w:t>
            </w:r>
            <w:r w:rsidRPr="002445A6">
              <w:rPr>
                <w:sz w:val="20"/>
                <w:szCs w:val="20"/>
              </w:rPr>
              <w:t>Ces délais de deux ans (</w:t>
            </w:r>
            <w:r w:rsidRPr="002445A6">
              <w:rPr>
                <w:i/>
                <w:sz w:val="20"/>
                <w:szCs w:val="20"/>
              </w:rPr>
              <w:t>cf. supra</w:t>
            </w:r>
            <w:r w:rsidRPr="002445A6">
              <w:rPr>
                <w:sz w:val="20"/>
                <w:szCs w:val="20"/>
              </w:rPr>
              <w:t xml:space="preserve">) sont susceptibles de rendre la durée du délai d’épreuve disproportionnée. Dans cette hypothèse, le condamné peut ne plus être intéressé par une libération provisoire. </w:t>
            </w:r>
          </w:p>
          <w:p w14:paraId="5957464D" w14:textId="678FE3E3" w:rsidR="00C902B1" w:rsidRPr="002445A6" w:rsidRDefault="00C902B1" w:rsidP="007A0972">
            <w:pPr>
              <w:ind w:right="134"/>
              <w:jc w:val="both"/>
              <w:rPr>
                <w:sz w:val="20"/>
                <w:szCs w:val="20"/>
                <w:lang w:val="fr-FR"/>
              </w:rPr>
            </w:pPr>
          </w:p>
        </w:tc>
      </w:tr>
    </w:tbl>
    <w:p w14:paraId="349ED506" w14:textId="0717D9E1" w:rsidR="0061639F" w:rsidRPr="002445A6" w:rsidRDefault="0061639F" w:rsidP="007A0972">
      <w:pPr>
        <w:ind w:right="134"/>
        <w:rPr>
          <w:sz w:val="20"/>
          <w:szCs w:val="20"/>
          <w:lang w:val="fr-FR"/>
        </w:rPr>
      </w:pPr>
    </w:p>
    <w:p w14:paraId="60722449" w14:textId="0380FC7D"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2700"/>
        <w:gridCol w:w="6020"/>
      </w:tblGrid>
      <w:tr w:rsidR="0061639F" w:rsidRPr="002445A6" w14:paraId="0DB51CE7" w14:textId="77777777" w:rsidTr="00421242">
        <w:tc>
          <w:tcPr>
            <w:tcW w:w="2518" w:type="dxa"/>
          </w:tcPr>
          <w:p w14:paraId="1DDB0CAA" w14:textId="77777777" w:rsidR="0061639F" w:rsidRPr="002445A6" w:rsidRDefault="0061639F" w:rsidP="007A0972">
            <w:pPr>
              <w:ind w:right="134"/>
              <w:rPr>
                <w:rFonts w:cs="Times New Roman"/>
                <w:sz w:val="20"/>
                <w:szCs w:val="20"/>
                <w:lang w:val="fr-FR"/>
              </w:rPr>
            </w:pPr>
          </w:p>
          <w:p w14:paraId="7781A5EE"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3C782F0" w14:textId="53FE9890" w:rsidR="0061639F" w:rsidRPr="002445A6" w:rsidRDefault="00031C38" w:rsidP="007A0972">
            <w:pPr>
              <w:ind w:right="134"/>
              <w:rPr>
                <w:b/>
                <w:sz w:val="20"/>
                <w:szCs w:val="20"/>
                <w:lang w:val="fr-FR"/>
              </w:rPr>
            </w:pPr>
            <w:r w:rsidRPr="002445A6">
              <w:rPr>
                <w:sz w:val="20"/>
                <w:szCs w:val="20"/>
              </w:rPr>
              <w:t>Grâce</w:t>
            </w:r>
          </w:p>
          <w:p w14:paraId="57F7052E" w14:textId="77777777" w:rsidR="0061639F" w:rsidRPr="002445A6" w:rsidRDefault="0061639F" w:rsidP="007A0972">
            <w:pPr>
              <w:ind w:right="134"/>
              <w:jc w:val="center"/>
              <w:rPr>
                <w:b/>
                <w:sz w:val="20"/>
                <w:szCs w:val="20"/>
                <w:lang w:val="fr-FR"/>
              </w:rPr>
            </w:pPr>
          </w:p>
          <w:p w14:paraId="3A8EA74E" w14:textId="77777777" w:rsidR="0061639F" w:rsidRPr="002445A6" w:rsidRDefault="0061639F" w:rsidP="007A0972">
            <w:pPr>
              <w:ind w:right="134"/>
              <w:jc w:val="center"/>
              <w:rPr>
                <w:b/>
                <w:sz w:val="20"/>
                <w:szCs w:val="20"/>
                <w:lang w:val="fr-FR"/>
              </w:rPr>
            </w:pPr>
          </w:p>
        </w:tc>
      </w:tr>
      <w:tr w:rsidR="0061639F" w:rsidRPr="002445A6" w14:paraId="4A3C1FC0" w14:textId="77777777" w:rsidTr="00421242">
        <w:tc>
          <w:tcPr>
            <w:tcW w:w="2518" w:type="dxa"/>
          </w:tcPr>
          <w:p w14:paraId="78227AE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5DD281A1" w14:textId="77777777" w:rsidR="0061639F" w:rsidRPr="002445A6" w:rsidRDefault="0061639F" w:rsidP="007A0972">
            <w:pPr>
              <w:ind w:right="134"/>
              <w:rPr>
                <w:rFonts w:cs="Times New Roman"/>
                <w:sz w:val="20"/>
                <w:szCs w:val="20"/>
                <w:lang w:val="fr-FR"/>
              </w:rPr>
            </w:pPr>
          </w:p>
        </w:tc>
        <w:tc>
          <w:tcPr>
            <w:tcW w:w="7259" w:type="dxa"/>
          </w:tcPr>
          <w:p w14:paraId="6FC3EBDB" w14:textId="417CEF31" w:rsidR="0061639F" w:rsidRPr="002445A6" w:rsidRDefault="00031C38" w:rsidP="007A0972">
            <w:pPr>
              <w:ind w:right="134"/>
              <w:jc w:val="both"/>
              <w:rPr>
                <w:sz w:val="20"/>
                <w:szCs w:val="20"/>
                <w:lang w:val="fr-FR"/>
              </w:rPr>
            </w:pPr>
            <w:r w:rsidRPr="002445A6">
              <w:rPr>
                <w:sz w:val="20"/>
                <w:szCs w:val="20"/>
              </w:rPr>
              <w:t>Constitution</w:t>
            </w:r>
          </w:p>
        </w:tc>
      </w:tr>
      <w:tr w:rsidR="0061639F" w:rsidRPr="002445A6" w14:paraId="37806988" w14:textId="77777777" w:rsidTr="00421242">
        <w:trPr>
          <w:trHeight w:val="828"/>
        </w:trPr>
        <w:tc>
          <w:tcPr>
            <w:tcW w:w="2518" w:type="dxa"/>
          </w:tcPr>
          <w:p w14:paraId="7F9AF7D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723E7CC" w14:textId="4B0E208A" w:rsidR="0061639F" w:rsidRPr="002445A6" w:rsidRDefault="00031C38" w:rsidP="007A0972">
            <w:pPr>
              <w:ind w:right="134"/>
              <w:jc w:val="both"/>
              <w:rPr>
                <w:sz w:val="20"/>
                <w:szCs w:val="20"/>
                <w:lang w:val="fr-FR"/>
              </w:rPr>
            </w:pPr>
            <w:r w:rsidRPr="002445A6">
              <w:rPr>
                <w:sz w:val="20"/>
                <w:szCs w:val="20"/>
                <w:lang w:val="fr-FR"/>
              </w:rPr>
              <w:t>Post-sentencielle.</w:t>
            </w:r>
          </w:p>
        </w:tc>
      </w:tr>
      <w:tr w:rsidR="0061639F" w:rsidRPr="002445A6" w14:paraId="221403CD" w14:textId="77777777" w:rsidTr="00421242">
        <w:trPr>
          <w:trHeight w:val="555"/>
        </w:trPr>
        <w:tc>
          <w:tcPr>
            <w:tcW w:w="2518" w:type="dxa"/>
          </w:tcPr>
          <w:p w14:paraId="545D59F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C50AD6D" w14:textId="77777777" w:rsidR="0061639F" w:rsidRPr="002445A6" w:rsidRDefault="0061639F" w:rsidP="007A0972">
            <w:pPr>
              <w:ind w:right="134"/>
              <w:rPr>
                <w:rFonts w:cs="Times New Roman"/>
                <w:sz w:val="20"/>
                <w:szCs w:val="20"/>
                <w:lang w:val="fr-FR"/>
              </w:rPr>
            </w:pPr>
          </w:p>
        </w:tc>
        <w:tc>
          <w:tcPr>
            <w:tcW w:w="7259" w:type="dxa"/>
          </w:tcPr>
          <w:p w14:paraId="2A7A4937" w14:textId="5C0B5698" w:rsidR="0061639F" w:rsidRPr="002445A6" w:rsidRDefault="00031C38" w:rsidP="007A0972">
            <w:pPr>
              <w:ind w:right="134"/>
              <w:jc w:val="both"/>
              <w:rPr>
                <w:sz w:val="20"/>
                <w:szCs w:val="20"/>
              </w:rPr>
            </w:pPr>
            <w:r w:rsidRPr="002445A6">
              <w:rPr>
                <w:sz w:val="20"/>
                <w:szCs w:val="20"/>
              </w:rPr>
              <w:t>Cette mesure n’est pas définie par la Constitution</w:t>
            </w:r>
            <w:r w:rsidR="00377E1D" w:rsidRPr="002445A6">
              <w:rPr>
                <w:sz w:val="20"/>
                <w:szCs w:val="20"/>
              </w:rPr>
              <w:t xml:space="preserve">. Il existe les grâces collectives et les grâces individuelles. Les grâces collectives sont accordées à tous les condamnés qui répondent aux conditions fixées par l’arrêté royal. Les grâces individuelles sont accordées à un condamné désigné spécifiquement. Le demande de grâce individuelle émane généralement du condamné lui-même, de ses proches, du directeur de prison, voire du parquet (pour des raisons techniques, des erreurs…). </w:t>
            </w:r>
          </w:p>
          <w:p w14:paraId="5E19E285" w14:textId="40702CFA" w:rsidR="00377E1D" w:rsidRPr="002445A6" w:rsidRDefault="00377E1D" w:rsidP="007A0972">
            <w:pPr>
              <w:ind w:right="134"/>
              <w:jc w:val="both"/>
              <w:rPr>
                <w:sz w:val="20"/>
                <w:szCs w:val="20"/>
                <w:lang w:val="fr-FR"/>
              </w:rPr>
            </w:pPr>
          </w:p>
        </w:tc>
      </w:tr>
      <w:tr w:rsidR="0061639F" w:rsidRPr="002445A6" w14:paraId="388183EC" w14:textId="77777777" w:rsidTr="00421242">
        <w:trPr>
          <w:trHeight w:val="555"/>
        </w:trPr>
        <w:tc>
          <w:tcPr>
            <w:tcW w:w="2518" w:type="dxa"/>
          </w:tcPr>
          <w:p w14:paraId="74E29022"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32C05F30" w14:textId="6372E1B8"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19109193" w14:textId="40080F6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2BAD85C7" w14:textId="0A255786"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3AF1E0CF" w14:textId="47097241"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6C4A43E8"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781C0BE5" w14:textId="77777777" w:rsidR="0061639F" w:rsidRPr="002445A6" w:rsidRDefault="0061639F" w:rsidP="007A0972">
            <w:pPr>
              <w:ind w:right="134"/>
              <w:rPr>
                <w:rFonts w:cs="Times New Roman"/>
                <w:sz w:val="20"/>
                <w:szCs w:val="20"/>
                <w:lang w:val="fr-FR"/>
              </w:rPr>
            </w:pPr>
          </w:p>
        </w:tc>
        <w:tc>
          <w:tcPr>
            <w:tcW w:w="7259" w:type="dxa"/>
          </w:tcPr>
          <w:p w14:paraId="1B076D2E" w14:textId="77777777" w:rsidR="00377E1D" w:rsidRPr="002445A6" w:rsidRDefault="00377E1D" w:rsidP="007A0972">
            <w:pPr>
              <w:ind w:right="134"/>
              <w:jc w:val="both"/>
              <w:rPr>
                <w:sz w:val="20"/>
                <w:szCs w:val="20"/>
                <w:lang w:val="fr-FR"/>
              </w:rPr>
            </w:pPr>
            <w:r w:rsidRPr="002445A6">
              <w:rPr>
                <w:sz w:val="20"/>
                <w:szCs w:val="20"/>
                <w:lang w:val="fr-FR"/>
              </w:rPr>
              <w:t>Définitive.</w:t>
            </w:r>
          </w:p>
          <w:p w14:paraId="06F42D25" w14:textId="77777777" w:rsidR="00377E1D" w:rsidRPr="002445A6" w:rsidRDefault="00377E1D" w:rsidP="007A0972">
            <w:pPr>
              <w:ind w:right="134"/>
              <w:jc w:val="both"/>
              <w:rPr>
                <w:sz w:val="20"/>
                <w:szCs w:val="20"/>
                <w:lang w:val="fr-FR"/>
              </w:rPr>
            </w:pPr>
            <w:r w:rsidRPr="002445A6">
              <w:rPr>
                <w:sz w:val="20"/>
                <w:szCs w:val="20"/>
                <w:lang w:val="fr-FR"/>
              </w:rPr>
              <w:t>Facultative pour le décideur.</w:t>
            </w:r>
          </w:p>
          <w:p w14:paraId="60749717" w14:textId="658D591C" w:rsidR="00377E1D" w:rsidRPr="002445A6" w:rsidRDefault="00377E1D" w:rsidP="007A0972">
            <w:pPr>
              <w:ind w:right="134"/>
              <w:jc w:val="both"/>
              <w:rPr>
                <w:sz w:val="20"/>
                <w:szCs w:val="20"/>
                <w:lang w:val="fr-FR"/>
              </w:rPr>
            </w:pPr>
            <w:r w:rsidRPr="002445A6">
              <w:rPr>
                <w:sz w:val="20"/>
                <w:szCs w:val="20"/>
                <w:lang w:val="fr-FR"/>
              </w:rPr>
              <w:t>Facultative ou obligatoire pour le destinataire.</w:t>
            </w:r>
          </w:p>
          <w:p w14:paraId="73D54576" w14:textId="77777777" w:rsidR="00377E1D" w:rsidRPr="002445A6" w:rsidRDefault="00377E1D" w:rsidP="007A0972">
            <w:pPr>
              <w:ind w:right="134"/>
              <w:jc w:val="both"/>
              <w:rPr>
                <w:sz w:val="20"/>
                <w:szCs w:val="20"/>
                <w:lang w:val="fr-FR"/>
              </w:rPr>
            </w:pPr>
            <w:r w:rsidRPr="002445A6">
              <w:rPr>
                <w:sz w:val="20"/>
                <w:szCs w:val="20"/>
                <w:lang w:val="fr-FR"/>
              </w:rPr>
              <w:t>Privative de liberté.</w:t>
            </w:r>
          </w:p>
          <w:p w14:paraId="57D6C696" w14:textId="77777777" w:rsidR="00377E1D" w:rsidRPr="002445A6" w:rsidRDefault="00377E1D" w:rsidP="007A0972">
            <w:pPr>
              <w:ind w:right="134"/>
              <w:jc w:val="both"/>
              <w:rPr>
                <w:sz w:val="20"/>
                <w:szCs w:val="20"/>
                <w:lang w:val="fr-FR"/>
              </w:rPr>
            </w:pPr>
            <w:r w:rsidRPr="002445A6">
              <w:rPr>
                <w:sz w:val="20"/>
                <w:szCs w:val="20"/>
                <w:lang w:val="fr-FR"/>
              </w:rPr>
              <w:t>Restrictive de liberté.</w:t>
            </w:r>
          </w:p>
          <w:p w14:paraId="670150B1" w14:textId="77777777" w:rsidR="0061639F" w:rsidRPr="002445A6" w:rsidRDefault="0061639F" w:rsidP="007A0972">
            <w:pPr>
              <w:ind w:right="134"/>
              <w:jc w:val="both"/>
              <w:rPr>
                <w:sz w:val="20"/>
                <w:szCs w:val="20"/>
                <w:lang w:val="fr-FR"/>
              </w:rPr>
            </w:pPr>
          </w:p>
        </w:tc>
      </w:tr>
      <w:tr w:rsidR="0061639F" w:rsidRPr="002445A6" w14:paraId="417835A2" w14:textId="77777777" w:rsidTr="00421242">
        <w:tc>
          <w:tcPr>
            <w:tcW w:w="2518" w:type="dxa"/>
          </w:tcPr>
          <w:p w14:paraId="5BAEC49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5AB96046" w14:textId="77777777" w:rsidR="0061639F" w:rsidRPr="002445A6" w:rsidRDefault="0061639F" w:rsidP="007A0972">
            <w:pPr>
              <w:ind w:right="134"/>
              <w:rPr>
                <w:rFonts w:cs="Times New Roman"/>
                <w:sz w:val="20"/>
                <w:szCs w:val="20"/>
                <w:lang w:val="fr-FR"/>
              </w:rPr>
            </w:pPr>
          </w:p>
        </w:tc>
        <w:tc>
          <w:tcPr>
            <w:tcW w:w="7259" w:type="dxa"/>
          </w:tcPr>
          <w:p w14:paraId="14AF41D6" w14:textId="12B35F04" w:rsidR="0061639F" w:rsidRPr="002445A6" w:rsidRDefault="00377E1D" w:rsidP="007A0972">
            <w:pPr>
              <w:ind w:right="134"/>
              <w:jc w:val="both"/>
              <w:rPr>
                <w:sz w:val="20"/>
                <w:szCs w:val="20"/>
                <w:lang w:val="fr-FR"/>
              </w:rPr>
            </w:pPr>
            <w:r w:rsidRPr="002445A6">
              <w:rPr>
                <w:sz w:val="20"/>
                <w:szCs w:val="20"/>
              </w:rPr>
              <w:t>Cette clémence royale est intimement liée au pouvoir de punir. La grâce peut avoir une fonction correctrice (prise en compte de circonstances nouvelles, erreur judiciaire…). Il s’agit de concilier la loi générale avec une situation particulière pour des raisons d’équité. La grâce peut avoir une fonction instrumentale (prévention, cohésion sociale, gestion pénitentiaire). Enfin, la grâce à une fonction symbolique (renforcement de la fonction royale).</w:t>
            </w:r>
          </w:p>
          <w:p w14:paraId="227D7181" w14:textId="77777777" w:rsidR="0061639F" w:rsidRPr="002445A6" w:rsidRDefault="0061639F" w:rsidP="007A0972">
            <w:pPr>
              <w:ind w:right="134"/>
              <w:jc w:val="both"/>
              <w:rPr>
                <w:sz w:val="20"/>
                <w:szCs w:val="20"/>
                <w:lang w:val="fr-FR"/>
              </w:rPr>
            </w:pPr>
          </w:p>
        </w:tc>
      </w:tr>
      <w:tr w:rsidR="0061639F" w:rsidRPr="002445A6" w14:paraId="0B1E53C4" w14:textId="77777777" w:rsidTr="00421242">
        <w:trPr>
          <w:trHeight w:val="699"/>
        </w:trPr>
        <w:tc>
          <w:tcPr>
            <w:tcW w:w="2518" w:type="dxa"/>
          </w:tcPr>
          <w:p w14:paraId="3BAE648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2C53D00F" w14:textId="77777777" w:rsidR="0061639F" w:rsidRPr="002445A6" w:rsidRDefault="0061639F" w:rsidP="007A0972">
            <w:pPr>
              <w:ind w:right="134"/>
              <w:rPr>
                <w:rFonts w:cs="Times New Roman"/>
                <w:sz w:val="20"/>
                <w:szCs w:val="20"/>
                <w:lang w:val="fr-FR"/>
              </w:rPr>
            </w:pPr>
          </w:p>
        </w:tc>
        <w:tc>
          <w:tcPr>
            <w:tcW w:w="7259" w:type="dxa"/>
          </w:tcPr>
          <w:p w14:paraId="2661A5B2" w14:textId="0876C20D" w:rsidR="0061639F" w:rsidRPr="002445A6" w:rsidRDefault="00377E1D" w:rsidP="007A0972">
            <w:pPr>
              <w:ind w:right="134"/>
              <w:jc w:val="both"/>
              <w:rPr>
                <w:sz w:val="20"/>
                <w:szCs w:val="20"/>
                <w:lang w:val="fr-FR"/>
              </w:rPr>
            </w:pPr>
            <w:r w:rsidRPr="002445A6">
              <w:rPr>
                <w:sz w:val="20"/>
                <w:szCs w:val="20"/>
                <w:lang w:val="fr-FR"/>
              </w:rPr>
              <w:t xml:space="preserve">Roi (avec </w:t>
            </w:r>
            <w:r w:rsidRPr="002445A6">
              <w:rPr>
                <w:sz w:val="20"/>
                <w:szCs w:val="20"/>
              </w:rPr>
              <w:t>un contreseing ministériel).</w:t>
            </w:r>
          </w:p>
        </w:tc>
      </w:tr>
      <w:tr w:rsidR="0061639F" w:rsidRPr="002445A6" w14:paraId="65377B00" w14:textId="77777777" w:rsidTr="00421242">
        <w:trPr>
          <w:trHeight w:val="695"/>
        </w:trPr>
        <w:tc>
          <w:tcPr>
            <w:tcW w:w="2518" w:type="dxa"/>
          </w:tcPr>
          <w:p w14:paraId="25803F3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44065050" w14:textId="4EFF193B" w:rsidR="0061639F" w:rsidRPr="002445A6" w:rsidRDefault="00377E1D" w:rsidP="007A0972">
            <w:pPr>
              <w:ind w:right="134"/>
              <w:jc w:val="both"/>
              <w:rPr>
                <w:sz w:val="20"/>
                <w:szCs w:val="20"/>
                <w:lang w:val="fr-FR"/>
              </w:rPr>
            </w:pPr>
            <w:r w:rsidRPr="002445A6">
              <w:rPr>
                <w:sz w:val="20"/>
                <w:szCs w:val="20"/>
                <w:lang w:val="fr-FR"/>
              </w:rPr>
              <w:t>Tous les condamnés.</w:t>
            </w:r>
          </w:p>
          <w:p w14:paraId="4143E866" w14:textId="77777777" w:rsidR="0061639F" w:rsidRPr="002445A6" w:rsidRDefault="0061639F" w:rsidP="007A0972">
            <w:pPr>
              <w:ind w:right="134"/>
              <w:jc w:val="both"/>
              <w:rPr>
                <w:sz w:val="20"/>
                <w:szCs w:val="20"/>
                <w:lang w:val="fr-FR"/>
              </w:rPr>
            </w:pPr>
          </w:p>
        </w:tc>
      </w:tr>
      <w:tr w:rsidR="0061639F" w:rsidRPr="002445A6" w14:paraId="66C996FD" w14:textId="77777777" w:rsidTr="00421242">
        <w:tc>
          <w:tcPr>
            <w:tcW w:w="2518" w:type="dxa"/>
          </w:tcPr>
          <w:p w14:paraId="1C76A91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0F407A2C" w14:textId="77777777" w:rsidR="0061639F" w:rsidRPr="002445A6" w:rsidRDefault="0061639F" w:rsidP="007A0972">
            <w:pPr>
              <w:ind w:right="134"/>
              <w:rPr>
                <w:rFonts w:cs="Times New Roman"/>
                <w:sz w:val="20"/>
                <w:szCs w:val="20"/>
                <w:lang w:val="fr-FR"/>
              </w:rPr>
            </w:pPr>
          </w:p>
        </w:tc>
        <w:tc>
          <w:tcPr>
            <w:tcW w:w="7259" w:type="dxa"/>
          </w:tcPr>
          <w:p w14:paraId="496626DF" w14:textId="77777777" w:rsidR="0061639F" w:rsidRPr="002445A6" w:rsidRDefault="00377E1D" w:rsidP="007A0972">
            <w:pPr>
              <w:ind w:right="134"/>
              <w:jc w:val="both"/>
              <w:rPr>
                <w:sz w:val="20"/>
                <w:szCs w:val="20"/>
              </w:rPr>
            </w:pPr>
            <w:r w:rsidRPr="002445A6">
              <w:rPr>
                <w:sz w:val="20"/>
                <w:szCs w:val="20"/>
                <w:lang w:val="fr-FR"/>
              </w:rPr>
              <w:t xml:space="preserve">La Constitution ne fixe pas les conditions d’octroi. </w:t>
            </w:r>
            <w:r w:rsidRPr="002445A6">
              <w:rPr>
                <w:sz w:val="20"/>
                <w:szCs w:val="20"/>
              </w:rPr>
              <w:t>La grâce peut concerner toute condamnation pénale définitive prononcée par un juge belge.</w:t>
            </w:r>
          </w:p>
          <w:p w14:paraId="379B95AB" w14:textId="1622A023" w:rsidR="00377E1D" w:rsidRPr="002445A6" w:rsidRDefault="00377E1D" w:rsidP="007A0972">
            <w:pPr>
              <w:ind w:right="134"/>
              <w:jc w:val="both"/>
              <w:rPr>
                <w:sz w:val="20"/>
                <w:szCs w:val="20"/>
                <w:lang w:val="fr-FR"/>
              </w:rPr>
            </w:pPr>
          </w:p>
        </w:tc>
      </w:tr>
      <w:tr w:rsidR="0061639F" w:rsidRPr="002445A6" w14:paraId="32B8350E" w14:textId="77777777" w:rsidTr="00421242">
        <w:tc>
          <w:tcPr>
            <w:tcW w:w="2518" w:type="dxa"/>
          </w:tcPr>
          <w:p w14:paraId="5EB247E4"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787CE9D0" w14:textId="77777777" w:rsidR="0061639F" w:rsidRPr="002445A6" w:rsidRDefault="0061639F" w:rsidP="007A0972">
            <w:pPr>
              <w:ind w:right="134"/>
              <w:rPr>
                <w:rFonts w:cs="Times New Roman"/>
                <w:sz w:val="20"/>
                <w:szCs w:val="20"/>
                <w:lang w:val="fr-FR"/>
              </w:rPr>
            </w:pPr>
          </w:p>
        </w:tc>
        <w:tc>
          <w:tcPr>
            <w:tcW w:w="7259" w:type="dxa"/>
          </w:tcPr>
          <w:p w14:paraId="6B22D7A8" w14:textId="3A05F16A" w:rsidR="0061639F" w:rsidRPr="002445A6" w:rsidRDefault="00377E1D" w:rsidP="007A0972">
            <w:pPr>
              <w:ind w:right="134"/>
              <w:jc w:val="both"/>
              <w:rPr>
                <w:sz w:val="20"/>
                <w:szCs w:val="20"/>
                <w:lang w:val="fr-FR"/>
              </w:rPr>
            </w:pPr>
            <w:r w:rsidRPr="002445A6">
              <w:rPr>
                <w:sz w:val="20"/>
                <w:szCs w:val="20"/>
              </w:rPr>
              <w:t>La grâce peut être assortie d’une condition suspensive ou d’une condition résolutoire.</w:t>
            </w:r>
          </w:p>
        </w:tc>
      </w:tr>
      <w:tr w:rsidR="0061639F" w:rsidRPr="002445A6" w14:paraId="55CC5D6C" w14:textId="77777777" w:rsidTr="00421242">
        <w:tc>
          <w:tcPr>
            <w:tcW w:w="2518" w:type="dxa"/>
          </w:tcPr>
          <w:p w14:paraId="5FD818A6" w14:textId="7045386A"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00368BD9" w14:textId="77777777" w:rsidR="0061639F" w:rsidRPr="002445A6" w:rsidRDefault="0061639F" w:rsidP="007A0972">
            <w:pPr>
              <w:ind w:right="134"/>
              <w:rPr>
                <w:rFonts w:cs="Times New Roman"/>
                <w:sz w:val="20"/>
                <w:szCs w:val="20"/>
                <w:lang w:val="fr-FR"/>
              </w:rPr>
            </w:pPr>
          </w:p>
        </w:tc>
        <w:tc>
          <w:tcPr>
            <w:tcW w:w="7259" w:type="dxa"/>
          </w:tcPr>
          <w:p w14:paraId="43F41092" w14:textId="2B8F5072" w:rsidR="00377E1D" w:rsidRPr="002445A6" w:rsidRDefault="00377E1D" w:rsidP="007A0972">
            <w:pPr>
              <w:ind w:right="134"/>
              <w:jc w:val="both"/>
              <w:rPr>
                <w:sz w:val="20"/>
                <w:szCs w:val="20"/>
                <w:lang w:val="fr-FR"/>
              </w:rPr>
            </w:pPr>
            <w:r w:rsidRPr="002445A6">
              <w:rPr>
                <w:sz w:val="20"/>
                <w:szCs w:val="20"/>
                <w:lang w:val="fr-FR"/>
              </w:rPr>
              <w:t xml:space="preserve">-  révocation de la mesure (éventuellement). </w:t>
            </w:r>
            <w:r w:rsidRPr="002445A6">
              <w:rPr>
                <w:sz w:val="20"/>
                <w:szCs w:val="20"/>
              </w:rPr>
              <w:t>La grâce sous condition résolution (par ex. : ne pas commettre une infraction pendant un certain délai) est révocable.</w:t>
            </w:r>
          </w:p>
          <w:p w14:paraId="479FBAC1" w14:textId="77777777" w:rsidR="0061639F" w:rsidRPr="002445A6" w:rsidRDefault="0061639F" w:rsidP="007A0972">
            <w:pPr>
              <w:ind w:right="134"/>
              <w:jc w:val="both"/>
              <w:rPr>
                <w:sz w:val="20"/>
                <w:szCs w:val="20"/>
                <w:lang w:val="fr-FR"/>
              </w:rPr>
            </w:pPr>
          </w:p>
        </w:tc>
      </w:tr>
      <w:tr w:rsidR="0061639F" w:rsidRPr="002445A6" w14:paraId="1924D9C5" w14:textId="77777777" w:rsidTr="00421242">
        <w:tc>
          <w:tcPr>
            <w:tcW w:w="2518" w:type="dxa"/>
          </w:tcPr>
          <w:p w14:paraId="1C28E24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 xml:space="preserve">12. Autorité et pouvoir de contrôle et de révocation </w:t>
            </w:r>
          </w:p>
          <w:p w14:paraId="677CD8A3" w14:textId="77777777" w:rsidR="0061639F" w:rsidRPr="002445A6" w:rsidRDefault="0061639F" w:rsidP="007A0972">
            <w:pPr>
              <w:ind w:right="134"/>
              <w:rPr>
                <w:rFonts w:cs="Times New Roman"/>
                <w:sz w:val="20"/>
                <w:szCs w:val="20"/>
                <w:lang w:val="fr-FR"/>
              </w:rPr>
            </w:pPr>
          </w:p>
        </w:tc>
        <w:tc>
          <w:tcPr>
            <w:tcW w:w="7259" w:type="dxa"/>
          </w:tcPr>
          <w:p w14:paraId="3B8FDD2D" w14:textId="340DE900" w:rsidR="0061639F" w:rsidRPr="002445A6" w:rsidRDefault="00377E1D" w:rsidP="007A0972">
            <w:pPr>
              <w:ind w:right="134"/>
              <w:jc w:val="both"/>
              <w:rPr>
                <w:sz w:val="20"/>
                <w:szCs w:val="20"/>
                <w:lang w:val="fr-FR"/>
              </w:rPr>
            </w:pPr>
            <w:r w:rsidRPr="002445A6">
              <w:rPr>
                <w:sz w:val="20"/>
                <w:szCs w:val="20"/>
                <w:lang w:val="fr-FR"/>
              </w:rPr>
              <w:t>Roi</w:t>
            </w:r>
          </w:p>
        </w:tc>
      </w:tr>
      <w:tr w:rsidR="0061639F" w:rsidRPr="002445A6" w14:paraId="3C4DB6A4" w14:textId="77777777" w:rsidTr="00421242">
        <w:tc>
          <w:tcPr>
            <w:tcW w:w="2518" w:type="dxa"/>
          </w:tcPr>
          <w:p w14:paraId="35C32CE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13. Nombre de mesures prononcées</w:t>
            </w:r>
          </w:p>
          <w:p w14:paraId="1B9ED86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7E01D77" w14:textId="77777777" w:rsidR="0061639F" w:rsidRPr="002445A6" w:rsidRDefault="0061639F" w:rsidP="007A0972">
            <w:pPr>
              <w:ind w:right="134"/>
              <w:rPr>
                <w:rFonts w:cs="Times New Roman"/>
                <w:sz w:val="20"/>
                <w:szCs w:val="20"/>
                <w:lang w:val="fr-FR"/>
              </w:rPr>
            </w:pPr>
          </w:p>
        </w:tc>
        <w:tc>
          <w:tcPr>
            <w:tcW w:w="7259" w:type="dxa"/>
          </w:tcPr>
          <w:p w14:paraId="300D5638" w14:textId="18B1868C" w:rsidR="002A5308" w:rsidRPr="002445A6" w:rsidRDefault="002A5308" w:rsidP="007A0972">
            <w:pPr>
              <w:ind w:right="134"/>
              <w:jc w:val="both"/>
              <w:rPr>
                <w:sz w:val="20"/>
                <w:szCs w:val="20"/>
              </w:rPr>
            </w:pPr>
            <w:r w:rsidRPr="002445A6">
              <w:rPr>
                <w:sz w:val="20"/>
                <w:szCs w:val="20"/>
              </w:rPr>
              <w:t>Les grâces collectives étaient traditionnellement accordées lors d’événements politiques symboliquement importants (anniversaire de l’avènement du Roi au trône, mariage princier, anniversaire de la Déclaration des Droits de l’Homme,…). Il y a eu quatre grâces collectives dans les années 80, trois dans les années 90, la dernière ayant eu lieu en 1993.</w:t>
            </w:r>
          </w:p>
          <w:p w14:paraId="0AB16CAD" w14:textId="77777777" w:rsidR="002A5308" w:rsidRPr="002445A6" w:rsidRDefault="002A5308" w:rsidP="007A0972">
            <w:pPr>
              <w:ind w:right="134"/>
              <w:jc w:val="both"/>
              <w:rPr>
                <w:sz w:val="20"/>
                <w:szCs w:val="20"/>
              </w:rPr>
            </w:pPr>
          </w:p>
          <w:p w14:paraId="53A2E384" w14:textId="77777777" w:rsidR="002A5308" w:rsidRPr="002445A6" w:rsidRDefault="002A5308" w:rsidP="007A0972">
            <w:pPr>
              <w:ind w:right="134"/>
              <w:jc w:val="both"/>
              <w:rPr>
                <w:sz w:val="20"/>
                <w:szCs w:val="20"/>
              </w:rPr>
            </w:pPr>
            <w:r w:rsidRPr="002445A6">
              <w:rPr>
                <w:sz w:val="20"/>
                <w:szCs w:val="20"/>
              </w:rPr>
              <w:t xml:space="preserve">Le tableau suivant résume les quelques informations disponibles pour les grâces individuelles : </w:t>
            </w:r>
          </w:p>
          <w:p w14:paraId="2BD72D5B" w14:textId="77777777" w:rsidR="0061639F" w:rsidRPr="002445A6" w:rsidRDefault="0061639F" w:rsidP="007A0972">
            <w:pPr>
              <w:ind w:right="134"/>
              <w:jc w:val="both"/>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25"/>
              <w:gridCol w:w="1612"/>
              <w:gridCol w:w="1421"/>
              <w:gridCol w:w="1436"/>
            </w:tblGrid>
            <w:tr w:rsidR="002A5308" w:rsidRPr="002445A6" w14:paraId="6CEEDBC9" w14:textId="77777777" w:rsidTr="00105004">
              <w:tc>
                <w:tcPr>
                  <w:tcW w:w="2220" w:type="dxa"/>
                  <w:shd w:val="clear" w:color="auto" w:fill="auto"/>
                </w:tcPr>
                <w:p w14:paraId="73ABDDAC" w14:textId="77777777" w:rsidR="002A5308" w:rsidRPr="002445A6" w:rsidRDefault="002A5308" w:rsidP="007A0972">
                  <w:pPr>
                    <w:ind w:right="134"/>
                    <w:jc w:val="both"/>
                    <w:rPr>
                      <w:b/>
                      <w:sz w:val="20"/>
                      <w:szCs w:val="20"/>
                    </w:rPr>
                  </w:pPr>
                  <w:r w:rsidRPr="002445A6">
                    <w:rPr>
                      <w:b/>
                      <w:sz w:val="20"/>
                      <w:szCs w:val="20"/>
                    </w:rPr>
                    <w:t>Année</w:t>
                  </w:r>
                </w:p>
              </w:tc>
              <w:tc>
                <w:tcPr>
                  <w:tcW w:w="2330" w:type="dxa"/>
                  <w:shd w:val="clear" w:color="auto" w:fill="auto"/>
                </w:tcPr>
                <w:p w14:paraId="2363F8B0" w14:textId="77777777" w:rsidR="002A5308" w:rsidRPr="002445A6" w:rsidRDefault="002A5308" w:rsidP="007A0972">
                  <w:pPr>
                    <w:ind w:right="134"/>
                    <w:jc w:val="both"/>
                    <w:rPr>
                      <w:b/>
                      <w:sz w:val="20"/>
                      <w:szCs w:val="20"/>
                    </w:rPr>
                  </w:pPr>
                  <w:r w:rsidRPr="002445A6">
                    <w:rPr>
                      <w:b/>
                      <w:sz w:val="20"/>
                      <w:szCs w:val="20"/>
                    </w:rPr>
                    <w:t>Nombre de demandes</w:t>
                  </w:r>
                </w:p>
              </w:tc>
              <w:tc>
                <w:tcPr>
                  <w:tcW w:w="2023" w:type="dxa"/>
                  <w:shd w:val="clear" w:color="auto" w:fill="auto"/>
                </w:tcPr>
                <w:p w14:paraId="4D482C50" w14:textId="77777777" w:rsidR="002A5308" w:rsidRPr="002445A6" w:rsidRDefault="002A5308" w:rsidP="007A0972">
                  <w:pPr>
                    <w:ind w:right="134"/>
                    <w:jc w:val="both"/>
                    <w:rPr>
                      <w:b/>
                      <w:sz w:val="20"/>
                      <w:szCs w:val="20"/>
                    </w:rPr>
                  </w:pPr>
                  <w:r w:rsidRPr="002445A6">
                    <w:rPr>
                      <w:b/>
                      <w:sz w:val="20"/>
                      <w:szCs w:val="20"/>
                    </w:rPr>
                    <w:t>Nombre d’octrois</w:t>
                  </w:r>
                </w:p>
              </w:tc>
              <w:tc>
                <w:tcPr>
                  <w:tcW w:w="2283" w:type="dxa"/>
                  <w:shd w:val="clear" w:color="auto" w:fill="auto"/>
                </w:tcPr>
                <w:p w14:paraId="64D8D1A0" w14:textId="43ABDA18" w:rsidR="002A5308" w:rsidRPr="002445A6" w:rsidRDefault="002A5308" w:rsidP="007A0972">
                  <w:pPr>
                    <w:ind w:right="134"/>
                    <w:jc w:val="both"/>
                    <w:rPr>
                      <w:b/>
                      <w:sz w:val="20"/>
                      <w:szCs w:val="20"/>
                    </w:rPr>
                  </w:pPr>
                  <w:r w:rsidRPr="002445A6">
                    <w:rPr>
                      <w:b/>
                      <w:sz w:val="20"/>
                      <w:szCs w:val="20"/>
                    </w:rPr>
                    <w:t>Taux d’octroi (%)</w:t>
                  </w:r>
                </w:p>
              </w:tc>
            </w:tr>
            <w:tr w:rsidR="002A5308" w:rsidRPr="002445A6" w14:paraId="29FD8E2E" w14:textId="77777777" w:rsidTr="00105004">
              <w:tc>
                <w:tcPr>
                  <w:tcW w:w="2220" w:type="dxa"/>
                  <w:shd w:val="clear" w:color="auto" w:fill="auto"/>
                </w:tcPr>
                <w:p w14:paraId="2272A71B" w14:textId="77777777" w:rsidR="002A5308" w:rsidRPr="002445A6" w:rsidRDefault="002A5308" w:rsidP="007A0972">
                  <w:pPr>
                    <w:ind w:right="134"/>
                    <w:jc w:val="both"/>
                    <w:rPr>
                      <w:sz w:val="20"/>
                      <w:szCs w:val="20"/>
                    </w:rPr>
                  </w:pPr>
                  <w:r w:rsidRPr="002445A6">
                    <w:rPr>
                      <w:sz w:val="20"/>
                      <w:szCs w:val="20"/>
                    </w:rPr>
                    <w:t>2003 à 2005</w:t>
                  </w:r>
                </w:p>
              </w:tc>
              <w:tc>
                <w:tcPr>
                  <w:tcW w:w="2330" w:type="dxa"/>
                  <w:shd w:val="clear" w:color="auto" w:fill="auto"/>
                </w:tcPr>
                <w:p w14:paraId="23817EAB" w14:textId="77777777" w:rsidR="002A5308" w:rsidRPr="002445A6" w:rsidRDefault="002A5308" w:rsidP="007A0972">
                  <w:pPr>
                    <w:ind w:right="134"/>
                    <w:jc w:val="both"/>
                    <w:rPr>
                      <w:sz w:val="20"/>
                      <w:szCs w:val="20"/>
                    </w:rPr>
                  </w:pPr>
                  <w:r w:rsidRPr="002445A6">
                    <w:rPr>
                      <w:sz w:val="20"/>
                      <w:szCs w:val="20"/>
                    </w:rPr>
                    <w:t>4558</w:t>
                  </w:r>
                </w:p>
              </w:tc>
              <w:tc>
                <w:tcPr>
                  <w:tcW w:w="2023" w:type="dxa"/>
                  <w:shd w:val="clear" w:color="auto" w:fill="auto"/>
                </w:tcPr>
                <w:p w14:paraId="39E52104" w14:textId="77777777" w:rsidR="002A5308" w:rsidRPr="002445A6" w:rsidRDefault="002A5308" w:rsidP="007A0972">
                  <w:pPr>
                    <w:ind w:right="134"/>
                    <w:jc w:val="both"/>
                    <w:rPr>
                      <w:sz w:val="20"/>
                      <w:szCs w:val="20"/>
                    </w:rPr>
                  </w:pPr>
                  <w:r w:rsidRPr="002445A6">
                    <w:rPr>
                      <w:sz w:val="20"/>
                      <w:szCs w:val="20"/>
                    </w:rPr>
                    <w:t>1003</w:t>
                  </w:r>
                </w:p>
              </w:tc>
              <w:tc>
                <w:tcPr>
                  <w:tcW w:w="2283" w:type="dxa"/>
                  <w:shd w:val="clear" w:color="auto" w:fill="auto"/>
                </w:tcPr>
                <w:p w14:paraId="26306774" w14:textId="77777777" w:rsidR="002A5308" w:rsidRPr="002445A6" w:rsidRDefault="002A5308" w:rsidP="007A0972">
                  <w:pPr>
                    <w:ind w:right="134"/>
                    <w:jc w:val="both"/>
                    <w:rPr>
                      <w:sz w:val="20"/>
                      <w:szCs w:val="20"/>
                    </w:rPr>
                  </w:pPr>
                  <w:r w:rsidRPr="002445A6">
                    <w:rPr>
                      <w:sz w:val="20"/>
                      <w:szCs w:val="20"/>
                    </w:rPr>
                    <w:t>22</w:t>
                  </w:r>
                </w:p>
              </w:tc>
            </w:tr>
            <w:tr w:rsidR="002A5308" w:rsidRPr="002445A6" w14:paraId="7DC11111" w14:textId="77777777" w:rsidTr="00105004">
              <w:tc>
                <w:tcPr>
                  <w:tcW w:w="2220" w:type="dxa"/>
                  <w:shd w:val="clear" w:color="auto" w:fill="auto"/>
                </w:tcPr>
                <w:p w14:paraId="7F4447A9" w14:textId="77777777" w:rsidR="002A5308" w:rsidRPr="002445A6" w:rsidRDefault="002A5308" w:rsidP="007A0972">
                  <w:pPr>
                    <w:ind w:right="134"/>
                    <w:jc w:val="both"/>
                    <w:rPr>
                      <w:sz w:val="20"/>
                      <w:szCs w:val="20"/>
                    </w:rPr>
                  </w:pPr>
                  <w:r w:rsidRPr="002445A6">
                    <w:rPr>
                      <w:sz w:val="20"/>
                      <w:szCs w:val="20"/>
                    </w:rPr>
                    <w:t>2006 à 2008</w:t>
                  </w:r>
                </w:p>
              </w:tc>
              <w:tc>
                <w:tcPr>
                  <w:tcW w:w="2330" w:type="dxa"/>
                  <w:shd w:val="clear" w:color="auto" w:fill="auto"/>
                </w:tcPr>
                <w:p w14:paraId="797E0D23" w14:textId="77777777" w:rsidR="002A5308" w:rsidRPr="002445A6" w:rsidRDefault="002A5308" w:rsidP="007A0972">
                  <w:pPr>
                    <w:ind w:right="134"/>
                    <w:jc w:val="both"/>
                    <w:rPr>
                      <w:sz w:val="20"/>
                      <w:szCs w:val="20"/>
                    </w:rPr>
                  </w:pPr>
                  <w:r w:rsidRPr="002445A6">
                    <w:rPr>
                      <w:sz w:val="20"/>
                      <w:szCs w:val="20"/>
                    </w:rPr>
                    <w:t>4342</w:t>
                  </w:r>
                </w:p>
              </w:tc>
              <w:tc>
                <w:tcPr>
                  <w:tcW w:w="2023" w:type="dxa"/>
                  <w:shd w:val="clear" w:color="auto" w:fill="auto"/>
                </w:tcPr>
                <w:p w14:paraId="73CAE389" w14:textId="77777777" w:rsidR="002A5308" w:rsidRPr="002445A6" w:rsidRDefault="002A5308" w:rsidP="007A0972">
                  <w:pPr>
                    <w:ind w:right="134"/>
                    <w:jc w:val="both"/>
                    <w:rPr>
                      <w:sz w:val="20"/>
                      <w:szCs w:val="20"/>
                    </w:rPr>
                  </w:pPr>
                  <w:r w:rsidRPr="002445A6">
                    <w:rPr>
                      <w:sz w:val="20"/>
                      <w:szCs w:val="20"/>
                    </w:rPr>
                    <w:t>761</w:t>
                  </w:r>
                </w:p>
              </w:tc>
              <w:tc>
                <w:tcPr>
                  <w:tcW w:w="2283" w:type="dxa"/>
                  <w:shd w:val="clear" w:color="auto" w:fill="auto"/>
                </w:tcPr>
                <w:p w14:paraId="4987E74B" w14:textId="77777777" w:rsidR="002A5308" w:rsidRPr="002445A6" w:rsidRDefault="002A5308" w:rsidP="007A0972">
                  <w:pPr>
                    <w:ind w:right="134"/>
                    <w:jc w:val="both"/>
                    <w:rPr>
                      <w:sz w:val="20"/>
                      <w:szCs w:val="20"/>
                    </w:rPr>
                  </w:pPr>
                  <w:r w:rsidRPr="002445A6">
                    <w:rPr>
                      <w:sz w:val="20"/>
                      <w:szCs w:val="20"/>
                    </w:rPr>
                    <w:t>17,5</w:t>
                  </w:r>
                </w:p>
              </w:tc>
            </w:tr>
            <w:tr w:rsidR="002A5308" w:rsidRPr="002445A6" w14:paraId="0C4A5AF6" w14:textId="77777777" w:rsidTr="00105004">
              <w:tc>
                <w:tcPr>
                  <w:tcW w:w="2220" w:type="dxa"/>
                  <w:shd w:val="clear" w:color="auto" w:fill="auto"/>
                </w:tcPr>
                <w:p w14:paraId="72B8BDCC" w14:textId="77777777" w:rsidR="002A5308" w:rsidRPr="002445A6" w:rsidRDefault="002A5308" w:rsidP="007A0972">
                  <w:pPr>
                    <w:ind w:right="134"/>
                    <w:jc w:val="both"/>
                    <w:rPr>
                      <w:sz w:val="20"/>
                      <w:szCs w:val="20"/>
                    </w:rPr>
                  </w:pPr>
                  <w:r w:rsidRPr="002445A6">
                    <w:rPr>
                      <w:sz w:val="20"/>
                      <w:szCs w:val="20"/>
                    </w:rPr>
                    <w:t>2012</w:t>
                  </w:r>
                </w:p>
              </w:tc>
              <w:tc>
                <w:tcPr>
                  <w:tcW w:w="2330" w:type="dxa"/>
                  <w:shd w:val="clear" w:color="auto" w:fill="auto"/>
                </w:tcPr>
                <w:p w14:paraId="3456286E" w14:textId="77777777" w:rsidR="002A5308" w:rsidRPr="002445A6" w:rsidRDefault="002A5308" w:rsidP="007A0972">
                  <w:pPr>
                    <w:ind w:right="134"/>
                    <w:jc w:val="both"/>
                    <w:rPr>
                      <w:sz w:val="20"/>
                      <w:szCs w:val="20"/>
                    </w:rPr>
                  </w:pPr>
                  <w:r w:rsidRPr="002445A6">
                    <w:rPr>
                      <w:sz w:val="20"/>
                      <w:szCs w:val="20"/>
                    </w:rPr>
                    <w:t>955</w:t>
                  </w:r>
                </w:p>
              </w:tc>
              <w:tc>
                <w:tcPr>
                  <w:tcW w:w="2023" w:type="dxa"/>
                  <w:shd w:val="clear" w:color="auto" w:fill="auto"/>
                </w:tcPr>
                <w:p w14:paraId="6859DE66" w14:textId="77777777" w:rsidR="002A5308" w:rsidRPr="002445A6" w:rsidRDefault="002A5308" w:rsidP="007A0972">
                  <w:pPr>
                    <w:ind w:right="134"/>
                    <w:jc w:val="both"/>
                    <w:rPr>
                      <w:sz w:val="20"/>
                      <w:szCs w:val="20"/>
                    </w:rPr>
                  </w:pPr>
                  <w:r w:rsidRPr="002445A6">
                    <w:rPr>
                      <w:sz w:val="20"/>
                      <w:szCs w:val="20"/>
                    </w:rPr>
                    <w:t>53</w:t>
                  </w:r>
                </w:p>
              </w:tc>
              <w:tc>
                <w:tcPr>
                  <w:tcW w:w="2283" w:type="dxa"/>
                  <w:shd w:val="clear" w:color="auto" w:fill="auto"/>
                </w:tcPr>
                <w:p w14:paraId="5AB5D21C" w14:textId="77777777" w:rsidR="002A5308" w:rsidRPr="002445A6" w:rsidRDefault="002A5308" w:rsidP="007A0972">
                  <w:pPr>
                    <w:ind w:right="134"/>
                    <w:jc w:val="both"/>
                    <w:rPr>
                      <w:sz w:val="20"/>
                      <w:szCs w:val="20"/>
                    </w:rPr>
                  </w:pPr>
                  <w:r w:rsidRPr="002445A6">
                    <w:rPr>
                      <w:sz w:val="20"/>
                      <w:szCs w:val="20"/>
                    </w:rPr>
                    <w:t>5,5</w:t>
                  </w:r>
                </w:p>
              </w:tc>
            </w:tr>
          </w:tbl>
          <w:p w14:paraId="6D8374AF" w14:textId="77777777" w:rsidR="002A5308" w:rsidRPr="002445A6" w:rsidRDefault="002A5308" w:rsidP="007A0972">
            <w:pPr>
              <w:ind w:right="134"/>
              <w:jc w:val="both"/>
              <w:rPr>
                <w:sz w:val="20"/>
                <w:szCs w:val="20"/>
                <w:lang w:val="fr-FR"/>
              </w:rPr>
            </w:pPr>
          </w:p>
          <w:p w14:paraId="672056E2" w14:textId="77777777" w:rsidR="002A5308" w:rsidRPr="002445A6" w:rsidRDefault="002A5308" w:rsidP="007A0972">
            <w:pPr>
              <w:ind w:right="134"/>
              <w:jc w:val="both"/>
              <w:rPr>
                <w:sz w:val="20"/>
                <w:szCs w:val="20"/>
                <w:lang w:val="fr-FR"/>
              </w:rPr>
            </w:pPr>
          </w:p>
          <w:p w14:paraId="78F3CEB4" w14:textId="77777777" w:rsidR="0061639F" w:rsidRPr="002445A6" w:rsidRDefault="0061639F" w:rsidP="007A0972">
            <w:pPr>
              <w:ind w:right="134"/>
              <w:jc w:val="both"/>
              <w:rPr>
                <w:sz w:val="20"/>
                <w:szCs w:val="20"/>
                <w:lang w:val="fr-FR"/>
              </w:rPr>
            </w:pPr>
          </w:p>
        </w:tc>
      </w:tr>
      <w:tr w:rsidR="0061639F" w:rsidRPr="002445A6" w14:paraId="67656B9D" w14:textId="77777777" w:rsidTr="00421242">
        <w:tc>
          <w:tcPr>
            <w:tcW w:w="2518" w:type="dxa"/>
          </w:tcPr>
          <w:p w14:paraId="0C64971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0A05C55F" w14:textId="0658711C" w:rsidR="0061639F" w:rsidRPr="002445A6" w:rsidRDefault="002A5308" w:rsidP="007A0972">
            <w:pPr>
              <w:ind w:right="134"/>
              <w:jc w:val="both"/>
              <w:rPr>
                <w:sz w:val="20"/>
                <w:szCs w:val="20"/>
                <w:lang w:val="fr-FR"/>
              </w:rPr>
            </w:pPr>
            <w:r w:rsidRPr="002445A6">
              <w:rPr>
                <w:sz w:val="20"/>
                <w:szCs w:val="20"/>
              </w:rPr>
              <w:t>Il n’y a pas de chiffres disponibles.</w:t>
            </w:r>
          </w:p>
          <w:p w14:paraId="1A7189D5" w14:textId="77777777" w:rsidR="0061639F" w:rsidRPr="002445A6" w:rsidRDefault="0061639F" w:rsidP="007A0972">
            <w:pPr>
              <w:ind w:right="134"/>
              <w:jc w:val="both"/>
              <w:rPr>
                <w:sz w:val="20"/>
                <w:szCs w:val="20"/>
                <w:lang w:val="fr-FR"/>
              </w:rPr>
            </w:pPr>
          </w:p>
          <w:p w14:paraId="10C16C53" w14:textId="77777777" w:rsidR="0061639F" w:rsidRPr="002445A6" w:rsidRDefault="0061639F" w:rsidP="007A0972">
            <w:pPr>
              <w:ind w:right="134"/>
              <w:jc w:val="both"/>
              <w:rPr>
                <w:sz w:val="20"/>
                <w:szCs w:val="20"/>
                <w:lang w:val="fr-FR"/>
              </w:rPr>
            </w:pPr>
          </w:p>
        </w:tc>
      </w:tr>
      <w:tr w:rsidR="0061639F" w:rsidRPr="002445A6" w14:paraId="54B7C32D" w14:textId="77777777" w:rsidTr="00421242">
        <w:tc>
          <w:tcPr>
            <w:tcW w:w="2518" w:type="dxa"/>
          </w:tcPr>
          <w:p w14:paraId="38DE6078"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4627ADCA" w14:textId="77777777" w:rsidR="0061639F" w:rsidRPr="002445A6" w:rsidRDefault="0061639F" w:rsidP="007A0972">
            <w:pPr>
              <w:ind w:right="134"/>
              <w:rPr>
                <w:rFonts w:cs="Times New Roman"/>
                <w:sz w:val="20"/>
                <w:szCs w:val="20"/>
                <w:lang w:val="fr-FR"/>
              </w:rPr>
            </w:pPr>
          </w:p>
        </w:tc>
        <w:tc>
          <w:tcPr>
            <w:tcW w:w="7259" w:type="dxa"/>
          </w:tcPr>
          <w:p w14:paraId="2CBA6ABE" w14:textId="77777777" w:rsidR="002A5308" w:rsidRPr="002445A6" w:rsidRDefault="002A5308" w:rsidP="007A0972">
            <w:pPr>
              <w:ind w:right="134"/>
              <w:jc w:val="both"/>
              <w:rPr>
                <w:sz w:val="20"/>
                <w:szCs w:val="20"/>
              </w:rPr>
            </w:pPr>
            <w:r w:rsidRPr="002445A6">
              <w:rPr>
                <w:sz w:val="20"/>
                <w:szCs w:val="20"/>
              </w:rPr>
              <w:t xml:space="preserve">Il n’existe pas de textes du Conseil de l’Europe consacré spécifiquement à la grâce. Cependant, plusieurs textes européens évoquent cette mesure. </w:t>
            </w:r>
          </w:p>
          <w:p w14:paraId="069DD53E" w14:textId="77777777" w:rsidR="002A5308" w:rsidRPr="002445A6" w:rsidRDefault="002A5308" w:rsidP="007A0972">
            <w:pPr>
              <w:ind w:right="134"/>
              <w:jc w:val="both"/>
              <w:rPr>
                <w:sz w:val="20"/>
                <w:szCs w:val="20"/>
              </w:rPr>
            </w:pPr>
          </w:p>
          <w:p w14:paraId="700A534F" w14:textId="77777777" w:rsidR="002A5308" w:rsidRPr="002445A6" w:rsidRDefault="002A5308" w:rsidP="007A0972">
            <w:pPr>
              <w:ind w:right="134"/>
              <w:jc w:val="both"/>
              <w:rPr>
                <w:sz w:val="20"/>
                <w:szCs w:val="20"/>
              </w:rPr>
            </w:pPr>
            <w:r w:rsidRPr="002445A6">
              <w:rPr>
                <w:sz w:val="20"/>
                <w:szCs w:val="20"/>
              </w:rPr>
              <w:t xml:space="preserve">La Rec (2003) 22 concernant la libération conditionnelle exclut explicitement la grâce de son champ d’application (règle 1). </w:t>
            </w:r>
          </w:p>
          <w:p w14:paraId="572AE8D8" w14:textId="77777777" w:rsidR="002A5308" w:rsidRPr="002445A6" w:rsidRDefault="002A5308" w:rsidP="007A0972">
            <w:pPr>
              <w:ind w:right="134"/>
              <w:jc w:val="both"/>
              <w:rPr>
                <w:sz w:val="20"/>
                <w:szCs w:val="20"/>
              </w:rPr>
            </w:pPr>
          </w:p>
          <w:p w14:paraId="778E73EA" w14:textId="77777777" w:rsidR="002A5308" w:rsidRPr="002445A6" w:rsidRDefault="002A5308" w:rsidP="007A0972">
            <w:pPr>
              <w:ind w:right="134"/>
              <w:jc w:val="both"/>
              <w:rPr>
                <w:sz w:val="20"/>
                <w:szCs w:val="20"/>
              </w:rPr>
            </w:pPr>
            <w:r w:rsidRPr="002445A6">
              <w:rPr>
                <w:sz w:val="20"/>
                <w:szCs w:val="20"/>
              </w:rPr>
              <w:t xml:space="preserve">La Convention européenne pour la surveillance des personnes condamnées ou libérées sous condition de 1964 prévoit que la grâce peut être accordée par l’État requérant et par l’État requis (art. 21). La Convention sur le transfèrement des personnes condamnées de 1983 prévoit également que chaque partie peut accorder la grâce conformément à son droit interne (art. 12).  </w:t>
            </w:r>
          </w:p>
          <w:p w14:paraId="2F01C315" w14:textId="77777777" w:rsidR="002A5308" w:rsidRPr="002445A6" w:rsidRDefault="002A5308" w:rsidP="007A0972">
            <w:pPr>
              <w:ind w:right="134"/>
              <w:jc w:val="both"/>
              <w:rPr>
                <w:sz w:val="20"/>
                <w:szCs w:val="20"/>
              </w:rPr>
            </w:pPr>
          </w:p>
          <w:p w14:paraId="71A5C5D5" w14:textId="77777777" w:rsidR="002A5308" w:rsidRPr="002445A6" w:rsidRDefault="002A5308" w:rsidP="007A0972">
            <w:pPr>
              <w:ind w:right="134"/>
              <w:jc w:val="both"/>
              <w:rPr>
                <w:sz w:val="20"/>
                <w:szCs w:val="20"/>
              </w:rPr>
            </w:pPr>
            <w:r w:rsidRPr="002445A6">
              <w:rPr>
                <w:sz w:val="20"/>
                <w:szCs w:val="20"/>
              </w:rPr>
              <w:t xml:space="preserve">La R (99) 22 se montre critique par rapport à la grâce collective (« Il conviendrait de favoriser le développement des mesures permettant de réduire la durée effective de la peine purgée, en préférant les mesures individualisées, telle la libération conditionnelle, aux mesures collectives de gestion du surpeuplement carcéral (grâces collectives, amnisties) », règle 23). La législation belge semble respecter ce point puisque les grâces collectives sont tombées en désuétude. </w:t>
            </w:r>
          </w:p>
          <w:p w14:paraId="7B43022F" w14:textId="77777777" w:rsidR="0061639F" w:rsidRPr="002445A6" w:rsidRDefault="0061639F" w:rsidP="007A0972">
            <w:pPr>
              <w:ind w:right="134"/>
              <w:jc w:val="both"/>
              <w:rPr>
                <w:sz w:val="20"/>
                <w:szCs w:val="20"/>
                <w:lang w:val="fr-FR"/>
              </w:rPr>
            </w:pPr>
          </w:p>
        </w:tc>
      </w:tr>
    </w:tbl>
    <w:p w14:paraId="0662F844" w14:textId="77777777" w:rsidR="0061639F" w:rsidRPr="002445A6" w:rsidRDefault="0061639F" w:rsidP="007A0972">
      <w:pPr>
        <w:ind w:right="134"/>
        <w:rPr>
          <w:sz w:val="20"/>
          <w:szCs w:val="20"/>
          <w:lang w:val="fr-FR"/>
        </w:rPr>
      </w:pPr>
    </w:p>
    <w:p w14:paraId="28C78A2A" w14:textId="78D0B088" w:rsidR="0061639F" w:rsidRPr="002445A6" w:rsidRDefault="0061639F" w:rsidP="007A0972">
      <w:pPr>
        <w:ind w:right="134"/>
        <w:rPr>
          <w:sz w:val="20"/>
          <w:szCs w:val="20"/>
          <w:lang w:val="fr-FR"/>
        </w:rPr>
      </w:pPr>
      <w:r w:rsidRPr="002445A6">
        <w:rPr>
          <w:sz w:val="20"/>
          <w:szCs w:val="20"/>
          <w:lang w:val="fr-FR"/>
        </w:rPr>
        <w:br w:type="page"/>
      </w:r>
    </w:p>
    <w:tbl>
      <w:tblPr>
        <w:tblStyle w:val="Grigliatabella"/>
        <w:tblW w:w="0" w:type="auto"/>
        <w:tblLook w:val="04A0" w:firstRow="1" w:lastRow="0" w:firstColumn="1" w:lastColumn="0" w:noHBand="0" w:noVBand="1"/>
      </w:tblPr>
      <w:tblGrid>
        <w:gridCol w:w="2700"/>
        <w:gridCol w:w="6020"/>
      </w:tblGrid>
      <w:tr w:rsidR="0061639F" w:rsidRPr="002445A6" w14:paraId="28B6D101" w14:textId="77777777" w:rsidTr="00421242">
        <w:tc>
          <w:tcPr>
            <w:tcW w:w="2518" w:type="dxa"/>
          </w:tcPr>
          <w:p w14:paraId="26133AD6" w14:textId="77777777" w:rsidR="0061639F" w:rsidRPr="002445A6" w:rsidRDefault="0061639F" w:rsidP="007A0972">
            <w:pPr>
              <w:ind w:right="134"/>
              <w:rPr>
                <w:rFonts w:cs="Times New Roman"/>
                <w:sz w:val="20"/>
                <w:szCs w:val="20"/>
                <w:lang w:val="fr-FR"/>
              </w:rPr>
            </w:pPr>
          </w:p>
          <w:p w14:paraId="4AC4FB7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D9322C5" w14:textId="77777777" w:rsidR="00105004" w:rsidRPr="002445A6" w:rsidRDefault="00105004" w:rsidP="007A0972">
            <w:pPr>
              <w:ind w:right="134"/>
              <w:jc w:val="both"/>
              <w:rPr>
                <w:sz w:val="20"/>
                <w:szCs w:val="20"/>
              </w:rPr>
            </w:pPr>
            <w:r w:rsidRPr="002445A6">
              <w:rPr>
                <w:sz w:val="20"/>
                <w:szCs w:val="20"/>
              </w:rPr>
              <w:t>Amnistie</w:t>
            </w:r>
          </w:p>
          <w:p w14:paraId="052E12ED" w14:textId="77777777" w:rsidR="0061639F" w:rsidRPr="002445A6" w:rsidRDefault="0061639F" w:rsidP="007A0972">
            <w:pPr>
              <w:ind w:right="134"/>
              <w:jc w:val="center"/>
              <w:rPr>
                <w:b/>
                <w:sz w:val="20"/>
                <w:szCs w:val="20"/>
                <w:lang w:val="fr-FR"/>
              </w:rPr>
            </w:pPr>
          </w:p>
          <w:p w14:paraId="5398D1D6" w14:textId="77777777" w:rsidR="0061639F" w:rsidRPr="002445A6" w:rsidRDefault="0061639F" w:rsidP="007A0972">
            <w:pPr>
              <w:ind w:right="134"/>
              <w:jc w:val="center"/>
              <w:rPr>
                <w:b/>
                <w:sz w:val="20"/>
                <w:szCs w:val="20"/>
                <w:lang w:val="fr-FR"/>
              </w:rPr>
            </w:pPr>
          </w:p>
        </w:tc>
      </w:tr>
      <w:tr w:rsidR="0061639F" w:rsidRPr="002445A6" w14:paraId="54596213" w14:textId="77777777" w:rsidTr="00421242">
        <w:tc>
          <w:tcPr>
            <w:tcW w:w="2518" w:type="dxa"/>
          </w:tcPr>
          <w:p w14:paraId="087CEEDB"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2. Référence législative</w:t>
            </w:r>
          </w:p>
          <w:p w14:paraId="3BE3F2B8" w14:textId="77777777" w:rsidR="0061639F" w:rsidRPr="002445A6" w:rsidRDefault="0061639F" w:rsidP="007A0972">
            <w:pPr>
              <w:ind w:right="134"/>
              <w:rPr>
                <w:rFonts w:cs="Times New Roman"/>
                <w:sz w:val="20"/>
                <w:szCs w:val="20"/>
                <w:lang w:val="fr-FR"/>
              </w:rPr>
            </w:pPr>
          </w:p>
        </w:tc>
        <w:tc>
          <w:tcPr>
            <w:tcW w:w="7259" w:type="dxa"/>
          </w:tcPr>
          <w:p w14:paraId="404EBBE5" w14:textId="77777777" w:rsidR="0061639F" w:rsidRPr="002445A6" w:rsidRDefault="00105004" w:rsidP="007A0972">
            <w:pPr>
              <w:ind w:right="134"/>
              <w:jc w:val="both"/>
              <w:rPr>
                <w:sz w:val="20"/>
                <w:szCs w:val="20"/>
              </w:rPr>
            </w:pPr>
            <w:r w:rsidRPr="002445A6">
              <w:rPr>
                <w:sz w:val="20"/>
                <w:szCs w:val="20"/>
                <w:lang w:val="fr-FR"/>
              </w:rPr>
              <w:t>Auncun texte n’existe.</w:t>
            </w:r>
            <w:r w:rsidRPr="002445A6">
              <w:rPr>
                <w:sz w:val="20"/>
                <w:szCs w:val="20"/>
              </w:rPr>
              <w:t xml:space="preserve"> Cependant, la légitimité constitutionnelle de l’amnistie est peu contestée par la doctrine.</w:t>
            </w:r>
          </w:p>
          <w:p w14:paraId="32E3484C" w14:textId="33D9A9AA" w:rsidR="00105004" w:rsidRPr="002445A6" w:rsidRDefault="00105004" w:rsidP="007A0972">
            <w:pPr>
              <w:ind w:right="134"/>
              <w:jc w:val="both"/>
              <w:rPr>
                <w:sz w:val="20"/>
                <w:szCs w:val="20"/>
                <w:lang w:val="fr-FR"/>
              </w:rPr>
            </w:pPr>
          </w:p>
        </w:tc>
      </w:tr>
      <w:tr w:rsidR="0061639F" w:rsidRPr="002445A6" w14:paraId="408CF5B9" w14:textId="77777777" w:rsidTr="00421242">
        <w:trPr>
          <w:trHeight w:val="828"/>
        </w:trPr>
        <w:tc>
          <w:tcPr>
            <w:tcW w:w="2518" w:type="dxa"/>
          </w:tcPr>
          <w:p w14:paraId="04146446" w14:textId="278B1191" w:rsidR="0061639F" w:rsidRPr="002445A6" w:rsidRDefault="0061639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1D577E17" w14:textId="66897F1B" w:rsidR="0061639F" w:rsidRPr="002445A6" w:rsidRDefault="00105004" w:rsidP="007A0972">
            <w:pPr>
              <w:ind w:right="134"/>
              <w:jc w:val="both"/>
              <w:rPr>
                <w:sz w:val="20"/>
                <w:szCs w:val="20"/>
                <w:lang w:val="fr-FR"/>
              </w:rPr>
            </w:pPr>
            <w:r w:rsidRPr="002445A6">
              <w:rPr>
                <w:sz w:val="20"/>
                <w:szCs w:val="20"/>
                <w:lang w:val="fr-FR"/>
              </w:rPr>
              <w:t>Post-sentencielle.</w:t>
            </w:r>
          </w:p>
        </w:tc>
      </w:tr>
      <w:tr w:rsidR="0061639F" w:rsidRPr="002445A6" w14:paraId="4E55772B" w14:textId="77777777" w:rsidTr="00421242">
        <w:trPr>
          <w:trHeight w:val="555"/>
        </w:trPr>
        <w:tc>
          <w:tcPr>
            <w:tcW w:w="2518" w:type="dxa"/>
          </w:tcPr>
          <w:p w14:paraId="7ABB8AFA"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7CF91AF" w14:textId="77777777" w:rsidR="0061639F" w:rsidRPr="002445A6" w:rsidRDefault="0061639F" w:rsidP="007A0972">
            <w:pPr>
              <w:ind w:right="134"/>
              <w:rPr>
                <w:rFonts w:cs="Times New Roman"/>
                <w:sz w:val="20"/>
                <w:szCs w:val="20"/>
                <w:lang w:val="fr-FR"/>
              </w:rPr>
            </w:pPr>
          </w:p>
        </w:tc>
        <w:tc>
          <w:tcPr>
            <w:tcW w:w="7259" w:type="dxa"/>
          </w:tcPr>
          <w:p w14:paraId="4114999A" w14:textId="7F3A98E4" w:rsidR="0061639F" w:rsidRPr="002445A6" w:rsidRDefault="002D7B26" w:rsidP="007A0972">
            <w:pPr>
              <w:ind w:right="134"/>
              <w:jc w:val="both"/>
              <w:rPr>
                <w:sz w:val="20"/>
                <w:szCs w:val="20"/>
                <w:lang w:val="fr-FR"/>
              </w:rPr>
            </w:pPr>
            <w:r w:rsidRPr="002445A6">
              <w:rPr>
                <w:sz w:val="20"/>
                <w:szCs w:val="20"/>
              </w:rPr>
              <w:t xml:space="preserve">L’amnistie n’est pas définie légalement. Elle est une « mesure collective, qui retire à certains faits pénalement </w:t>
            </w:r>
            <w:r w:rsidR="00516413" w:rsidRPr="002445A6">
              <w:rPr>
                <w:sz w:val="20"/>
                <w:szCs w:val="20"/>
              </w:rPr>
              <w:t>répréhensibles</w:t>
            </w:r>
            <w:r w:rsidRPr="002445A6">
              <w:rPr>
                <w:sz w:val="20"/>
                <w:szCs w:val="20"/>
              </w:rPr>
              <w:t xml:space="preserve"> leur caractère infractionnel ». L’amnistie est « un acte du pouvoir législatif qui enlève à certains faits le caractère d’infractions et qui efface les conséquences pénales de ces infractions ».</w:t>
            </w:r>
          </w:p>
        </w:tc>
      </w:tr>
      <w:tr w:rsidR="0061639F" w:rsidRPr="002445A6" w14:paraId="73D4BB21" w14:textId="77777777" w:rsidTr="00421242">
        <w:trPr>
          <w:trHeight w:val="555"/>
        </w:trPr>
        <w:tc>
          <w:tcPr>
            <w:tcW w:w="2518" w:type="dxa"/>
          </w:tcPr>
          <w:p w14:paraId="3FC99EB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5. Caractéristiques : </w:t>
            </w:r>
          </w:p>
          <w:p w14:paraId="34DB84A3" w14:textId="17F02C3B"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w:t>
            </w:r>
            <w:r w:rsidR="001D04D3" w:rsidRPr="002445A6">
              <w:rPr>
                <w:rFonts w:cs="Times New Roman"/>
                <w:sz w:val="20"/>
                <w:szCs w:val="20"/>
                <w:lang w:val="fr-FR"/>
              </w:rPr>
              <w:t>/</w:t>
            </w:r>
            <w:r w:rsidRPr="002445A6">
              <w:rPr>
                <w:rFonts w:cs="Times New Roman"/>
                <w:sz w:val="20"/>
                <w:szCs w:val="20"/>
                <w:lang w:val="fr-FR"/>
              </w:rPr>
              <w:t>Définitive</w:t>
            </w:r>
          </w:p>
          <w:p w14:paraId="647C4218" w14:textId="18EE77E2"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juge</w:t>
            </w:r>
          </w:p>
          <w:p w14:paraId="0E008D9B" w14:textId="4F34153B"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w:t>
            </w:r>
            <w:r w:rsidR="001D04D3" w:rsidRPr="002445A6">
              <w:rPr>
                <w:rFonts w:cs="Times New Roman"/>
                <w:sz w:val="20"/>
                <w:szCs w:val="20"/>
                <w:lang w:val="fr-FR"/>
              </w:rPr>
              <w:t>/</w:t>
            </w:r>
            <w:r w:rsidRPr="002445A6">
              <w:rPr>
                <w:rFonts w:cs="Times New Roman"/>
                <w:sz w:val="20"/>
                <w:szCs w:val="20"/>
                <w:lang w:val="fr-FR"/>
              </w:rPr>
              <w:t>Facultative pour le destinataire de la mesure</w:t>
            </w:r>
          </w:p>
          <w:p w14:paraId="46452297" w14:textId="77ACE438"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w:t>
            </w:r>
            <w:r w:rsidR="001D04D3" w:rsidRPr="002445A6">
              <w:rPr>
                <w:rFonts w:cs="Times New Roman"/>
                <w:sz w:val="20"/>
                <w:szCs w:val="20"/>
                <w:lang w:val="fr-FR"/>
              </w:rPr>
              <w:t>/</w:t>
            </w:r>
            <w:r w:rsidRPr="002445A6">
              <w:rPr>
                <w:rFonts w:cs="Times New Roman"/>
                <w:sz w:val="20"/>
                <w:szCs w:val="20"/>
                <w:lang w:val="fr-FR"/>
              </w:rPr>
              <w:t>Privative patrimoine</w:t>
            </w:r>
          </w:p>
          <w:p w14:paraId="654CC5EF" w14:textId="77777777" w:rsidR="0061639F" w:rsidRPr="002445A6" w:rsidRDefault="0061639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D523BD0" w14:textId="77777777" w:rsidR="0061639F" w:rsidRPr="002445A6" w:rsidRDefault="0061639F" w:rsidP="007A0972">
            <w:pPr>
              <w:ind w:right="134"/>
              <w:rPr>
                <w:rFonts w:cs="Times New Roman"/>
                <w:sz w:val="20"/>
                <w:szCs w:val="20"/>
                <w:lang w:val="fr-FR"/>
              </w:rPr>
            </w:pPr>
          </w:p>
        </w:tc>
        <w:tc>
          <w:tcPr>
            <w:tcW w:w="7259" w:type="dxa"/>
          </w:tcPr>
          <w:p w14:paraId="112AAE04" w14:textId="77777777" w:rsidR="005001F4" w:rsidRPr="002445A6" w:rsidRDefault="005001F4" w:rsidP="007A0972">
            <w:pPr>
              <w:ind w:right="134"/>
              <w:jc w:val="both"/>
              <w:rPr>
                <w:sz w:val="20"/>
                <w:szCs w:val="20"/>
                <w:lang w:val="fr-FR"/>
              </w:rPr>
            </w:pPr>
            <w:r w:rsidRPr="002445A6">
              <w:rPr>
                <w:sz w:val="20"/>
                <w:szCs w:val="20"/>
                <w:lang w:val="fr-FR"/>
              </w:rPr>
              <w:t>Définitive.</w:t>
            </w:r>
          </w:p>
          <w:p w14:paraId="2D628208" w14:textId="77777777" w:rsidR="005001F4" w:rsidRPr="002445A6" w:rsidRDefault="005001F4" w:rsidP="007A0972">
            <w:pPr>
              <w:ind w:right="134"/>
              <w:jc w:val="both"/>
              <w:rPr>
                <w:sz w:val="20"/>
                <w:szCs w:val="20"/>
                <w:lang w:val="fr-FR"/>
              </w:rPr>
            </w:pPr>
            <w:r w:rsidRPr="002445A6">
              <w:rPr>
                <w:sz w:val="20"/>
                <w:szCs w:val="20"/>
                <w:lang w:val="fr-FR"/>
              </w:rPr>
              <w:t>Facultative pour le décideur.</w:t>
            </w:r>
          </w:p>
          <w:p w14:paraId="372337B0" w14:textId="4242110E" w:rsidR="005001F4" w:rsidRPr="002445A6" w:rsidRDefault="005001F4" w:rsidP="007A0972">
            <w:pPr>
              <w:ind w:right="134"/>
              <w:jc w:val="both"/>
              <w:rPr>
                <w:sz w:val="20"/>
                <w:szCs w:val="20"/>
                <w:lang w:val="fr-FR"/>
              </w:rPr>
            </w:pPr>
            <w:r w:rsidRPr="002445A6">
              <w:rPr>
                <w:sz w:val="20"/>
                <w:szCs w:val="20"/>
                <w:lang w:val="fr-FR"/>
              </w:rPr>
              <w:t>Obligatoire pour le destinataire.</w:t>
            </w:r>
          </w:p>
          <w:p w14:paraId="66CD7A2B" w14:textId="77777777" w:rsidR="005001F4" w:rsidRPr="002445A6" w:rsidRDefault="005001F4" w:rsidP="007A0972">
            <w:pPr>
              <w:ind w:right="134"/>
              <w:jc w:val="both"/>
              <w:rPr>
                <w:sz w:val="20"/>
                <w:szCs w:val="20"/>
                <w:lang w:val="fr-FR"/>
              </w:rPr>
            </w:pPr>
          </w:p>
        </w:tc>
      </w:tr>
      <w:tr w:rsidR="0061639F" w:rsidRPr="002445A6" w14:paraId="3DD0829A" w14:textId="77777777" w:rsidTr="00421242">
        <w:tc>
          <w:tcPr>
            <w:tcW w:w="2518" w:type="dxa"/>
          </w:tcPr>
          <w:p w14:paraId="431BD653" w14:textId="7A0472DE" w:rsidR="0061639F" w:rsidRPr="002445A6" w:rsidRDefault="0061639F" w:rsidP="007A0972">
            <w:pPr>
              <w:ind w:right="134"/>
              <w:rPr>
                <w:rFonts w:cs="Times New Roman"/>
                <w:sz w:val="20"/>
                <w:szCs w:val="20"/>
                <w:lang w:val="fr-FR"/>
              </w:rPr>
            </w:pPr>
            <w:r w:rsidRPr="002445A6">
              <w:rPr>
                <w:rFonts w:cs="Times New Roman"/>
                <w:sz w:val="20"/>
                <w:szCs w:val="20"/>
                <w:lang w:val="fr-FR"/>
              </w:rPr>
              <w:t>6. Objectif du législateur</w:t>
            </w:r>
          </w:p>
          <w:p w14:paraId="1DFA1961" w14:textId="77777777" w:rsidR="0061639F" w:rsidRPr="002445A6" w:rsidRDefault="0061639F" w:rsidP="007A0972">
            <w:pPr>
              <w:ind w:right="134"/>
              <w:rPr>
                <w:rFonts w:cs="Times New Roman"/>
                <w:sz w:val="20"/>
                <w:szCs w:val="20"/>
                <w:lang w:val="fr-FR"/>
              </w:rPr>
            </w:pPr>
          </w:p>
        </w:tc>
        <w:tc>
          <w:tcPr>
            <w:tcW w:w="7259" w:type="dxa"/>
          </w:tcPr>
          <w:p w14:paraId="053ABC62" w14:textId="77777777" w:rsidR="005001F4" w:rsidRPr="002445A6" w:rsidRDefault="005001F4" w:rsidP="007A0972">
            <w:pPr>
              <w:ind w:right="134"/>
              <w:jc w:val="both"/>
              <w:rPr>
                <w:sz w:val="20"/>
                <w:szCs w:val="20"/>
              </w:rPr>
            </w:pPr>
            <w:r w:rsidRPr="002445A6">
              <w:rPr>
                <w:sz w:val="20"/>
                <w:szCs w:val="20"/>
              </w:rPr>
              <w:t xml:space="preserve">Cette mesure, qui fait tomber l’infraction dans l’oubli (Verdussen et Degrave, 2006 : 15), est prise « dans un but d’apaisement politique ou de régénération sociale » (Répertoire pratique de droit belge, 1949 : 260). Le pouvoir législatif s’est montré actif en termes d’amnistie principalement à l’occasion des guerres, des grèves et, plus récemment, du paiement des impôts (Verdussen et Degrave, 2006 : 21). </w:t>
            </w:r>
          </w:p>
          <w:p w14:paraId="535D4FF0" w14:textId="77777777" w:rsidR="0061639F" w:rsidRPr="002445A6" w:rsidRDefault="0061639F" w:rsidP="007A0972">
            <w:pPr>
              <w:ind w:right="134"/>
              <w:jc w:val="both"/>
              <w:rPr>
                <w:sz w:val="20"/>
                <w:szCs w:val="20"/>
                <w:lang w:val="fr-FR"/>
              </w:rPr>
            </w:pPr>
          </w:p>
        </w:tc>
      </w:tr>
      <w:tr w:rsidR="0061639F" w:rsidRPr="002445A6" w14:paraId="2B1F0468" w14:textId="77777777" w:rsidTr="00421242">
        <w:trPr>
          <w:trHeight w:val="699"/>
        </w:trPr>
        <w:tc>
          <w:tcPr>
            <w:tcW w:w="2518" w:type="dxa"/>
          </w:tcPr>
          <w:p w14:paraId="032F34A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7. Autorité compétente pour l’octroi</w:t>
            </w:r>
          </w:p>
          <w:p w14:paraId="45048573" w14:textId="77777777" w:rsidR="0061639F" w:rsidRPr="002445A6" w:rsidRDefault="0061639F" w:rsidP="007A0972">
            <w:pPr>
              <w:ind w:right="134"/>
              <w:rPr>
                <w:rFonts w:cs="Times New Roman"/>
                <w:sz w:val="20"/>
                <w:szCs w:val="20"/>
                <w:lang w:val="fr-FR"/>
              </w:rPr>
            </w:pPr>
          </w:p>
        </w:tc>
        <w:tc>
          <w:tcPr>
            <w:tcW w:w="7259" w:type="dxa"/>
          </w:tcPr>
          <w:p w14:paraId="598053E3" w14:textId="5701DE99" w:rsidR="0061639F" w:rsidRPr="002445A6" w:rsidRDefault="005001F4" w:rsidP="007A0972">
            <w:pPr>
              <w:ind w:right="134"/>
              <w:jc w:val="both"/>
              <w:rPr>
                <w:sz w:val="20"/>
                <w:szCs w:val="20"/>
                <w:lang w:val="fr-FR"/>
              </w:rPr>
            </w:pPr>
            <w:r w:rsidRPr="002445A6">
              <w:rPr>
                <w:sz w:val="20"/>
                <w:szCs w:val="20"/>
              </w:rPr>
              <w:t>Parlements</w:t>
            </w:r>
          </w:p>
        </w:tc>
      </w:tr>
      <w:tr w:rsidR="0061639F" w:rsidRPr="002445A6" w14:paraId="20FFECF4" w14:textId="77777777" w:rsidTr="00421242">
        <w:trPr>
          <w:trHeight w:val="695"/>
        </w:trPr>
        <w:tc>
          <w:tcPr>
            <w:tcW w:w="2518" w:type="dxa"/>
          </w:tcPr>
          <w:p w14:paraId="5FF8D48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67FF566D" w14:textId="2F7C669F" w:rsidR="0061639F" w:rsidRPr="002445A6" w:rsidRDefault="005001F4" w:rsidP="007A0972">
            <w:pPr>
              <w:ind w:right="134"/>
              <w:jc w:val="both"/>
              <w:rPr>
                <w:sz w:val="20"/>
                <w:szCs w:val="20"/>
                <w:lang w:val="fr-FR"/>
              </w:rPr>
            </w:pPr>
            <w:r w:rsidRPr="002445A6">
              <w:rPr>
                <w:sz w:val="20"/>
                <w:szCs w:val="20"/>
              </w:rPr>
              <w:t>La loi d’amnistie détermine les infractions (ou les condamnations) visées, la période temporelle concernée et parfois les caractéristiques personnelles des bénéficiaires.</w:t>
            </w:r>
          </w:p>
          <w:p w14:paraId="49A383B1" w14:textId="77777777" w:rsidR="0061639F" w:rsidRPr="002445A6" w:rsidRDefault="0061639F" w:rsidP="007A0972">
            <w:pPr>
              <w:ind w:right="134"/>
              <w:jc w:val="both"/>
              <w:rPr>
                <w:sz w:val="20"/>
                <w:szCs w:val="20"/>
                <w:lang w:val="fr-FR"/>
              </w:rPr>
            </w:pPr>
          </w:p>
        </w:tc>
      </w:tr>
      <w:tr w:rsidR="0061639F" w:rsidRPr="002445A6" w14:paraId="5ECA24E7" w14:textId="77777777" w:rsidTr="00421242">
        <w:tc>
          <w:tcPr>
            <w:tcW w:w="2518" w:type="dxa"/>
          </w:tcPr>
          <w:p w14:paraId="15320357"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9. Conditions d’octroi </w:t>
            </w:r>
          </w:p>
          <w:p w14:paraId="3AB6EB03" w14:textId="77777777" w:rsidR="0061639F" w:rsidRPr="002445A6" w:rsidRDefault="0061639F" w:rsidP="007A0972">
            <w:pPr>
              <w:ind w:right="134"/>
              <w:rPr>
                <w:rFonts w:cs="Times New Roman"/>
                <w:sz w:val="20"/>
                <w:szCs w:val="20"/>
                <w:lang w:val="fr-FR"/>
              </w:rPr>
            </w:pPr>
          </w:p>
        </w:tc>
        <w:tc>
          <w:tcPr>
            <w:tcW w:w="7259" w:type="dxa"/>
          </w:tcPr>
          <w:p w14:paraId="0932CE10" w14:textId="77777777" w:rsidR="0061639F" w:rsidRPr="002445A6" w:rsidRDefault="0061639F" w:rsidP="007A0972">
            <w:pPr>
              <w:ind w:right="134"/>
              <w:jc w:val="both"/>
              <w:rPr>
                <w:sz w:val="20"/>
                <w:szCs w:val="20"/>
              </w:rPr>
            </w:pPr>
            <w:r w:rsidRPr="002445A6">
              <w:rPr>
                <w:sz w:val="20"/>
                <w:szCs w:val="20"/>
                <w:lang w:val="fr-FR"/>
              </w:rPr>
              <w:t xml:space="preserve"> </w:t>
            </w:r>
            <w:r w:rsidR="005001F4" w:rsidRPr="002445A6">
              <w:rPr>
                <w:sz w:val="20"/>
                <w:szCs w:val="20"/>
              </w:rPr>
              <w:t>Il n’y a pas de condition particulière, si ce n’est être dans le champ d’application visé par la loi d’amnistie. Si l’amnistie intervient après une condamnation, celle-ci est anéantie avec effet rétroactif ; elle est censée n’avoir jamais existé.</w:t>
            </w:r>
          </w:p>
          <w:p w14:paraId="166293BB" w14:textId="3FFA87A6" w:rsidR="005001F4" w:rsidRPr="002445A6" w:rsidRDefault="005001F4" w:rsidP="007A0972">
            <w:pPr>
              <w:ind w:right="134"/>
              <w:jc w:val="both"/>
              <w:rPr>
                <w:sz w:val="20"/>
                <w:szCs w:val="20"/>
                <w:lang w:val="fr-FR"/>
              </w:rPr>
            </w:pPr>
          </w:p>
        </w:tc>
      </w:tr>
      <w:tr w:rsidR="0061639F" w:rsidRPr="002445A6" w14:paraId="7DB57D8F" w14:textId="77777777" w:rsidTr="00421242">
        <w:tc>
          <w:tcPr>
            <w:tcW w:w="2518" w:type="dxa"/>
          </w:tcPr>
          <w:p w14:paraId="0BF6A60F" w14:textId="7D17FEB8" w:rsidR="0061639F" w:rsidRPr="002445A6" w:rsidRDefault="0061639F" w:rsidP="007A0972">
            <w:pPr>
              <w:ind w:right="134"/>
              <w:rPr>
                <w:rFonts w:cs="Times New Roman"/>
                <w:sz w:val="20"/>
                <w:szCs w:val="20"/>
                <w:lang w:val="fr-FR"/>
              </w:rPr>
            </w:pPr>
            <w:r w:rsidRPr="002445A6">
              <w:rPr>
                <w:rFonts w:cs="Times New Roman"/>
                <w:sz w:val="20"/>
                <w:szCs w:val="20"/>
                <w:lang w:val="fr-FR"/>
              </w:rPr>
              <w:t>10. Conditions liées à l’exécution</w:t>
            </w:r>
          </w:p>
          <w:p w14:paraId="104D55C2" w14:textId="77777777" w:rsidR="0061639F" w:rsidRPr="002445A6" w:rsidRDefault="0061639F" w:rsidP="007A0972">
            <w:pPr>
              <w:ind w:right="134"/>
              <w:rPr>
                <w:rFonts w:cs="Times New Roman"/>
                <w:sz w:val="20"/>
                <w:szCs w:val="20"/>
                <w:lang w:val="fr-FR"/>
              </w:rPr>
            </w:pPr>
          </w:p>
        </w:tc>
        <w:tc>
          <w:tcPr>
            <w:tcW w:w="7259" w:type="dxa"/>
          </w:tcPr>
          <w:p w14:paraId="01DFB1D2" w14:textId="6BF46B1D" w:rsidR="0061639F" w:rsidRPr="002445A6" w:rsidRDefault="005001F4" w:rsidP="007A0972">
            <w:pPr>
              <w:ind w:right="134"/>
              <w:jc w:val="both"/>
              <w:rPr>
                <w:sz w:val="20"/>
                <w:szCs w:val="20"/>
                <w:lang w:val="fr-FR"/>
              </w:rPr>
            </w:pPr>
            <w:r w:rsidRPr="002445A6">
              <w:rPr>
                <w:sz w:val="20"/>
                <w:szCs w:val="20"/>
                <w:lang w:val="fr-FR"/>
              </w:rPr>
              <w:t>Il n’y a pas de conditions à respecter.</w:t>
            </w:r>
          </w:p>
        </w:tc>
      </w:tr>
      <w:tr w:rsidR="0061639F" w:rsidRPr="002445A6" w14:paraId="748000A7" w14:textId="77777777" w:rsidTr="00421242">
        <w:tc>
          <w:tcPr>
            <w:tcW w:w="2518" w:type="dxa"/>
          </w:tcPr>
          <w:p w14:paraId="369EC09A" w14:textId="46FA28D4"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11. Conséquences légales du </w:t>
            </w:r>
            <w:r w:rsidR="001D04D3" w:rsidRPr="002445A6">
              <w:rPr>
                <w:rFonts w:cs="Times New Roman"/>
                <w:sz w:val="20"/>
                <w:szCs w:val="20"/>
                <w:lang w:val="fr-FR"/>
              </w:rPr>
              <w:t>non-respect</w:t>
            </w:r>
            <w:r w:rsidRPr="002445A6">
              <w:rPr>
                <w:rFonts w:cs="Times New Roman"/>
                <w:sz w:val="20"/>
                <w:szCs w:val="20"/>
                <w:lang w:val="fr-FR"/>
              </w:rPr>
              <w:t xml:space="preserve"> de la mesure</w:t>
            </w:r>
          </w:p>
          <w:p w14:paraId="034FA2D9" w14:textId="77777777" w:rsidR="0061639F" w:rsidRPr="002445A6" w:rsidRDefault="0061639F" w:rsidP="007A0972">
            <w:pPr>
              <w:ind w:right="134"/>
              <w:rPr>
                <w:rFonts w:cs="Times New Roman"/>
                <w:sz w:val="20"/>
                <w:szCs w:val="20"/>
                <w:lang w:val="fr-FR"/>
              </w:rPr>
            </w:pPr>
          </w:p>
        </w:tc>
        <w:tc>
          <w:tcPr>
            <w:tcW w:w="7259" w:type="dxa"/>
          </w:tcPr>
          <w:p w14:paraId="212EF0EA" w14:textId="77777777" w:rsidR="00BD0C81" w:rsidRPr="002445A6" w:rsidRDefault="00BD0C81" w:rsidP="007A0972">
            <w:pPr>
              <w:ind w:right="134"/>
              <w:jc w:val="both"/>
              <w:rPr>
                <w:sz w:val="20"/>
                <w:szCs w:val="20"/>
                <w:lang w:val="fr-FR"/>
              </w:rPr>
            </w:pPr>
            <w:r w:rsidRPr="002445A6">
              <w:rPr>
                <w:sz w:val="20"/>
                <w:szCs w:val="20"/>
                <w:lang w:val="fr-FR"/>
              </w:rPr>
              <w:t>Ce point n’est pas d’application.</w:t>
            </w:r>
          </w:p>
          <w:p w14:paraId="21271C93" w14:textId="26D3AA09" w:rsidR="0061639F" w:rsidRPr="002445A6" w:rsidRDefault="0061639F" w:rsidP="007A0972">
            <w:pPr>
              <w:ind w:right="134"/>
              <w:jc w:val="both"/>
              <w:rPr>
                <w:sz w:val="20"/>
                <w:szCs w:val="20"/>
                <w:lang w:val="fr-FR"/>
              </w:rPr>
            </w:pPr>
          </w:p>
        </w:tc>
      </w:tr>
      <w:tr w:rsidR="0061639F" w:rsidRPr="002445A6" w14:paraId="62333255" w14:textId="77777777" w:rsidTr="00421242">
        <w:tc>
          <w:tcPr>
            <w:tcW w:w="2518" w:type="dxa"/>
          </w:tcPr>
          <w:p w14:paraId="6DA601EC"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 xml:space="preserve">12. Autorité et pouvoir de contrôle et de révocation </w:t>
            </w:r>
          </w:p>
          <w:p w14:paraId="14A4B34C" w14:textId="77777777" w:rsidR="0061639F" w:rsidRPr="002445A6" w:rsidRDefault="0061639F" w:rsidP="007A0972">
            <w:pPr>
              <w:ind w:right="134"/>
              <w:rPr>
                <w:rFonts w:cs="Times New Roman"/>
                <w:sz w:val="20"/>
                <w:szCs w:val="20"/>
                <w:lang w:val="fr-FR"/>
              </w:rPr>
            </w:pPr>
          </w:p>
        </w:tc>
        <w:tc>
          <w:tcPr>
            <w:tcW w:w="7259" w:type="dxa"/>
          </w:tcPr>
          <w:p w14:paraId="53FD41D1" w14:textId="77777777" w:rsidR="005001F4" w:rsidRPr="002445A6" w:rsidRDefault="005001F4" w:rsidP="007A0972">
            <w:pPr>
              <w:ind w:right="134"/>
              <w:jc w:val="both"/>
              <w:rPr>
                <w:sz w:val="20"/>
                <w:szCs w:val="20"/>
              </w:rPr>
            </w:pPr>
            <w:r w:rsidRPr="002445A6">
              <w:rPr>
                <w:sz w:val="20"/>
                <w:szCs w:val="20"/>
              </w:rPr>
              <w:lastRenderedPageBreak/>
              <w:t>Il n’existe pas de contrôle puisque le fait amnistié n’est plus infractionnel.</w:t>
            </w:r>
          </w:p>
          <w:p w14:paraId="0D7F2821" w14:textId="77777777" w:rsidR="0061639F" w:rsidRPr="002445A6" w:rsidRDefault="0061639F" w:rsidP="007A0972">
            <w:pPr>
              <w:ind w:right="134"/>
              <w:jc w:val="both"/>
              <w:rPr>
                <w:sz w:val="20"/>
                <w:szCs w:val="20"/>
                <w:lang w:val="fr-FR"/>
              </w:rPr>
            </w:pPr>
          </w:p>
        </w:tc>
      </w:tr>
      <w:tr w:rsidR="0061639F" w:rsidRPr="002445A6" w14:paraId="79215CCB" w14:textId="77777777" w:rsidTr="00421242">
        <w:tc>
          <w:tcPr>
            <w:tcW w:w="2518" w:type="dxa"/>
          </w:tcPr>
          <w:p w14:paraId="611ED77F"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lastRenderedPageBreak/>
              <w:t>13. Nombre de mesures prononcées</w:t>
            </w:r>
          </w:p>
          <w:p w14:paraId="773DFD33"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027741B" w14:textId="77777777" w:rsidR="0061639F" w:rsidRPr="002445A6" w:rsidRDefault="0061639F" w:rsidP="007A0972">
            <w:pPr>
              <w:ind w:right="134"/>
              <w:rPr>
                <w:rFonts w:cs="Times New Roman"/>
                <w:sz w:val="20"/>
                <w:szCs w:val="20"/>
                <w:lang w:val="fr-FR"/>
              </w:rPr>
            </w:pPr>
          </w:p>
        </w:tc>
        <w:tc>
          <w:tcPr>
            <w:tcW w:w="7259" w:type="dxa"/>
          </w:tcPr>
          <w:p w14:paraId="1EBCFEE7" w14:textId="77777777" w:rsidR="00BD0C81" w:rsidRPr="002445A6" w:rsidRDefault="00BD0C81" w:rsidP="007A0972">
            <w:pPr>
              <w:ind w:right="134"/>
              <w:jc w:val="both"/>
              <w:rPr>
                <w:sz w:val="20"/>
                <w:szCs w:val="20"/>
              </w:rPr>
            </w:pPr>
            <w:r w:rsidRPr="002445A6">
              <w:rPr>
                <w:sz w:val="20"/>
                <w:szCs w:val="20"/>
              </w:rPr>
              <w:t>Le pouvoir législatif belge s’est montré parcimonieux dans l’usage de l’amnistie. Depuis les années 50, aucune condamnation à une peine privative de liberté n’a fait l’objet d’une loi d’amnistie.</w:t>
            </w:r>
          </w:p>
          <w:p w14:paraId="5BFC4CF6" w14:textId="77777777" w:rsidR="0061639F" w:rsidRPr="002445A6" w:rsidRDefault="0061639F" w:rsidP="007A0972">
            <w:pPr>
              <w:ind w:right="134"/>
              <w:jc w:val="both"/>
              <w:rPr>
                <w:sz w:val="20"/>
                <w:szCs w:val="20"/>
                <w:lang w:val="fr-FR"/>
              </w:rPr>
            </w:pPr>
          </w:p>
        </w:tc>
      </w:tr>
      <w:tr w:rsidR="0061639F" w:rsidRPr="002445A6" w14:paraId="3710FD94" w14:textId="77777777" w:rsidTr="00421242">
        <w:tc>
          <w:tcPr>
            <w:tcW w:w="2518" w:type="dxa"/>
          </w:tcPr>
          <w:p w14:paraId="0FF1D960"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14. Statistiques d’échec de la mesure</w:t>
            </w:r>
          </w:p>
        </w:tc>
        <w:tc>
          <w:tcPr>
            <w:tcW w:w="7259" w:type="dxa"/>
          </w:tcPr>
          <w:p w14:paraId="4C2CF4A4" w14:textId="3B20491A" w:rsidR="0061639F" w:rsidRPr="002445A6" w:rsidRDefault="00BD0C81" w:rsidP="007A0972">
            <w:pPr>
              <w:ind w:right="134"/>
              <w:jc w:val="both"/>
              <w:rPr>
                <w:sz w:val="20"/>
                <w:szCs w:val="20"/>
                <w:lang w:val="fr-FR"/>
              </w:rPr>
            </w:pPr>
            <w:r w:rsidRPr="002445A6">
              <w:rPr>
                <w:sz w:val="20"/>
                <w:szCs w:val="20"/>
                <w:lang w:val="fr-FR"/>
              </w:rPr>
              <w:t>Ce point n’est pas d’application.</w:t>
            </w:r>
          </w:p>
          <w:p w14:paraId="73B21D54" w14:textId="77777777" w:rsidR="0061639F" w:rsidRPr="002445A6" w:rsidRDefault="0061639F" w:rsidP="007A0972">
            <w:pPr>
              <w:ind w:right="134"/>
              <w:jc w:val="both"/>
              <w:rPr>
                <w:sz w:val="20"/>
                <w:szCs w:val="20"/>
                <w:lang w:val="fr-FR"/>
              </w:rPr>
            </w:pPr>
          </w:p>
          <w:p w14:paraId="131C12FC" w14:textId="77777777" w:rsidR="0061639F" w:rsidRPr="002445A6" w:rsidRDefault="0061639F" w:rsidP="007A0972">
            <w:pPr>
              <w:ind w:right="134"/>
              <w:jc w:val="both"/>
              <w:rPr>
                <w:sz w:val="20"/>
                <w:szCs w:val="20"/>
                <w:lang w:val="fr-FR"/>
              </w:rPr>
            </w:pPr>
          </w:p>
        </w:tc>
      </w:tr>
      <w:tr w:rsidR="0061639F" w:rsidRPr="002445A6" w14:paraId="6F78DB9F" w14:textId="77777777" w:rsidTr="00421242">
        <w:tc>
          <w:tcPr>
            <w:tcW w:w="2518" w:type="dxa"/>
          </w:tcPr>
          <w:p w14:paraId="21DCDACD" w14:textId="77777777" w:rsidR="0061639F" w:rsidRPr="002445A6" w:rsidRDefault="0061639F" w:rsidP="007A0972">
            <w:pPr>
              <w:ind w:right="134"/>
              <w:rPr>
                <w:rFonts w:cs="Times New Roman"/>
                <w:sz w:val="20"/>
                <w:szCs w:val="20"/>
                <w:lang w:val="fr-FR"/>
              </w:rPr>
            </w:pPr>
            <w:r w:rsidRPr="002445A6">
              <w:rPr>
                <w:rFonts w:cs="Times New Roman"/>
                <w:sz w:val="20"/>
                <w:szCs w:val="20"/>
                <w:lang w:val="fr-FR"/>
              </w:rPr>
              <w:t>15. Conformité de la mesure par rapport aux instruments normatifs et politiques européens</w:t>
            </w:r>
          </w:p>
          <w:p w14:paraId="30C2C19E" w14:textId="77777777" w:rsidR="0061639F" w:rsidRPr="002445A6" w:rsidRDefault="0061639F" w:rsidP="007A0972">
            <w:pPr>
              <w:ind w:right="134"/>
              <w:rPr>
                <w:rFonts w:cs="Times New Roman"/>
                <w:sz w:val="20"/>
                <w:szCs w:val="20"/>
                <w:lang w:val="fr-FR"/>
              </w:rPr>
            </w:pPr>
          </w:p>
        </w:tc>
        <w:tc>
          <w:tcPr>
            <w:tcW w:w="7259" w:type="dxa"/>
          </w:tcPr>
          <w:p w14:paraId="5B2581FB" w14:textId="77777777" w:rsidR="00BD0C81" w:rsidRPr="002445A6" w:rsidRDefault="00BD0C81" w:rsidP="007A0972">
            <w:pPr>
              <w:ind w:right="134"/>
              <w:jc w:val="both"/>
              <w:rPr>
                <w:sz w:val="20"/>
                <w:szCs w:val="20"/>
              </w:rPr>
            </w:pPr>
            <w:r w:rsidRPr="002445A6">
              <w:rPr>
                <w:sz w:val="20"/>
                <w:szCs w:val="20"/>
              </w:rPr>
              <w:t xml:space="preserve">Les commentaires réalisés à propos de la grâce sont </w:t>
            </w:r>
            <w:r w:rsidRPr="002445A6">
              <w:rPr>
                <w:i/>
                <w:sz w:val="20"/>
                <w:szCs w:val="20"/>
              </w:rPr>
              <w:t>mutatis mutandis</w:t>
            </w:r>
            <w:r w:rsidRPr="002445A6">
              <w:rPr>
                <w:sz w:val="20"/>
                <w:szCs w:val="20"/>
              </w:rPr>
              <w:t xml:space="preserve"> applicables à la notion d’amnistie.</w:t>
            </w:r>
          </w:p>
          <w:p w14:paraId="48F859CB" w14:textId="77777777" w:rsidR="00BD0C81" w:rsidRPr="002445A6" w:rsidRDefault="00BD0C81" w:rsidP="007A0972">
            <w:pPr>
              <w:ind w:right="134"/>
              <w:jc w:val="both"/>
              <w:rPr>
                <w:sz w:val="20"/>
                <w:szCs w:val="20"/>
              </w:rPr>
            </w:pPr>
          </w:p>
          <w:p w14:paraId="3A8A8764" w14:textId="77777777" w:rsidR="0061639F" w:rsidRPr="002445A6" w:rsidRDefault="0061639F" w:rsidP="007A0972">
            <w:pPr>
              <w:ind w:right="134"/>
              <w:jc w:val="both"/>
              <w:rPr>
                <w:sz w:val="20"/>
                <w:szCs w:val="20"/>
                <w:lang w:val="fr-FR"/>
              </w:rPr>
            </w:pPr>
          </w:p>
        </w:tc>
      </w:tr>
    </w:tbl>
    <w:p w14:paraId="791141B8" w14:textId="77777777" w:rsidR="0061639F" w:rsidRPr="002445A6" w:rsidRDefault="0061639F" w:rsidP="007A0972">
      <w:pPr>
        <w:ind w:right="134"/>
        <w:rPr>
          <w:sz w:val="20"/>
          <w:szCs w:val="20"/>
          <w:lang w:val="fr-FR"/>
        </w:rPr>
      </w:pPr>
    </w:p>
    <w:p w14:paraId="0A8E49DE" w14:textId="77777777" w:rsidR="0061639F" w:rsidRPr="002445A6" w:rsidRDefault="0061639F" w:rsidP="007A0972">
      <w:pPr>
        <w:ind w:right="134"/>
        <w:rPr>
          <w:sz w:val="20"/>
          <w:szCs w:val="20"/>
          <w:lang w:val="fr-FR"/>
        </w:rPr>
      </w:pPr>
    </w:p>
    <w:p w14:paraId="0FB47ABB" w14:textId="5E4AA6BC" w:rsidR="0061639F" w:rsidRPr="002445A6" w:rsidRDefault="0061639F" w:rsidP="007A0972">
      <w:pPr>
        <w:ind w:right="134"/>
        <w:rPr>
          <w:sz w:val="20"/>
          <w:szCs w:val="20"/>
          <w:lang w:val="fr-FR"/>
        </w:rPr>
      </w:pPr>
      <w:r w:rsidRPr="002445A6">
        <w:rPr>
          <w:sz w:val="20"/>
          <w:szCs w:val="20"/>
          <w:lang w:val="fr-FR"/>
        </w:rPr>
        <w:br w:type="page"/>
      </w:r>
    </w:p>
    <w:p w14:paraId="69D6F4BF" w14:textId="77777777" w:rsidR="00E6059F" w:rsidRPr="002445A6" w:rsidRDefault="00E6059F" w:rsidP="007A0972">
      <w:pPr>
        <w:ind w:right="134"/>
        <w:rPr>
          <w:sz w:val="20"/>
          <w:szCs w:val="20"/>
          <w:lang w:val="fr-FR"/>
        </w:rPr>
      </w:pPr>
    </w:p>
    <w:p w14:paraId="7678204B" w14:textId="77777777" w:rsidR="00E6059F" w:rsidRPr="002445A6" w:rsidRDefault="00E6059F" w:rsidP="007A0972">
      <w:pPr>
        <w:ind w:right="134"/>
        <w:rPr>
          <w:sz w:val="20"/>
          <w:szCs w:val="20"/>
          <w:lang w:val="fr-FR"/>
        </w:rPr>
      </w:pPr>
    </w:p>
    <w:p w14:paraId="21444702" w14:textId="77777777" w:rsidR="00E6059F" w:rsidRPr="002445A6" w:rsidRDefault="00E6059F" w:rsidP="007A0972">
      <w:pPr>
        <w:ind w:right="134"/>
        <w:rPr>
          <w:sz w:val="20"/>
          <w:szCs w:val="20"/>
          <w:lang w:val="fr-FR"/>
        </w:rPr>
      </w:pPr>
    </w:p>
    <w:p w14:paraId="48F6ECF4" w14:textId="77777777" w:rsidR="004C372C" w:rsidRDefault="004C372C" w:rsidP="007A0972">
      <w:pPr>
        <w:ind w:right="134"/>
        <w:jc w:val="center"/>
        <w:rPr>
          <w:b/>
          <w:sz w:val="20"/>
          <w:szCs w:val="20"/>
          <w:lang w:val="fr-FR"/>
        </w:rPr>
      </w:pPr>
    </w:p>
    <w:p w14:paraId="6D8F3928" w14:textId="41B998B8" w:rsidR="0061639F" w:rsidRPr="002445A6" w:rsidRDefault="00AD24ED" w:rsidP="007A0972">
      <w:pPr>
        <w:ind w:right="134"/>
        <w:jc w:val="center"/>
        <w:rPr>
          <w:b/>
          <w:sz w:val="20"/>
          <w:szCs w:val="20"/>
          <w:lang w:val="fr-FR"/>
        </w:rPr>
      </w:pPr>
      <w:r w:rsidRPr="002445A6">
        <w:rPr>
          <w:b/>
          <w:sz w:val="20"/>
          <w:szCs w:val="20"/>
          <w:lang w:val="fr-FR"/>
        </w:rPr>
        <w:t>France</w:t>
      </w:r>
    </w:p>
    <w:p w14:paraId="7BD6E538" w14:textId="77777777" w:rsidR="00EC164F" w:rsidRPr="002445A6" w:rsidRDefault="00EC164F" w:rsidP="007A0972">
      <w:pPr>
        <w:ind w:right="134"/>
        <w:jc w:val="center"/>
        <w:rPr>
          <w:b/>
          <w:sz w:val="20"/>
          <w:szCs w:val="20"/>
          <w:lang w:val="fr-FR"/>
        </w:rPr>
      </w:pPr>
    </w:p>
    <w:p w14:paraId="7E249684" w14:textId="77777777" w:rsidR="00EC164F" w:rsidRPr="002445A6" w:rsidRDefault="00EC164F" w:rsidP="007A0972">
      <w:pPr>
        <w:ind w:right="134"/>
        <w:jc w:val="center"/>
        <w:rPr>
          <w:b/>
          <w:sz w:val="20"/>
          <w:szCs w:val="20"/>
          <w:lang w:val="fr-FR"/>
        </w:rPr>
      </w:pPr>
    </w:p>
    <w:p w14:paraId="5CAF4BD9" w14:textId="77777777" w:rsidR="00EC164F" w:rsidRPr="002445A6" w:rsidRDefault="00EC164F" w:rsidP="007A0972">
      <w:pPr>
        <w:ind w:right="134"/>
        <w:jc w:val="center"/>
        <w:rPr>
          <w:sz w:val="20"/>
          <w:szCs w:val="20"/>
          <w:lang w:val="fr-FR"/>
        </w:rPr>
      </w:pPr>
      <w:r w:rsidRPr="002445A6">
        <w:rPr>
          <w:sz w:val="20"/>
          <w:szCs w:val="20"/>
          <w:lang w:val="fr-FR"/>
        </w:rPr>
        <w:t>NB – ne sont présentées que les mesures applicables en matière criminelle et correctionnelle car les contraventions ne peuvent être punies d’une peine d’emprisonnement.</w:t>
      </w:r>
    </w:p>
    <w:p w14:paraId="4BFDB473" w14:textId="77777777" w:rsidR="00EC164F" w:rsidRPr="002445A6" w:rsidRDefault="00EC164F" w:rsidP="007A0972">
      <w:pPr>
        <w:pStyle w:val="Titolo2"/>
        <w:numPr>
          <w:ilvl w:val="0"/>
          <w:numId w:val="12"/>
        </w:numPr>
        <w:ind w:right="134"/>
        <w:rPr>
          <w:rFonts w:asciiTheme="minorHAnsi" w:hAnsiTheme="minorHAnsi"/>
          <w:color w:val="auto"/>
          <w:sz w:val="20"/>
          <w:szCs w:val="20"/>
          <w:lang w:val="fr-FR"/>
        </w:rPr>
      </w:pPr>
      <w:r w:rsidRPr="002445A6">
        <w:rPr>
          <w:rFonts w:asciiTheme="minorHAnsi" w:hAnsiTheme="minorHAnsi"/>
          <w:color w:val="auto"/>
          <w:sz w:val="20"/>
          <w:szCs w:val="20"/>
          <w:lang w:val="fr-FR"/>
        </w:rPr>
        <w:t>Mesures alternatives à la détention au cours de la phase présentencielle</w:t>
      </w:r>
    </w:p>
    <w:p w14:paraId="5F0079D7" w14:textId="77777777" w:rsidR="00EC164F" w:rsidRPr="002445A6" w:rsidRDefault="00EC164F" w:rsidP="007A0972">
      <w:pPr>
        <w:ind w:right="134"/>
        <w:rPr>
          <w:sz w:val="20"/>
          <w:szCs w:val="20"/>
          <w:lang w:val="fr-FR"/>
        </w:rPr>
      </w:pPr>
    </w:p>
    <w:p w14:paraId="304F13AF" w14:textId="77777777" w:rsidR="00EC164F" w:rsidRPr="002445A6" w:rsidRDefault="00EC164F" w:rsidP="007A0972">
      <w:pPr>
        <w:pStyle w:val="Titolo2"/>
        <w:ind w:right="134"/>
        <w:rPr>
          <w:rFonts w:asciiTheme="minorHAnsi" w:hAnsiTheme="minorHAnsi"/>
          <w:color w:val="auto"/>
          <w:sz w:val="20"/>
          <w:szCs w:val="20"/>
          <w:lang w:val="fr-FR"/>
        </w:rPr>
      </w:pPr>
      <w:r w:rsidRPr="002445A6">
        <w:rPr>
          <w:rFonts w:asciiTheme="minorHAnsi" w:hAnsiTheme="minorHAnsi"/>
          <w:color w:val="auto"/>
          <w:sz w:val="20"/>
          <w:szCs w:val="20"/>
          <w:lang w:val="fr-FR"/>
        </w:rPr>
        <w:t>1.1.</w:t>
      </w:r>
      <w:r w:rsidRPr="002445A6">
        <w:rPr>
          <w:rFonts w:asciiTheme="minorHAnsi" w:hAnsiTheme="minorHAnsi"/>
          <w:color w:val="auto"/>
          <w:sz w:val="20"/>
          <w:szCs w:val="20"/>
          <w:lang w:val="fr-FR"/>
        </w:rPr>
        <w:tab/>
        <w:t>Au cours de la phase policière du procès pénal : les alternatives aux poursuites comme alternatives à la détention</w:t>
      </w:r>
    </w:p>
    <w:p w14:paraId="64B2ED99"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t>Mesure 1 - Les classements sous condition</w:t>
      </w:r>
    </w:p>
    <w:p w14:paraId="3F51FC4B"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02"/>
        <w:gridCol w:w="6318"/>
      </w:tblGrid>
      <w:tr w:rsidR="00EC164F" w:rsidRPr="002445A6" w14:paraId="636CEC40" w14:textId="77777777" w:rsidTr="00EC164F">
        <w:tc>
          <w:tcPr>
            <w:tcW w:w="2518" w:type="dxa"/>
          </w:tcPr>
          <w:p w14:paraId="4748B0CC" w14:textId="77777777" w:rsidR="00EC164F" w:rsidRPr="002445A6" w:rsidRDefault="00EC164F" w:rsidP="007A0972">
            <w:pPr>
              <w:ind w:right="134"/>
              <w:rPr>
                <w:rFonts w:cs="Times New Roman"/>
                <w:sz w:val="20"/>
                <w:szCs w:val="20"/>
                <w:lang w:val="fr-FR"/>
              </w:rPr>
            </w:pPr>
          </w:p>
          <w:p w14:paraId="4AB35CF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5E038923" w14:textId="77777777" w:rsidR="00EC164F" w:rsidRPr="002445A6" w:rsidRDefault="00EC164F" w:rsidP="007A0972">
            <w:pPr>
              <w:ind w:right="134"/>
              <w:jc w:val="center"/>
              <w:rPr>
                <w:b/>
                <w:sz w:val="20"/>
                <w:szCs w:val="20"/>
                <w:lang w:val="fr-FR"/>
              </w:rPr>
            </w:pPr>
          </w:p>
          <w:p w14:paraId="48B0F023" w14:textId="77777777" w:rsidR="00EC164F" w:rsidRPr="002445A6" w:rsidRDefault="00EC164F" w:rsidP="007A0972">
            <w:pPr>
              <w:ind w:right="134"/>
              <w:jc w:val="center"/>
              <w:rPr>
                <w:b/>
                <w:sz w:val="20"/>
                <w:szCs w:val="20"/>
                <w:lang w:val="fr-FR"/>
              </w:rPr>
            </w:pPr>
            <w:r w:rsidRPr="002445A6">
              <w:rPr>
                <w:b/>
                <w:sz w:val="20"/>
                <w:szCs w:val="20"/>
                <w:lang w:val="fr-FR"/>
              </w:rPr>
              <w:t>Classements sous conditions</w:t>
            </w:r>
          </w:p>
          <w:p w14:paraId="46F9422F" w14:textId="77777777" w:rsidR="00EC164F" w:rsidRPr="002445A6" w:rsidRDefault="00EC164F" w:rsidP="007A0972">
            <w:pPr>
              <w:ind w:right="134"/>
              <w:jc w:val="center"/>
              <w:rPr>
                <w:b/>
                <w:sz w:val="20"/>
                <w:szCs w:val="20"/>
                <w:lang w:val="fr-FR"/>
              </w:rPr>
            </w:pPr>
          </w:p>
        </w:tc>
      </w:tr>
      <w:tr w:rsidR="00EC164F" w:rsidRPr="002445A6" w14:paraId="77FC316A" w14:textId="77777777" w:rsidTr="00EC164F">
        <w:tc>
          <w:tcPr>
            <w:tcW w:w="2518" w:type="dxa"/>
          </w:tcPr>
          <w:p w14:paraId="64B031A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66DF523" w14:textId="77777777" w:rsidR="00EC164F" w:rsidRPr="002445A6" w:rsidRDefault="00EC164F" w:rsidP="007A0972">
            <w:pPr>
              <w:ind w:right="134"/>
              <w:rPr>
                <w:rFonts w:cs="Times New Roman"/>
                <w:sz w:val="20"/>
                <w:szCs w:val="20"/>
                <w:lang w:val="fr-FR"/>
              </w:rPr>
            </w:pPr>
          </w:p>
        </w:tc>
        <w:tc>
          <w:tcPr>
            <w:tcW w:w="7259" w:type="dxa"/>
          </w:tcPr>
          <w:p w14:paraId="53622A43" w14:textId="77777777" w:rsidR="00EC164F" w:rsidRPr="002445A6" w:rsidRDefault="00EC164F" w:rsidP="007A0972">
            <w:pPr>
              <w:ind w:right="134"/>
              <w:jc w:val="both"/>
              <w:rPr>
                <w:b/>
                <w:sz w:val="20"/>
                <w:szCs w:val="20"/>
                <w:lang w:val="fr-FR"/>
              </w:rPr>
            </w:pPr>
            <w:r w:rsidRPr="002445A6">
              <w:rPr>
                <w:b/>
                <w:sz w:val="20"/>
                <w:szCs w:val="20"/>
                <w:lang w:val="fr-FR"/>
              </w:rPr>
              <w:t>Article 41-1 CPP</w:t>
            </w:r>
          </w:p>
        </w:tc>
      </w:tr>
      <w:tr w:rsidR="00EC164F" w:rsidRPr="002445A6" w14:paraId="3A8EE8EA" w14:textId="77777777" w:rsidTr="00EC164F">
        <w:trPr>
          <w:trHeight w:val="828"/>
        </w:trPr>
        <w:tc>
          <w:tcPr>
            <w:tcW w:w="2518" w:type="dxa"/>
          </w:tcPr>
          <w:p w14:paraId="2100B0F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2928897" w14:textId="77777777" w:rsidR="00EC164F" w:rsidRPr="002445A6" w:rsidRDefault="00EC164F" w:rsidP="007A0972">
            <w:pPr>
              <w:ind w:right="134"/>
              <w:jc w:val="both"/>
              <w:rPr>
                <w:sz w:val="20"/>
                <w:szCs w:val="20"/>
                <w:lang w:val="fr-FR"/>
              </w:rPr>
            </w:pPr>
            <w:r w:rsidRPr="002445A6">
              <w:rPr>
                <w:sz w:val="20"/>
                <w:szCs w:val="20"/>
                <w:lang w:val="fr-FR"/>
              </w:rPr>
              <w:t>Phase présentencielle</w:t>
            </w:r>
          </w:p>
        </w:tc>
      </w:tr>
      <w:tr w:rsidR="00EC164F" w:rsidRPr="002445A6" w14:paraId="022C1887" w14:textId="77777777" w:rsidTr="00EC164F">
        <w:trPr>
          <w:trHeight w:val="555"/>
        </w:trPr>
        <w:tc>
          <w:tcPr>
            <w:tcW w:w="2518" w:type="dxa"/>
          </w:tcPr>
          <w:p w14:paraId="178A2D9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B04498F" w14:textId="77777777" w:rsidR="00EC164F" w:rsidRPr="002445A6" w:rsidRDefault="00EC164F" w:rsidP="007A0972">
            <w:pPr>
              <w:ind w:right="134"/>
              <w:rPr>
                <w:rFonts w:cs="Times New Roman"/>
                <w:sz w:val="20"/>
                <w:szCs w:val="20"/>
                <w:lang w:val="fr-FR"/>
              </w:rPr>
            </w:pPr>
          </w:p>
        </w:tc>
        <w:tc>
          <w:tcPr>
            <w:tcW w:w="7259" w:type="dxa"/>
          </w:tcPr>
          <w:p w14:paraId="5E86B9E8" w14:textId="77777777" w:rsidR="00EC164F" w:rsidRPr="002445A6" w:rsidRDefault="00EC164F" w:rsidP="007A0972">
            <w:pPr>
              <w:ind w:right="134"/>
              <w:jc w:val="both"/>
              <w:rPr>
                <w:sz w:val="20"/>
                <w:szCs w:val="20"/>
                <w:lang w:val="fr-FR"/>
              </w:rPr>
            </w:pPr>
            <w:r w:rsidRPr="002445A6">
              <w:rPr>
                <w:sz w:val="20"/>
                <w:szCs w:val="20"/>
                <w:u w:val="single"/>
                <w:lang w:val="fr-FR"/>
              </w:rPr>
              <w:t xml:space="preserve">Description </w:t>
            </w:r>
            <w:r w:rsidRPr="002445A6">
              <w:rPr>
                <w:sz w:val="20"/>
                <w:szCs w:val="20"/>
                <w:lang w:val="fr-FR"/>
              </w:rPr>
              <w:t>: Faculté laissée au procureur de la République de demander à l’auteur des faits de se soumettre à différentes mesures ou obligations préalablement à sa décision sur l’action publique</w:t>
            </w:r>
          </w:p>
          <w:p w14:paraId="7196D3A4" w14:textId="77777777" w:rsidR="00EC164F" w:rsidRPr="002445A6" w:rsidRDefault="00EC164F" w:rsidP="007A0972">
            <w:pPr>
              <w:ind w:right="134"/>
              <w:jc w:val="both"/>
              <w:rPr>
                <w:sz w:val="20"/>
                <w:szCs w:val="20"/>
                <w:u w:val="single"/>
                <w:lang w:val="fr-FR"/>
              </w:rPr>
            </w:pPr>
          </w:p>
          <w:p w14:paraId="42423D07" w14:textId="77777777" w:rsidR="00EC164F" w:rsidRPr="002445A6" w:rsidRDefault="00EC164F" w:rsidP="007A0972">
            <w:pPr>
              <w:ind w:right="134"/>
              <w:jc w:val="both"/>
              <w:rPr>
                <w:sz w:val="20"/>
                <w:szCs w:val="20"/>
                <w:lang w:val="fr-FR"/>
              </w:rPr>
            </w:pPr>
            <w:r w:rsidRPr="002445A6">
              <w:rPr>
                <w:sz w:val="20"/>
                <w:szCs w:val="20"/>
                <w:u w:val="single"/>
                <w:lang w:val="fr-FR"/>
              </w:rPr>
              <w:t xml:space="preserve">Qualification juridique </w:t>
            </w:r>
            <w:r w:rsidRPr="002445A6">
              <w:rPr>
                <w:sz w:val="20"/>
                <w:szCs w:val="20"/>
                <w:lang w:val="fr-FR"/>
              </w:rPr>
              <w:t>: mesures alternatives aux poursuites</w:t>
            </w:r>
          </w:p>
        </w:tc>
      </w:tr>
      <w:tr w:rsidR="00EC164F" w:rsidRPr="002445A6" w14:paraId="3F2E5C34" w14:textId="77777777" w:rsidTr="00EC164F">
        <w:trPr>
          <w:trHeight w:val="555"/>
        </w:trPr>
        <w:tc>
          <w:tcPr>
            <w:tcW w:w="2518" w:type="dxa"/>
          </w:tcPr>
          <w:p w14:paraId="70B5A47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374717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532684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9D6670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13B09C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0F1E9E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BA75D59" w14:textId="77777777" w:rsidR="00EC164F" w:rsidRPr="002445A6" w:rsidRDefault="00EC164F" w:rsidP="007A0972">
            <w:pPr>
              <w:ind w:right="134"/>
              <w:rPr>
                <w:rFonts w:cs="Times New Roman"/>
                <w:sz w:val="20"/>
                <w:szCs w:val="20"/>
                <w:lang w:val="fr-FR"/>
              </w:rPr>
            </w:pPr>
          </w:p>
        </w:tc>
        <w:tc>
          <w:tcPr>
            <w:tcW w:w="7259" w:type="dxa"/>
          </w:tcPr>
          <w:p w14:paraId="1EB4E0AC" w14:textId="77777777" w:rsidR="00EC164F" w:rsidRPr="002445A6" w:rsidRDefault="00EC164F" w:rsidP="007A0972">
            <w:pPr>
              <w:pStyle w:val="Paragrafoelenco"/>
              <w:ind w:left="312" w:right="134"/>
              <w:jc w:val="both"/>
              <w:rPr>
                <w:sz w:val="20"/>
                <w:szCs w:val="20"/>
                <w:lang w:val="fr-FR"/>
              </w:rPr>
            </w:pPr>
          </w:p>
          <w:p w14:paraId="1C1BE8F3" w14:textId="77777777" w:rsidR="00EC164F" w:rsidRPr="002445A6" w:rsidRDefault="00EC164F" w:rsidP="007A0972">
            <w:pPr>
              <w:pStyle w:val="Paragrafoelenco"/>
              <w:numPr>
                <w:ilvl w:val="0"/>
                <w:numId w:val="16"/>
              </w:numPr>
              <w:ind w:right="134"/>
              <w:jc w:val="both"/>
              <w:rPr>
                <w:sz w:val="20"/>
                <w:szCs w:val="20"/>
                <w:lang w:val="fr-FR"/>
              </w:rPr>
            </w:pPr>
            <w:r w:rsidRPr="002445A6">
              <w:rPr>
                <w:sz w:val="20"/>
                <w:szCs w:val="20"/>
                <w:lang w:val="fr-FR"/>
              </w:rPr>
              <w:t>Provisoire</w:t>
            </w:r>
          </w:p>
          <w:p w14:paraId="75C46A2C" w14:textId="77777777" w:rsidR="00EC164F" w:rsidRPr="002445A6" w:rsidRDefault="00EC164F" w:rsidP="007A0972">
            <w:pPr>
              <w:pStyle w:val="Paragrafoelenco"/>
              <w:numPr>
                <w:ilvl w:val="0"/>
                <w:numId w:val="16"/>
              </w:numPr>
              <w:ind w:right="134"/>
              <w:jc w:val="both"/>
              <w:rPr>
                <w:sz w:val="20"/>
                <w:szCs w:val="20"/>
                <w:lang w:val="fr-FR"/>
              </w:rPr>
            </w:pPr>
            <w:r w:rsidRPr="002445A6">
              <w:rPr>
                <w:sz w:val="20"/>
                <w:szCs w:val="20"/>
                <w:lang w:val="fr-FR"/>
              </w:rPr>
              <w:t>Facultative pour le procureur de la République</w:t>
            </w:r>
          </w:p>
          <w:p w14:paraId="0B2A0729" w14:textId="77777777" w:rsidR="00EC164F" w:rsidRPr="002445A6" w:rsidRDefault="00EC164F" w:rsidP="007A0972">
            <w:pPr>
              <w:pStyle w:val="Paragrafoelenco"/>
              <w:numPr>
                <w:ilvl w:val="0"/>
                <w:numId w:val="16"/>
              </w:numPr>
              <w:ind w:right="134"/>
              <w:jc w:val="both"/>
              <w:rPr>
                <w:sz w:val="20"/>
                <w:szCs w:val="20"/>
                <w:lang w:val="fr-FR"/>
              </w:rPr>
            </w:pPr>
            <w:r w:rsidRPr="002445A6">
              <w:rPr>
                <w:sz w:val="20"/>
                <w:szCs w:val="20"/>
                <w:lang w:val="fr-FR"/>
              </w:rPr>
              <w:t>Obligatoire pour le destinataire de la mesure en principe, mais plusieurs mesures prévues dans la liste nécessitent en pratique l’adhésion du destinataire</w:t>
            </w:r>
          </w:p>
          <w:p w14:paraId="66615608" w14:textId="77777777" w:rsidR="00EC164F" w:rsidRPr="002445A6" w:rsidRDefault="00EC164F" w:rsidP="007A0972">
            <w:pPr>
              <w:pStyle w:val="Paragrafoelenco"/>
              <w:numPr>
                <w:ilvl w:val="0"/>
                <w:numId w:val="16"/>
              </w:numPr>
              <w:ind w:right="134"/>
              <w:jc w:val="both"/>
              <w:rPr>
                <w:sz w:val="20"/>
                <w:szCs w:val="20"/>
                <w:lang w:val="fr-FR"/>
              </w:rPr>
            </w:pPr>
            <w:r w:rsidRPr="002445A6">
              <w:rPr>
                <w:sz w:val="20"/>
                <w:szCs w:val="20"/>
                <w:lang w:val="fr-FR"/>
              </w:rPr>
              <w:t>Non sanctionnatrice (ex. : rappel à la loi, orientation vers une structure sanitaire ou sociale, régularisation de la situation au regard de la loi, médiation)</w:t>
            </w:r>
          </w:p>
        </w:tc>
      </w:tr>
      <w:tr w:rsidR="00EC164F" w:rsidRPr="002445A6" w14:paraId="689004AE" w14:textId="77777777" w:rsidTr="00EC164F">
        <w:tc>
          <w:tcPr>
            <w:tcW w:w="2518" w:type="dxa"/>
          </w:tcPr>
          <w:p w14:paraId="709414E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BF3A05C" w14:textId="77777777" w:rsidR="00EC164F" w:rsidRPr="002445A6" w:rsidRDefault="00EC164F" w:rsidP="007A0972">
            <w:pPr>
              <w:ind w:right="134"/>
              <w:rPr>
                <w:rFonts w:cs="Times New Roman"/>
                <w:sz w:val="20"/>
                <w:szCs w:val="20"/>
                <w:lang w:val="fr-FR"/>
              </w:rPr>
            </w:pPr>
          </w:p>
        </w:tc>
        <w:tc>
          <w:tcPr>
            <w:tcW w:w="7259" w:type="dxa"/>
          </w:tcPr>
          <w:p w14:paraId="4C5BE8BA"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Assurer la réparation du dommage causé à la victime, mettre fin au trouble causé par l’infraction ou contribuer au reclassement de l’auteur des faits</w:t>
            </w:r>
          </w:p>
          <w:p w14:paraId="7CFBF26C" w14:textId="77777777" w:rsidR="00EC164F" w:rsidRPr="002445A6" w:rsidRDefault="00EC164F" w:rsidP="007A0972">
            <w:pPr>
              <w:ind w:right="134"/>
              <w:jc w:val="both"/>
              <w:rPr>
                <w:sz w:val="20"/>
                <w:szCs w:val="20"/>
                <w:lang w:val="fr-FR"/>
              </w:rPr>
            </w:pPr>
          </w:p>
        </w:tc>
      </w:tr>
      <w:tr w:rsidR="00EC164F" w:rsidRPr="002445A6" w14:paraId="38CA7A12" w14:textId="77777777" w:rsidTr="00EC164F">
        <w:trPr>
          <w:trHeight w:val="699"/>
        </w:trPr>
        <w:tc>
          <w:tcPr>
            <w:tcW w:w="2518" w:type="dxa"/>
          </w:tcPr>
          <w:p w14:paraId="7810735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A2561D7" w14:textId="77777777" w:rsidR="00EC164F" w:rsidRPr="002445A6" w:rsidRDefault="00EC164F" w:rsidP="007A0972">
            <w:pPr>
              <w:ind w:right="134"/>
              <w:rPr>
                <w:rFonts w:cs="Times New Roman"/>
                <w:sz w:val="20"/>
                <w:szCs w:val="20"/>
                <w:lang w:val="fr-FR"/>
              </w:rPr>
            </w:pPr>
          </w:p>
        </w:tc>
        <w:tc>
          <w:tcPr>
            <w:tcW w:w="7259" w:type="dxa"/>
          </w:tcPr>
          <w:p w14:paraId="7727468D" w14:textId="77777777" w:rsidR="00EC164F" w:rsidRPr="002445A6" w:rsidRDefault="00EC164F" w:rsidP="007A0972">
            <w:pPr>
              <w:ind w:right="134"/>
              <w:jc w:val="both"/>
              <w:rPr>
                <w:sz w:val="20"/>
                <w:szCs w:val="20"/>
                <w:lang w:val="fr-FR"/>
              </w:rPr>
            </w:pPr>
            <w:r w:rsidRPr="002445A6">
              <w:rPr>
                <w:sz w:val="20"/>
                <w:szCs w:val="20"/>
                <w:lang w:val="fr-FR"/>
              </w:rPr>
              <w:t>Procureur de la République, directement ou par l’intermédiaire d’un officier de police judiciaire, d’un délégué ou d’un médiateur</w:t>
            </w:r>
          </w:p>
        </w:tc>
      </w:tr>
      <w:tr w:rsidR="00EC164F" w:rsidRPr="002445A6" w14:paraId="7F111DED" w14:textId="77777777" w:rsidTr="00EC164F">
        <w:trPr>
          <w:trHeight w:val="695"/>
        </w:trPr>
        <w:tc>
          <w:tcPr>
            <w:tcW w:w="2518" w:type="dxa"/>
          </w:tcPr>
          <w:p w14:paraId="4AB9DF4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57B77F5B" w14:textId="77777777" w:rsidR="00EC164F" w:rsidRPr="002445A6" w:rsidRDefault="00EC164F" w:rsidP="007A0972">
            <w:pPr>
              <w:ind w:right="134"/>
              <w:jc w:val="both"/>
              <w:rPr>
                <w:sz w:val="20"/>
                <w:szCs w:val="20"/>
                <w:lang w:val="fr-FR"/>
              </w:rPr>
            </w:pPr>
          </w:p>
          <w:p w14:paraId="359DBAB9" w14:textId="77777777" w:rsidR="00EC164F" w:rsidRPr="002445A6" w:rsidRDefault="00EC164F" w:rsidP="007A0972">
            <w:pPr>
              <w:ind w:right="134"/>
              <w:jc w:val="both"/>
              <w:rPr>
                <w:sz w:val="20"/>
                <w:szCs w:val="20"/>
                <w:lang w:val="fr-FR"/>
              </w:rPr>
            </w:pPr>
            <w:r w:rsidRPr="002445A6">
              <w:rPr>
                <w:sz w:val="20"/>
                <w:szCs w:val="20"/>
                <w:lang w:val="fr-FR"/>
              </w:rPr>
              <w:t>Tout « auteur des faits »</w:t>
            </w:r>
          </w:p>
        </w:tc>
      </w:tr>
      <w:tr w:rsidR="00EC164F" w:rsidRPr="002445A6" w14:paraId="5999FF9E" w14:textId="77777777" w:rsidTr="00EC164F">
        <w:tc>
          <w:tcPr>
            <w:tcW w:w="2518" w:type="dxa"/>
          </w:tcPr>
          <w:p w14:paraId="4EB5FB5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67733C2" w14:textId="77777777" w:rsidR="00EC164F" w:rsidRPr="002445A6" w:rsidRDefault="00EC164F" w:rsidP="007A0972">
            <w:pPr>
              <w:ind w:right="134"/>
              <w:rPr>
                <w:rFonts w:cs="Times New Roman"/>
                <w:sz w:val="20"/>
                <w:szCs w:val="20"/>
                <w:lang w:val="fr-FR"/>
              </w:rPr>
            </w:pPr>
          </w:p>
        </w:tc>
        <w:tc>
          <w:tcPr>
            <w:tcW w:w="7259" w:type="dxa"/>
          </w:tcPr>
          <w:p w14:paraId="16097172"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Conditions de fond :</w:t>
            </w:r>
          </w:p>
          <w:p w14:paraId="0351DF56"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la mesure doit être susceptible d’assurer la réparation du dommage causé à la victime, de mettre fin au trouble résultant de l’infraction ou de contribuer au reclassement de l’auteur ;</w:t>
            </w:r>
          </w:p>
          <w:p w14:paraId="76F18D34"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aucune condition tenant à la nature ou à la gravité de l’infraction</w:t>
            </w:r>
          </w:p>
          <w:p w14:paraId="2BC2EF1E"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demande expresse de la victime pour la médiation dans le cas de violences au sein du couple</w:t>
            </w:r>
          </w:p>
          <w:p w14:paraId="705C199A"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liste limitative des mesures</w:t>
            </w:r>
          </w:p>
          <w:p w14:paraId="184F22A2"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Conditions procédurales :</w:t>
            </w:r>
          </w:p>
          <w:p w14:paraId="2EF053BB"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la mesure doit intervenir avant le déclenchement de l’action publique</w:t>
            </w:r>
          </w:p>
          <w:p w14:paraId="54C8ED39"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la demande doit être faite par le procureur de la République, un officier de police judiciaire, un délégué ou un médiateur du procureur</w:t>
            </w:r>
          </w:p>
          <w:p w14:paraId="3B4177B4"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Effet : la procédure suspend la prescription de l’action publique</w:t>
            </w:r>
          </w:p>
        </w:tc>
      </w:tr>
      <w:tr w:rsidR="00EC164F" w:rsidRPr="002445A6" w14:paraId="74A37EDE" w14:textId="77777777" w:rsidTr="00EC164F">
        <w:tc>
          <w:tcPr>
            <w:tcW w:w="2518" w:type="dxa"/>
          </w:tcPr>
          <w:p w14:paraId="03F0385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1AD9F85" w14:textId="77777777" w:rsidR="00EC164F" w:rsidRPr="002445A6" w:rsidRDefault="00EC164F" w:rsidP="007A0972">
            <w:pPr>
              <w:ind w:right="134"/>
              <w:rPr>
                <w:rFonts w:cs="Times New Roman"/>
                <w:sz w:val="20"/>
                <w:szCs w:val="20"/>
                <w:lang w:val="fr-FR"/>
              </w:rPr>
            </w:pPr>
          </w:p>
        </w:tc>
        <w:tc>
          <w:tcPr>
            <w:tcW w:w="7259" w:type="dxa"/>
          </w:tcPr>
          <w:p w14:paraId="6CCD8336" w14:textId="77777777" w:rsidR="00EC164F" w:rsidRPr="002445A6" w:rsidRDefault="00EC164F" w:rsidP="007A0972">
            <w:pPr>
              <w:ind w:right="134"/>
              <w:jc w:val="both"/>
              <w:rPr>
                <w:sz w:val="20"/>
                <w:szCs w:val="20"/>
                <w:lang w:val="fr-FR"/>
              </w:rPr>
            </w:pPr>
            <w:r w:rsidRPr="002445A6">
              <w:rPr>
                <w:sz w:val="20"/>
                <w:szCs w:val="20"/>
                <w:lang w:val="fr-FR"/>
              </w:rPr>
              <w:t>En cas de médiation pénale, une mission confidentielle est confiée à un médiateur dans des conditions de confidentialité ; en cas de réussite, un procès verbal est dressé signé par les parties et par le médiateur.</w:t>
            </w:r>
          </w:p>
          <w:p w14:paraId="232F9CEA" w14:textId="77777777" w:rsidR="00EC164F" w:rsidRPr="002445A6" w:rsidRDefault="00EC164F" w:rsidP="007A0972">
            <w:pPr>
              <w:ind w:right="134"/>
              <w:jc w:val="both"/>
              <w:rPr>
                <w:sz w:val="20"/>
                <w:szCs w:val="20"/>
                <w:lang w:val="fr-FR"/>
              </w:rPr>
            </w:pPr>
            <w:r w:rsidRPr="002445A6">
              <w:rPr>
                <w:sz w:val="20"/>
                <w:szCs w:val="20"/>
                <w:lang w:val="fr-FR"/>
              </w:rPr>
              <w:t>Dans le cas où l’auteur s’est engagé à verser des dommages et intérêts à la victime dans le cadre d’une médiation, le recouvrement sera effectué selon la procédure de l’injonction de payer (Code de procédure civile).</w:t>
            </w:r>
          </w:p>
        </w:tc>
      </w:tr>
      <w:tr w:rsidR="00EC164F" w:rsidRPr="002445A6" w14:paraId="22D8F63F" w14:textId="77777777" w:rsidTr="00EC164F">
        <w:tc>
          <w:tcPr>
            <w:tcW w:w="2518" w:type="dxa"/>
          </w:tcPr>
          <w:p w14:paraId="3F46FDE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2186D564" w14:textId="77777777" w:rsidR="00EC164F" w:rsidRPr="002445A6" w:rsidRDefault="00EC164F" w:rsidP="007A0972">
            <w:pPr>
              <w:ind w:right="134"/>
              <w:rPr>
                <w:rFonts w:cs="Times New Roman"/>
                <w:sz w:val="20"/>
                <w:szCs w:val="20"/>
                <w:lang w:val="fr-FR"/>
              </w:rPr>
            </w:pPr>
          </w:p>
        </w:tc>
        <w:tc>
          <w:tcPr>
            <w:tcW w:w="7259" w:type="dxa"/>
          </w:tcPr>
          <w:p w14:paraId="4CB534B2" w14:textId="77777777" w:rsidR="00EC164F" w:rsidRPr="002445A6" w:rsidRDefault="00EC164F" w:rsidP="007A0972">
            <w:pPr>
              <w:ind w:right="134"/>
              <w:jc w:val="both"/>
              <w:rPr>
                <w:sz w:val="20"/>
                <w:szCs w:val="20"/>
                <w:lang w:val="fr-FR"/>
              </w:rPr>
            </w:pPr>
            <w:r w:rsidRPr="002445A6">
              <w:rPr>
                <w:sz w:val="20"/>
                <w:szCs w:val="20"/>
                <w:lang w:val="fr-FR"/>
              </w:rPr>
              <w:t>En cas de non-exécution de la mesure en raison du comportement de l’auteur des faits, ou en cas de nouvelles violences au sein du couple après une première médiation, le procureur de la République doit mettre en œuvre une composition pénale ou engager des poursuites.</w:t>
            </w:r>
          </w:p>
          <w:p w14:paraId="5EB3628F" w14:textId="77777777" w:rsidR="00EC164F" w:rsidRPr="002445A6" w:rsidRDefault="00EC164F" w:rsidP="007A0972">
            <w:pPr>
              <w:ind w:right="134"/>
              <w:jc w:val="both"/>
              <w:rPr>
                <w:sz w:val="20"/>
                <w:szCs w:val="20"/>
                <w:lang w:val="fr-FR"/>
              </w:rPr>
            </w:pPr>
            <w:r w:rsidRPr="002445A6">
              <w:rPr>
                <w:sz w:val="20"/>
                <w:szCs w:val="20"/>
                <w:lang w:val="fr-FR"/>
              </w:rPr>
              <w:t>La jurisprudence précise également que le procureur reste libre d’engager des poursuites même en cas de bonne exécution de la mesure.</w:t>
            </w:r>
          </w:p>
        </w:tc>
      </w:tr>
      <w:tr w:rsidR="00EC164F" w:rsidRPr="002445A6" w14:paraId="76085616" w14:textId="77777777" w:rsidTr="00EC164F">
        <w:tc>
          <w:tcPr>
            <w:tcW w:w="2518" w:type="dxa"/>
          </w:tcPr>
          <w:p w14:paraId="786B90B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519CE2A0" w14:textId="77777777" w:rsidR="00EC164F" w:rsidRPr="002445A6" w:rsidRDefault="00EC164F" w:rsidP="007A0972">
            <w:pPr>
              <w:ind w:right="134"/>
              <w:rPr>
                <w:rFonts w:cs="Times New Roman"/>
                <w:sz w:val="20"/>
                <w:szCs w:val="20"/>
                <w:lang w:val="fr-FR"/>
              </w:rPr>
            </w:pPr>
          </w:p>
        </w:tc>
        <w:tc>
          <w:tcPr>
            <w:tcW w:w="7259" w:type="dxa"/>
          </w:tcPr>
          <w:p w14:paraId="0AAEFC0E" w14:textId="77777777" w:rsidR="00EC164F" w:rsidRPr="002445A6" w:rsidRDefault="00EC164F" w:rsidP="007A0972">
            <w:pPr>
              <w:ind w:right="134"/>
              <w:jc w:val="both"/>
              <w:rPr>
                <w:sz w:val="20"/>
                <w:szCs w:val="20"/>
                <w:lang w:val="fr-FR"/>
              </w:rPr>
            </w:pPr>
            <w:r w:rsidRPr="002445A6">
              <w:rPr>
                <w:sz w:val="20"/>
                <w:szCs w:val="20"/>
                <w:lang w:val="fr-FR"/>
              </w:rPr>
              <w:t>Procureur de la République</w:t>
            </w:r>
          </w:p>
        </w:tc>
      </w:tr>
      <w:tr w:rsidR="00EC164F" w:rsidRPr="002445A6" w14:paraId="7D9B438D" w14:textId="77777777" w:rsidTr="00EC164F">
        <w:tc>
          <w:tcPr>
            <w:tcW w:w="2518" w:type="dxa"/>
          </w:tcPr>
          <w:p w14:paraId="38DB824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820BF9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B63FF97" w14:textId="77777777" w:rsidR="00EC164F" w:rsidRPr="002445A6" w:rsidRDefault="00EC164F" w:rsidP="007A0972">
            <w:pPr>
              <w:ind w:right="134"/>
              <w:rPr>
                <w:rFonts w:cs="Times New Roman"/>
                <w:sz w:val="20"/>
                <w:szCs w:val="20"/>
                <w:lang w:val="fr-FR"/>
              </w:rPr>
            </w:pPr>
          </w:p>
        </w:tc>
        <w:tc>
          <w:tcPr>
            <w:tcW w:w="7259" w:type="dxa"/>
          </w:tcPr>
          <w:p w14:paraId="465132F9" w14:textId="77777777" w:rsidR="00EC164F" w:rsidRPr="002445A6" w:rsidRDefault="00EC164F" w:rsidP="007A0972">
            <w:pPr>
              <w:ind w:right="134"/>
              <w:jc w:val="both"/>
              <w:rPr>
                <w:sz w:val="20"/>
                <w:szCs w:val="20"/>
                <w:lang w:val="fr-FR"/>
              </w:rPr>
            </w:pPr>
          </w:p>
          <w:p w14:paraId="341D62AF" w14:textId="77777777" w:rsidR="00EC164F" w:rsidRPr="002445A6" w:rsidRDefault="00EC164F" w:rsidP="007A0972">
            <w:pPr>
              <w:ind w:right="134"/>
              <w:jc w:val="both"/>
              <w:rPr>
                <w:sz w:val="20"/>
                <w:szCs w:val="20"/>
                <w:lang w:val="fr-FR"/>
              </w:rPr>
            </w:pPr>
            <w:r w:rsidRPr="002445A6">
              <w:rPr>
                <w:sz w:val="20"/>
                <w:szCs w:val="20"/>
                <w:lang w:val="fr-FR"/>
              </w:rPr>
              <w:t>Pour 2014 :</w:t>
            </w:r>
          </w:p>
          <w:p w14:paraId="665FA073" w14:textId="77777777" w:rsidR="00EC164F" w:rsidRPr="002445A6" w:rsidRDefault="00EC164F" w:rsidP="007A0972">
            <w:pPr>
              <w:ind w:right="134"/>
              <w:jc w:val="both"/>
              <w:rPr>
                <w:sz w:val="20"/>
                <w:szCs w:val="20"/>
                <w:lang w:val="fr-FR"/>
              </w:rPr>
            </w:pPr>
            <w:r w:rsidRPr="002445A6">
              <w:rPr>
                <w:sz w:val="20"/>
                <w:szCs w:val="20"/>
                <w:lang w:val="fr-FR"/>
              </w:rPr>
              <w:t>Sur 4. 621. 486 procès verbaux reçus, dont 1. 327. 980 affaires poursuivables, on comptait 507. 440 mesures alternatives aux poursuites ; soit 38,2% de la totalité des affaires.</w:t>
            </w:r>
          </w:p>
        </w:tc>
      </w:tr>
      <w:tr w:rsidR="00EC164F" w:rsidRPr="002445A6" w14:paraId="4B1D3CE0" w14:textId="77777777" w:rsidTr="00EC164F">
        <w:tc>
          <w:tcPr>
            <w:tcW w:w="2518" w:type="dxa"/>
          </w:tcPr>
          <w:p w14:paraId="487B68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41523B98" w14:textId="77777777" w:rsidR="00EC164F" w:rsidRPr="002445A6" w:rsidRDefault="00EC164F" w:rsidP="007A0972">
            <w:pPr>
              <w:ind w:right="134"/>
              <w:jc w:val="both"/>
              <w:rPr>
                <w:sz w:val="20"/>
                <w:szCs w:val="20"/>
                <w:lang w:val="fr-FR"/>
              </w:rPr>
            </w:pPr>
            <w:r w:rsidRPr="002445A6">
              <w:rPr>
                <w:sz w:val="20"/>
                <w:szCs w:val="20"/>
                <w:lang w:val="fr-FR"/>
              </w:rPr>
              <w:t xml:space="preserve">Grande disparité selon les ressorts qui s’explique par le caractère largement discrétionnaire des modalités d’application : ex. à Bobigny, 77,6% de réussites ; à Bordeaux, 82,7 % </w:t>
            </w:r>
          </w:p>
          <w:p w14:paraId="0AC4FD67" w14:textId="77777777" w:rsidR="00EC164F" w:rsidRPr="002445A6" w:rsidRDefault="00EC164F" w:rsidP="007A0972">
            <w:pPr>
              <w:ind w:right="134"/>
              <w:jc w:val="both"/>
              <w:rPr>
                <w:sz w:val="20"/>
                <w:szCs w:val="20"/>
                <w:lang w:val="fr-FR"/>
              </w:rPr>
            </w:pPr>
          </w:p>
          <w:p w14:paraId="423A2153" w14:textId="77777777" w:rsidR="00EC164F" w:rsidRPr="002445A6" w:rsidRDefault="00EC164F" w:rsidP="007A0972">
            <w:pPr>
              <w:ind w:right="134"/>
              <w:jc w:val="both"/>
              <w:rPr>
                <w:sz w:val="20"/>
                <w:szCs w:val="20"/>
                <w:lang w:val="fr-FR"/>
              </w:rPr>
            </w:pPr>
          </w:p>
        </w:tc>
      </w:tr>
      <w:tr w:rsidR="00EC164F" w:rsidRPr="002445A6" w14:paraId="5B51C330" w14:textId="77777777" w:rsidTr="00EC164F">
        <w:tc>
          <w:tcPr>
            <w:tcW w:w="2518" w:type="dxa"/>
          </w:tcPr>
          <w:p w14:paraId="3BB541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339AF911" w14:textId="77777777" w:rsidR="00EC164F" w:rsidRPr="002445A6" w:rsidRDefault="00EC164F" w:rsidP="007A0972">
            <w:pPr>
              <w:ind w:right="134"/>
              <w:jc w:val="both"/>
              <w:rPr>
                <w:sz w:val="20"/>
                <w:szCs w:val="20"/>
                <w:lang w:val="fr-FR"/>
              </w:rPr>
            </w:pPr>
            <w:r w:rsidRPr="002445A6">
              <w:rPr>
                <w:sz w:val="20"/>
                <w:szCs w:val="20"/>
                <w:lang w:val="fr-FR"/>
              </w:rPr>
              <w:t xml:space="preserve">Globalement conformes aux Recommandations du Conseil des Ministres du Conseil de l’Europe suivantes : </w:t>
            </w:r>
            <w:r w:rsidRPr="002445A6">
              <w:rPr>
                <w:rFonts w:cs="Times New Roman"/>
                <w:sz w:val="20"/>
                <w:szCs w:val="20"/>
                <w:lang w:val="fr-FR"/>
              </w:rPr>
              <w:t xml:space="preserve">Recommandation (87)18 du 17 décembre 1987 concernant la simplification de la justice pénale ; Recommandation (99)19 sur la médiation en matière pénale ; Recommandation (2000)19F du 6 octobre 2000 sur le rôle du </w:t>
            </w:r>
            <w:r w:rsidRPr="002445A6">
              <w:rPr>
                <w:rFonts w:cs="Times New Roman"/>
                <w:sz w:val="20"/>
                <w:szCs w:val="20"/>
                <w:lang w:val="fr-FR"/>
              </w:rPr>
              <w:lastRenderedPageBreak/>
              <w:t xml:space="preserve">Ministère public dans le système de justice pénale. Ces mesures posent néanmoins la question de leur Compatibilité aux décisions de la Cour européenne des droits de l’homme relatives à l’impartialité et à l’indépendance du procureur de la République (CEDH, 29 mars 2010, </w:t>
            </w:r>
            <w:r w:rsidRPr="002445A6">
              <w:rPr>
                <w:rFonts w:cs="Times New Roman"/>
                <w:i/>
                <w:sz w:val="20"/>
                <w:szCs w:val="20"/>
                <w:lang w:val="fr-FR"/>
              </w:rPr>
              <w:t>Medvedyev c. France</w:t>
            </w:r>
            <w:r w:rsidRPr="002445A6">
              <w:rPr>
                <w:rFonts w:cs="Times New Roman"/>
                <w:sz w:val="20"/>
                <w:szCs w:val="20"/>
                <w:lang w:val="fr-FR"/>
              </w:rPr>
              <w:t xml:space="preserve">, n° 3394/03 ; CEDH, 23 novembre 2010, </w:t>
            </w:r>
            <w:r w:rsidRPr="002445A6">
              <w:rPr>
                <w:rFonts w:cs="Times New Roman"/>
                <w:i/>
                <w:sz w:val="20"/>
                <w:szCs w:val="20"/>
                <w:lang w:val="fr-FR"/>
              </w:rPr>
              <w:t>Moulin c. France</w:t>
            </w:r>
            <w:r w:rsidRPr="002445A6">
              <w:rPr>
                <w:rFonts w:cs="Times New Roman"/>
                <w:sz w:val="20"/>
                <w:szCs w:val="20"/>
                <w:lang w:val="fr-FR"/>
              </w:rPr>
              <w:t xml:space="preserve">, n° 37104/06 ; CEDH, 27 juin 2013, </w:t>
            </w:r>
            <w:r w:rsidRPr="002445A6">
              <w:rPr>
                <w:rFonts w:cs="Times New Roman"/>
                <w:i/>
                <w:sz w:val="20"/>
                <w:szCs w:val="20"/>
                <w:lang w:val="fr-FR"/>
              </w:rPr>
              <w:t>Vassis c. France</w:t>
            </w:r>
            <w:r w:rsidRPr="002445A6">
              <w:rPr>
                <w:rFonts w:cs="Times New Roman"/>
                <w:sz w:val="20"/>
                <w:szCs w:val="20"/>
                <w:lang w:val="fr-FR"/>
              </w:rPr>
              <w:t>, n° 62736/09) et aux exigences liées au procès équitable et aux droits de la défense, dès lors qu’aucune condition quant à la présence de l’avocat et à la communication du dossier n’est prévue.</w:t>
            </w:r>
          </w:p>
        </w:tc>
      </w:tr>
    </w:tbl>
    <w:p w14:paraId="6AB9E340" w14:textId="77777777" w:rsidR="00EC164F" w:rsidRPr="002445A6" w:rsidRDefault="00EC164F" w:rsidP="007A0972">
      <w:pPr>
        <w:ind w:right="134"/>
        <w:rPr>
          <w:sz w:val="20"/>
          <w:szCs w:val="20"/>
          <w:lang w:val="fr-FR"/>
        </w:rPr>
      </w:pPr>
    </w:p>
    <w:p w14:paraId="784FEDC8" w14:textId="77777777" w:rsidR="00EC164F" w:rsidRPr="002445A6" w:rsidRDefault="00EC164F" w:rsidP="007A0972">
      <w:pPr>
        <w:ind w:right="134"/>
        <w:rPr>
          <w:sz w:val="20"/>
          <w:szCs w:val="20"/>
          <w:lang w:val="fr-FR"/>
        </w:rPr>
      </w:pPr>
    </w:p>
    <w:p w14:paraId="2D620233" w14:textId="77777777" w:rsidR="00EC164F" w:rsidRPr="002445A6" w:rsidRDefault="00EC164F" w:rsidP="007A0972">
      <w:pPr>
        <w:ind w:right="134"/>
        <w:rPr>
          <w:sz w:val="20"/>
          <w:szCs w:val="20"/>
          <w:lang w:val="fr-FR"/>
        </w:rPr>
      </w:pPr>
    </w:p>
    <w:p w14:paraId="23FB31C6" w14:textId="77777777" w:rsidR="00EC164F" w:rsidRPr="002445A6" w:rsidRDefault="00EC164F" w:rsidP="007A0972">
      <w:pPr>
        <w:ind w:right="134"/>
        <w:rPr>
          <w:rFonts w:eastAsiaTheme="minorHAnsi"/>
          <w:smallCaps/>
          <w:sz w:val="20"/>
          <w:szCs w:val="20"/>
          <w:lang w:val="fr-FR" w:eastAsia="en-US"/>
        </w:rPr>
      </w:pPr>
      <w:r w:rsidRPr="002445A6">
        <w:rPr>
          <w:sz w:val="20"/>
          <w:szCs w:val="20"/>
          <w:lang w:val="fr-FR"/>
        </w:rPr>
        <w:br w:type="page"/>
      </w:r>
    </w:p>
    <w:p w14:paraId="76B14B33"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 xml:space="preserve">Mesure 2 - Transaction pénale </w:t>
      </w:r>
    </w:p>
    <w:p w14:paraId="0A9ECE4E"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02"/>
        <w:gridCol w:w="6318"/>
      </w:tblGrid>
      <w:tr w:rsidR="00EC164F" w:rsidRPr="002445A6" w14:paraId="4A2E3541" w14:textId="77777777" w:rsidTr="00EC164F">
        <w:tc>
          <w:tcPr>
            <w:tcW w:w="2518" w:type="dxa"/>
          </w:tcPr>
          <w:p w14:paraId="095D33AC" w14:textId="77777777" w:rsidR="00EC164F" w:rsidRPr="002445A6" w:rsidRDefault="00EC164F" w:rsidP="007A0972">
            <w:pPr>
              <w:ind w:right="134"/>
              <w:rPr>
                <w:rFonts w:cs="Times New Roman"/>
                <w:sz w:val="20"/>
                <w:szCs w:val="20"/>
                <w:lang w:val="fr-FR"/>
              </w:rPr>
            </w:pPr>
          </w:p>
          <w:p w14:paraId="5793FCD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63579626" w14:textId="77777777" w:rsidR="00EC164F" w:rsidRPr="002445A6" w:rsidRDefault="00EC164F" w:rsidP="007A0972">
            <w:pPr>
              <w:ind w:right="134"/>
              <w:jc w:val="center"/>
              <w:rPr>
                <w:b/>
                <w:sz w:val="20"/>
                <w:szCs w:val="20"/>
                <w:lang w:val="fr-FR"/>
              </w:rPr>
            </w:pPr>
          </w:p>
          <w:p w14:paraId="32282C09" w14:textId="77777777" w:rsidR="00EC164F" w:rsidRPr="002445A6" w:rsidRDefault="00EC164F" w:rsidP="007A0972">
            <w:pPr>
              <w:ind w:right="134"/>
              <w:jc w:val="center"/>
              <w:rPr>
                <w:b/>
                <w:sz w:val="20"/>
                <w:szCs w:val="20"/>
                <w:lang w:val="fr-FR"/>
              </w:rPr>
            </w:pPr>
            <w:r w:rsidRPr="002445A6">
              <w:rPr>
                <w:b/>
                <w:sz w:val="20"/>
                <w:szCs w:val="20"/>
                <w:lang w:val="fr-FR"/>
              </w:rPr>
              <w:t>Transaction pénale</w:t>
            </w:r>
          </w:p>
        </w:tc>
      </w:tr>
      <w:tr w:rsidR="00EC164F" w:rsidRPr="002445A6" w14:paraId="760204D0" w14:textId="77777777" w:rsidTr="00EC164F">
        <w:tc>
          <w:tcPr>
            <w:tcW w:w="2518" w:type="dxa"/>
          </w:tcPr>
          <w:p w14:paraId="69BDCC3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15120E5" w14:textId="77777777" w:rsidR="00EC164F" w:rsidRPr="002445A6" w:rsidRDefault="00EC164F" w:rsidP="007A0972">
            <w:pPr>
              <w:ind w:right="134"/>
              <w:rPr>
                <w:rFonts w:cs="Times New Roman"/>
                <w:sz w:val="20"/>
                <w:szCs w:val="20"/>
                <w:lang w:val="fr-FR"/>
              </w:rPr>
            </w:pPr>
          </w:p>
        </w:tc>
        <w:tc>
          <w:tcPr>
            <w:tcW w:w="7259" w:type="dxa"/>
          </w:tcPr>
          <w:p w14:paraId="1067B7C7" w14:textId="77777777" w:rsidR="00EC164F" w:rsidRPr="002445A6" w:rsidRDefault="00EC164F" w:rsidP="007A0972">
            <w:pPr>
              <w:ind w:right="134"/>
              <w:jc w:val="both"/>
              <w:rPr>
                <w:b/>
                <w:sz w:val="20"/>
                <w:szCs w:val="20"/>
                <w:lang w:val="fr-FR"/>
              </w:rPr>
            </w:pPr>
            <w:r w:rsidRPr="002445A6">
              <w:rPr>
                <w:b/>
                <w:sz w:val="20"/>
                <w:szCs w:val="20"/>
                <w:lang w:val="fr-FR"/>
              </w:rPr>
              <w:t>Article 41-1-1 CPP</w:t>
            </w:r>
          </w:p>
        </w:tc>
      </w:tr>
      <w:tr w:rsidR="00EC164F" w:rsidRPr="002445A6" w14:paraId="45491266" w14:textId="77777777" w:rsidTr="00EC164F">
        <w:trPr>
          <w:trHeight w:val="828"/>
        </w:trPr>
        <w:tc>
          <w:tcPr>
            <w:tcW w:w="2518" w:type="dxa"/>
          </w:tcPr>
          <w:p w14:paraId="467F904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6CDEEA6" w14:textId="77777777" w:rsidR="00EC164F" w:rsidRPr="002445A6" w:rsidRDefault="00EC164F" w:rsidP="007A0972">
            <w:pPr>
              <w:ind w:right="134"/>
              <w:jc w:val="both"/>
              <w:rPr>
                <w:sz w:val="20"/>
                <w:szCs w:val="20"/>
                <w:lang w:val="fr-FR"/>
              </w:rPr>
            </w:pPr>
            <w:r w:rsidRPr="002445A6">
              <w:rPr>
                <w:sz w:val="20"/>
                <w:szCs w:val="20"/>
                <w:lang w:val="fr-FR"/>
              </w:rPr>
              <w:t>Phase présentencielle</w:t>
            </w:r>
          </w:p>
        </w:tc>
      </w:tr>
      <w:tr w:rsidR="00EC164F" w:rsidRPr="002445A6" w14:paraId="1908F167" w14:textId="77777777" w:rsidTr="00EC164F">
        <w:trPr>
          <w:trHeight w:val="555"/>
        </w:trPr>
        <w:tc>
          <w:tcPr>
            <w:tcW w:w="2518" w:type="dxa"/>
          </w:tcPr>
          <w:p w14:paraId="1F53A0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663F7454" w14:textId="77777777" w:rsidR="00EC164F" w:rsidRPr="002445A6" w:rsidRDefault="00EC164F" w:rsidP="007A0972">
            <w:pPr>
              <w:ind w:right="134"/>
              <w:rPr>
                <w:rFonts w:cs="Times New Roman"/>
                <w:sz w:val="20"/>
                <w:szCs w:val="20"/>
                <w:lang w:val="fr-FR"/>
              </w:rPr>
            </w:pPr>
          </w:p>
        </w:tc>
        <w:tc>
          <w:tcPr>
            <w:tcW w:w="7259" w:type="dxa"/>
          </w:tcPr>
          <w:p w14:paraId="2B5EB3D3"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Description </w:t>
            </w:r>
            <w:r w:rsidRPr="002445A6">
              <w:rPr>
                <w:sz w:val="20"/>
                <w:szCs w:val="20"/>
                <w:lang w:val="fr-FR"/>
              </w:rPr>
              <w:t>: Faculté pour l’officier de police judiciaire, sur autorisation du procureur de la République, de transiger avec des personnes physiques ou morales avant le déclenchement de l’action publique</w:t>
            </w:r>
          </w:p>
          <w:p w14:paraId="6B258269"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juridique </w:t>
            </w:r>
            <w:r w:rsidRPr="002445A6">
              <w:rPr>
                <w:sz w:val="20"/>
                <w:szCs w:val="20"/>
                <w:lang w:val="fr-FR"/>
              </w:rPr>
              <w:t>: Mesure alternative aux poursuites</w:t>
            </w:r>
          </w:p>
        </w:tc>
      </w:tr>
      <w:tr w:rsidR="00EC164F" w:rsidRPr="002445A6" w14:paraId="327DAA88" w14:textId="77777777" w:rsidTr="00EC164F">
        <w:trPr>
          <w:trHeight w:val="555"/>
        </w:trPr>
        <w:tc>
          <w:tcPr>
            <w:tcW w:w="2518" w:type="dxa"/>
          </w:tcPr>
          <w:p w14:paraId="0721CE9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70040D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FC44FD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938063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552F8F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B251FA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A3C04F0" w14:textId="77777777" w:rsidR="00EC164F" w:rsidRPr="002445A6" w:rsidRDefault="00EC164F" w:rsidP="007A0972">
            <w:pPr>
              <w:ind w:right="134"/>
              <w:rPr>
                <w:rFonts w:cs="Times New Roman"/>
                <w:sz w:val="20"/>
                <w:szCs w:val="20"/>
                <w:lang w:val="fr-FR"/>
              </w:rPr>
            </w:pPr>
          </w:p>
        </w:tc>
        <w:tc>
          <w:tcPr>
            <w:tcW w:w="7259" w:type="dxa"/>
          </w:tcPr>
          <w:p w14:paraId="2B9638AA" w14:textId="77777777" w:rsidR="00EC164F" w:rsidRPr="002445A6" w:rsidRDefault="00EC164F" w:rsidP="007A0972">
            <w:pPr>
              <w:pStyle w:val="Paragrafoelenco"/>
              <w:numPr>
                <w:ilvl w:val="0"/>
                <w:numId w:val="17"/>
              </w:numPr>
              <w:ind w:right="134"/>
              <w:jc w:val="both"/>
              <w:rPr>
                <w:sz w:val="20"/>
                <w:szCs w:val="20"/>
                <w:lang w:val="fr-FR"/>
              </w:rPr>
            </w:pPr>
            <w:r w:rsidRPr="002445A6">
              <w:rPr>
                <w:sz w:val="20"/>
                <w:szCs w:val="20"/>
                <w:lang w:val="fr-FR"/>
              </w:rPr>
              <w:t>Définitive</w:t>
            </w:r>
          </w:p>
          <w:p w14:paraId="3D08A48E" w14:textId="77777777" w:rsidR="00EC164F" w:rsidRPr="002445A6" w:rsidRDefault="00EC164F" w:rsidP="007A0972">
            <w:pPr>
              <w:pStyle w:val="Paragrafoelenco"/>
              <w:numPr>
                <w:ilvl w:val="0"/>
                <w:numId w:val="17"/>
              </w:numPr>
              <w:ind w:right="134"/>
              <w:jc w:val="both"/>
              <w:rPr>
                <w:sz w:val="20"/>
                <w:szCs w:val="20"/>
                <w:lang w:val="fr-FR"/>
              </w:rPr>
            </w:pPr>
            <w:r w:rsidRPr="002445A6">
              <w:rPr>
                <w:sz w:val="20"/>
                <w:szCs w:val="20"/>
                <w:lang w:val="fr-FR"/>
              </w:rPr>
              <w:t>Facultative pour l’officier de police judiciaire sous contrôle du procureur de la République ; homologation par le juge</w:t>
            </w:r>
          </w:p>
          <w:p w14:paraId="0F9DAA6A" w14:textId="77777777" w:rsidR="00EC164F" w:rsidRPr="002445A6" w:rsidRDefault="00EC164F" w:rsidP="007A0972">
            <w:pPr>
              <w:pStyle w:val="Paragrafoelenco"/>
              <w:numPr>
                <w:ilvl w:val="0"/>
                <w:numId w:val="17"/>
              </w:numPr>
              <w:ind w:right="134"/>
              <w:jc w:val="both"/>
              <w:rPr>
                <w:sz w:val="20"/>
                <w:szCs w:val="20"/>
                <w:lang w:val="fr-FR"/>
              </w:rPr>
            </w:pPr>
            <w:r w:rsidRPr="002445A6">
              <w:rPr>
                <w:sz w:val="20"/>
                <w:szCs w:val="20"/>
                <w:lang w:val="fr-FR"/>
              </w:rPr>
              <w:t>Doit être acceptée par le destinataire de la mesure</w:t>
            </w:r>
          </w:p>
          <w:p w14:paraId="2E9F5B48" w14:textId="77777777" w:rsidR="00EC164F" w:rsidRPr="002445A6" w:rsidRDefault="00EC164F" w:rsidP="007A0972">
            <w:pPr>
              <w:pStyle w:val="Paragrafoelenco"/>
              <w:numPr>
                <w:ilvl w:val="0"/>
                <w:numId w:val="17"/>
              </w:numPr>
              <w:ind w:right="134"/>
              <w:jc w:val="both"/>
              <w:rPr>
                <w:sz w:val="20"/>
                <w:szCs w:val="20"/>
                <w:lang w:val="fr-FR"/>
              </w:rPr>
            </w:pPr>
            <w:r w:rsidRPr="002445A6">
              <w:rPr>
                <w:sz w:val="20"/>
                <w:szCs w:val="20"/>
                <w:lang w:val="fr-FR"/>
              </w:rPr>
              <w:t>Non sanctionnatrice : payement d’une amende de transaction non fondée sur la culpabilité, réparation du dommage causé à la victime</w:t>
            </w:r>
          </w:p>
        </w:tc>
      </w:tr>
      <w:tr w:rsidR="00EC164F" w:rsidRPr="002445A6" w14:paraId="5E5C66A6" w14:textId="77777777" w:rsidTr="00EC164F">
        <w:tc>
          <w:tcPr>
            <w:tcW w:w="2518" w:type="dxa"/>
          </w:tcPr>
          <w:p w14:paraId="1A03E0E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21D89C72" w14:textId="77777777" w:rsidR="00EC164F" w:rsidRPr="002445A6" w:rsidRDefault="00EC164F" w:rsidP="007A0972">
            <w:pPr>
              <w:ind w:right="134"/>
              <w:rPr>
                <w:rFonts w:cs="Times New Roman"/>
                <w:sz w:val="20"/>
                <w:szCs w:val="20"/>
                <w:lang w:val="fr-FR"/>
              </w:rPr>
            </w:pPr>
          </w:p>
        </w:tc>
        <w:tc>
          <w:tcPr>
            <w:tcW w:w="7259" w:type="dxa"/>
          </w:tcPr>
          <w:p w14:paraId="0DF68BAC"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 xml:space="preserve">Désengorger les tribunaux  </w:t>
            </w:r>
          </w:p>
          <w:p w14:paraId="4658F92F" w14:textId="77777777" w:rsidR="00EC164F" w:rsidRPr="002445A6" w:rsidRDefault="00EC164F" w:rsidP="007A0972">
            <w:pPr>
              <w:ind w:right="134"/>
              <w:jc w:val="both"/>
              <w:rPr>
                <w:sz w:val="20"/>
                <w:szCs w:val="20"/>
                <w:lang w:val="fr-FR"/>
              </w:rPr>
            </w:pPr>
          </w:p>
        </w:tc>
      </w:tr>
      <w:tr w:rsidR="00EC164F" w:rsidRPr="002445A6" w14:paraId="5AF5E19D" w14:textId="77777777" w:rsidTr="00EC164F">
        <w:trPr>
          <w:trHeight w:val="699"/>
        </w:trPr>
        <w:tc>
          <w:tcPr>
            <w:tcW w:w="2518" w:type="dxa"/>
          </w:tcPr>
          <w:p w14:paraId="19DAE1B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D113902" w14:textId="77777777" w:rsidR="00EC164F" w:rsidRPr="002445A6" w:rsidRDefault="00EC164F" w:rsidP="007A0972">
            <w:pPr>
              <w:ind w:right="134"/>
              <w:rPr>
                <w:rFonts w:cs="Times New Roman"/>
                <w:sz w:val="20"/>
                <w:szCs w:val="20"/>
                <w:lang w:val="fr-FR"/>
              </w:rPr>
            </w:pPr>
          </w:p>
        </w:tc>
        <w:tc>
          <w:tcPr>
            <w:tcW w:w="7259" w:type="dxa"/>
          </w:tcPr>
          <w:p w14:paraId="18C50FA5" w14:textId="77777777" w:rsidR="00EC164F" w:rsidRPr="002445A6" w:rsidRDefault="00EC164F" w:rsidP="007A0972">
            <w:pPr>
              <w:ind w:right="134"/>
              <w:jc w:val="both"/>
              <w:rPr>
                <w:sz w:val="20"/>
                <w:szCs w:val="20"/>
                <w:lang w:val="fr-FR"/>
              </w:rPr>
            </w:pPr>
            <w:r w:rsidRPr="002445A6">
              <w:rPr>
                <w:sz w:val="20"/>
                <w:szCs w:val="20"/>
                <w:lang w:val="fr-FR"/>
              </w:rPr>
              <w:t>Officier de police judiciaire, sur autorisation du procureur de la République et suite à homologation du juge</w:t>
            </w:r>
          </w:p>
        </w:tc>
      </w:tr>
      <w:tr w:rsidR="00EC164F" w:rsidRPr="002445A6" w14:paraId="054908F6" w14:textId="77777777" w:rsidTr="00EC164F">
        <w:trPr>
          <w:trHeight w:val="695"/>
        </w:trPr>
        <w:tc>
          <w:tcPr>
            <w:tcW w:w="2518" w:type="dxa"/>
          </w:tcPr>
          <w:p w14:paraId="25DD387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2CC5E23" w14:textId="77777777" w:rsidR="00EC164F" w:rsidRPr="002445A6" w:rsidRDefault="00EC164F" w:rsidP="007A0972">
            <w:pPr>
              <w:ind w:right="134"/>
              <w:jc w:val="both"/>
              <w:rPr>
                <w:sz w:val="20"/>
                <w:szCs w:val="20"/>
                <w:lang w:val="fr-FR"/>
              </w:rPr>
            </w:pPr>
            <w:r w:rsidRPr="002445A6">
              <w:rPr>
                <w:sz w:val="20"/>
                <w:szCs w:val="20"/>
                <w:lang w:val="fr-FR"/>
              </w:rPr>
              <w:t xml:space="preserve">Personnes physiques et personnes morales </w:t>
            </w:r>
          </w:p>
          <w:p w14:paraId="654438EF" w14:textId="77777777" w:rsidR="00EC164F" w:rsidRPr="002445A6" w:rsidRDefault="00EC164F" w:rsidP="007A0972">
            <w:pPr>
              <w:ind w:right="134"/>
              <w:jc w:val="both"/>
              <w:rPr>
                <w:sz w:val="20"/>
                <w:szCs w:val="20"/>
                <w:lang w:val="fr-FR"/>
              </w:rPr>
            </w:pPr>
          </w:p>
        </w:tc>
      </w:tr>
      <w:tr w:rsidR="00EC164F" w:rsidRPr="002445A6" w14:paraId="2EAFAEC9" w14:textId="77777777" w:rsidTr="00EC164F">
        <w:tc>
          <w:tcPr>
            <w:tcW w:w="2518" w:type="dxa"/>
          </w:tcPr>
          <w:p w14:paraId="5DE97A9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10FE52A" w14:textId="77777777" w:rsidR="00EC164F" w:rsidRPr="002445A6" w:rsidRDefault="00EC164F" w:rsidP="007A0972">
            <w:pPr>
              <w:ind w:right="134"/>
              <w:rPr>
                <w:rFonts w:cs="Times New Roman"/>
                <w:sz w:val="20"/>
                <w:szCs w:val="20"/>
                <w:lang w:val="fr-FR"/>
              </w:rPr>
            </w:pPr>
          </w:p>
        </w:tc>
        <w:tc>
          <w:tcPr>
            <w:tcW w:w="7259" w:type="dxa"/>
          </w:tcPr>
          <w:p w14:paraId="39D769F4"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Nombreuses conditions de fond :</w:t>
            </w:r>
          </w:p>
          <w:p w14:paraId="18088C7C"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nature et gravité de l’infraction (ex. délits punis d’une peine d’amende, délits punis d’un un d’emprisonnement au plus sauf délit d’outrage, délit de vol lorsque la valeur de la chose volée est égale ou inférieure à 300 euro, etc.)</w:t>
            </w:r>
          </w:p>
          <w:p w14:paraId="1B023888"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liste limitative des mesures</w:t>
            </w:r>
          </w:p>
          <w:p w14:paraId="3F3F77D2"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amende fixée en fonction des circonstances et gravité de l’infraction, de la personnalité et de la situation matérielle, familiale et sociale de l’auteur ainsi que de ses ressources et de ses charges</w:t>
            </w:r>
          </w:p>
          <w:p w14:paraId="00E498E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Nombreuses conditions procédurales :</w:t>
            </w:r>
          </w:p>
          <w:p w14:paraId="5CCA485B"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pas de forme prévue pour la proposition, mais elle ne peut être faite en garde à vue</w:t>
            </w:r>
          </w:p>
          <w:p w14:paraId="5746A99E"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audition de l’auteur s’il y a lieu par le juge de l’homologation</w:t>
            </w:r>
          </w:p>
          <w:p w14:paraId="4CE6008B"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l’assistance est prévue, mais pas obligatoire pendant l’audition</w:t>
            </w:r>
          </w:p>
        </w:tc>
      </w:tr>
      <w:tr w:rsidR="00EC164F" w:rsidRPr="002445A6" w14:paraId="20E11410" w14:textId="77777777" w:rsidTr="00EC164F">
        <w:tc>
          <w:tcPr>
            <w:tcW w:w="2518" w:type="dxa"/>
          </w:tcPr>
          <w:p w14:paraId="24D12A2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074A67BF" w14:textId="77777777" w:rsidR="00EC164F" w:rsidRPr="002445A6" w:rsidRDefault="00EC164F" w:rsidP="007A0972">
            <w:pPr>
              <w:ind w:right="134"/>
              <w:rPr>
                <w:rFonts w:cs="Times New Roman"/>
                <w:sz w:val="20"/>
                <w:szCs w:val="20"/>
                <w:lang w:val="fr-FR"/>
              </w:rPr>
            </w:pPr>
          </w:p>
        </w:tc>
        <w:tc>
          <w:tcPr>
            <w:tcW w:w="7259" w:type="dxa"/>
          </w:tcPr>
          <w:p w14:paraId="4C7AB47F" w14:textId="77777777" w:rsidR="00EC164F" w:rsidRPr="002445A6" w:rsidRDefault="00EC164F" w:rsidP="007A0972">
            <w:pPr>
              <w:ind w:right="134"/>
              <w:jc w:val="both"/>
              <w:rPr>
                <w:sz w:val="20"/>
                <w:szCs w:val="20"/>
                <w:lang w:val="fr-FR"/>
              </w:rPr>
            </w:pPr>
            <w:r w:rsidRPr="002445A6">
              <w:rPr>
                <w:sz w:val="20"/>
                <w:szCs w:val="20"/>
                <w:lang w:val="fr-FR"/>
              </w:rPr>
              <w:t>Payement par timbre fiscal ou auprès d’un agent comptable de la direction des finances publiques ; l’ opj peut soumettre l’auteur à l’obligation d’une consignation d’une somme d’argent pour garantir le payement de l’amende</w:t>
            </w:r>
          </w:p>
          <w:p w14:paraId="1A6B4920" w14:textId="77777777" w:rsidR="00EC164F" w:rsidRPr="002445A6" w:rsidRDefault="00EC164F" w:rsidP="007A0972">
            <w:pPr>
              <w:ind w:right="134"/>
              <w:jc w:val="both"/>
              <w:rPr>
                <w:sz w:val="20"/>
                <w:szCs w:val="20"/>
                <w:lang w:val="fr-FR"/>
              </w:rPr>
            </w:pPr>
            <w:r w:rsidRPr="002445A6">
              <w:rPr>
                <w:sz w:val="20"/>
                <w:szCs w:val="20"/>
                <w:lang w:val="fr-FR"/>
              </w:rPr>
              <w:t>Effet : la procédure interrompt la prescription de l’action publique et, en cas de respect et d’homologation, l’action publique est éteinte.</w:t>
            </w:r>
          </w:p>
        </w:tc>
      </w:tr>
      <w:tr w:rsidR="00EC164F" w:rsidRPr="002445A6" w14:paraId="04C80F44" w14:textId="77777777" w:rsidTr="00EC164F">
        <w:tc>
          <w:tcPr>
            <w:tcW w:w="2518" w:type="dxa"/>
          </w:tcPr>
          <w:p w14:paraId="75CB6F9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18841200" w14:textId="77777777" w:rsidR="00EC164F" w:rsidRPr="002445A6" w:rsidRDefault="00EC164F" w:rsidP="007A0972">
            <w:pPr>
              <w:ind w:right="134"/>
              <w:rPr>
                <w:rFonts w:cs="Times New Roman"/>
                <w:sz w:val="20"/>
                <w:szCs w:val="20"/>
                <w:lang w:val="fr-FR"/>
              </w:rPr>
            </w:pPr>
          </w:p>
        </w:tc>
        <w:tc>
          <w:tcPr>
            <w:tcW w:w="7259" w:type="dxa"/>
          </w:tcPr>
          <w:p w14:paraId="1DB35B73" w14:textId="77777777" w:rsidR="00EC164F" w:rsidRPr="002445A6" w:rsidRDefault="00EC164F" w:rsidP="007A0972">
            <w:pPr>
              <w:ind w:right="134"/>
              <w:jc w:val="both"/>
              <w:rPr>
                <w:sz w:val="20"/>
                <w:szCs w:val="20"/>
                <w:lang w:val="fr-FR"/>
              </w:rPr>
            </w:pPr>
            <w:r w:rsidRPr="002445A6">
              <w:rPr>
                <w:sz w:val="20"/>
                <w:szCs w:val="20"/>
                <w:lang w:val="fr-FR"/>
              </w:rPr>
              <w:t>En cas de non exécution intégrale des obligations ou de refus d’homologation par le juge, le procureur de la République doit procéder à un classement sous condition, à une composition pénale ou engager les poursuites</w:t>
            </w:r>
          </w:p>
        </w:tc>
      </w:tr>
      <w:tr w:rsidR="00EC164F" w:rsidRPr="002445A6" w14:paraId="60260199" w14:textId="77777777" w:rsidTr="00EC164F">
        <w:tc>
          <w:tcPr>
            <w:tcW w:w="2518" w:type="dxa"/>
          </w:tcPr>
          <w:p w14:paraId="09FE57E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D801016" w14:textId="77777777" w:rsidR="00EC164F" w:rsidRPr="002445A6" w:rsidRDefault="00EC164F" w:rsidP="007A0972">
            <w:pPr>
              <w:ind w:right="134"/>
              <w:rPr>
                <w:rFonts w:cs="Times New Roman"/>
                <w:sz w:val="20"/>
                <w:szCs w:val="20"/>
                <w:lang w:val="fr-FR"/>
              </w:rPr>
            </w:pPr>
          </w:p>
        </w:tc>
        <w:tc>
          <w:tcPr>
            <w:tcW w:w="7259" w:type="dxa"/>
          </w:tcPr>
          <w:p w14:paraId="34F618E6" w14:textId="77777777" w:rsidR="00EC164F" w:rsidRPr="002445A6" w:rsidRDefault="00EC164F" w:rsidP="007A0972">
            <w:pPr>
              <w:ind w:right="134"/>
              <w:jc w:val="both"/>
              <w:rPr>
                <w:sz w:val="20"/>
                <w:szCs w:val="20"/>
                <w:lang w:val="fr-FR"/>
              </w:rPr>
            </w:pPr>
            <w:r w:rsidRPr="002445A6">
              <w:rPr>
                <w:sz w:val="20"/>
                <w:szCs w:val="20"/>
                <w:lang w:val="fr-FR"/>
              </w:rPr>
              <w:t>Le procureur de la République doit autoriser la proposition, le juge désigné par le Président du tribunal doit homologuer la transaction.</w:t>
            </w:r>
          </w:p>
        </w:tc>
      </w:tr>
      <w:tr w:rsidR="00EC164F" w:rsidRPr="002445A6" w14:paraId="5436F30B" w14:textId="77777777" w:rsidTr="00EC164F">
        <w:tc>
          <w:tcPr>
            <w:tcW w:w="2518" w:type="dxa"/>
          </w:tcPr>
          <w:p w14:paraId="2D1846D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761798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1180BD7D" w14:textId="77777777" w:rsidR="00EC164F" w:rsidRPr="002445A6" w:rsidRDefault="00EC164F" w:rsidP="007A0972">
            <w:pPr>
              <w:ind w:right="134"/>
              <w:rPr>
                <w:rFonts w:cs="Times New Roman"/>
                <w:sz w:val="20"/>
                <w:szCs w:val="20"/>
                <w:lang w:val="fr-FR"/>
              </w:rPr>
            </w:pPr>
          </w:p>
        </w:tc>
        <w:tc>
          <w:tcPr>
            <w:tcW w:w="7259" w:type="dxa"/>
          </w:tcPr>
          <w:p w14:paraId="12F21EC8" w14:textId="77777777" w:rsidR="00EC164F" w:rsidRPr="002445A6" w:rsidRDefault="00EC164F" w:rsidP="007A0972">
            <w:pPr>
              <w:ind w:right="134"/>
              <w:jc w:val="both"/>
              <w:rPr>
                <w:sz w:val="20"/>
                <w:szCs w:val="20"/>
                <w:lang w:val="fr-FR"/>
              </w:rPr>
            </w:pPr>
          </w:p>
          <w:p w14:paraId="6D93A53C" w14:textId="77777777" w:rsidR="00EC164F" w:rsidRPr="002445A6" w:rsidRDefault="00EC164F" w:rsidP="007A0972">
            <w:pPr>
              <w:ind w:right="134"/>
              <w:jc w:val="both"/>
              <w:rPr>
                <w:sz w:val="20"/>
                <w:szCs w:val="20"/>
                <w:lang w:val="fr-FR"/>
              </w:rPr>
            </w:pPr>
            <w:r w:rsidRPr="002445A6">
              <w:rPr>
                <w:sz w:val="20"/>
                <w:szCs w:val="20"/>
                <w:lang w:val="fr-FR"/>
              </w:rPr>
              <w:t>Les dispositions relatives à la transaction pénale étant rentrées en vigueur en octobre 2015, des statistiques fiables ne sont pas encore disponibles</w:t>
            </w:r>
          </w:p>
        </w:tc>
      </w:tr>
      <w:tr w:rsidR="00EC164F" w:rsidRPr="002445A6" w14:paraId="69EE2C52" w14:textId="77777777" w:rsidTr="00EC164F">
        <w:tc>
          <w:tcPr>
            <w:tcW w:w="2518" w:type="dxa"/>
          </w:tcPr>
          <w:p w14:paraId="5B16DDC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74669D8" w14:textId="77777777" w:rsidR="00EC164F" w:rsidRPr="002445A6" w:rsidRDefault="00EC164F" w:rsidP="007A0972">
            <w:pPr>
              <w:ind w:right="134"/>
              <w:jc w:val="both"/>
              <w:rPr>
                <w:sz w:val="20"/>
                <w:szCs w:val="20"/>
                <w:lang w:val="fr-FR"/>
              </w:rPr>
            </w:pPr>
          </w:p>
          <w:p w14:paraId="03573B72" w14:textId="77777777" w:rsidR="00EC164F" w:rsidRPr="002445A6" w:rsidRDefault="00EC164F" w:rsidP="007A0972">
            <w:pPr>
              <w:ind w:right="134"/>
              <w:jc w:val="both"/>
              <w:rPr>
                <w:sz w:val="20"/>
                <w:szCs w:val="20"/>
                <w:lang w:val="fr-FR"/>
              </w:rPr>
            </w:pPr>
            <w:r w:rsidRPr="002445A6">
              <w:rPr>
                <w:sz w:val="20"/>
                <w:szCs w:val="20"/>
                <w:lang w:val="fr-FR"/>
              </w:rPr>
              <w:t>Les dispositions relatives à la transaction pénale étant rentrées en vigueur en octobre 2015, des statistiques fiables ne sont pas encore disponibles</w:t>
            </w:r>
          </w:p>
          <w:p w14:paraId="44902BD4" w14:textId="77777777" w:rsidR="00EC164F" w:rsidRPr="002445A6" w:rsidRDefault="00EC164F" w:rsidP="007A0972">
            <w:pPr>
              <w:ind w:right="134"/>
              <w:jc w:val="both"/>
              <w:rPr>
                <w:sz w:val="20"/>
                <w:szCs w:val="20"/>
                <w:lang w:val="fr-FR"/>
              </w:rPr>
            </w:pPr>
          </w:p>
        </w:tc>
      </w:tr>
      <w:tr w:rsidR="00EC164F" w:rsidRPr="002445A6" w14:paraId="43E73981" w14:textId="77777777" w:rsidTr="00EC164F">
        <w:tc>
          <w:tcPr>
            <w:tcW w:w="2518" w:type="dxa"/>
          </w:tcPr>
          <w:p w14:paraId="71272A7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06960269" w14:textId="77777777" w:rsidR="00EC164F" w:rsidRPr="002445A6" w:rsidRDefault="00EC164F" w:rsidP="007A0972">
            <w:pPr>
              <w:ind w:right="134"/>
              <w:jc w:val="both"/>
              <w:rPr>
                <w:sz w:val="20"/>
                <w:szCs w:val="20"/>
                <w:lang w:val="fr-FR"/>
              </w:rPr>
            </w:pPr>
            <w:r w:rsidRPr="002445A6">
              <w:rPr>
                <w:sz w:val="20"/>
                <w:szCs w:val="20"/>
                <w:lang w:val="fr-FR"/>
              </w:rPr>
              <w:t xml:space="preserve">Globalement conformes aux Recommandations du Conseil des Ministres du Conseil de l’Europe suivantes : </w:t>
            </w:r>
            <w:r w:rsidRPr="002445A6">
              <w:rPr>
                <w:rFonts w:cs="Times New Roman"/>
                <w:sz w:val="20"/>
                <w:szCs w:val="20"/>
                <w:lang w:val="fr-FR"/>
              </w:rPr>
              <w:t xml:space="preserve">Recommandation (87)18 du 17 décembre 1987 concernant la simplification de la justice pénale ; Recommandation (99)19 sur la médiation en matière pénale ; Recommandation (2000)19F du 6 octobre 2000 sur le rôle du Ministère public dans le système de justice pénale. Ces mesures posent néanmoins la question de leur Compatibilité aux décisions de la Cour européenne des droits de l’homme relatives à l’impartialité et à l’indépendance du procureur de la République (CEDH, 29 mars 2010, </w:t>
            </w:r>
            <w:r w:rsidRPr="002445A6">
              <w:rPr>
                <w:rFonts w:cs="Times New Roman"/>
                <w:i/>
                <w:sz w:val="20"/>
                <w:szCs w:val="20"/>
                <w:lang w:val="fr-FR"/>
              </w:rPr>
              <w:t>Medvedyev c. France</w:t>
            </w:r>
            <w:r w:rsidRPr="002445A6">
              <w:rPr>
                <w:rFonts w:cs="Times New Roman"/>
                <w:sz w:val="20"/>
                <w:szCs w:val="20"/>
                <w:lang w:val="fr-FR"/>
              </w:rPr>
              <w:t xml:space="preserve">, n° 3394/03 ; CEDH, 23 novembre 2010, </w:t>
            </w:r>
            <w:r w:rsidRPr="002445A6">
              <w:rPr>
                <w:rFonts w:cs="Times New Roman"/>
                <w:i/>
                <w:sz w:val="20"/>
                <w:szCs w:val="20"/>
                <w:lang w:val="fr-FR"/>
              </w:rPr>
              <w:t>Moulin c. France</w:t>
            </w:r>
            <w:r w:rsidRPr="002445A6">
              <w:rPr>
                <w:rFonts w:cs="Times New Roman"/>
                <w:sz w:val="20"/>
                <w:szCs w:val="20"/>
                <w:lang w:val="fr-FR"/>
              </w:rPr>
              <w:t xml:space="preserve">, n° 37104/06 ; CEDH, 27 juin 2013, </w:t>
            </w:r>
            <w:r w:rsidRPr="002445A6">
              <w:rPr>
                <w:rFonts w:cs="Times New Roman"/>
                <w:i/>
                <w:sz w:val="20"/>
                <w:szCs w:val="20"/>
                <w:lang w:val="fr-FR"/>
              </w:rPr>
              <w:t>Vassis c. France</w:t>
            </w:r>
            <w:r w:rsidRPr="002445A6">
              <w:rPr>
                <w:rFonts w:cs="Times New Roman"/>
                <w:sz w:val="20"/>
                <w:szCs w:val="20"/>
                <w:lang w:val="fr-FR"/>
              </w:rPr>
              <w:t>, n° 62736/09), même s’il faut reconnaître que, théoriquement, la transaction est soumise au contrôle en homologation d’un juge. Elles posent également la question de leur Compatibilité aux exigences liées au procès équitable et aux droits de la défense, dès lors qu’aucune condition quant à la communication du dossier n’est prévue. Mais l’assistance de l’avocat lors de l’homologation est prévue.</w:t>
            </w:r>
          </w:p>
        </w:tc>
      </w:tr>
    </w:tbl>
    <w:p w14:paraId="1895EF05" w14:textId="77777777" w:rsidR="00EC164F" w:rsidRPr="002445A6" w:rsidRDefault="00EC164F" w:rsidP="007A0972">
      <w:pPr>
        <w:ind w:right="134"/>
        <w:rPr>
          <w:sz w:val="20"/>
          <w:szCs w:val="20"/>
          <w:lang w:val="fr-FR"/>
        </w:rPr>
      </w:pPr>
    </w:p>
    <w:p w14:paraId="4AFF4E89" w14:textId="77777777" w:rsidR="00EC164F" w:rsidRPr="002445A6" w:rsidRDefault="00EC164F" w:rsidP="007A0972">
      <w:pPr>
        <w:ind w:right="134"/>
        <w:rPr>
          <w:sz w:val="20"/>
          <w:szCs w:val="20"/>
          <w:lang w:val="fr-FR"/>
        </w:rPr>
      </w:pPr>
    </w:p>
    <w:p w14:paraId="3F74AEB1" w14:textId="77777777" w:rsidR="00EC164F" w:rsidRPr="002445A6" w:rsidRDefault="00EC164F" w:rsidP="007A0972">
      <w:pPr>
        <w:ind w:right="134"/>
        <w:rPr>
          <w:sz w:val="20"/>
          <w:szCs w:val="20"/>
          <w:lang w:val="fr-FR"/>
        </w:rPr>
      </w:pPr>
    </w:p>
    <w:p w14:paraId="7A5E9CBB" w14:textId="77777777" w:rsidR="00EC164F" w:rsidRPr="002445A6" w:rsidRDefault="00EC164F" w:rsidP="007A0972">
      <w:pPr>
        <w:ind w:right="134"/>
        <w:rPr>
          <w:sz w:val="20"/>
          <w:szCs w:val="20"/>
          <w:lang w:val="fr-FR"/>
        </w:rPr>
      </w:pPr>
    </w:p>
    <w:p w14:paraId="1AAFA95F" w14:textId="77777777" w:rsidR="00EC164F" w:rsidRPr="002445A6" w:rsidRDefault="00EC164F" w:rsidP="007A0972">
      <w:pPr>
        <w:ind w:right="134"/>
        <w:rPr>
          <w:sz w:val="20"/>
          <w:szCs w:val="20"/>
          <w:lang w:val="fr-FR"/>
        </w:rPr>
      </w:pPr>
    </w:p>
    <w:p w14:paraId="600169AB" w14:textId="77777777" w:rsidR="00EC164F" w:rsidRPr="002445A6" w:rsidRDefault="00EC164F" w:rsidP="007A0972">
      <w:pPr>
        <w:ind w:right="134"/>
        <w:rPr>
          <w:sz w:val="20"/>
          <w:szCs w:val="20"/>
          <w:lang w:val="fr-FR"/>
        </w:rPr>
      </w:pPr>
    </w:p>
    <w:p w14:paraId="313F9BE4" w14:textId="77777777" w:rsidR="00EC164F" w:rsidRPr="002445A6" w:rsidRDefault="00EC164F" w:rsidP="007A0972">
      <w:pPr>
        <w:ind w:right="134"/>
        <w:rPr>
          <w:sz w:val="20"/>
          <w:szCs w:val="20"/>
          <w:lang w:val="fr-FR"/>
        </w:rPr>
      </w:pPr>
    </w:p>
    <w:p w14:paraId="704C3A57" w14:textId="77777777" w:rsidR="00EC164F" w:rsidRPr="002445A6" w:rsidRDefault="00EC164F" w:rsidP="007A0972">
      <w:pPr>
        <w:ind w:right="134"/>
        <w:rPr>
          <w:rFonts w:eastAsiaTheme="minorHAnsi"/>
          <w:smallCaps/>
          <w:sz w:val="20"/>
          <w:szCs w:val="20"/>
          <w:lang w:val="fr-FR" w:eastAsia="en-US"/>
        </w:rPr>
      </w:pPr>
      <w:r w:rsidRPr="002445A6">
        <w:rPr>
          <w:sz w:val="20"/>
          <w:szCs w:val="20"/>
        </w:rPr>
        <w:br w:type="page"/>
      </w:r>
    </w:p>
    <w:p w14:paraId="37670482"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 xml:space="preserve">Mesure 3 - COMPOSITION pénale </w:t>
      </w:r>
    </w:p>
    <w:p w14:paraId="0624AE18" w14:textId="77777777" w:rsidR="00EC164F" w:rsidRPr="002445A6" w:rsidRDefault="00EC164F" w:rsidP="007A0972">
      <w:pPr>
        <w:ind w:right="134"/>
        <w:jc w:val="center"/>
        <w:rPr>
          <w:sz w:val="20"/>
          <w:szCs w:val="20"/>
          <w:lang w:val="fr-FR"/>
        </w:rPr>
      </w:pPr>
    </w:p>
    <w:tbl>
      <w:tblPr>
        <w:tblStyle w:val="Grigliatabella"/>
        <w:tblW w:w="0" w:type="auto"/>
        <w:tblLook w:val="04A0" w:firstRow="1" w:lastRow="0" w:firstColumn="1" w:lastColumn="0" w:noHBand="0" w:noVBand="1"/>
      </w:tblPr>
      <w:tblGrid>
        <w:gridCol w:w="2401"/>
        <w:gridCol w:w="6319"/>
      </w:tblGrid>
      <w:tr w:rsidR="00EC164F" w:rsidRPr="002445A6" w14:paraId="156F434E" w14:textId="77777777" w:rsidTr="00EC164F">
        <w:tc>
          <w:tcPr>
            <w:tcW w:w="2518" w:type="dxa"/>
          </w:tcPr>
          <w:p w14:paraId="48379168" w14:textId="77777777" w:rsidR="00EC164F" w:rsidRPr="002445A6" w:rsidRDefault="00EC164F" w:rsidP="007A0972">
            <w:pPr>
              <w:ind w:right="134"/>
              <w:rPr>
                <w:rFonts w:cs="Times New Roman"/>
                <w:sz w:val="20"/>
                <w:szCs w:val="20"/>
                <w:lang w:val="fr-FR"/>
              </w:rPr>
            </w:pPr>
          </w:p>
          <w:p w14:paraId="16D20F9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3ACA7F0" w14:textId="77777777" w:rsidR="00EC164F" w:rsidRPr="002445A6" w:rsidRDefault="00EC164F" w:rsidP="007A0972">
            <w:pPr>
              <w:ind w:right="134"/>
              <w:jc w:val="center"/>
              <w:rPr>
                <w:b/>
                <w:sz w:val="20"/>
                <w:szCs w:val="20"/>
                <w:lang w:val="fr-FR"/>
              </w:rPr>
            </w:pPr>
          </w:p>
          <w:p w14:paraId="61B36FBD" w14:textId="77777777" w:rsidR="00EC164F" w:rsidRPr="002445A6" w:rsidRDefault="00EC164F" w:rsidP="007A0972">
            <w:pPr>
              <w:ind w:right="134"/>
              <w:jc w:val="center"/>
              <w:rPr>
                <w:b/>
                <w:sz w:val="20"/>
                <w:szCs w:val="20"/>
                <w:lang w:val="fr-FR"/>
              </w:rPr>
            </w:pPr>
            <w:r w:rsidRPr="002445A6">
              <w:rPr>
                <w:b/>
                <w:sz w:val="20"/>
                <w:szCs w:val="20"/>
                <w:lang w:val="fr-FR"/>
              </w:rPr>
              <w:t>Composition pénale</w:t>
            </w:r>
          </w:p>
          <w:p w14:paraId="3BD27F6D" w14:textId="77777777" w:rsidR="00EC164F" w:rsidRPr="002445A6" w:rsidRDefault="00EC164F" w:rsidP="007A0972">
            <w:pPr>
              <w:ind w:right="134"/>
              <w:jc w:val="center"/>
              <w:rPr>
                <w:b/>
                <w:sz w:val="20"/>
                <w:szCs w:val="20"/>
                <w:lang w:val="fr-FR"/>
              </w:rPr>
            </w:pPr>
          </w:p>
        </w:tc>
      </w:tr>
      <w:tr w:rsidR="00EC164F" w:rsidRPr="002445A6" w14:paraId="3577BB99" w14:textId="77777777" w:rsidTr="00EC164F">
        <w:tc>
          <w:tcPr>
            <w:tcW w:w="2518" w:type="dxa"/>
          </w:tcPr>
          <w:p w14:paraId="6875BE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081968E7" w14:textId="77777777" w:rsidR="00EC164F" w:rsidRPr="002445A6" w:rsidRDefault="00EC164F" w:rsidP="007A0972">
            <w:pPr>
              <w:ind w:right="134"/>
              <w:rPr>
                <w:rFonts w:cs="Times New Roman"/>
                <w:sz w:val="20"/>
                <w:szCs w:val="20"/>
                <w:lang w:val="fr-FR"/>
              </w:rPr>
            </w:pPr>
          </w:p>
        </w:tc>
        <w:tc>
          <w:tcPr>
            <w:tcW w:w="7259" w:type="dxa"/>
          </w:tcPr>
          <w:p w14:paraId="51DA0ED4" w14:textId="77777777" w:rsidR="00EC164F" w:rsidRPr="002445A6" w:rsidRDefault="00EC164F" w:rsidP="007A0972">
            <w:pPr>
              <w:ind w:right="134"/>
              <w:jc w:val="both"/>
              <w:rPr>
                <w:b/>
                <w:sz w:val="20"/>
                <w:szCs w:val="20"/>
                <w:lang w:val="fr-FR"/>
              </w:rPr>
            </w:pPr>
            <w:r w:rsidRPr="002445A6">
              <w:rPr>
                <w:b/>
                <w:sz w:val="20"/>
                <w:szCs w:val="20"/>
                <w:lang w:val="fr-FR"/>
              </w:rPr>
              <w:t>Article 41-2 CPP</w:t>
            </w:r>
          </w:p>
        </w:tc>
      </w:tr>
      <w:tr w:rsidR="00EC164F" w:rsidRPr="002445A6" w14:paraId="64240E20" w14:textId="77777777" w:rsidTr="00EC164F">
        <w:trPr>
          <w:trHeight w:val="828"/>
        </w:trPr>
        <w:tc>
          <w:tcPr>
            <w:tcW w:w="2518" w:type="dxa"/>
          </w:tcPr>
          <w:p w14:paraId="4D64BB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C7D75FC" w14:textId="77777777" w:rsidR="00EC164F" w:rsidRPr="002445A6" w:rsidRDefault="00EC164F" w:rsidP="007A0972">
            <w:pPr>
              <w:ind w:right="134"/>
              <w:jc w:val="both"/>
              <w:rPr>
                <w:sz w:val="20"/>
                <w:szCs w:val="20"/>
                <w:lang w:val="fr-FR"/>
              </w:rPr>
            </w:pPr>
            <w:r w:rsidRPr="002445A6">
              <w:rPr>
                <w:sz w:val="20"/>
                <w:szCs w:val="20"/>
                <w:lang w:val="fr-FR"/>
              </w:rPr>
              <w:t>Phase présentencielle</w:t>
            </w:r>
          </w:p>
        </w:tc>
      </w:tr>
      <w:tr w:rsidR="00EC164F" w:rsidRPr="002445A6" w14:paraId="24E28E66" w14:textId="77777777" w:rsidTr="00EC164F">
        <w:trPr>
          <w:trHeight w:val="555"/>
        </w:trPr>
        <w:tc>
          <w:tcPr>
            <w:tcW w:w="2518" w:type="dxa"/>
          </w:tcPr>
          <w:p w14:paraId="563EC9B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1CCBD55" w14:textId="77777777" w:rsidR="00EC164F" w:rsidRPr="002445A6" w:rsidRDefault="00EC164F" w:rsidP="007A0972">
            <w:pPr>
              <w:ind w:right="134"/>
              <w:rPr>
                <w:rFonts w:cs="Times New Roman"/>
                <w:sz w:val="20"/>
                <w:szCs w:val="20"/>
                <w:lang w:val="fr-FR"/>
              </w:rPr>
            </w:pPr>
          </w:p>
        </w:tc>
        <w:tc>
          <w:tcPr>
            <w:tcW w:w="7259" w:type="dxa"/>
          </w:tcPr>
          <w:p w14:paraId="66882F88"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w:t>
            </w:r>
            <w:r w:rsidRPr="002445A6">
              <w:rPr>
                <w:sz w:val="20"/>
                <w:szCs w:val="20"/>
                <w:lang w:val="fr-FR"/>
              </w:rPr>
              <w:t> : Faculté pour le procureur de la République, avant le déclenchement des poursuites, de proposer une mesure à une personne qui reconnaît avoir commis les faits</w:t>
            </w:r>
          </w:p>
          <w:p w14:paraId="11946374" w14:textId="77777777" w:rsidR="00EC164F" w:rsidRPr="002445A6" w:rsidRDefault="00EC164F" w:rsidP="007A0972">
            <w:pPr>
              <w:pStyle w:val="Paragrafoelenco"/>
              <w:ind w:left="312" w:right="134"/>
              <w:jc w:val="both"/>
              <w:rPr>
                <w:sz w:val="20"/>
                <w:szCs w:val="20"/>
                <w:lang w:val="fr-FR"/>
              </w:rPr>
            </w:pPr>
          </w:p>
          <w:p w14:paraId="04B813F7"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juridique </w:t>
            </w:r>
            <w:r w:rsidRPr="002445A6">
              <w:rPr>
                <w:sz w:val="20"/>
                <w:szCs w:val="20"/>
                <w:lang w:val="fr-FR"/>
              </w:rPr>
              <w:t>: Mesure alternative aux poursuites</w:t>
            </w:r>
          </w:p>
        </w:tc>
      </w:tr>
      <w:tr w:rsidR="00EC164F" w:rsidRPr="002445A6" w14:paraId="0F6B7955" w14:textId="77777777" w:rsidTr="00EC164F">
        <w:trPr>
          <w:trHeight w:val="555"/>
        </w:trPr>
        <w:tc>
          <w:tcPr>
            <w:tcW w:w="2518" w:type="dxa"/>
          </w:tcPr>
          <w:p w14:paraId="227DA43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49119E8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3FC9FD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D8D481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01432D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1EE2AD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8EDFBFB" w14:textId="77777777" w:rsidR="00EC164F" w:rsidRPr="002445A6" w:rsidRDefault="00EC164F" w:rsidP="007A0972">
            <w:pPr>
              <w:ind w:right="134"/>
              <w:rPr>
                <w:rFonts w:cs="Times New Roman"/>
                <w:sz w:val="20"/>
                <w:szCs w:val="20"/>
                <w:lang w:val="fr-FR"/>
              </w:rPr>
            </w:pPr>
          </w:p>
        </w:tc>
        <w:tc>
          <w:tcPr>
            <w:tcW w:w="7259" w:type="dxa"/>
          </w:tcPr>
          <w:p w14:paraId="2CE8946A" w14:textId="77777777" w:rsidR="00EC164F" w:rsidRPr="002445A6" w:rsidRDefault="00EC164F" w:rsidP="007A0972">
            <w:pPr>
              <w:ind w:left="312" w:right="134"/>
              <w:jc w:val="both"/>
              <w:rPr>
                <w:sz w:val="20"/>
                <w:szCs w:val="20"/>
                <w:lang w:val="fr-FR"/>
              </w:rPr>
            </w:pPr>
          </w:p>
          <w:p w14:paraId="7192843E" w14:textId="77777777" w:rsidR="00EC164F" w:rsidRPr="002445A6" w:rsidRDefault="00EC164F" w:rsidP="007A0972">
            <w:pPr>
              <w:pStyle w:val="Paragrafoelenco"/>
              <w:numPr>
                <w:ilvl w:val="0"/>
                <w:numId w:val="18"/>
              </w:numPr>
              <w:ind w:right="134"/>
              <w:jc w:val="both"/>
              <w:rPr>
                <w:sz w:val="20"/>
                <w:szCs w:val="20"/>
                <w:lang w:val="fr-FR"/>
              </w:rPr>
            </w:pPr>
            <w:r w:rsidRPr="002445A6">
              <w:rPr>
                <w:sz w:val="20"/>
                <w:szCs w:val="20"/>
                <w:lang w:val="fr-FR"/>
              </w:rPr>
              <w:t>Définitive</w:t>
            </w:r>
          </w:p>
          <w:p w14:paraId="1CE82148" w14:textId="77777777" w:rsidR="00EC164F" w:rsidRPr="002445A6" w:rsidRDefault="00EC164F" w:rsidP="007A0972">
            <w:pPr>
              <w:pStyle w:val="Paragrafoelenco"/>
              <w:numPr>
                <w:ilvl w:val="0"/>
                <w:numId w:val="18"/>
              </w:numPr>
              <w:ind w:right="134"/>
              <w:jc w:val="both"/>
              <w:rPr>
                <w:sz w:val="20"/>
                <w:szCs w:val="20"/>
                <w:lang w:val="fr-FR"/>
              </w:rPr>
            </w:pPr>
            <w:r w:rsidRPr="002445A6">
              <w:rPr>
                <w:sz w:val="20"/>
                <w:szCs w:val="20"/>
                <w:lang w:val="fr-FR"/>
              </w:rPr>
              <w:t>Proposition facultative pour le procureur de la République ; validation par le juge sur contrôle des conditions de légalité de la mesure</w:t>
            </w:r>
          </w:p>
          <w:p w14:paraId="10518A38" w14:textId="77777777" w:rsidR="00EC164F" w:rsidRPr="002445A6" w:rsidRDefault="00EC164F" w:rsidP="007A0972">
            <w:pPr>
              <w:pStyle w:val="Paragrafoelenco"/>
              <w:numPr>
                <w:ilvl w:val="0"/>
                <w:numId w:val="18"/>
              </w:numPr>
              <w:ind w:right="134"/>
              <w:jc w:val="both"/>
              <w:rPr>
                <w:sz w:val="20"/>
                <w:szCs w:val="20"/>
                <w:lang w:val="fr-FR"/>
              </w:rPr>
            </w:pPr>
            <w:r w:rsidRPr="002445A6">
              <w:rPr>
                <w:sz w:val="20"/>
                <w:szCs w:val="20"/>
                <w:lang w:val="fr-FR"/>
              </w:rPr>
              <w:t>Doit être acceptée par le destinataire et suppose sa reconnaissance formelle de culpabilité</w:t>
            </w:r>
          </w:p>
          <w:p w14:paraId="23304FA0" w14:textId="77777777" w:rsidR="00EC164F" w:rsidRPr="002445A6" w:rsidRDefault="00EC164F" w:rsidP="007A0972">
            <w:pPr>
              <w:pStyle w:val="Paragrafoelenco"/>
              <w:numPr>
                <w:ilvl w:val="0"/>
                <w:numId w:val="18"/>
              </w:numPr>
              <w:ind w:right="134"/>
              <w:jc w:val="both"/>
              <w:rPr>
                <w:sz w:val="20"/>
                <w:szCs w:val="20"/>
                <w:lang w:val="fr-FR"/>
              </w:rPr>
            </w:pPr>
            <w:r w:rsidRPr="002445A6">
              <w:rPr>
                <w:sz w:val="20"/>
                <w:szCs w:val="20"/>
                <w:lang w:val="fr-FR"/>
              </w:rPr>
              <w:t xml:space="preserve">Dans une liste relativement longue, on prévoit des mesures des mesures </w:t>
            </w:r>
            <w:r w:rsidRPr="002445A6">
              <w:rPr>
                <w:sz w:val="20"/>
                <w:szCs w:val="20"/>
                <w:u w:val="single"/>
                <w:lang w:val="fr-FR"/>
              </w:rPr>
              <w:t>privatives de patrimoine</w:t>
            </w:r>
            <w:r w:rsidRPr="002445A6">
              <w:rPr>
                <w:sz w:val="20"/>
                <w:szCs w:val="20"/>
                <w:lang w:val="fr-FR"/>
              </w:rPr>
              <w:t xml:space="preserve"> (ex. amende de composition dont le montant maximum peut être égal au maximum de l’amende encourue ;</w:t>
            </w:r>
            <w:r w:rsidRPr="002445A6">
              <w:rPr>
                <w:sz w:val="20"/>
                <w:szCs w:val="20"/>
                <w:u w:val="single"/>
                <w:lang w:val="fr-FR"/>
              </w:rPr>
              <w:t xml:space="preserve"> de mesures privatives de droits ou suspensives</w:t>
            </w:r>
            <w:r w:rsidRPr="002445A6">
              <w:rPr>
                <w:sz w:val="20"/>
                <w:szCs w:val="20"/>
                <w:lang w:val="fr-FR"/>
              </w:rPr>
              <w:t xml:space="preserve"> (ex. remettre son permis de chasser ou son permis de conduire pendant une durée déterminée, ne pas émettre des chèques pendant une durée de six mois au plus) ; des mesures </w:t>
            </w:r>
            <w:r w:rsidRPr="002445A6">
              <w:rPr>
                <w:sz w:val="20"/>
                <w:szCs w:val="20"/>
                <w:u w:val="single"/>
                <w:lang w:val="fr-FR"/>
              </w:rPr>
              <w:t>restrictives de liberté</w:t>
            </w:r>
            <w:r w:rsidRPr="002445A6">
              <w:rPr>
                <w:sz w:val="20"/>
                <w:szCs w:val="20"/>
                <w:lang w:val="fr-FR"/>
              </w:rPr>
              <w:t xml:space="preserve"> (ex. ne pas paraître sur les lieux de l’infraction, ne pas quitter le territoire national, suivre un programme de réhabilitation, accomplir un stage ou une formation, se soumettre à une mesure d’injonction thérapeutique)</w:t>
            </w:r>
          </w:p>
        </w:tc>
      </w:tr>
      <w:tr w:rsidR="00EC164F" w:rsidRPr="002445A6" w14:paraId="15397A72" w14:textId="77777777" w:rsidTr="00EC164F">
        <w:tc>
          <w:tcPr>
            <w:tcW w:w="2518" w:type="dxa"/>
          </w:tcPr>
          <w:p w14:paraId="291A5AF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31F97B4" w14:textId="77777777" w:rsidR="00EC164F" w:rsidRPr="002445A6" w:rsidRDefault="00EC164F" w:rsidP="007A0972">
            <w:pPr>
              <w:ind w:right="134"/>
              <w:rPr>
                <w:rFonts w:cs="Times New Roman"/>
                <w:sz w:val="20"/>
                <w:szCs w:val="20"/>
                <w:lang w:val="fr-FR"/>
              </w:rPr>
            </w:pPr>
          </w:p>
        </w:tc>
        <w:tc>
          <w:tcPr>
            <w:tcW w:w="7259" w:type="dxa"/>
          </w:tcPr>
          <w:p w14:paraId="1E0BD186"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 xml:space="preserve">Permettre au procureur de la République d’imposer des mesures de nature sanctionnatrice mais alternatives à l’emprisonnement sur le seul fondement d’un accord et d’une reconnaissance de culpabilité sans exercer l’action publique. </w:t>
            </w:r>
          </w:p>
          <w:p w14:paraId="4671C258" w14:textId="77777777" w:rsidR="00EC164F" w:rsidRPr="002445A6" w:rsidRDefault="00EC164F" w:rsidP="007A0972">
            <w:pPr>
              <w:ind w:right="134"/>
              <w:jc w:val="both"/>
              <w:rPr>
                <w:sz w:val="20"/>
                <w:szCs w:val="20"/>
                <w:lang w:val="fr-FR"/>
              </w:rPr>
            </w:pPr>
          </w:p>
        </w:tc>
      </w:tr>
      <w:tr w:rsidR="00EC164F" w:rsidRPr="002445A6" w14:paraId="25280A93" w14:textId="77777777" w:rsidTr="00EC164F">
        <w:trPr>
          <w:trHeight w:val="699"/>
        </w:trPr>
        <w:tc>
          <w:tcPr>
            <w:tcW w:w="2518" w:type="dxa"/>
          </w:tcPr>
          <w:p w14:paraId="591B1E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005C2913" w14:textId="77777777" w:rsidR="00EC164F" w:rsidRPr="002445A6" w:rsidRDefault="00EC164F" w:rsidP="007A0972">
            <w:pPr>
              <w:ind w:right="134"/>
              <w:rPr>
                <w:rFonts w:cs="Times New Roman"/>
                <w:sz w:val="20"/>
                <w:szCs w:val="20"/>
                <w:lang w:val="fr-FR"/>
              </w:rPr>
            </w:pPr>
          </w:p>
        </w:tc>
        <w:tc>
          <w:tcPr>
            <w:tcW w:w="7259" w:type="dxa"/>
          </w:tcPr>
          <w:p w14:paraId="6AA05D4C" w14:textId="77777777" w:rsidR="00EC164F" w:rsidRPr="002445A6" w:rsidRDefault="00EC164F" w:rsidP="007A0972">
            <w:pPr>
              <w:ind w:right="134"/>
              <w:jc w:val="both"/>
              <w:rPr>
                <w:sz w:val="20"/>
                <w:szCs w:val="20"/>
                <w:lang w:val="fr-FR"/>
              </w:rPr>
            </w:pPr>
            <w:r w:rsidRPr="002445A6">
              <w:rPr>
                <w:sz w:val="20"/>
                <w:szCs w:val="20"/>
                <w:lang w:val="fr-FR"/>
              </w:rPr>
              <w:t>Procureur de la république, directement ou par l’intermédiaire d’une personne habilitée, peut proposer ; le juge doit valider l’accord</w:t>
            </w:r>
          </w:p>
        </w:tc>
      </w:tr>
      <w:tr w:rsidR="00EC164F" w:rsidRPr="002445A6" w14:paraId="464443CF" w14:textId="77777777" w:rsidTr="00EC164F">
        <w:trPr>
          <w:trHeight w:val="695"/>
        </w:trPr>
        <w:tc>
          <w:tcPr>
            <w:tcW w:w="2518" w:type="dxa"/>
          </w:tcPr>
          <w:p w14:paraId="0C2A62B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11A2B52" w14:textId="77777777" w:rsidR="00EC164F" w:rsidRPr="002445A6" w:rsidRDefault="00EC164F" w:rsidP="007A0972">
            <w:pPr>
              <w:ind w:right="134"/>
              <w:jc w:val="both"/>
              <w:rPr>
                <w:sz w:val="20"/>
                <w:szCs w:val="20"/>
                <w:lang w:val="fr-FR"/>
              </w:rPr>
            </w:pPr>
            <w:r w:rsidRPr="002445A6">
              <w:rPr>
                <w:sz w:val="20"/>
                <w:szCs w:val="20"/>
                <w:lang w:val="fr-FR"/>
              </w:rPr>
              <w:t xml:space="preserve">Seules les personnes physiques ; majeurs et mineurs âgés d’au moins 13 ans (art. 7-2 de l’ordonnance du 2 février 1945 relative à l’enfance délinquante) </w:t>
            </w:r>
          </w:p>
          <w:p w14:paraId="73FCDA01" w14:textId="77777777" w:rsidR="00EC164F" w:rsidRPr="002445A6" w:rsidRDefault="00EC164F" w:rsidP="007A0972">
            <w:pPr>
              <w:ind w:right="134"/>
              <w:jc w:val="both"/>
              <w:rPr>
                <w:sz w:val="20"/>
                <w:szCs w:val="20"/>
                <w:lang w:val="fr-FR"/>
              </w:rPr>
            </w:pPr>
          </w:p>
        </w:tc>
      </w:tr>
      <w:tr w:rsidR="00EC164F" w:rsidRPr="002445A6" w14:paraId="334C400B" w14:textId="77777777" w:rsidTr="00EC164F">
        <w:tc>
          <w:tcPr>
            <w:tcW w:w="2518" w:type="dxa"/>
          </w:tcPr>
          <w:p w14:paraId="43EA485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DE54FC1" w14:textId="77777777" w:rsidR="00EC164F" w:rsidRPr="002445A6" w:rsidRDefault="00EC164F" w:rsidP="007A0972">
            <w:pPr>
              <w:ind w:right="134"/>
              <w:rPr>
                <w:rFonts w:cs="Times New Roman"/>
                <w:sz w:val="20"/>
                <w:szCs w:val="20"/>
                <w:lang w:val="fr-FR"/>
              </w:rPr>
            </w:pPr>
          </w:p>
        </w:tc>
        <w:tc>
          <w:tcPr>
            <w:tcW w:w="7259" w:type="dxa"/>
          </w:tcPr>
          <w:p w14:paraId="31314A0C"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Nombreuses conditions de fond :</w:t>
            </w:r>
          </w:p>
          <w:p w14:paraId="4AF28B4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Reconnaissance formelle de culpabilité</w:t>
            </w:r>
          </w:p>
          <w:p w14:paraId="55D5B8E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L’infraction doit être un délit punie d’une peine d’emprisonnement inférieure ou égale à 5 ans (sauf certains délits ex. délits de presse)</w:t>
            </w:r>
          </w:p>
          <w:p w14:paraId="03231970"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Liste limitative des mesures</w:t>
            </w:r>
          </w:p>
          <w:p w14:paraId="749394E8"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Nombreuses conditions procédurales :</w:t>
            </w:r>
          </w:p>
          <w:p w14:paraId="5CC48377"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si la proposition est faite par un officier de police judiciaire, elle doit être écrite</w:t>
            </w:r>
          </w:p>
          <w:p w14:paraId="79F44E7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information quant à la possibilité de se faire assister par un </w:t>
            </w:r>
            <w:r w:rsidRPr="002445A6">
              <w:rPr>
                <w:sz w:val="20"/>
                <w:szCs w:val="20"/>
                <w:lang w:val="fr-FR"/>
              </w:rPr>
              <w:lastRenderedPageBreak/>
              <w:t>avocat</w:t>
            </w:r>
          </w:p>
          <w:p w14:paraId="2C72E3BA"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accord recueilli par procès verbal</w:t>
            </w:r>
          </w:p>
          <w:p w14:paraId="4E972EE9"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le juge de la validation peut procéder à l’audition de la personne et de la victime assistées, le cas échéant, de leurs avocats</w:t>
            </w:r>
          </w:p>
          <w:p w14:paraId="18EF8068"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la décision du juge n’est pas susceptible de recours</w:t>
            </w:r>
          </w:p>
          <w:p w14:paraId="371DCE81"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Mais une </w:t>
            </w:r>
            <w:r w:rsidRPr="002445A6">
              <w:rPr>
                <w:sz w:val="20"/>
                <w:szCs w:val="20"/>
                <w:u w:val="single"/>
                <w:lang w:val="fr-FR"/>
              </w:rPr>
              <w:t>grande liberté </w:t>
            </w:r>
            <w:r w:rsidRPr="002445A6">
              <w:rPr>
                <w:sz w:val="20"/>
                <w:szCs w:val="20"/>
                <w:lang w:val="fr-FR"/>
              </w:rPr>
              <w:t>: notamment, la proposition peut être faite dans une maison de justice et du droit, et pendant une garde à vue</w:t>
            </w:r>
          </w:p>
          <w:p w14:paraId="0D87F199"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Effet : les actes tendant à la mise en œuvre de la composition sont interruptifs de la prescription de l’action publique. En cas de validation et de respect des obligations, l’action publique est éteinte.</w:t>
            </w:r>
          </w:p>
        </w:tc>
      </w:tr>
      <w:tr w:rsidR="00EC164F" w:rsidRPr="002445A6" w14:paraId="49C65670" w14:textId="77777777" w:rsidTr="00EC164F">
        <w:tc>
          <w:tcPr>
            <w:tcW w:w="2518" w:type="dxa"/>
          </w:tcPr>
          <w:p w14:paraId="0F41A81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64DA0F69" w14:textId="77777777" w:rsidR="00EC164F" w:rsidRPr="002445A6" w:rsidRDefault="00EC164F" w:rsidP="007A0972">
            <w:pPr>
              <w:ind w:right="134"/>
              <w:rPr>
                <w:rFonts w:cs="Times New Roman"/>
                <w:sz w:val="20"/>
                <w:szCs w:val="20"/>
                <w:lang w:val="fr-FR"/>
              </w:rPr>
            </w:pPr>
          </w:p>
        </w:tc>
        <w:tc>
          <w:tcPr>
            <w:tcW w:w="7259" w:type="dxa"/>
          </w:tcPr>
          <w:p w14:paraId="1C8E0A8F" w14:textId="77777777" w:rsidR="00EC164F" w:rsidRPr="002445A6" w:rsidRDefault="00EC164F" w:rsidP="007A0972">
            <w:pPr>
              <w:ind w:right="134"/>
              <w:jc w:val="both"/>
              <w:rPr>
                <w:sz w:val="20"/>
                <w:szCs w:val="20"/>
                <w:lang w:val="fr-FR"/>
              </w:rPr>
            </w:pPr>
            <w:r w:rsidRPr="002445A6">
              <w:rPr>
                <w:sz w:val="20"/>
                <w:szCs w:val="20"/>
                <w:lang w:val="fr-FR"/>
              </w:rPr>
              <w:t>Quelques conditions d’exécution sont prévues par l’article 41-2 CPP pour certaines mesures pouvant être proposées, mais globalement une grande liberté de mise en œuvre est laissée aux parquets car ces mesures reposent souvent sur un large réseau de partenariats locaux.</w:t>
            </w:r>
          </w:p>
          <w:p w14:paraId="1037DA82" w14:textId="77777777" w:rsidR="00EC164F" w:rsidRPr="002445A6" w:rsidRDefault="00EC164F" w:rsidP="007A0972">
            <w:pPr>
              <w:ind w:right="134"/>
              <w:jc w:val="both"/>
              <w:rPr>
                <w:sz w:val="20"/>
                <w:szCs w:val="20"/>
                <w:lang w:val="fr-FR"/>
              </w:rPr>
            </w:pPr>
            <w:r w:rsidRPr="002445A6">
              <w:rPr>
                <w:sz w:val="20"/>
                <w:szCs w:val="20"/>
                <w:lang w:val="fr-FR"/>
              </w:rPr>
              <w:t>Les compositions pénales exécutées sont inscrites au bulletin n° 1 du casier judiciaire.</w:t>
            </w:r>
          </w:p>
        </w:tc>
      </w:tr>
      <w:tr w:rsidR="00EC164F" w:rsidRPr="002445A6" w14:paraId="08A5DD77" w14:textId="77777777" w:rsidTr="00EC164F">
        <w:tc>
          <w:tcPr>
            <w:tcW w:w="2518" w:type="dxa"/>
          </w:tcPr>
          <w:p w14:paraId="58EEDCC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E98B32E" w14:textId="77777777" w:rsidR="00EC164F" w:rsidRPr="002445A6" w:rsidRDefault="00EC164F" w:rsidP="007A0972">
            <w:pPr>
              <w:ind w:right="134"/>
              <w:rPr>
                <w:rFonts w:cs="Times New Roman"/>
                <w:sz w:val="20"/>
                <w:szCs w:val="20"/>
                <w:lang w:val="fr-FR"/>
              </w:rPr>
            </w:pPr>
          </w:p>
        </w:tc>
        <w:tc>
          <w:tcPr>
            <w:tcW w:w="7259" w:type="dxa"/>
          </w:tcPr>
          <w:p w14:paraId="231ED357" w14:textId="77777777" w:rsidR="00EC164F" w:rsidRPr="002445A6" w:rsidRDefault="00EC164F" w:rsidP="007A0972">
            <w:pPr>
              <w:ind w:right="134"/>
              <w:jc w:val="both"/>
              <w:rPr>
                <w:sz w:val="20"/>
                <w:szCs w:val="20"/>
                <w:lang w:val="fr-FR"/>
              </w:rPr>
            </w:pPr>
            <w:r w:rsidRPr="002445A6">
              <w:rPr>
                <w:sz w:val="20"/>
                <w:szCs w:val="20"/>
                <w:lang w:val="fr-FR"/>
              </w:rPr>
              <w:t>Si le juge ne valide pas la composition, la proposition devient caduque</w:t>
            </w:r>
          </w:p>
          <w:p w14:paraId="709E6C19" w14:textId="77777777" w:rsidR="00EC164F" w:rsidRPr="002445A6" w:rsidRDefault="00EC164F" w:rsidP="007A0972">
            <w:pPr>
              <w:ind w:right="134"/>
              <w:jc w:val="both"/>
              <w:rPr>
                <w:sz w:val="20"/>
                <w:szCs w:val="20"/>
                <w:lang w:val="fr-FR"/>
              </w:rPr>
            </w:pPr>
            <w:r w:rsidRPr="002445A6">
              <w:rPr>
                <w:sz w:val="20"/>
                <w:szCs w:val="20"/>
                <w:lang w:val="fr-FR"/>
              </w:rPr>
              <w:t>Si la personne n’exécute pas intégralement ses obligations ou ne donne pas son accord à la composition, le procureur de la République doit exercer l’action publique. En cas de condamnation, il sera tenu compte du travail déjà accompli et des sommes déjà versées dans le cadre de la tentative de composition pénale.</w:t>
            </w:r>
          </w:p>
        </w:tc>
      </w:tr>
      <w:tr w:rsidR="00EC164F" w:rsidRPr="002445A6" w14:paraId="12CE4FA4" w14:textId="77777777" w:rsidTr="00EC164F">
        <w:tc>
          <w:tcPr>
            <w:tcW w:w="2518" w:type="dxa"/>
          </w:tcPr>
          <w:p w14:paraId="5E2DE4B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21ACFD94" w14:textId="77777777" w:rsidR="00EC164F" w:rsidRPr="002445A6" w:rsidRDefault="00EC164F" w:rsidP="007A0972">
            <w:pPr>
              <w:ind w:right="134"/>
              <w:rPr>
                <w:rFonts w:cs="Times New Roman"/>
                <w:sz w:val="20"/>
                <w:szCs w:val="20"/>
                <w:lang w:val="fr-FR"/>
              </w:rPr>
            </w:pPr>
          </w:p>
        </w:tc>
        <w:tc>
          <w:tcPr>
            <w:tcW w:w="7259" w:type="dxa"/>
          </w:tcPr>
          <w:p w14:paraId="0488E538" w14:textId="77777777" w:rsidR="00EC164F" w:rsidRPr="002445A6" w:rsidRDefault="00EC164F" w:rsidP="007A0972">
            <w:pPr>
              <w:ind w:right="134"/>
              <w:jc w:val="both"/>
              <w:rPr>
                <w:sz w:val="20"/>
                <w:szCs w:val="20"/>
                <w:lang w:val="fr-FR"/>
              </w:rPr>
            </w:pPr>
            <w:r w:rsidRPr="002445A6">
              <w:rPr>
                <w:sz w:val="20"/>
                <w:szCs w:val="20"/>
                <w:lang w:val="fr-FR"/>
              </w:rPr>
              <w:t>Procureur de la République pour la proposition ; juge désigné par le Président du tribunal pour la validation.</w:t>
            </w:r>
          </w:p>
        </w:tc>
      </w:tr>
      <w:tr w:rsidR="00EC164F" w:rsidRPr="002445A6" w14:paraId="46E76CA2" w14:textId="77777777" w:rsidTr="00EC164F">
        <w:tc>
          <w:tcPr>
            <w:tcW w:w="2518" w:type="dxa"/>
          </w:tcPr>
          <w:p w14:paraId="0FD2063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074467D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664F3A27" w14:textId="77777777" w:rsidR="00EC164F" w:rsidRPr="002445A6" w:rsidRDefault="00EC164F" w:rsidP="007A0972">
            <w:pPr>
              <w:ind w:right="134"/>
              <w:rPr>
                <w:rFonts w:cs="Times New Roman"/>
                <w:sz w:val="20"/>
                <w:szCs w:val="20"/>
                <w:lang w:val="fr-FR"/>
              </w:rPr>
            </w:pPr>
          </w:p>
        </w:tc>
        <w:tc>
          <w:tcPr>
            <w:tcW w:w="7259" w:type="dxa"/>
          </w:tcPr>
          <w:p w14:paraId="0876CEBA" w14:textId="77777777" w:rsidR="00EC164F" w:rsidRPr="002445A6" w:rsidRDefault="00EC164F" w:rsidP="007A0972">
            <w:pPr>
              <w:ind w:right="134"/>
              <w:jc w:val="both"/>
              <w:rPr>
                <w:sz w:val="20"/>
                <w:szCs w:val="20"/>
                <w:lang w:val="fr-FR"/>
              </w:rPr>
            </w:pPr>
          </w:p>
          <w:p w14:paraId="50E55FE7" w14:textId="77777777" w:rsidR="00EC164F" w:rsidRPr="002445A6" w:rsidRDefault="00EC164F" w:rsidP="007A0972">
            <w:pPr>
              <w:ind w:right="134"/>
              <w:jc w:val="both"/>
              <w:rPr>
                <w:sz w:val="20"/>
                <w:szCs w:val="20"/>
                <w:lang w:val="fr-FR"/>
              </w:rPr>
            </w:pPr>
            <w:r w:rsidRPr="002445A6">
              <w:rPr>
                <w:sz w:val="20"/>
                <w:szCs w:val="20"/>
                <w:lang w:val="fr-FR"/>
              </w:rPr>
              <w:t>Pour 2014 :</w:t>
            </w:r>
          </w:p>
          <w:p w14:paraId="0A9D12D0" w14:textId="77777777" w:rsidR="00EC164F" w:rsidRPr="002445A6" w:rsidRDefault="00EC164F" w:rsidP="007A0972">
            <w:pPr>
              <w:ind w:right="134"/>
              <w:jc w:val="both"/>
              <w:rPr>
                <w:sz w:val="20"/>
                <w:szCs w:val="20"/>
                <w:lang w:val="fr-FR"/>
              </w:rPr>
            </w:pPr>
            <w:r w:rsidRPr="002445A6">
              <w:rPr>
                <w:sz w:val="20"/>
                <w:szCs w:val="20"/>
                <w:lang w:val="fr-FR"/>
              </w:rPr>
              <w:t xml:space="preserve">Sur 4. 621. 486 procès verbaux reçus, dont 1. 327. 980 affaires poursuivables, on comptait 70. 576 compositions pénales, soit 5,3 % de l’ensemble des affaires. </w:t>
            </w:r>
          </w:p>
        </w:tc>
      </w:tr>
      <w:tr w:rsidR="00EC164F" w:rsidRPr="002445A6" w14:paraId="74B416C5" w14:textId="77777777" w:rsidTr="00EC164F">
        <w:tc>
          <w:tcPr>
            <w:tcW w:w="2518" w:type="dxa"/>
          </w:tcPr>
          <w:p w14:paraId="373F701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7BC427B" w14:textId="77777777" w:rsidR="00EC164F" w:rsidRPr="002445A6" w:rsidRDefault="00EC164F" w:rsidP="007A0972">
            <w:pPr>
              <w:ind w:right="134"/>
              <w:jc w:val="both"/>
              <w:rPr>
                <w:sz w:val="20"/>
                <w:szCs w:val="20"/>
                <w:lang w:val="fr-FR"/>
              </w:rPr>
            </w:pPr>
            <w:r w:rsidRPr="002445A6">
              <w:rPr>
                <w:sz w:val="20"/>
                <w:szCs w:val="20"/>
                <w:lang w:val="fr-FR"/>
              </w:rPr>
              <w:t>Les chiffres officiels concernent le nombre de validations : sur 70. 576 compositions proposées, 65. 655 ont été validées en 2014.</w:t>
            </w:r>
          </w:p>
          <w:p w14:paraId="2C4F2288" w14:textId="77777777" w:rsidR="00EC164F" w:rsidRPr="002445A6" w:rsidRDefault="00EC164F" w:rsidP="007A0972">
            <w:pPr>
              <w:ind w:right="134"/>
              <w:jc w:val="both"/>
              <w:rPr>
                <w:sz w:val="20"/>
                <w:szCs w:val="20"/>
                <w:lang w:val="fr-FR"/>
              </w:rPr>
            </w:pPr>
          </w:p>
          <w:p w14:paraId="72EC7792" w14:textId="77777777" w:rsidR="00EC164F" w:rsidRPr="002445A6" w:rsidRDefault="00EC164F" w:rsidP="007A0972">
            <w:pPr>
              <w:ind w:right="134"/>
              <w:jc w:val="both"/>
              <w:rPr>
                <w:sz w:val="20"/>
                <w:szCs w:val="20"/>
                <w:lang w:val="fr-FR"/>
              </w:rPr>
            </w:pPr>
          </w:p>
        </w:tc>
      </w:tr>
      <w:tr w:rsidR="00EC164F" w:rsidRPr="002445A6" w14:paraId="6EA90DA9" w14:textId="77777777" w:rsidTr="00EC164F">
        <w:tc>
          <w:tcPr>
            <w:tcW w:w="2518" w:type="dxa"/>
          </w:tcPr>
          <w:p w14:paraId="3BDA71C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64C0D5A" w14:textId="77777777" w:rsidR="00EC164F" w:rsidRPr="002445A6" w:rsidRDefault="00EC164F" w:rsidP="007A0972">
            <w:pPr>
              <w:ind w:right="134"/>
              <w:jc w:val="both"/>
              <w:rPr>
                <w:sz w:val="20"/>
                <w:szCs w:val="20"/>
                <w:lang w:val="fr-FR"/>
              </w:rPr>
            </w:pPr>
            <w:r w:rsidRPr="002445A6">
              <w:rPr>
                <w:sz w:val="20"/>
                <w:szCs w:val="20"/>
                <w:lang w:val="fr-FR"/>
              </w:rPr>
              <w:t xml:space="preserve">Globalement conformes aux Recommandations du Conseil des Ministres du Conseil de l’Europe suivantes : </w:t>
            </w:r>
            <w:r w:rsidRPr="002445A6">
              <w:rPr>
                <w:rFonts w:cs="Times New Roman"/>
                <w:sz w:val="20"/>
                <w:szCs w:val="20"/>
                <w:lang w:val="fr-FR"/>
              </w:rPr>
              <w:t xml:space="preserve">Recommandation (87)18 du 17 décembre 1987 concernant la simplification de la justice pénale ; Recommandation (99)19 sur la médiation en matière pénale ; Recommandation (2000)19F du 6 octobre 2000 sur le rôle du Ministère public dans le système de justice pénale. Cette mesure pose néanmoins très sérieusement la question de sa Compatibilité aux décisions de la Cour européenne des droits de l’homme relatives à l’impartialité et à l’indépendance du procureur de la République (CEDH, 29 mars 2010, </w:t>
            </w:r>
            <w:r w:rsidRPr="002445A6">
              <w:rPr>
                <w:rFonts w:cs="Times New Roman"/>
                <w:i/>
                <w:sz w:val="20"/>
                <w:szCs w:val="20"/>
                <w:lang w:val="fr-FR"/>
              </w:rPr>
              <w:t>Medvedyev c. France</w:t>
            </w:r>
            <w:r w:rsidRPr="002445A6">
              <w:rPr>
                <w:rFonts w:cs="Times New Roman"/>
                <w:sz w:val="20"/>
                <w:szCs w:val="20"/>
                <w:lang w:val="fr-FR"/>
              </w:rPr>
              <w:t xml:space="preserve">, n° 3394/03 ; CEDH, 23 novembre 2010, </w:t>
            </w:r>
            <w:r w:rsidRPr="002445A6">
              <w:rPr>
                <w:rFonts w:cs="Times New Roman"/>
                <w:i/>
                <w:sz w:val="20"/>
                <w:szCs w:val="20"/>
                <w:lang w:val="fr-FR"/>
              </w:rPr>
              <w:t>Moulin c. France</w:t>
            </w:r>
            <w:r w:rsidRPr="002445A6">
              <w:rPr>
                <w:rFonts w:cs="Times New Roman"/>
                <w:sz w:val="20"/>
                <w:szCs w:val="20"/>
                <w:lang w:val="fr-FR"/>
              </w:rPr>
              <w:t xml:space="preserve">, n° 37104/06 ; CEDH, 27 juin 2013, </w:t>
            </w:r>
            <w:r w:rsidRPr="002445A6">
              <w:rPr>
                <w:rFonts w:cs="Times New Roman"/>
                <w:i/>
                <w:sz w:val="20"/>
                <w:szCs w:val="20"/>
                <w:lang w:val="fr-FR"/>
              </w:rPr>
              <w:t>Vassis c. France</w:t>
            </w:r>
            <w:r w:rsidRPr="002445A6">
              <w:rPr>
                <w:rFonts w:cs="Times New Roman"/>
                <w:sz w:val="20"/>
                <w:szCs w:val="20"/>
                <w:lang w:val="fr-FR"/>
              </w:rPr>
              <w:t xml:space="preserve">, n° 62736/09) : en effet, puisque le juge n’intervient que pour valider la composition par un contrôle très rapide, le procureur devient un « quasi-juge ». Elle pose également très sérieusement la question de sa Compatibilité aux exigences liées au procès équitable et aux droits de la défense, dès lors que la </w:t>
            </w:r>
            <w:r w:rsidRPr="002445A6">
              <w:rPr>
                <w:rFonts w:cs="Times New Roman"/>
                <w:sz w:val="20"/>
                <w:szCs w:val="20"/>
                <w:lang w:val="fr-FR"/>
              </w:rPr>
              <w:lastRenderedPageBreak/>
              <w:t>proposition peut être faite pendant une garde à vue, qu’aucune condition ne concerne la communication du dossier et que la tentative de composition (et par conséquent la reconnaissance formelle de culpabilité) peut être portée à la connaissance du tribunal ultérieurement saisi en cas d’échec de la mesure.</w:t>
            </w:r>
          </w:p>
        </w:tc>
      </w:tr>
    </w:tbl>
    <w:p w14:paraId="667DEFAC" w14:textId="77777777" w:rsidR="00EC164F" w:rsidRPr="002445A6" w:rsidRDefault="00EC164F" w:rsidP="007A0972">
      <w:pPr>
        <w:ind w:right="134"/>
        <w:jc w:val="center"/>
        <w:rPr>
          <w:rFonts w:eastAsiaTheme="minorHAnsi"/>
          <w:i/>
          <w:sz w:val="20"/>
          <w:szCs w:val="20"/>
          <w:u w:val="single"/>
          <w:lang w:val="fr-FR" w:eastAsia="en-US"/>
        </w:rPr>
      </w:pPr>
      <w:r w:rsidRPr="002445A6">
        <w:rPr>
          <w:sz w:val="20"/>
          <w:szCs w:val="20"/>
          <w:lang w:val="fr-FR"/>
        </w:rPr>
        <w:lastRenderedPageBreak/>
        <w:t xml:space="preserve"> </w:t>
      </w:r>
      <w:r w:rsidRPr="002445A6">
        <w:rPr>
          <w:sz w:val="20"/>
          <w:szCs w:val="20"/>
          <w:lang w:val="fr-FR"/>
        </w:rPr>
        <w:br w:type="page"/>
      </w:r>
    </w:p>
    <w:p w14:paraId="08608D41" w14:textId="77777777" w:rsidR="00EC164F" w:rsidRPr="002445A6" w:rsidRDefault="00EC164F" w:rsidP="007A0972">
      <w:pPr>
        <w:pStyle w:val="Titolo2"/>
        <w:ind w:right="134"/>
        <w:rPr>
          <w:rFonts w:asciiTheme="minorHAnsi" w:hAnsiTheme="minorHAnsi"/>
          <w:color w:val="auto"/>
          <w:sz w:val="20"/>
          <w:szCs w:val="20"/>
          <w:lang w:val="fr-FR"/>
        </w:rPr>
      </w:pPr>
      <w:r w:rsidRPr="002445A6">
        <w:rPr>
          <w:rFonts w:asciiTheme="minorHAnsi" w:hAnsiTheme="minorHAnsi"/>
          <w:color w:val="auto"/>
          <w:sz w:val="20"/>
          <w:szCs w:val="20"/>
          <w:lang w:val="fr-FR"/>
        </w:rPr>
        <w:lastRenderedPageBreak/>
        <w:t>1.2</w:t>
      </w:r>
      <w:r w:rsidRPr="002445A6">
        <w:rPr>
          <w:rFonts w:asciiTheme="minorHAnsi" w:hAnsiTheme="minorHAnsi"/>
          <w:color w:val="auto"/>
          <w:sz w:val="20"/>
          <w:szCs w:val="20"/>
          <w:lang w:val="fr-FR"/>
        </w:rPr>
        <w:tab/>
        <w:t>Au cours de l’instruction pénale</w:t>
      </w:r>
    </w:p>
    <w:p w14:paraId="7B179C13"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t>Mesure 1 – Le contrôle judiciaire</w:t>
      </w:r>
    </w:p>
    <w:p w14:paraId="53CB7E36"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02"/>
        <w:gridCol w:w="6318"/>
      </w:tblGrid>
      <w:tr w:rsidR="00EC164F" w:rsidRPr="002445A6" w14:paraId="6ED12C93" w14:textId="77777777" w:rsidTr="00EC164F">
        <w:tc>
          <w:tcPr>
            <w:tcW w:w="2518" w:type="dxa"/>
          </w:tcPr>
          <w:p w14:paraId="40B5BA74" w14:textId="77777777" w:rsidR="00EC164F" w:rsidRPr="002445A6" w:rsidRDefault="00EC164F" w:rsidP="007A0972">
            <w:pPr>
              <w:ind w:right="134"/>
              <w:rPr>
                <w:rFonts w:cs="Times New Roman"/>
                <w:sz w:val="20"/>
                <w:szCs w:val="20"/>
                <w:lang w:val="fr-FR"/>
              </w:rPr>
            </w:pPr>
          </w:p>
          <w:p w14:paraId="16BED00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13E845D" w14:textId="77777777" w:rsidR="00EC164F" w:rsidRPr="002445A6" w:rsidRDefault="00EC164F" w:rsidP="007A0972">
            <w:pPr>
              <w:ind w:right="134"/>
              <w:jc w:val="center"/>
              <w:rPr>
                <w:b/>
                <w:sz w:val="20"/>
                <w:szCs w:val="20"/>
                <w:lang w:val="fr-FR"/>
              </w:rPr>
            </w:pPr>
          </w:p>
          <w:p w14:paraId="4668C0FF" w14:textId="77777777" w:rsidR="00EC164F" w:rsidRPr="002445A6" w:rsidRDefault="00EC164F" w:rsidP="007A0972">
            <w:pPr>
              <w:ind w:right="134"/>
              <w:jc w:val="center"/>
              <w:rPr>
                <w:b/>
                <w:sz w:val="20"/>
                <w:szCs w:val="20"/>
                <w:lang w:val="fr-FR"/>
              </w:rPr>
            </w:pPr>
            <w:r w:rsidRPr="002445A6">
              <w:rPr>
                <w:b/>
                <w:sz w:val="20"/>
                <w:szCs w:val="20"/>
                <w:lang w:val="fr-FR"/>
              </w:rPr>
              <w:t>Contrôle judiciaire</w:t>
            </w:r>
          </w:p>
          <w:p w14:paraId="3BC0CEFA" w14:textId="77777777" w:rsidR="00EC164F" w:rsidRPr="002445A6" w:rsidRDefault="00EC164F" w:rsidP="007A0972">
            <w:pPr>
              <w:ind w:right="134"/>
              <w:jc w:val="center"/>
              <w:rPr>
                <w:b/>
                <w:sz w:val="20"/>
                <w:szCs w:val="20"/>
                <w:lang w:val="fr-FR"/>
              </w:rPr>
            </w:pPr>
          </w:p>
        </w:tc>
      </w:tr>
      <w:tr w:rsidR="00EC164F" w:rsidRPr="002445A6" w14:paraId="3B2BBDB6" w14:textId="77777777" w:rsidTr="00EC164F">
        <w:tc>
          <w:tcPr>
            <w:tcW w:w="2518" w:type="dxa"/>
          </w:tcPr>
          <w:p w14:paraId="69A808D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6E685A00" w14:textId="77777777" w:rsidR="00EC164F" w:rsidRPr="002445A6" w:rsidRDefault="00EC164F" w:rsidP="007A0972">
            <w:pPr>
              <w:ind w:right="134"/>
              <w:rPr>
                <w:rFonts w:cs="Times New Roman"/>
                <w:sz w:val="20"/>
                <w:szCs w:val="20"/>
                <w:lang w:val="fr-FR"/>
              </w:rPr>
            </w:pPr>
          </w:p>
        </w:tc>
        <w:tc>
          <w:tcPr>
            <w:tcW w:w="7259" w:type="dxa"/>
          </w:tcPr>
          <w:p w14:paraId="3451A4CB" w14:textId="77777777" w:rsidR="00EC164F" w:rsidRPr="002445A6" w:rsidRDefault="00EC164F" w:rsidP="007A0972">
            <w:pPr>
              <w:ind w:right="134"/>
              <w:jc w:val="both"/>
              <w:rPr>
                <w:b/>
                <w:sz w:val="20"/>
                <w:szCs w:val="20"/>
                <w:lang w:val="fr-FR"/>
              </w:rPr>
            </w:pPr>
            <w:r w:rsidRPr="002445A6">
              <w:rPr>
                <w:b/>
                <w:sz w:val="20"/>
                <w:szCs w:val="20"/>
                <w:lang w:val="fr-FR"/>
              </w:rPr>
              <w:t>Articles 138 à 142-4 CPP</w:t>
            </w:r>
          </w:p>
        </w:tc>
      </w:tr>
      <w:tr w:rsidR="00EC164F" w:rsidRPr="002445A6" w14:paraId="53C3201A" w14:textId="77777777" w:rsidTr="00EC164F">
        <w:trPr>
          <w:trHeight w:val="828"/>
        </w:trPr>
        <w:tc>
          <w:tcPr>
            <w:tcW w:w="2518" w:type="dxa"/>
          </w:tcPr>
          <w:p w14:paraId="1819D14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17E4252" w14:textId="77777777" w:rsidR="00EC164F" w:rsidRPr="002445A6" w:rsidRDefault="00EC164F" w:rsidP="007A0972">
            <w:pPr>
              <w:ind w:right="134"/>
              <w:jc w:val="both"/>
              <w:rPr>
                <w:sz w:val="20"/>
                <w:szCs w:val="20"/>
                <w:lang w:val="fr-FR"/>
              </w:rPr>
            </w:pPr>
            <w:r w:rsidRPr="002445A6">
              <w:rPr>
                <w:sz w:val="20"/>
                <w:szCs w:val="20"/>
                <w:lang w:val="fr-FR"/>
              </w:rPr>
              <w:t>Phase présentencielle (instruction notamment)</w:t>
            </w:r>
          </w:p>
        </w:tc>
      </w:tr>
      <w:tr w:rsidR="00EC164F" w:rsidRPr="002445A6" w14:paraId="76DE228B" w14:textId="77777777" w:rsidTr="00EC164F">
        <w:trPr>
          <w:trHeight w:val="555"/>
        </w:trPr>
        <w:tc>
          <w:tcPr>
            <w:tcW w:w="2518" w:type="dxa"/>
          </w:tcPr>
          <w:p w14:paraId="7FB356E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E1953AE" w14:textId="77777777" w:rsidR="00EC164F" w:rsidRPr="002445A6" w:rsidRDefault="00EC164F" w:rsidP="007A0972">
            <w:pPr>
              <w:ind w:right="134"/>
              <w:rPr>
                <w:rFonts w:cs="Times New Roman"/>
                <w:sz w:val="20"/>
                <w:szCs w:val="20"/>
                <w:lang w:val="fr-FR"/>
              </w:rPr>
            </w:pPr>
          </w:p>
        </w:tc>
        <w:tc>
          <w:tcPr>
            <w:tcW w:w="7259" w:type="dxa"/>
          </w:tcPr>
          <w:p w14:paraId="4CABEE9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w:t>
            </w:r>
            <w:r w:rsidRPr="002445A6">
              <w:rPr>
                <w:sz w:val="20"/>
                <w:szCs w:val="20"/>
                <w:lang w:val="fr-FR"/>
              </w:rPr>
              <w:t> : Faculté pour le juge de restreindre la liberté d’une personne mise en examen pendant la phase préparatoire du procès pénal</w:t>
            </w:r>
          </w:p>
          <w:p w14:paraId="7AECC90E" w14:textId="77777777" w:rsidR="00EC164F" w:rsidRPr="002445A6" w:rsidRDefault="00EC164F" w:rsidP="007A0972">
            <w:pPr>
              <w:pStyle w:val="Paragrafoelenco"/>
              <w:ind w:left="312" w:right="134"/>
              <w:jc w:val="both"/>
              <w:rPr>
                <w:sz w:val="20"/>
                <w:szCs w:val="20"/>
                <w:lang w:val="fr-FR"/>
              </w:rPr>
            </w:pPr>
          </w:p>
          <w:p w14:paraId="68EA12BF"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juridique </w:t>
            </w:r>
            <w:r w:rsidRPr="002445A6">
              <w:rPr>
                <w:sz w:val="20"/>
                <w:szCs w:val="20"/>
                <w:lang w:val="fr-FR"/>
              </w:rPr>
              <w:t>: mesure de sûreté restrictive de liberté applicable à la personne mise en cause en présence d’indices graves ou concordants pendant la phase préparatoire du procès</w:t>
            </w:r>
          </w:p>
        </w:tc>
      </w:tr>
      <w:tr w:rsidR="00EC164F" w:rsidRPr="002445A6" w14:paraId="14394CA2" w14:textId="77777777" w:rsidTr="00EC164F">
        <w:trPr>
          <w:trHeight w:val="555"/>
        </w:trPr>
        <w:tc>
          <w:tcPr>
            <w:tcW w:w="2518" w:type="dxa"/>
          </w:tcPr>
          <w:p w14:paraId="42E023A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2BC5CDB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E71907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5C0EF4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5A8C89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724397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3BDB106" w14:textId="77777777" w:rsidR="00EC164F" w:rsidRPr="002445A6" w:rsidRDefault="00EC164F" w:rsidP="007A0972">
            <w:pPr>
              <w:ind w:right="134"/>
              <w:rPr>
                <w:rFonts w:cs="Times New Roman"/>
                <w:sz w:val="20"/>
                <w:szCs w:val="20"/>
                <w:lang w:val="fr-FR"/>
              </w:rPr>
            </w:pPr>
          </w:p>
        </w:tc>
        <w:tc>
          <w:tcPr>
            <w:tcW w:w="7259" w:type="dxa"/>
          </w:tcPr>
          <w:p w14:paraId="6F3CF364" w14:textId="77777777" w:rsidR="00EC164F" w:rsidRPr="002445A6" w:rsidRDefault="00EC164F" w:rsidP="007A0972">
            <w:pPr>
              <w:pStyle w:val="Paragrafoelenco"/>
              <w:ind w:left="312" w:right="134"/>
              <w:jc w:val="both"/>
              <w:rPr>
                <w:sz w:val="20"/>
                <w:szCs w:val="20"/>
                <w:lang w:val="fr-FR"/>
              </w:rPr>
            </w:pPr>
          </w:p>
          <w:p w14:paraId="105236B9" w14:textId="77777777" w:rsidR="00EC164F" w:rsidRPr="002445A6" w:rsidRDefault="00EC164F" w:rsidP="007A0972">
            <w:pPr>
              <w:pStyle w:val="Paragrafoelenco"/>
              <w:numPr>
                <w:ilvl w:val="0"/>
                <w:numId w:val="19"/>
              </w:numPr>
              <w:ind w:right="134"/>
              <w:jc w:val="both"/>
              <w:rPr>
                <w:sz w:val="20"/>
                <w:szCs w:val="20"/>
                <w:lang w:val="fr-FR"/>
              </w:rPr>
            </w:pPr>
            <w:r w:rsidRPr="002445A6">
              <w:rPr>
                <w:sz w:val="20"/>
                <w:szCs w:val="20"/>
                <w:lang w:val="fr-FR"/>
              </w:rPr>
              <w:t>Provisoire</w:t>
            </w:r>
          </w:p>
          <w:p w14:paraId="3D0A0031" w14:textId="77777777" w:rsidR="00EC164F" w:rsidRPr="002445A6" w:rsidRDefault="00EC164F" w:rsidP="007A0972">
            <w:pPr>
              <w:pStyle w:val="Paragrafoelenco"/>
              <w:numPr>
                <w:ilvl w:val="0"/>
                <w:numId w:val="19"/>
              </w:numPr>
              <w:ind w:right="134"/>
              <w:jc w:val="both"/>
              <w:rPr>
                <w:sz w:val="20"/>
                <w:szCs w:val="20"/>
                <w:lang w:val="fr-FR"/>
              </w:rPr>
            </w:pPr>
            <w:r w:rsidRPr="002445A6">
              <w:rPr>
                <w:sz w:val="20"/>
                <w:szCs w:val="20"/>
                <w:lang w:val="fr-FR"/>
              </w:rPr>
              <w:t>Facultative pour le juge</w:t>
            </w:r>
          </w:p>
          <w:p w14:paraId="43B63F5A" w14:textId="77777777" w:rsidR="00EC164F" w:rsidRPr="002445A6" w:rsidRDefault="00EC164F" w:rsidP="007A0972">
            <w:pPr>
              <w:pStyle w:val="Paragrafoelenco"/>
              <w:numPr>
                <w:ilvl w:val="0"/>
                <w:numId w:val="19"/>
              </w:numPr>
              <w:ind w:right="134"/>
              <w:jc w:val="both"/>
              <w:rPr>
                <w:sz w:val="20"/>
                <w:szCs w:val="20"/>
                <w:lang w:val="fr-FR"/>
              </w:rPr>
            </w:pPr>
            <w:r w:rsidRPr="002445A6">
              <w:rPr>
                <w:sz w:val="20"/>
                <w:szCs w:val="20"/>
                <w:lang w:val="fr-FR"/>
              </w:rPr>
              <w:t>Obligatoire pour le destinataire</w:t>
            </w:r>
          </w:p>
          <w:p w14:paraId="41A93A95" w14:textId="77777777" w:rsidR="00EC164F" w:rsidRPr="002445A6" w:rsidRDefault="00EC164F" w:rsidP="007A0972">
            <w:pPr>
              <w:pStyle w:val="Paragrafoelenco"/>
              <w:numPr>
                <w:ilvl w:val="0"/>
                <w:numId w:val="19"/>
              </w:numPr>
              <w:ind w:right="134"/>
              <w:jc w:val="both"/>
              <w:rPr>
                <w:sz w:val="20"/>
                <w:szCs w:val="20"/>
                <w:lang w:val="fr-FR"/>
              </w:rPr>
            </w:pPr>
            <w:r w:rsidRPr="002445A6">
              <w:rPr>
                <w:sz w:val="20"/>
                <w:szCs w:val="20"/>
                <w:lang w:val="fr-FR"/>
              </w:rPr>
              <w:t xml:space="preserve">Dans la liste limitative prévue à </w:t>
            </w:r>
            <w:r w:rsidRPr="002445A6">
              <w:rPr>
                <w:b/>
                <w:sz w:val="20"/>
                <w:szCs w:val="20"/>
                <w:lang w:val="fr-FR"/>
              </w:rPr>
              <w:t>l’art. 138 CPP</w:t>
            </w:r>
            <w:r w:rsidRPr="002445A6">
              <w:rPr>
                <w:sz w:val="20"/>
                <w:szCs w:val="20"/>
                <w:lang w:val="fr-FR"/>
              </w:rPr>
              <w:t xml:space="preserve">, sont prévues diverses mesures : certaines </w:t>
            </w:r>
            <w:r w:rsidRPr="002445A6">
              <w:rPr>
                <w:sz w:val="20"/>
                <w:szCs w:val="20"/>
                <w:u w:val="single"/>
                <w:lang w:val="fr-FR"/>
              </w:rPr>
              <w:t>mesures privative/restrictive de droits et de libertés</w:t>
            </w:r>
            <w:r w:rsidRPr="002445A6">
              <w:rPr>
                <w:sz w:val="20"/>
                <w:szCs w:val="20"/>
                <w:lang w:val="fr-FR"/>
              </w:rPr>
              <w:t xml:space="preserve"> (ex. ne pas sortir des limites territoriales fixées par le juge, répondre aux convocations de toute autorité déterminée) ; certaines </w:t>
            </w:r>
            <w:r w:rsidRPr="002445A6">
              <w:rPr>
                <w:sz w:val="20"/>
                <w:szCs w:val="20"/>
                <w:u w:val="single"/>
                <w:lang w:val="fr-FR"/>
              </w:rPr>
              <w:t>mesures suspensives de droits</w:t>
            </w:r>
            <w:r w:rsidRPr="002445A6">
              <w:rPr>
                <w:sz w:val="20"/>
                <w:szCs w:val="20"/>
                <w:lang w:val="fr-FR"/>
              </w:rPr>
              <w:t xml:space="preserve"> (ex. s’abstenir de conduire tout véhicule) ; certaines </w:t>
            </w:r>
            <w:r w:rsidRPr="002445A6">
              <w:rPr>
                <w:sz w:val="20"/>
                <w:szCs w:val="20"/>
                <w:u w:val="single"/>
                <w:lang w:val="fr-FR"/>
              </w:rPr>
              <w:t>mesures conservatoires</w:t>
            </w:r>
            <w:r w:rsidRPr="002445A6">
              <w:rPr>
                <w:sz w:val="20"/>
                <w:szCs w:val="20"/>
                <w:lang w:val="fr-FR"/>
              </w:rPr>
              <w:t xml:space="preserve"> (ex.  fournir un cautionnement, constituer des sûretés personnelles ou réelles) ; certaines </w:t>
            </w:r>
            <w:r w:rsidRPr="002445A6">
              <w:rPr>
                <w:sz w:val="20"/>
                <w:szCs w:val="20"/>
                <w:u w:val="single"/>
                <w:lang w:val="fr-FR"/>
              </w:rPr>
              <w:t xml:space="preserve">mesures de protection des victimes </w:t>
            </w:r>
            <w:r w:rsidRPr="002445A6">
              <w:rPr>
                <w:sz w:val="20"/>
                <w:szCs w:val="20"/>
                <w:lang w:val="fr-FR"/>
              </w:rPr>
              <w:t>(ex. dans les cas de violences familiales, interdiction de recevoir, rencontrer ou rentrer en relation avec la victime de l’infraction).</w:t>
            </w:r>
          </w:p>
        </w:tc>
      </w:tr>
      <w:tr w:rsidR="00EC164F" w:rsidRPr="002445A6" w14:paraId="3BF54CB8" w14:textId="77777777" w:rsidTr="00EC164F">
        <w:tc>
          <w:tcPr>
            <w:tcW w:w="2518" w:type="dxa"/>
          </w:tcPr>
          <w:p w14:paraId="753DA8E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5985C61D" w14:textId="77777777" w:rsidR="00EC164F" w:rsidRPr="002445A6" w:rsidRDefault="00EC164F" w:rsidP="007A0972">
            <w:pPr>
              <w:ind w:right="134"/>
              <w:rPr>
                <w:rFonts w:cs="Times New Roman"/>
                <w:sz w:val="20"/>
                <w:szCs w:val="20"/>
                <w:lang w:val="fr-FR"/>
              </w:rPr>
            </w:pPr>
          </w:p>
        </w:tc>
        <w:tc>
          <w:tcPr>
            <w:tcW w:w="7259" w:type="dxa"/>
          </w:tcPr>
          <w:p w14:paraId="7C0E2DDC"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Eviter la détention provisoire tout en évitant les risques de fuite, de dispersion des preuves, de nouvelle infraction et de vengeance privée.</w:t>
            </w:r>
          </w:p>
          <w:p w14:paraId="47023D45" w14:textId="77777777" w:rsidR="00EC164F" w:rsidRPr="002445A6" w:rsidRDefault="00EC164F" w:rsidP="007A0972">
            <w:pPr>
              <w:ind w:right="134"/>
              <w:jc w:val="both"/>
              <w:rPr>
                <w:sz w:val="20"/>
                <w:szCs w:val="20"/>
                <w:lang w:val="fr-FR"/>
              </w:rPr>
            </w:pPr>
          </w:p>
        </w:tc>
      </w:tr>
      <w:tr w:rsidR="00EC164F" w:rsidRPr="002445A6" w14:paraId="2D3AFC2A" w14:textId="77777777" w:rsidTr="00EC164F">
        <w:trPr>
          <w:trHeight w:val="699"/>
        </w:trPr>
        <w:tc>
          <w:tcPr>
            <w:tcW w:w="2518" w:type="dxa"/>
          </w:tcPr>
          <w:p w14:paraId="4C8D01B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58879F46" w14:textId="77777777" w:rsidR="00EC164F" w:rsidRPr="002445A6" w:rsidRDefault="00EC164F" w:rsidP="007A0972">
            <w:pPr>
              <w:ind w:right="134"/>
              <w:rPr>
                <w:rFonts w:cs="Times New Roman"/>
                <w:sz w:val="20"/>
                <w:szCs w:val="20"/>
                <w:lang w:val="fr-FR"/>
              </w:rPr>
            </w:pPr>
          </w:p>
        </w:tc>
        <w:tc>
          <w:tcPr>
            <w:tcW w:w="7259" w:type="dxa"/>
          </w:tcPr>
          <w:p w14:paraId="65F61971" w14:textId="77777777" w:rsidR="00EC164F" w:rsidRPr="002445A6" w:rsidRDefault="00EC164F" w:rsidP="007A0972">
            <w:pPr>
              <w:ind w:right="134"/>
              <w:jc w:val="both"/>
              <w:rPr>
                <w:sz w:val="20"/>
                <w:szCs w:val="20"/>
                <w:lang w:val="fr-FR"/>
              </w:rPr>
            </w:pPr>
            <w:r w:rsidRPr="002445A6">
              <w:rPr>
                <w:sz w:val="20"/>
                <w:szCs w:val="20"/>
                <w:lang w:val="fr-FR"/>
              </w:rPr>
              <w:t>Juge d’instruction ou juge des libertés et de la détention provisoire pendant la phase de l’instruction ; juge des libertés et de la détention provisoire dans le cadre d’une comparution immédiate, d’une convocation par procès verbal ou d’une comparution sur reconnaissance préalable de culpabilité (art.. 394, 396 et 495-10 CPP); juridiction de jugement saisie de l’affaire.</w:t>
            </w:r>
          </w:p>
        </w:tc>
      </w:tr>
      <w:tr w:rsidR="00EC164F" w:rsidRPr="002445A6" w14:paraId="6E28675B" w14:textId="77777777" w:rsidTr="00EC164F">
        <w:trPr>
          <w:trHeight w:val="695"/>
        </w:trPr>
        <w:tc>
          <w:tcPr>
            <w:tcW w:w="2518" w:type="dxa"/>
          </w:tcPr>
          <w:p w14:paraId="4AE8914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71934B7" w14:textId="77777777" w:rsidR="00EC164F" w:rsidRPr="002445A6" w:rsidRDefault="00EC164F" w:rsidP="007A0972">
            <w:pPr>
              <w:ind w:right="134"/>
              <w:jc w:val="both"/>
              <w:rPr>
                <w:sz w:val="20"/>
                <w:szCs w:val="20"/>
                <w:lang w:val="fr-FR"/>
              </w:rPr>
            </w:pPr>
            <w:r w:rsidRPr="002445A6">
              <w:rPr>
                <w:sz w:val="20"/>
                <w:szCs w:val="20"/>
                <w:lang w:val="fr-FR"/>
              </w:rPr>
              <w:t xml:space="preserve">Toute personne mise en examen (à l’encontre de laquelle le juge d’instruction constate l’existence d’indices graves ou concordants rendant vraisemblable la culpabilité). </w:t>
            </w:r>
          </w:p>
          <w:p w14:paraId="7D0842F8" w14:textId="77777777" w:rsidR="00EC164F" w:rsidRPr="002445A6" w:rsidRDefault="00EC164F" w:rsidP="007A0972">
            <w:pPr>
              <w:ind w:right="134"/>
              <w:jc w:val="both"/>
              <w:rPr>
                <w:sz w:val="20"/>
                <w:szCs w:val="20"/>
                <w:lang w:val="fr-FR"/>
              </w:rPr>
            </w:pPr>
            <w:r w:rsidRPr="002445A6">
              <w:rPr>
                <w:sz w:val="20"/>
                <w:szCs w:val="20"/>
                <w:lang w:val="fr-FR"/>
              </w:rPr>
              <w:t>Les mineurs âgés entre 13 et 18 ans peuvent être placés sous contrôle judiciaire (l’article 10-2 de l’ordonnance du 2 février 1945 relative à l’enfance délinquante prévoit dans ce cas des conditions particulières)</w:t>
            </w:r>
          </w:p>
          <w:p w14:paraId="40FE12EA" w14:textId="77777777" w:rsidR="00EC164F" w:rsidRPr="002445A6" w:rsidRDefault="00EC164F" w:rsidP="007A0972">
            <w:pPr>
              <w:ind w:right="134"/>
              <w:jc w:val="both"/>
              <w:rPr>
                <w:sz w:val="20"/>
                <w:szCs w:val="20"/>
                <w:lang w:val="fr-FR"/>
              </w:rPr>
            </w:pPr>
          </w:p>
        </w:tc>
      </w:tr>
      <w:tr w:rsidR="00EC164F" w:rsidRPr="002445A6" w14:paraId="6F293D1C" w14:textId="77777777" w:rsidTr="00EC164F">
        <w:tc>
          <w:tcPr>
            <w:tcW w:w="2518" w:type="dxa"/>
          </w:tcPr>
          <w:p w14:paraId="1F1211C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13410C16" w14:textId="77777777" w:rsidR="00EC164F" w:rsidRPr="002445A6" w:rsidRDefault="00EC164F" w:rsidP="007A0972">
            <w:pPr>
              <w:ind w:right="134"/>
              <w:rPr>
                <w:rFonts w:cs="Times New Roman"/>
                <w:sz w:val="20"/>
                <w:szCs w:val="20"/>
                <w:lang w:val="fr-FR"/>
              </w:rPr>
            </w:pPr>
          </w:p>
        </w:tc>
        <w:tc>
          <w:tcPr>
            <w:tcW w:w="7259" w:type="dxa"/>
          </w:tcPr>
          <w:p w14:paraId="4179671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Nombreuses conditions de fond, notamment :</w:t>
            </w:r>
          </w:p>
          <w:p w14:paraId="69746838"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Nécessité de la mesure pour les « nécessités de l’instruction ou à titre de mesure de sûreté »</w:t>
            </w:r>
          </w:p>
          <w:p w14:paraId="31CF1326"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lastRenderedPageBreak/>
              <w:t>- Mise en examen préalable</w:t>
            </w:r>
          </w:p>
          <w:p w14:paraId="701E545F"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Crime ou délit puni d’une peine d’emprisonnement </w:t>
            </w:r>
          </w:p>
          <w:p w14:paraId="5697A9DC"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Une condition procédurale générale : </w:t>
            </w:r>
          </w:p>
          <w:p w14:paraId="135C45C0"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ordonnance du juge à tout moment de l’instruction</w:t>
            </w:r>
          </w:p>
          <w:p w14:paraId="55EC8EA5" w14:textId="77777777" w:rsidR="00EC164F" w:rsidRPr="002445A6" w:rsidRDefault="00EC164F" w:rsidP="007A0972">
            <w:pPr>
              <w:pStyle w:val="Paragrafoelenco"/>
              <w:ind w:left="567" w:right="134"/>
              <w:jc w:val="both"/>
              <w:rPr>
                <w:sz w:val="20"/>
                <w:szCs w:val="20"/>
                <w:lang w:val="fr-FR"/>
              </w:rPr>
            </w:pPr>
          </w:p>
        </w:tc>
      </w:tr>
      <w:tr w:rsidR="00EC164F" w:rsidRPr="002445A6" w14:paraId="189C44A1" w14:textId="77777777" w:rsidTr="00EC164F">
        <w:tc>
          <w:tcPr>
            <w:tcW w:w="2518" w:type="dxa"/>
          </w:tcPr>
          <w:p w14:paraId="1C1A4DF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382DBAB2" w14:textId="77777777" w:rsidR="00EC164F" w:rsidRPr="002445A6" w:rsidRDefault="00EC164F" w:rsidP="007A0972">
            <w:pPr>
              <w:ind w:right="134"/>
              <w:rPr>
                <w:rFonts w:cs="Times New Roman"/>
                <w:sz w:val="20"/>
                <w:szCs w:val="20"/>
                <w:lang w:val="fr-FR"/>
              </w:rPr>
            </w:pPr>
          </w:p>
        </w:tc>
        <w:tc>
          <w:tcPr>
            <w:tcW w:w="7259" w:type="dxa"/>
          </w:tcPr>
          <w:p w14:paraId="4D6020D2" w14:textId="77777777" w:rsidR="00EC164F" w:rsidRPr="002445A6" w:rsidRDefault="00EC164F" w:rsidP="007A0972">
            <w:pPr>
              <w:ind w:right="134"/>
              <w:jc w:val="both"/>
              <w:rPr>
                <w:sz w:val="20"/>
                <w:szCs w:val="20"/>
                <w:lang w:val="fr-FR"/>
              </w:rPr>
            </w:pPr>
            <w:r w:rsidRPr="002445A6">
              <w:rPr>
                <w:sz w:val="20"/>
                <w:szCs w:val="20"/>
                <w:lang w:val="fr-FR"/>
              </w:rPr>
              <w:t>Quelques conditions viennent entourer l’exécution de certaines mesures prévues dans la liste, ex. information de la victime de violences familiales de l’interdiction de la recevoir/rencontrer/rentrer en relation ; information de la personne chez qui réside l’auteur de certaines infractions contre les mineurs.</w:t>
            </w:r>
          </w:p>
          <w:p w14:paraId="7BD7F02D" w14:textId="77777777" w:rsidR="00EC164F" w:rsidRPr="002445A6" w:rsidRDefault="00EC164F" w:rsidP="007A0972">
            <w:pPr>
              <w:ind w:right="134"/>
              <w:jc w:val="both"/>
              <w:rPr>
                <w:sz w:val="20"/>
                <w:szCs w:val="20"/>
                <w:lang w:val="fr-FR"/>
              </w:rPr>
            </w:pPr>
            <w:r w:rsidRPr="002445A6">
              <w:rPr>
                <w:sz w:val="20"/>
                <w:szCs w:val="20"/>
                <w:lang w:val="fr-FR"/>
              </w:rPr>
              <w:t>Le juge doit désigner un service (ex. police, service pénitentiaire d’insertion et probation) chargée d’assurer le respect effectif des obligations découlant de la mesure.</w:t>
            </w:r>
          </w:p>
          <w:p w14:paraId="2625F106" w14:textId="77777777" w:rsidR="00EC164F" w:rsidRPr="002445A6" w:rsidRDefault="00EC164F" w:rsidP="007A0972">
            <w:pPr>
              <w:ind w:right="134"/>
              <w:jc w:val="both"/>
              <w:rPr>
                <w:sz w:val="20"/>
                <w:szCs w:val="20"/>
                <w:lang w:val="fr-FR"/>
              </w:rPr>
            </w:pPr>
          </w:p>
        </w:tc>
      </w:tr>
      <w:tr w:rsidR="00EC164F" w:rsidRPr="002445A6" w14:paraId="6047A91C" w14:textId="77777777" w:rsidTr="00EC164F">
        <w:tc>
          <w:tcPr>
            <w:tcW w:w="2518" w:type="dxa"/>
          </w:tcPr>
          <w:p w14:paraId="3E0198F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E56630B" w14:textId="77777777" w:rsidR="00EC164F" w:rsidRPr="002445A6" w:rsidRDefault="00EC164F" w:rsidP="007A0972">
            <w:pPr>
              <w:ind w:right="134"/>
              <w:rPr>
                <w:rFonts w:cs="Times New Roman"/>
                <w:sz w:val="20"/>
                <w:szCs w:val="20"/>
                <w:lang w:val="fr-FR"/>
              </w:rPr>
            </w:pPr>
          </w:p>
        </w:tc>
        <w:tc>
          <w:tcPr>
            <w:tcW w:w="7259" w:type="dxa"/>
          </w:tcPr>
          <w:p w14:paraId="33228DFD" w14:textId="77777777" w:rsidR="00EC164F" w:rsidRPr="002445A6" w:rsidRDefault="00EC164F" w:rsidP="007A0972">
            <w:pPr>
              <w:ind w:right="134"/>
              <w:jc w:val="both"/>
              <w:rPr>
                <w:sz w:val="20"/>
                <w:szCs w:val="20"/>
                <w:lang w:val="fr-FR"/>
              </w:rPr>
            </w:pPr>
            <w:r w:rsidRPr="002445A6">
              <w:rPr>
                <w:b/>
                <w:sz w:val="20"/>
                <w:szCs w:val="20"/>
                <w:lang w:val="fr-FR"/>
              </w:rPr>
              <w:t>Art. 139 CPP </w:t>
            </w:r>
            <w:r w:rsidRPr="002445A6">
              <w:rPr>
                <w:sz w:val="20"/>
                <w:szCs w:val="20"/>
                <w:lang w:val="fr-FR"/>
              </w:rPr>
              <w:t xml:space="preserve">: le juge d’instruction peut, à tout moment, imposer une ou plusieurs obligations nouvelles ou modifier celles déjà prononcées pour adapter la mesure. </w:t>
            </w:r>
            <w:r w:rsidRPr="002445A6">
              <w:rPr>
                <w:b/>
                <w:sz w:val="20"/>
                <w:szCs w:val="20"/>
                <w:lang w:val="fr-FR"/>
              </w:rPr>
              <w:t>Art. 141-2 CPP </w:t>
            </w:r>
            <w:r w:rsidRPr="002445A6">
              <w:rPr>
                <w:sz w:val="20"/>
                <w:szCs w:val="20"/>
                <w:lang w:val="fr-FR"/>
              </w:rPr>
              <w:t>: dans le cas d’une violation volontaire, le juge d’instruction peut décerner à son encontre un mandat d’arrêt ou d’amener ainsi que saisir le juge des libertés et de la détention provisoire aux fins de placement en détention provisoire. Dans ce cas, le juge des libertés pourra placer la personne en détention quelle que soit la gravité de la peine d’emprisonnement encourue.</w:t>
            </w:r>
          </w:p>
          <w:p w14:paraId="4FADF974" w14:textId="77777777" w:rsidR="00EC164F" w:rsidRPr="002445A6" w:rsidRDefault="00EC164F" w:rsidP="007A0972">
            <w:pPr>
              <w:ind w:right="134"/>
              <w:jc w:val="both"/>
              <w:rPr>
                <w:sz w:val="20"/>
                <w:szCs w:val="20"/>
                <w:lang w:val="fr-FR"/>
              </w:rPr>
            </w:pPr>
            <w:r w:rsidRPr="002445A6">
              <w:rPr>
                <w:b/>
                <w:sz w:val="20"/>
                <w:szCs w:val="20"/>
                <w:lang w:val="fr-FR"/>
              </w:rPr>
              <w:t>Art. 141-4 CPP</w:t>
            </w:r>
            <w:r w:rsidRPr="002445A6">
              <w:rPr>
                <w:sz w:val="20"/>
                <w:szCs w:val="20"/>
                <w:lang w:val="fr-FR"/>
              </w:rPr>
              <w:t> : les services de police sont en outre habilités à appréhender toute personne placée sous contrôle judiciaire en cas de raisons plausibles de soupçonner qu’elle a manqué aux obligations découlant de la mesure. Ils pourront la retenir pendant 24 heures dans les conditions fixées pour la garde à vue.</w:t>
            </w:r>
          </w:p>
        </w:tc>
      </w:tr>
      <w:tr w:rsidR="00EC164F" w:rsidRPr="002445A6" w14:paraId="7FF872DE" w14:textId="77777777" w:rsidTr="00EC164F">
        <w:tc>
          <w:tcPr>
            <w:tcW w:w="2518" w:type="dxa"/>
          </w:tcPr>
          <w:p w14:paraId="382F8C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132B626E" w14:textId="77777777" w:rsidR="00EC164F" w:rsidRPr="002445A6" w:rsidRDefault="00EC164F" w:rsidP="007A0972">
            <w:pPr>
              <w:ind w:right="134"/>
              <w:rPr>
                <w:rFonts w:cs="Times New Roman"/>
                <w:sz w:val="20"/>
                <w:szCs w:val="20"/>
                <w:lang w:val="fr-FR"/>
              </w:rPr>
            </w:pPr>
          </w:p>
        </w:tc>
        <w:tc>
          <w:tcPr>
            <w:tcW w:w="7259" w:type="dxa"/>
          </w:tcPr>
          <w:p w14:paraId="026BE337" w14:textId="77777777" w:rsidR="00EC164F" w:rsidRPr="002445A6" w:rsidRDefault="00EC164F" w:rsidP="007A0972">
            <w:pPr>
              <w:ind w:right="134"/>
              <w:jc w:val="both"/>
              <w:rPr>
                <w:sz w:val="20"/>
                <w:szCs w:val="20"/>
                <w:lang w:val="fr-FR"/>
              </w:rPr>
            </w:pPr>
            <w:r w:rsidRPr="002445A6">
              <w:rPr>
                <w:sz w:val="20"/>
                <w:szCs w:val="20"/>
                <w:lang w:val="fr-FR"/>
              </w:rPr>
              <w:t>En principe, juge d’instruction. Saisi en vue d’un placement en détention provisoire, le juge des libertés et de la détention provisoire peut prononcer un placement sous contrôle judiciaire lorsqu’il estime que cette mesure est suffisante. Les pouvoirs conférés à ces juges de la phase préliminaire appartiennent également à la juridiction de jugement saisie de l’affaire (art. 141-1 CPP).</w:t>
            </w:r>
          </w:p>
        </w:tc>
      </w:tr>
      <w:tr w:rsidR="00EC164F" w:rsidRPr="002445A6" w14:paraId="19CDA63B" w14:textId="77777777" w:rsidTr="00EC164F">
        <w:tc>
          <w:tcPr>
            <w:tcW w:w="2518" w:type="dxa"/>
          </w:tcPr>
          <w:p w14:paraId="795BB03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4D83878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9F3B271" w14:textId="77777777" w:rsidR="00EC164F" w:rsidRPr="002445A6" w:rsidRDefault="00EC164F" w:rsidP="007A0972">
            <w:pPr>
              <w:ind w:right="134"/>
              <w:rPr>
                <w:rFonts w:cs="Times New Roman"/>
                <w:sz w:val="20"/>
                <w:szCs w:val="20"/>
                <w:lang w:val="fr-FR"/>
              </w:rPr>
            </w:pPr>
          </w:p>
        </w:tc>
        <w:tc>
          <w:tcPr>
            <w:tcW w:w="7259" w:type="dxa"/>
          </w:tcPr>
          <w:p w14:paraId="251175D0" w14:textId="77777777" w:rsidR="00EC164F" w:rsidRPr="002445A6" w:rsidRDefault="00EC164F" w:rsidP="007A0972">
            <w:pPr>
              <w:ind w:right="134"/>
              <w:jc w:val="both"/>
              <w:rPr>
                <w:sz w:val="20"/>
                <w:szCs w:val="20"/>
                <w:lang w:val="fr-FR"/>
              </w:rPr>
            </w:pPr>
          </w:p>
          <w:p w14:paraId="29E18175" w14:textId="77777777" w:rsidR="00EC164F" w:rsidRPr="002445A6" w:rsidRDefault="00EC164F" w:rsidP="007A0972">
            <w:pPr>
              <w:ind w:right="134"/>
              <w:jc w:val="both"/>
              <w:rPr>
                <w:sz w:val="20"/>
                <w:szCs w:val="20"/>
                <w:lang w:val="fr-FR"/>
              </w:rPr>
            </w:pPr>
            <w:r w:rsidRPr="002445A6">
              <w:rPr>
                <w:sz w:val="20"/>
                <w:szCs w:val="20"/>
                <w:lang w:val="fr-FR"/>
              </w:rPr>
              <w:t>En 2014, pour 35. 200 placements en détention provisoire on compte 45. 500 placements sous contrôle judiciaire. Sur l’ensemble, 12% concernent des mineurs, 47% ont été prononcés pendant la phase de l’instruction, 40% dans le cadre d’une comparution immédiate ou convocation par procès verbal. Ainsi, les « entrées en prison » en détention provisoire ont té en 2014, 45. 373, soit 52,3 %, alors que les entrées pour des condamnés ont été 41. 310, soit 47,7 %.</w:t>
            </w:r>
          </w:p>
          <w:p w14:paraId="4B3037A0" w14:textId="77777777" w:rsidR="00EC164F" w:rsidRPr="002445A6" w:rsidRDefault="00EC164F" w:rsidP="007A0972">
            <w:pPr>
              <w:ind w:right="134"/>
              <w:jc w:val="both"/>
              <w:rPr>
                <w:sz w:val="20"/>
                <w:szCs w:val="20"/>
                <w:lang w:val="fr-FR"/>
              </w:rPr>
            </w:pPr>
            <w:r w:rsidRPr="002445A6">
              <w:rPr>
                <w:sz w:val="20"/>
                <w:szCs w:val="20"/>
                <w:lang w:val="fr-FR"/>
              </w:rPr>
              <w:t>Par ailleurs, au 1</w:t>
            </w:r>
            <w:r w:rsidRPr="002445A6">
              <w:rPr>
                <w:sz w:val="20"/>
                <w:szCs w:val="20"/>
                <w:vertAlign w:val="superscript"/>
                <w:lang w:val="fr-FR"/>
              </w:rPr>
              <w:t>er</w:t>
            </w:r>
            <w:r w:rsidRPr="002445A6">
              <w:rPr>
                <w:sz w:val="20"/>
                <w:szCs w:val="20"/>
                <w:lang w:val="fr-FR"/>
              </w:rPr>
              <w:t xml:space="preserve"> janvier 2015, sur 66. 270 personnes détenues, 16. 549 étaient des prévenus en attente de jugement.</w:t>
            </w:r>
          </w:p>
          <w:p w14:paraId="13D2D1F7" w14:textId="77777777" w:rsidR="00EC164F" w:rsidRPr="002445A6" w:rsidRDefault="00EC164F" w:rsidP="007A0972">
            <w:pPr>
              <w:ind w:right="134"/>
              <w:jc w:val="both"/>
              <w:rPr>
                <w:sz w:val="20"/>
                <w:szCs w:val="20"/>
                <w:lang w:val="fr-FR"/>
              </w:rPr>
            </w:pPr>
            <w:r w:rsidRPr="002445A6">
              <w:rPr>
                <w:sz w:val="20"/>
                <w:szCs w:val="20"/>
                <w:lang w:val="fr-FR"/>
              </w:rPr>
              <w:t>Au 1</w:t>
            </w:r>
            <w:r w:rsidRPr="002445A6">
              <w:rPr>
                <w:sz w:val="20"/>
                <w:szCs w:val="20"/>
                <w:vertAlign w:val="superscript"/>
                <w:lang w:val="fr-FR"/>
              </w:rPr>
              <w:t>er</w:t>
            </w:r>
            <w:r w:rsidRPr="002445A6">
              <w:rPr>
                <w:sz w:val="20"/>
                <w:szCs w:val="20"/>
                <w:lang w:val="fr-FR"/>
              </w:rPr>
              <w:t xml:space="preserve"> janvier 2015, les services d’insertion et de probation étaient chargés de suivre 3. 562 prévenus soit 1,8% de l’ensemble des personnes placées en milieu ouvert (prévenus ou condamnés).</w:t>
            </w:r>
          </w:p>
        </w:tc>
      </w:tr>
      <w:tr w:rsidR="00EC164F" w:rsidRPr="002445A6" w14:paraId="3A5F736F" w14:textId="77777777" w:rsidTr="00EC164F">
        <w:tc>
          <w:tcPr>
            <w:tcW w:w="2518" w:type="dxa"/>
          </w:tcPr>
          <w:p w14:paraId="016EF37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87DC68A" w14:textId="77777777" w:rsidR="00EC164F" w:rsidRPr="002445A6" w:rsidRDefault="00EC164F" w:rsidP="007A0972">
            <w:pPr>
              <w:ind w:right="134"/>
              <w:jc w:val="both"/>
              <w:rPr>
                <w:sz w:val="20"/>
                <w:szCs w:val="20"/>
                <w:lang w:val="fr-FR"/>
              </w:rPr>
            </w:pPr>
          </w:p>
          <w:p w14:paraId="2C364E1D" w14:textId="77777777" w:rsidR="00EC164F" w:rsidRPr="002445A6" w:rsidRDefault="00EC164F" w:rsidP="007A0972">
            <w:pPr>
              <w:ind w:right="134"/>
              <w:jc w:val="both"/>
              <w:rPr>
                <w:sz w:val="20"/>
                <w:szCs w:val="20"/>
                <w:lang w:val="fr-FR"/>
              </w:rPr>
            </w:pPr>
          </w:p>
        </w:tc>
      </w:tr>
      <w:tr w:rsidR="00EC164F" w:rsidRPr="002445A6" w14:paraId="6EBF1633" w14:textId="77777777" w:rsidTr="00EC164F">
        <w:tc>
          <w:tcPr>
            <w:tcW w:w="2518" w:type="dxa"/>
          </w:tcPr>
          <w:p w14:paraId="7ADC30B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6C44E3D8" w14:textId="77777777" w:rsidR="00EC164F" w:rsidRPr="002445A6" w:rsidRDefault="00EC164F" w:rsidP="007A0972">
            <w:pPr>
              <w:ind w:right="134"/>
              <w:jc w:val="both"/>
              <w:rPr>
                <w:sz w:val="20"/>
                <w:szCs w:val="20"/>
                <w:lang w:val="fr-FR"/>
              </w:rPr>
            </w:pPr>
            <w:r w:rsidRPr="002445A6">
              <w:rPr>
                <w:sz w:val="20"/>
                <w:szCs w:val="20"/>
                <w:lang w:val="fr-FR"/>
              </w:rPr>
              <w:t xml:space="preserve">Compatibilité globale aux exigences des Recommandations du Comité des Ministres aux Etats Membres du Conseil de L’Europe R (92)16 relative aux Règles européennes sur les sanctions et mesures appliquées dans la communauté et R (2000)22 concernant l’amélioration de la mise en œuvre des règles européennes sur les sanctions et mesures appliquées dans la communauté notamment en ce qui concerne le respects des principes de légalité et de proportionnalité. Notamment, comme le prévoit cette recommandation, la décision est prise par un juge, en cas de violation des obligations du contrôle judiciaire, le placement en détention </w:t>
            </w:r>
            <w:r w:rsidRPr="002445A6">
              <w:rPr>
                <w:sz w:val="20"/>
                <w:szCs w:val="20"/>
                <w:lang w:val="fr-FR"/>
              </w:rPr>
              <w:lastRenderedPageBreak/>
              <w:t>provisoire n’est pas automatique et enfin non seulement la mainlevée de la mesure peut être demandée à tout moment de l’instruction (si le juge d’instruction ne respecte pas les délais prévus pour la décision de mainlevée, la personne peut saisir directement la Chambre de l’instruction), mais aussi l’ordonnance du juge est susceptible d’appel.</w:t>
            </w:r>
          </w:p>
          <w:p w14:paraId="29E5C4E4" w14:textId="77777777" w:rsidR="00EC164F" w:rsidRPr="002445A6" w:rsidRDefault="00EC164F" w:rsidP="007A0972">
            <w:pPr>
              <w:ind w:right="134"/>
              <w:jc w:val="both"/>
              <w:rPr>
                <w:sz w:val="20"/>
                <w:szCs w:val="20"/>
                <w:lang w:val="fr-FR"/>
              </w:rPr>
            </w:pPr>
            <w:r w:rsidRPr="002445A6">
              <w:rPr>
                <w:sz w:val="20"/>
                <w:szCs w:val="20"/>
                <w:lang w:val="fr-FR"/>
              </w:rPr>
              <w:t>Un doute peut néanmoins être soulevé quant à la durée du placement sous contrôle judiciaire qui n’est pas encadrée par des délais propres (sauf dans le cas de la constitution de sûretés pour laquelle le juge doit déterminer la durée) mais peut continuer au delà de la phase de l’instruction puisqu’en principe l’ordonnance de mise en accusation devant la Cour d’assises n’a pas d’effet suspensif sur le contrôle judiciaire et dans le cadre d’une ordonnance de renvoi devant un tribunal correctionnel le juge d’instruction peut décider le maintien du contrôle judiciaire. Ces éléments ne permettent pas de déterminer précisément la durée du contrôle judiciaire. Mais il est vrai que la mainlevée peut être demandée à tout moment, ce qui attenue ce doute.</w:t>
            </w:r>
          </w:p>
        </w:tc>
      </w:tr>
    </w:tbl>
    <w:p w14:paraId="33C38549" w14:textId="77777777" w:rsidR="00EC164F" w:rsidRPr="002445A6" w:rsidRDefault="00EC164F" w:rsidP="007A0972">
      <w:pPr>
        <w:ind w:right="134"/>
        <w:rPr>
          <w:sz w:val="20"/>
          <w:szCs w:val="20"/>
          <w:lang w:val="fr-FR"/>
        </w:rPr>
      </w:pPr>
    </w:p>
    <w:p w14:paraId="6EDD0494" w14:textId="77777777" w:rsidR="00EC164F" w:rsidRPr="002445A6" w:rsidRDefault="00EC164F" w:rsidP="007A0972">
      <w:pPr>
        <w:ind w:right="134"/>
        <w:rPr>
          <w:sz w:val="20"/>
          <w:szCs w:val="20"/>
          <w:lang w:val="fr-FR"/>
        </w:rPr>
      </w:pPr>
    </w:p>
    <w:p w14:paraId="30059169" w14:textId="77777777" w:rsidR="00EC164F" w:rsidRPr="002445A6" w:rsidRDefault="00EC164F" w:rsidP="007A0972">
      <w:pPr>
        <w:ind w:right="134"/>
        <w:rPr>
          <w:rFonts w:eastAsiaTheme="minorHAnsi"/>
          <w:smallCaps/>
          <w:sz w:val="20"/>
          <w:szCs w:val="20"/>
          <w:lang w:val="fr-FR" w:eastAsia="en-US"/>
        </w:rPr>
      </w:pPr>
      <w:r w:rsidRPr="002445A6">
        <w:rPr>
          <w:sz w:val="20"/>
          <w:szCs w:val="20"/>
          <w:lang w:val="fr-FR"/>
        </w:rPr>
        <w:br w:type="page"/>
      </w:r>
    </w:p>
    <w:p w14:paraId="60A8357F"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 – L’assignation à résidence</w:t>
      </w:r>
    </w:p>
    <w:p w14:paraId="30192680"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3"/>
        <w:gridCol w:w="6307"/>
      </w:tblGrid>
      <w:tr w:rsidR="00EC164F" w:rsidRPr="002445A6" w14:paraId="4763D9EB" w14:textId="77777777" w:rsidTr="00EC164F">
        <w:tc>
          <w:tcPr>
            <w:tcW w:w="2518" w:type="dxa"/>
          </w:tcPr>
          <w:p w14:paraId="4FE6BC6A" w14:textId="77777777" w:rsidR="00EC164F" w:rsidRPr="002445A6" w:rsidRDefault="00EC164F" w:rsidP="007A0972">
            <w:pPr>
              <w:ind w:right="134"/>
              <w:rPr>
                <w:rFonts w:cs="Times New Roman"/>
                <w:sz w:val="20"/>
                <w:szCs w:val="20"/>
                <w:lang w:val="fr-FR"/>
              </w:rPr>
            </w:pPr>
          </w:p>
          <w:p w14:paraId="61D7060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10EF404" w14:textId="77777777" w:rsidR="00EC164F" w:rsidRPr="002445A6" w:rsidRDefault="00EC164F" w:rsidP="007A0972">
            <w:pPr>
              <w:ind w:right="134"/>
              <w:jc w:val="center"/>
              <w:rPr>
                <w:b/>
                <w:sz w:val="20"/>
                <w:szCs w:val="20"/>
                <w:lang w:val="fr-FR"/>
              </w:rPr>
            </w:pPr>
          </w:p>
          <w:p w14:paraId="05B3FD25" w14:textId="77777777" w:rsidR="00EC164F" w:rsidRPr="002445A6" w:rsidRDefault="00EC164F" w:rsidP="007A0972">
            <w:pPr>
              <w:ind w:right="134"/>
              <w:jc w:val="center"/>
              <w:rPr>
                <w:b/>
                <w:sz w:val="20"/>
                <w:szCs w:val="20"/>
                <w:lang w:val="fr-FR"/>
              </w:rPr>
            </w:pPr>
            <w:r w:rsidRPr="002445A6">
              <w:rPr>
                <w:b/>
                <w:sz w:val="20"/>
                <w:szCs w:val="20"/>
                <w:lang w:val="fr-FR"/>
              </w:rPr>
              <w:t>Assignation à résidence avec surveillance électronique</w:t>
            </w:r>
          </w:p>
          <w:p w14:paraId="6503370D" w14:textId="77777777" w:rsidR="00EC164F" w:rsidRPr="002445A6" w:rsidRDefault="00EC164F" w:rsidP="007A0972">
            <w:pPr>
              <w:ind w:right="134"/>
              <w:jc w:val="center"/>
              <w:rPr>
                <w:b/>
                <w:sz w:val="20"/>
                <w:szCs w:val="20"/>
                <w:lang w:val="fr-FR"/>
              </w:rPr>
            </w:pPr>
          </w:p>
        </w:tc>
      </w:tr>
      <w:tr w:rsidR="00EC164F" w:rsidRPr="002445A6" w14:paraId="200348AB" w14:textId="77777777" w:rsidTr="00EC164F">
        <w:tc>
          <w:tcPr>
            <w:tcW w:w="2518" w:type="dxa"/>
          </w:tcPr>
          <w:p w14:paraId="5CABF14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B54E426" w14:textId="77777777" w:rsidR="00EC164F" w:rsidRPr="002445A6" w:rsidRDefault="00EC164F" w:rsidP="007A0972">
            <w:pPr>
              <w:ind w:right="134"/>
              <w:rPr>
                <w:rFonts w:cs="Times New Roman"/>
                <w:sz w:val="20"/>
                <w:szCs w:val="20"/>
                <w:lang w:val="fr-FR"/>
              </w:rPr>
            </w:pPr>
          </w:p>
        </w:tc>
        <w:tc>
          <w:tcPr>
            <w:tcW w:w="7259" w:type="dxa"/>
          </w:tcPr>
          <w:p w14:paraId="12C16318" w14:textId="77777777" w:rsidR="00EC164F" w:rsidRPr="002445A6" w:rsidRDefault="00EC164F" w:rsidP="007A0972">
            <w:pPr>
              <w:ind w:right="134"/>
              <w:jc w:val="both"/>
              <w:rPr>
                <w:b/>
                <w:sz w:val="20"/>
                <w:szCs w:val="20"/>
                <w:lang w:val="fr-FR"/>
              </w:rPr>
            </w:pPr>
            <w:r w:rsidRPr="002445A6">
              <w:rPr>
                <w:b/>
                <w:sz w:val="20"/>
                <w:szCs w:val="20"/>
                <w:lang w:val="fr-FR"/>
              </w:rPr>
              <w:t>Art. 142-5 à 142-13 CPP</w:t>
            </w:r>
          </w:p>
        </w:tc>
      </w:tr>
      <w:tr w:rsidR="00EC164F" w:rsidRPr="002445A6" w14:paraId="2DB57A61" w14:textId="77777777" w:rsidTr="00EC164F">
        <w:trPr>
          <w:trHeight w:val="828"/>
        </w:trPr>
        <w:tc>
          <w:tcPr>
            <w:tcW w:w="2518" w:type="dxa"/>
          </w:tcPr>
          <w:p w14:paraId="39077D6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F626B26" w14:textId="77777777" w:rsidR="00EC164F" w:rsidRPr="002445A6" w:rsidRDefault="00EC164F" w:rsidP="007A0972">
            <w:pPr>
              <w:ind w:right="134"/>
              <w:jc w:val="both"/>
              <w:rPr>
                <w:sz w:val="20"/>
                <w:szCs w:val="20"/>
                <w:lang w:val="fr-FR"/>
              </w:rPr>
            </w:pPr>
            <w:r w:rsidRPr="002445A6">
              <w:rPr>
                <w:sz w:val="20"/>
                <w:szCs w:val="20"/>
                <w:lang w:val="fr-FR"/>
              </w:rPr>
              <w:t>Phase présentencielle (instruction notamment)</w:t>
            </w:r>
          </w:p>
        </w:tc>
      </w:tr>
      <w:tr w:rsidR="00EC164F" w:rsidRPr="002445A6" w14:paraId="344A957B" w14:textId="77777777" w:rsidTr="00EC164F">
        <w:trPr>
          <w:trHeight w:val="555"/>
        </w:trPr>
        <w:tc>
          <w:tcPr>
            <w:tcW w:w="2518" w:type="dxa"/>
          </w:tcPr>
          <w:p w14:paraId="2624B28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68E1D655" w14:textId="77777777" w:rsidR="00EC164F" w:rsidRPr="002445A6" w:rsidRDefault="00EC164F" w:rsidP="007A0972">
            <w:pPr>
              <w:ind w:right="134"/>
              <w:rPr>
                <w:rFonts w:cs="Times New Roman"/>
                <w:sz w:val="20"/>
                <w:szCs w:val="20"/>
                <w:lang w:val="fr-FR"/>
              </w:rPr>
            </w:pPr>
          </w:p>
        </w:tc>
        <w:tc>
          <w:tcPr>
            <w:tcW w:w="7259" w:type="dxa"/>
          </w:tcPr>
          <w:p w14:paraId="3AE86D4C"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w:t>
            </w:r>
            <w:r w:rsidRPr="002445A6">
              <w:rPr>
                <w:sz w:val="20"/>
                <w:szCs w:val="20"/>
                <w:lang w:val="fr-FR"/>
              </w:rPr>
              <w:t xml:space="preserve"> : Faculté pour le juge de restreindre la liberté d’une personne mise en examen pendant la phase préparatoire du procès pénal en la soumettant au contrôle d’un mécanisme fixe ou mobile et en l’obligeant à demeurer à son domicile ou dans une résidence déterminée et de ne s’en absenter qu’aux conditions et pour les motifs déterminés par le juge </w:t>
            </w:r>
          </w:p>
          <w:p w14:paraId="01B5BE1A"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juridique </w:t>
            </w:r>
            <w:r w:rsidRPr="002445A6">
              <w:rPr>
                <w:sz w:val="20"/>
                <w:szCs w:val="20"/>
                <w:lang w:val="fr-FR"/>
              </w:rPr>
              <w:t>: mesure de sûreté restrictive de liberté applicable à la personne mise en cause en présence d’indices graves ou concordants pendant la phase préparatoire du procès</w:t>
            </w:r>
          </w:p>
        </w:tc>
      </w:tr>
      <w:tr w:rsidR="00EC164F" w:rsidRPr="002445A6" w14:paraId="016B37A7" w14:textId="77777777" w:rsidTr="00EC164F">
        <w:trPr>
          <w:trHeight w:val="555"/>
        </w:trPr>
        <w:tc>
          <w:tcPr>
            <w:tcW w:w="2518" w:type="dxa"/>
          </w:tcPr>
          <w:p w14:paraId="2C5565B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632B88F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831B4F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5F7FD4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5BDA58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784001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E052ABB" w14:textId="77777777" w:rsidR="00EC164F" w:rsidRPr="002445A6" w:rsidRDefault="00EC164F" w:rsidP="007A0972">
            <w:pPr>
              <w:ind w:right="134"/>
              <w:rPr>
                <w:rFonts w:cs="Times New Roman"/>
                <w:sz w:val="20"/>
                <w:szCs w:val="20"/>
                <w:lang w:val="fr-FR"/>
              </w:rPr>
            </w:pPr>
          </w:p>
        </w:tc>
        <w:tc>
          <w:tcPr>
            <w:tcW w:w="7259" w:type="dxa"/>
          </w:tcPr>
          <w:p w14:paraId="37452BBD" w14:textId="77777777" w:rsidR="00EC164F" w:rsidRPr="002445A6" w:rsidRDefault="00EC164F" w:rsidP="007A0972">
            <w:pPr>
              <w:ind w:right="134"/>
              <w:jc w:val="both"/>
              <w:rPr>
                <w:sz w:val="20"/>
                <w:szCs w:val="20"/>
                <w:lang w:val="fr-FR"/>
              </w:rPr>
            </w:pPr>
          </w:p>
          <w:p w14:paraId="73ABC966" w14:textId="77777777" w:rsidR="00EC164F" w:rsidRPr="002445A6" w:rsidRDefault="00EC164F" w:rsidP="007A0972">
            <w:pPr>
              <w:pStyle w:val="Paragrafoelenco"/>
              <w:numPr>
                <w:ilvl w:val="0"/>
                <w:numId w:val="20"/>
              </w:numPr>
              <w:ind w:right="134"/>
              <w:jc w:val="both"/>
              <w:rPr>
                <w:sz w:val="20"/>
                <w:szCs w:val="20"/>
                <w:lang w:val="fr-FR"/>
              </w:rPr>
            </w:pPr>
            <w:r w:rsidRPr="002445A6">
              <w:rPr>
                <w:sz w:val="20"/>
                <w:szCs w:val="20"/>
                <w:lang w:val="fr-FR"/>
              </w:rPr>
              <w:t>Provisoire</w:t>
            </w:r>
          </w:p>
          <w:p w14:paraId="205A42CC" w14:textId="77777777" w:rsidR="00EC164F" w:rsidRPr="002445A6" w:rsidRDefault="00EC164F" w:rsidP="007A0972">
            <w:pPr>
              <w:pStyle w:val="Paragrafoelenco"/>
              <w:numPr>
                <w:ilvl w:val="0"/>
                <w:numId w:val="20"/>
              </w:numPr>
              <w:ind w:right="134"/>
              <w:jc w:val="both"/>
              <w:rPr>
                <w:sz w:val="20"/>
                <w:szCs w:val="20"/>
                <w:lang w:val="fr-FR"/>
              </w:rPr>
            </w:pPr>
            <w:r w:rsidRPr="002445A6">
              <w:rPr>
                <w:sz w:val="20"/>
                <w:szCs w:val="20"/>
                <w:lang w:val="fr-FR"/>
              </w:rPr>
              <w:t>Facultative pour le juge</w:t>
            </w:r>
          </w:p>
          <w:p w14:paraId="41C13F96" w14:textId="77777777" w:rsidR="00EC164F" w:rsidRPr="002445A6" w:rsidRDefault="00EC164F" w:rsidP="007A0972">
            <w:pPr>
              <w:pStyle w:val="Paragrafoelenco"/>
              <w:numPr>
                <w:ilvl w:val="0"/>
                <w:numId w:val="20"/>
              </w:numPr>
              <w:ind w:right="134"/>
              <w:jc w:val="both"/>
              <w:rPr>
                <w:sz w:val="20"/>
                <w:szCs w:val="20"/>
                <w:lang w:val="fr-FR"/>
              </w:rPr>
            </w:pPr>
            <w:r w:rsidRPr="002445A6">
              <w:rPr>
                <w:sz w:val="20"/>
                <w:szCs w:val="20"/>
                <w:lang w:val="fr-FR"/>
              </w:rPr>
              <w:t>Facultative pour le destinataire : sa demande ou son accord sont nécessaires</w:t>
            </w:r>
          </w:p>
          <w:p w14:paraId="2DB12F2A" w14:textId="77777777" w:rsidR="00EC164F" w:rsidRPr="002445A6" w:rsidRDefault="00EC164F" w:rsidP="007A0972">
            <w:pPr>
              <w:pStyle w:val="Paragrafoelenco"/>
              <w:numPr>
                <w:ilvl w:val="0"/>
                <w:numId w:val="20"/>
              </w:numPr>
              <w:ind w:right="134"/>
              <w:jc w:val="both"/>
              <w:rPr>
                <w:sz w:val="20"/>
                <w:szCs w:val="20"/>
                <w:lang w:val="fr-FR"/>
              </w:rPr>
            </w:pPr>
            <w:r w:rsidRPr="002445A6">
              <w:rPr>
                <w:sz w:val="20"/>
                <w:szCs w:val="20"/>
                <w:lang w:val="fr-FR"/>
              </w:rPr>
              <w:t>Restrictive de liberté</w:t>
            </w:r>
          </w:p>
        </w:tc>
      </w:tr>
      <w:tr w:rsidR="00EC164F" w:rsidRPr="002445A6" w14:paraId="51A0BCFE" w14:textId="77777777" w:rsidTr="00EC164F">
        <w:tc>
          <w:tcPr>
            <w:tcW w:w="2518" w:type="dxa"/>
          </w:tcPr>
          <w:p w14:paraId="0942A98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5D6E9229" w14:textId="77777777" w:rsidR="00EC164F" w:rsidRPr="002445A6" w:rsidRDefault="00EC164F" w:rsidP="007A0972">
            <w:pPr>
              <w:ind w:right="134"/>
              <w:rPr>
                <w:rFonts w:cs="Times New Roman"/>
                <w:sz w:val="20"/>
                <w:szCs w:val="20"/>
                <w:lang w:val="fr-FR"/>
              </w:rPr>
            </w:pPr>
          </w:p>
        </w:tc>
        <w:tc>
          <w:tcPr>
            <w:tcW w:w="7259" w:type="dxa"/>
          </w:tcPr>
          <w:p w14:paraId="75EA065F"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Eviter la détention provisoire tout en évitant les risques de fuite, de dispersion des preuves, de nouvelle infraction et de vengeance privée.</w:t>
            </w:r>
          </w:p>
          <w:p w14:paraId="2E035A02" w14:textId="77777777" w:rsidR="00EC164F" w:rsidRPr="002445A6" w:rsidRDefault="00EC164F" w:rsidP="007A0972">
            <w:pPr>
              <w:ind w:right="134"/>
              <w:jc w:val="both"/>
              <w:rPr>
                <w:sz w:val="20"/>
                <w:szCs w:val="20"/>
                <w:lang w:val="fr-FR"/>
              </w:rPr>
            </w:pPr>
          </w:p>
        </w:tc>
      </w:tr>
      <w:tr w:rsidR="00EC164F" w:rsidRPr="002445A6" w14:paraId="6731DC49" w14:textId="77777777" w:rsidTr="00EC164F">
        <w:trPr>
          <w:trHeight w:val="699"/>
        </w:trPr>
        <w:tc>
          <w:tcPr>
            <w:tcW w:w="2518" w:type="dxa"/>
          </w:tcPr>
          <w:p w14:paraId="1E7F33F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0F86BF6" w14:textId="77777777" w:rsidR="00EC164F" w:rsidRPr="002445A6" w:rsidRDefault="00EC164F" w:rsidP="007A0972">
            <w:pPr>
              <w:ind w:right="134"/>
              <w:rPr>
                <w:rFonts w:cs="Times New Roman"/>
                <w:sz w:val="20"/>
                <w:szCs w:val="20"/>
                <w:lang w:val="fr-FR"/>
              </w:rPr>
            </w:pPr>
          </w:p>
        </w:tc>
        <w:tc>
          <w:tcPr>
            <w:tcW w:w="7259" w:type="dxa"/>
          </w:tcPr>
          <w:p w14:paraId="255273D1" w14:textId="77777777" w:rsidR="00EC164F" w:rsidRPr="002445A6" w:rsidRDefault="00EC164F" w:rsidP="007A0972">
            <w:pPr>
              <w:ind w:right="134"/>
              <w:jc w:val="both"/>
              <w:rPr>
                <w:sz w:val="20"/>
                <w:szCs w:val="20"/>
                <w:lang w:val="fr-FR"/>
              </w:rPr>
            </w:pPr>
            <w:r w:rsidRPr="002445A6">
              <w:rPr>
                <w:sz w:val="20"/>
                <w:szCs w:val="20"/>
                <w:lang w:val="fr-FR"/>
              </w:rPr>
              <w:t>Juge d’instruction ou juge des libertés et de la détention provisoire pendant la phase de l’instruction ; juge des libertés et de la détention provisoire dans le cadre d’une comparution immédiate, d’une convocation par procès verbal ou d’une comparution sur reconnaissance préalable de culpabilité (art. 394, 396 et 495-10 CPP); juridiction de jugement saisie de l’affaire.</w:t>
            </w:r>
          </w:p>
        </w:tc>
      </w:tr>
      <w:tr w:rsidR="00EC164F" w:rsidRPr="002445A6" w14:paraId="4ECED9F6" w14:textId="77777777" w:rsidTr="00EC164F">
        <w:trPr>
          <w:trHeight w:val="695"/>
        </w:trPr>
        <w:tc>
          <w:tcPr>
            <w:tcW w:w="2518" w:type="dxa"/>
          </w:tcPr>
          <w:p w14:paraId="7EDCC1A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5FEC590" w14:textId="77777777" w:rsidR="00EC164F" w:rsidRPr="002445A6" w:rsidRDefault="00EC164F" w:rsidP="007A0972">
            <w:pPr>
              <w:ind w:right="134"/>
              <w:jc w:val="both"/>
              <w:rPr>
                <w:sz w:val="20"/>
                <w:szCs w:val="20"/>
                <w:lang w:val="fr-FR"/>
              </w:rPr>
            </w:pPr>
            <w:r w:rsidRPr="002445A6">
              <w:rPr>
                <w:sz w:val="20"/>
                <w:szCs w:val="20"/>
                <w:lang w:val="fr-FR"/>
              </w:rPr>
              <w:t xml:space="preserve">Toute personne mise en examen (à l’encontre de laquelle le juge d’instruction constate l’existence d’indices graves ou concordants rendant vraisemblable la culpabilité). </w:t>
            </w:r>
          </w:p>
          <w:p w14:paraId="49EE1CAC" w14:textId="77777777" w:rsidR="00EC164F" w:rsidRPr="002445A6" w:rsidRDefault="00EC164F" w:rsidP="007A0972">
            <w:pPr>
              <w:ind w:right="134"/>
              <w:jc w:val="both"/>
              <w:rPr>
                <w:sz w:val="20"/>
                <w:szCs w:val="20"/>
                <w:lang w:val="fr-FR"/>
              </w:rPr>
            </w:pPr>
            <w:r w:rsidRPr="002445A6">
              <w:rPr>
                <w:sz w:val="20"/>
                <w:szCs w:val="20"/>
                <w:lang w:val="fr-FR"/>
              </w:rPr>
              <w:t>Les mineurs âgés entre 16 et 18 ans peuvent être placés sous contrôle judiciaire (l’article 10-3 de l’ordonnance du 2 février 1945 relative à l’enfance délinquante prévoit dans ce cas des conditions particulières)</w:t>
            </w:r>
          </w:p>
        </w:tc>
      </w:tr>
      <w:tr w:rsidR="00EC164F" w:rsidRPr="002445A6" w14:paraId="46F64F64" w14:textId="77777777" w:rsidTr="00EC164F">
        <w:tc>
          <w:tcPr>
            <w:tcW w:w="2518" w:type="dxa"/>
          </w:tcPr>
          <w:p w14:paraId="708C864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A088924" w14:textId="77777777" w:rsidR="00EC164F" w:rsidRPr="002445A6" w:rsidRDefault="00EC164F" w:rsidP="007A0972">
            <w:pPr>
              <w:ind w:right="134"/>
              <w:rPr>
                <w:rFonts w:cs="Times New Roman"/>
                <w:sz w:val="20"/>
                <w:szCs w:val="20"/>
                <w:lang w:val="fr-FR"/>
              </w:rPr>
            </w:pPr>
          </w:p>
        </w:tc>
        <w:tc>
          <w:tcPr>
            <w:tcW w:w="7259" w:type="dxa"/>
          </w:tcPr>
          <w:p w14:paraId="14821634"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Nombreuses conditions de fond, notamment :</w:t>
            </w:r>
          </w:p>
          <w:p w14:paraId="5D9A807C"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Nécessité de la mesure pour les « nécessités de l’instruction ou à titre de mesure de sûreté »</w:t>
            </w:r>
          </w:p>
          <w:p w14:paraId="0B400CB6"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Mise en examen préalable</w:t>
            </w:r>
          </w:p>
          <w:p w14:paraId="333458AB"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lastRenderedPageBreak/>
              <w:t>- Crime ou délit puni d’une peine d’emprisonnement au moins égale à deux ans</w:t>
            </w:r>
          </w:p>
          <w:p w14:paraId="7A3A5496"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Demande ou accord de l’intéressé</w:t>
            </w:r>
          </w:p>
          <w:p w14:paraId="2ACBEEBD"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Durée limitée à six mois, renouvelable dans la limite maximale de deux ans</w:t>
            </w:r>
          </w:p>
          <w:p w14:paraId="6C928008"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Une condition procédurale générale : </w:t>
            </w:r>
          </w:p>
          <w:p w14:paraId="4B4695A9"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Ordonnance motivée du juge à tout moment de l’instruction </w:t>
            </w:r>
          </w:p>
          <w:p w14:paraId="6DE85DD1"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Vérification préalable de la faisabilité technique</w:t>
            </w:r>
          </w:p>
          <w:p w14:paraId="06640A93"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Débat contradictoire (hors le cas d’une ordonnance statuant sur une demande de remise en liberté)</w:t>
            </w:r>
          </w:p>
        </w:tc>
      </w:tr>
      <w:tr w:rsidR="00EC164F" w:rsidRPr="002445A6" w14:paraId="2A601AD8" w14:textId="77777777" w:rsidTr="00EC164F">
        <w:tc>
          <w:tcPr>
            <w:tcW w:w="2518" w:type="dxa"/>
          </w:tcPr>
          <w:p w14:paraId="72508CB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17322238" w14:textId="77777777" w:rsidR="00EC164F" w:rsidRPr="002445A6" w:rsidRDefault="00EC164F" w:rsidP="007A0972">
            <w:pPr>
              <w:ind w:right="134"/>
              <w:rPr>
                <w:rFonts w:cs="Times New Roman"/>
                <w:sz w:val="20"/>
                <w:szCs w:val="20"/>
                <w:lang w:val="fr-FR"/>
              </w:rPr>
            </w:pPr>
          </w:p>
        </w:tc>
        <w:tc>
          <w:tcPr>
            <w:tcW w:w="7259" w:type="dxa"/>
          </w:tcPr>
          <w:p w14:paraId="79576F92" w14:textId="77777777" w:rsidR="00EC164F" w:rsidRPr="002445A6" w:rsidRDefault="00EC164F" w:rsidP="007A0972">
            <w:pPr>
              <w:ind w:right="134"/>
              <w:jc w:val="both"/>
              <w:rPr>
                <w:sz w:val="20"/>
                <w:szCs w:val="20"/>
                <w:lang w:val="fr-FR"/>
              </w:rPr>
            </w:pPr>
            <w:r w:rsidRPr="002445A6">
              <w:rPr>
                <w:sz w:val="20"/>
                <w:szCs w:val="20"/>
                <w:lang w:val="fr-FR"/>
              </w:rPr>
              <w:t xml:space="preserve">Mesure exécutée selon le régime du placement sous surveillance électronique (art. 723-8 CPP) au moyen d’un procédé permettant de détecter à distance la présence ou l’absence de la personne dans le lieux désigné par le juge et, le cas échéant, d’un dispositif intégrant un émetteur placé sur la personne elle-même. </w:t>
            </w:r>
          </w:p>
        </w:tc>
      </w:tr>
      <w:tr w:rsidR="00EC164F" w:rsidRPr="002445A6" w14:paraId="1DA6B53A" w14:textId="77777777" w:rsidTr="00EC164F">
        <w:tc>
          <w:tcPr>
            <w:tcW w:w="2518" w:type="dxa"/>
          </w:tcPr>
          <w:p w14:paraId="43F28C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AF31E9E" w14:textId="77777777" w:rsidR="00EC164F" w:rsidRPr="002445A6" w:rsidRDefault="00EC164F" w:rsidP="007A0972">
            <w:pPr>
              <w:ind w:right="134"/>
              <w:rPr>
                <w:rFonts w:cs="Times New Roman"/>
                <w:sz w:val="20"/>
                <w:szCs w:val="20"/>
                <w:lang w:val="fr-FR"/>
              </w:rPr>
            </w:pPr>
          </w:p>
        </w:tc>
        <w:tc>
          <w:tcPr>
            <w:tcW w:w="7259" w:type="dxa"/>
          </w:tcPr>
          <w:p w14:paraId="6BEA7C12" w14:textId="77777777" w:rsidR="00EC164F" w:rsidRPr="002445A6" w:rsidRDefault="00EC164F" w:rsidP="007A0972">
            <w:pPr>
              <w:ind w:right="134"/>
              <w:jc w:val="both"/>
              <w:rPr>
                <w:sz w:val="20"/>
                <w:szCs w:val="20"/>
                <w:lang w:val="fr-FR"/>
              </w:rPr>
            </w:pPr>
            <w:r w:rsidRPr="002445A6">
              <w:rPr>
                <w:b/>
                <w:sz w:val="20"/>
                <w:szCs w:val="20"/>
                <w:lang w:val="fr-FR"/>
              </w:rPr>
              <w:t xml:space="preserve">L’article 142-8 CPP </w:t>
            </w:r>
            <w:r w:rsidRPr="002445A6">
              <w:rPr>
                <w:sz w:val="20"/>
                <w:szCs w:val="20"/>
                <w:lang w:val="fr-FR"/>
              </w:rPr>
              <w:t>renvoie à certaines dispositions relatives au contrôle judiciaire :</w:t>
            </w:r>
            <w:r w:rsidRPr="002445A6">
              <w:rPr>
                <w:b/>
                <w:sz w:val="20"/>
                <w:szCs w:val="20"/>
                <w:lang w:val="fr-FR"/>
              </w:rPr>
              <w:t xml:space="preserve"> art. 139 CPP </w:t>
            </w:r>
            <w:r w:rsidRPr="002445A6">
              <w:rPr>
                <w:sz w:val="20"/>
                <w:szCs w:val="20"/>
                <w:lang w:val="fr-FR"/>
              </w:rPr>
              <w:t xml:space="preserve">: le juge d’instruction peut, à tout moment, imposer une ou plusieurs obligations nouvelles ou modifier celles déjà prononcées pour adapter la mesure ; </w:t>
            </w:r>
            <w:r w:rsidRPr="002445A6">
              <w:rPr>
                <w:b/>
                <w:sz w:val="20"/>
                <w:szCs w:val="20"/>
                <w:lang w:val="fr-FR"/>
              </w:rPr>
              <w:t>art. 141-2 CPP </w:t>
            </w:r>
            <w:r w:rsidRPr="002445A6">
              <w:rPr>
                <w:sz w:val="20"/>
                <w:szCs w:val="20"/>
                <w:lang w:val="fr-FR"/>
              </w:rPr>
              <w:t>dans le cas de non respect, le juge d’instruction peut décerner à son encontre un mandat d’arrêt ou d’amener ainsi que saisir le juge des libertés et de la détention provisoire aux fins de placement en détention provisoire. Dans ce cas, le juge des libertés pourra placer la personne en détention quelle que soit la gravité de la peine d’emprisonnement encourue.</w:t>
            </w:r>
          </w:p>
        </w:tc>
      </w:tr>
      <w:tr w:rsidR="00EC164F" w:rsidRPr="002445A6" w14:paraId="2929A1F4" w14:textId="77777777" w:rsidTr="00EC164F">
        <w:tc>
          <w:tcPr>
            <w:tcW w:w="2518" w:type="dxa"/>
          </w:tcPr>
          <w:p w14:paraId="1F83411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09660DF1" w14:textId="77777777" w:rsidR="00EC164F" w:rsidRPr="002445A6" w:rsidRDefault="00EC164F" w:rsidP="007A0972">
            <w:pPr>
              <w:ind w:right="134"/>
              <w:rPr>
                <w:rFonts w:cs="Times New Roman"/>
                <w:sz w:val="20"/>
                <w:szCs w:val="20"/>
                <w:lang w:val="fr-FR"/>
              </w:rPr>
            </w:pPr>
          </w:p>
        </w:tc>
        <w:tc>
          <w:tcPr>
            <w:tcW w:w="7259" w:type="dxa"/>
          </w:tcPr>
          <w:p w14:paraId="2B319B90" w14:textId="77777777" w:rsidR="00EC164F" w:rsidRPr="002445A6" w:rsidRDefault="00EC164F" w:rsidP="007A0972">
            <w:pPr>
              <w:ind w:right="134"/>
              <w:jc w:val="both"/>
              <w:rPr>
                <w:sz w:val="20"/>
                <w:szCs w:val="20"/>
                <w:lang w:val="fr-FR"/>
              </w:rPr>
            </w:pPr>
            <w:r w:rsidRPr="002445A6">
              <w:rPr>
                <w:sz w:val="20"/>
                <w:szCs w:val="20"/>
                <w:lang w:val="fr-FR"/>
              </w:rPr>
              <w:t>En principe, juge d’instruction. Saisi en vue d’un placement en détention provisoire, le juge des libertés et de la détention provisoire peut prononcer un placement sous contrôle judiciaire lorsqu’il estime que cette mesure est suffisante. Les pouvoirs conférés à ces juges de la phase préliminaire appartiennent également à la juridiction de jugement saisie de l’affaire (art. 142-12 CPP).</w:t>
            </w:r>
          </w:p>
        </w:tc>
      </w:tr>
      <w:tr w:rsidR="00EC164F" w:rsidRPr="002445A6" w14:paraId="5BB322E0" w14:textId="77777777" w:rsidTr="00EC164F">
        <w:tc>
          <w:tcPr>
            <w:tcW w:w="2518" w:type="dxa"/>
          </w:tcPr>
          <w:p w14:paraId="3D36E1C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D80B52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DB3ABC2" w14:textId="77777777" w:rsidR="00EC164F" w:rsidRPr="002445A6" w:rsidRDefault="00EC164F" w:rsidP="007A0972">
            <w:pPr>
              <w:ind w:right="134"/>
              <w:rPr>
                <w:rFonts w:cs="Times New Roman"/>
                <w:sz w:val="20"/>
                <w:szCs w:val="20"/>
                <w:lang w:val="fr-FR"/>
              </w:rPr>
            </w:pPr>
          </w:p>
        </w:tc>
        <w:tc>
          <w:tcPr>
            <w:tcW w:w="7259" w:type="dxa"/>
          </w:tcPr>
          <w:p w14:paraId="00D109AC" w14:textId="77777777" w:rsidR="00EC164F" w:rsidRPr="002445A6" w:rsidRDefault="00EC164F" w:rsidP="007A0972">
            <w:pPr>
              <w:ind w:right="134"/>
              <w:jc w:val="both"/>
              <w:rPr>
                <w:sz w:val="20"/>
                <w:szCs w:val="20"/>
                <w:lang w:val="fr-FR"/>
              </w:rPr>
            </w:pPr>
          </w:p>
          <w:p w14:paraId="6E6CB6F1" w14:textId="77777777" w:rsidR="00EC164F" w:rsidRPr="002445A6" w:rsidRDefault="00EC164F" w:rsidP="007A0972">
            <w:pPr>
              <w:ind w:right="134"/>
              <w:jc w:val="both"/>
              <w:rPr>
                <w:sz w:val="20"/>
                <w:szCs w:val="20"/>
                <w:lang w:val="fr-FR"/>
              </w:rPr>
            </w:pPr>
            <w:r w:rsidRPr="002445A6">
              <w:rPr>
                <w:sz w:val="20"/>
                <w:szCs w:val="20"/>
                <w:lang w:val="fr-FR"/>
              </w:rPr>
              <w:t>En raison certainement de sa nature technique, les placements en assignation à résidence ne sont guère nombreux. A titre d’exemple, en 2010 422 assignations étaient décidées pendant l’instruction et 62 dans le cadre des procédures rapides ; en 2011 457 assignations pendant l’instruction et 484 dans le cadre des procédures rapides (Rapport Annuel de la Commission de suivi de la détention provisoire pour 2013, 2014). Au 1</w:t>
            </w:r>
            <w:r w:rsidRPr="002445A6">
              <w:rPr>
                <w:sz w:val="20"/>
                <w:szCs w:val="20"/>
                <w:vertAlign w:val="superscript"/>
                <w:lang w:val="fr-FR"/>
              </w:rPr>
              <w:t>er</w:t>
            </w:r>
            <w:r w:rsidRPr="002445A6">
              <w:rPr>
                <w:sz w:val="20"/>
                <w:szCs w:val="20"/>
                <w:lang w:val="fr-FR"/>
              </w:rPr>
              <w:t xml:space="preserve"> janvier 2013, l’administration pénitentiaire était en charge de 231 prévenus placées en assignation à résidence (sur la totalité de 9. 929 assignations à résidence – prévenus et condamnés).</w:t>
            </w:r>
          </w:p>
        </w:tc>
      </w:tr>
      <w:tr w:rsidR="00EC164F" w:rsidRPr="002445A6" w14:paraId="228FE2C4" w14:textId="77777777" w:rsidTr="00EC164F">
        <w:tc>
          <w:tcPr>
            <w:tcW w:w="2518" w:type="dxa"/>
          </w:tcPr>
          <w:p w14:paraId="024DE35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01172CAB" w14:textId="77777777" w:rsidR="00EC164F" w:rsidRPr="002445A6" w:rsidRDefault="00EC164F" w:rsidP="007A0972">
            <w:pPr>
              <w:ind w:right="134"/>
              <w:jc w:val="both"/>
              <w:rPr>
                <w:sz w:val="20"/>
                <w:szCs w:val="20"/>
                <w:lang w:val="fr-FR"/>
              </w:rPr>
            </w:pPr>
          </w:p>
          <w:p w14:paraId="7119481B" w14:textId="77777777" w:rsidR="00EC164F" w:rsidRPr="002445A6" w:rsidRDefault="00EC164F" w:rsidP="007A0972">
            <w:pPr>
              <w:ind w:right="134"/>
              <w:jc w:val="both"/>
              <w:rPr>
                <w:sz w:val="20"/>
                <w:szCs w:val="20"/>
                <w:lang w:val="fr-FR"/>
              </w:rPr>
            </w:pPr>
          </w:p>
          <w:p w14:paraId="71F0162E" w14:textId="77777777" w:rsidR="00EC164F" w:rsidRPr="002445A6" w:rsidRDefault="00EC164F" w:rsidP="007A0972">
            <w:pPr>
              <w:ind w:right="134"/>
              <w:jc w:val="both"/>
              <w:rPr>
                <w:sz w:val="20"/>
                <w:szCs w:val="20"/>
                <w:lang w:val="fr-FR"/>
              </w:rPr>
            </w:pPr>
          </w:p>
        </w:tc>
      </w:tr>
      <w:tr w:rsidR="00EC164F" w:rsidRPr="002445A6" w14:paraId="52CF43A8" w14:textId="77777777" w:rsidTr="00EC164F">
        <w:tc>
          <w:tcPr>
            <w:tcW w:w="2518" w:type="dxa"/>
          </w:tcPr>
          <w:p w14:paraId="04FB3D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356084B1" w14:textId="77777777" w:rsidR="00EC164F" w:rsidRPr="002445A6" w:rsidRDefault="00EC164F" w:rsidP="007A0972">
            <w:pPr>
              <w:ind w:right="134"/>
              <w:jc w:val="both"/>
              <w:rPr>
                <w:sz w:val="20"/>
                <w:szCs w:val="20"/>
                <w:lang w:val="fr-FR"/>
              </w:rPr>
            </w:pPr>
            <w:r w:rsidRPr="002445A6">
              <w:rPr>
                <w:sz w:val="20"/>
                <w:szCs w:val="20"/>
                <w:lang w:val="fr-FR"/>
              </w:rPr>
              <w:t xml:space="preserve">Compatibilité globale aux exigences des Recommandations du Comité des Ministres aux Etats Membres du Conseil de L’Europe R (92)16 relative aux Règles européennes sur les sanctions et mesures appliquées dans la communauté et R (2000)22 concernant l’amélioration de la mise en œuvre des règles européennes sur les sanctions et mesures appliquées dans la communauté notamment en ce qui concerne le respects des principes de légalité et de proportionnalité. Notamment, comme le prévoit cette recommandation, la décision est prise par un juge, en cas de violation des obligations du contrôle judiciaire, le placement en détention provisoire n’est pas automatique et enfin non seulement la mainlevée de la mesure peut être demandée à tout moment de l’instruction (si le juge d’instruction ne respecte pas les délais prévus pour la décision de mainlevée, la personne peut saisir directement la Chambre de </w:t>
            </w:r>
            <w:r w:rsidRPr="002445A6">
              <w:rPr>
                <w:sz w:val="20"/>
                <w:szCs w:val="20"/>
                <w:lang w:val="fr-FR"/>
              </w:rPr>
              <w:lastRenderedPageBreak/>
              <w:t>l’instruction), mais aussi l’ordonnance du juge est susceptible d’appel.</w:t>
            </w:r>
          </w:p>
        </w:tc>
      </w:tr>
    </w:tbl>
    <w:p w14:paraId="74635733" w14:textId="77777777" w:rsidR="00EC164F" w:rsidRPr="002445A6" w:rsidRDefault="00EC164F" w:rsidP="007A0972">
      <w:pPr>
        <w:ind w:right="134"/>
        <w:rPr>
          <w:sz w:val="20"/>
          <w:szCs w:val="20"/>
          <w:lang w:val="fr-FR"/>
        </w:rPr>
      </w:pPr>
    </w:p>
    <w:p w14:paraId="22153132" w14:textId="77777777" w:rsidR="00EC164F" w:rsidRPr="002445A6" w:rsidRDefault="00EC164F" w:rsidP="007A0972">
      <w:pPr>
        <w:ind w:right="134"/>
        <w:rPr>
          <w:sz w:val="20"/>
          <w:szCs w:val="20"/>
          <w:lang w:val="fr-FR"/>
        </w:rPr>
      </w:pPr>
    </w:p>
    <w:p w14:paraId="220D13C6" w14:textId="77777777" w:rsidR="00EC164F" w:rsidRPr="002445A6" w:rsidRDefault="00EC164F" w:rsidP="007A0972">
      <w:pPr>
        <w:ind w:right="134"/>
        <w:rPr>
          <w:sz w:val="20"/>
          <w:szCs w:val="20"/>
          <w:lang w:val="fr-FR"/>
        </w:rPr>
      </w:pPr>
    </w:p>
    <w:p w14:paraId="6ABC46C7" w14:textId="77777777" w:rsidR="00EC164F" w:rsidRPr="002445A6" w:rsidRDefault="00EC164F" w:rsidP="007A0972">
      <w:pPr>
        <w:ind w:right="134"/>
        <w:rPr>
          <w:sz w:val="20"/>
          <w:szCs w:val="20"/>
          <w:lang w:val="fr-FR"/>
        </w:rPr>
      </w:pPr>
    </w:p>
    <w:p w14:paraId="53F434CE" w14:textId="77777777" w:rsidR="00EC164F" w:rsidRPr="002445A6" w:rsidRDefault="00EC164F" w:rsidP="007A0972">
      <w:pPr>
        <w:ind w:right="134"/>
        <w:rPr>
          <w:rFonts w:eastAsiaTheme="majorEastAsia" w:cstheme="majorBidi"/>
          <w:b/>
          <w:bCs/>
          <w:sz w:val="20"/>
          <w:szCs w:val="20"/>
          <w:lang w:val="fr-FR"/>
        </w:rPr>
      </w:pPr>
      <w:r w:rsidRPr="002445A6">
        <w:rPr>
          <w:sz w:val="20"/>
          <w:szCs w:val="20"/>
          <w:lang w:val="fr-FR"/>
        </w:rPr>
        <w:br w:type="page"/>
      </w:r>
    </w:p>
    <w:p w14:paraId="5A9AADFB" w14:textId="77777777" w:rsidR="00EC164F" w:rsidRPr="002445A6" w:rsidRDefault="00EC164F" w:rsidP="007A0972">
      <w:pPr>
        <w:pStyle w:val="Titolo2"/>
        <w:numPr>
          <w:ilvl w:val="0"/>
          <w:numId w:val="12"/>
        </w:numPr>
        <w:ind w:right="134"/>
        <w:rPr>
          <w:rFonts w:asciiTheme="minorHAnsi" w:hAnsiTheme="minorHAnsi"/>
          <w:color w:val="auto"/>
          <w:sz w:val="20"/>
          <w:szCs w:val="20"/>
          <w:lang w:val="fr-FR"/>
        </w:rPr>
      </w:pPr>
      <w:r w:rsidRPr="002445A6">
        <w:rPr>
          <w:rFonts w:asciiTheme="minorHAnsi" w:hAnsiTheme="minorHAnsi"/>
          <w:color w:val="auto"/>
          <w:sz w:val="20"/>
          <w:szCs w:val="20"/>
          <w:lang w:val="fr-FR"/>
        </w:rPr>
        <w:lastRenderedPageBreak/>
        <w:t>Mesures alternatives à la détention au cours de la phase sentencielle</w:t>
      </w:r>
    </w:p>
    <w:p w14:paraId="7B116CA4" w14:textId="77777777" w:rsidR="00EC164F" w:rsidRPr="002445A6" w:rsidRDefault="00EC164F" w:rsidP="007A0972">
      <w:pPr>
        <w:pStyle w:val="Paragrafoelenco"/>
        <w:ind w:left="1060" w:right="134"/>
        <w:rPr>
          <w:sz w:val="20"/>
          <w:szCs w:val="20"/>
          <w:lang w:val="fr-FR"/>
        </w:rPr>
      </w:pPr>
    </w:p>
    <w:p w14:paraId="6681D672" w14:textId="77777777" w:rsidR="00EC164F" w:rsidRPr="002445A6" w:rsidRDefault="00EC164F" w:rsidP="007A0972">
      <w:pPr>
        <w:pStyle w:val="Titolo7"/>
        <w:ind w:right="134"/>
        <w:rPr>
          <w:rFonts w:asciiTheme="minorHAnsi" w:hAnsiTheme="minorHAnsi"/>
          <w:b/>
          <w:sz w:val="20"/>
          <w:szCs w:val="20"/>
        </w:rPr>
      </w:pPr>
      <w:r w:rsidRPr="002445A6">
        <w:rPr>
          <w:rFonts w:asciiTheme="minorHAnsi" w:hAnsiTheme="minorHAnsi"/>
          <w:b/>
          <w:sz w:val="20"/>
          <w:szCs w:val="20"/>
        </w:rPr>
        <w:t>Mesure 1</w:t>
      </w:r>
      <w:r w:rsidRPr="002445A6">
        <w:rPr>
          <w:rFonts w:asciiTheme="minorHAnsi" w:hAnsiTheme="minorHAnsi"/>
          <w:b/>
          <w:sz w:val="20"/>
          <w:szCs w:val="20"/>
        </w:rPr>
        <w:tab/>
        <w:t>Dispense de peine</w:t>
      </w:r>
    </w:p>
    <w:p w14:paraId="1E0CD1D2"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9"/>
        <w:gridCol w:w="6301"/>
      </w:tblGrid>
      <w:tr w:rsidR="00EC164F" w:rsidRPr="002445A6" w14:paraId="59745F2B" w14:textId="77777777" w:rsidTr="00EC164F">
        <w:tc>
          <w:tcPr>
            <w:tcW w:w="2518" w:type="dxa"/>
          </w:tcPr>
          <w:p w14:paraId="6CDA292C" w14:textId="77777777" w:rsidR="00EC164F" w:rsidRPr="002445A6" w:rsidRDefault="00EC164F" w:rsidP="007A0972">
            <w:pPr>
              <w:ind w:right="134"/>
              <w:rPr>
                <w:rFonts w:cs="Times New Roman"/>
                <w:sz w:val="20"/>
                <w:szCs w:val="20"/>
                <w:lang w:val="fr-FR"/>
              </w:rPr>
            </w:pPr>
          </w:p>
          <w:p w14:paraId="086A6C8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5D348E4" w14:textId="77777777" w:rsidR="00EC164F" w:rsidRPr="002445A6" w:rsidRDefault="00EC164F" w:rsidP="007A0972">
            <w:pPr>
              <w:ind w:right="134"/>
              <w:jc w:val="center"/>
              <w:rPr>
                <w:b/>
                <w:sz w:val="20"/>
                <w:szCs w:val="20"/>
                <w:lang w:val="fr-FR"/>
              </w:rPr>
            </w:pPr>
          </w:p>
          <w:p w14:paraId="45A053B4" w14:textId="77777777" w:rsidR="00EC164F" w:rsidRPr="002445A6" w:rsidRDefault="00EC164F" w:rsidP="007A0972">
            <w:pPr>
              <w:ind w:right="134"/>
              <w:jc w:val="center"/>
              <w:rPr>
                <w:b/>
                <w:sz w:val="20"/>
                <w:szCs w:val="20"/>
                <w:lang w:val="fr-FR"/>
              </w:rPr>
            </w:pPr>
            <w:r w:rsidRPr="002445A6">
              <w:rPr>
                <w:sz w:val="20"/>
                <w:szCs w:val="20"/>
                <w:lang w:val="fr-FR"/>
              </w:rPr>
              <w:t>Dispense de peine</w:t>
            </w:r>
          </w:p>
          <w:p w14:paraId="32B80A6A" w14:textId="77777777" w:rsidR="00EC164F" w:rsidRPr="002445A6" w:rsidRDefault="00EC164F" w:rsidP="007A0972">
            <w:pPr>
              <w:ind w:right="134"/>
              <w:jc w:val="center"/>
              <w:rPr>
                <w:b/>
                <w:sz w:val="20"/>
                <w:szCs w:val="20"/>
                <w:lang w:val="fr-FR"/>
              </w:rPr>
            </w:pPr>
          </w:p>
        </w:tc>
      </w:tr>
      <w:tr w:rsidR="00EC164F" w:rsidRPr="002445A6" w14:paraId="1FFA075D" w14:textId="77777777" w:rsidTr="00EC164F">
        <w:tc>
          <w:tcPr>
            <w:tcW w:w="2518" w:type="dxa"/>
          </w:tcPr>
          <w:p w14:paraId="6073EC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A47E28C" w14:textId="77777777" w:rsidR="00EC164F" w:rsidRPr="002445A6" w:rsidRDefault="00EC164F" w:rsidP="007A0972">
            <w:pPr>
              <w:ind w:right="134"/>
              <w:rPr>
                <w:rFonts w:cs="Times New Roman"/>
                <w:sz w:val="20"/>
                <w:szCs w:val="20"/>
                <w:lang w:val="fr-FR"/>
              </w:rPr>
            </w:pPr>
          </w:p>
        </w:tc>
        <w:tc>
          <w:tcPr>
            <w:tcW w:w="7259" w:type="dxa"/>
          </w:tcPr>
          <w:p w14:paraId="12CB0D92" w14:textId="77777777" w:rsidR="00EC164F" w:rsidRPr="002445A6" w:rsidRDefault="00EC164F" w:rsidP="007A0972">
            <w:pPr>
              <w:ind w:right="134"/>
              <w:outlineLvl w:val="0"/>
              <w:rPr>
                <w:b/>
                <w:sz w:val="20"/>
                <w:szCs w:val="20"/>
                <w:lang w:val="fr-FR"/>
              </w:rPr>
            </w:pPr>
            <w:r w:rsidRPr="002445A6">
              <w:rPr>
                <w:b/>
                <w:sz w:val="20"/>
                <w:szCs w:val="20"/>
                <w:lang w:val="fr-FR"/>
              </w:rPr>
              <w:t>Art. 132-58 CP</w:t>
            </w:r>
          </w:p>
          <w:p w14:paraId="12D4656C" w14:textId="77777777" w:rsidR="00EC164F" w:rsidRPr="002445A6" w:rsidRDefault="00EC164F" w:rsidP="007A0972">
            <w:pPr>
              <w:ind w:right="134"/>
              <w:rPr>
                <w:b/>
                <w:sz w:val="20"/>
                <w:szCs w:val="20"/>
                <w:lang w:val="fr-FR"/>
              </w:rPr>
            </w:pPr>
            <w:r w:rsidRPr="002445A6">
              <w:rPr>
                <w:i/>
                <w:sz w:val="20"/>
                <w:szCs w:val="20"/>
                <w:lang w:val="fr-FR"/>
              </w:rPr>
              <w:t>En matière correctionnelle ou, sauf dans les cas prévus aux articles 132-63 à 132-65, en matière contraventionnelle, la juridiction peut, après avoir déclaré le prévenu coupable (…) dispenser le prévenu de toute autre peine (…).</w:t>
            </w:r>
          </w:p>
          <w:p w14:paraId="7943895E" w14:textId="77777777" w:rsidR="00EC164F" w:rsidRPr="002445A6" w:rsidRDefault="00EC164F" w:rsidP="007A0972">
            <w:pPr>
              <w:ind w:right="134"/>
              <w:outlineLvl w:val="0"/>
              <w:rPr>
                <w:sz w:val="20"/>
                <w:szCs w:val="20"/>
                <w:lang w:val="fr-FR"/>
              </w:rPr>
            </w:pPr>
            <w:r w:rsidRPr="002445A6">
              <w:rPr>
                <w:b/>
                <w:sz w:val="20"/>
                <w:szCs w:val="20"/>
                <w:lang w:val="fr-FR"/>
              </w:rPr>
              <w:t>Art. 132-59 CP</w:t>
            </w:r>
          </w:p>
          <w:p w14:paraId="2EF9D0A3" w14:textId="77777777" w:rsidR="00EC164F" w:rsidRPr="002445A6" w:rsidRDefault="00EC164F" w:rsidP="007A0972">
            <w:pPr>
              <w:ind w:right="134"/>
              <w:rPr>
                <w:sz w:val="20"/>
                <w:szCs w:val="20"/>
                <w:lang w:val="fr-FR"/>
              </w:rPr>
            </w:pPr>
            <w:r w:rsidRPr="002445A6">
              <w:rPr>
                <w:i/>
                <w:sz w:val="20"/>
                <w:szCs w:val="20"/>
                <w:lang w:val="fr-FR"/>
              </w:rPr>
              <w:t>La dispense de peine peut être accordée lorsqu’il apparaît que le reclassement du coupable est acquis, que le dommage causé est réparé et que le trouble résultant de l’infraction a cessé.</w:t>
            </w:r>
          </w:p>
          <w:p w14:paraId="40C5CFDC" w14:textId="77777777" w:rsidR="00EC164F" w:rsidRPr="002445A6" w:rsidRDefault="00EC164F" w:rsidP="007A0972">
            <w:pPr>
              <w:ind w:right="134"/>
              <w:rPr>
                <w:sz w:val="20"/>
                <w:szCs w:val="20"/>
                <w:lang w:val="fr-FR"/>
              </w:rPr>
            </w:pPr>
            <w:r w:rsidRPr="002445A6">
              <w:rPr>
                <w:i/>
                <w:sz w:val="20"/>
                <w:szCs w:val="20"/>
                <w:lang w:val="fr-FR"/>
              </w:rPr>
              <w:t>La juridiction qui prononce une dispense de peine peut décider que sa décision ne sera pas mentionnée au casier judiciaire.</w:t>
            </w:r>
          </w:p>
          <w:p w14:paraId="7FC4122B" w14:textId="77777777" w:rsidR="00EC164F" w:rsidRPr="002445A6" w:rsidRDefault="00EC164F" w:rsidP="007A0972">
            <w:pPr>
              <w:ind w:right="134"/>
              <w:jc w:val="both"/>
              <w:rPr>
                <w:sz w:val="20"/>
                <w:szCs w:val="20"/>
                <w:lang w:val="fr-FR"/>
              </w:rPr>
            </w:pPr>
            <w:r w:rsidRPr="002445A6">
              <w:rPr>
                <w:i/>
                <w:sz w:val="20"/>
                <w:szCs w:val="20"/>
                <w:lang w:val="fr-FR"/>
              </w:rPr>
              <w:t>La dispense de peine ne s’étend pas au paiement des frais du procès.</w:t>
            </w:r>
          </w:p>
        </w:tc>
      </w:tr>
      <w:tr w:rsidR="00EC164F" w:rsidRPr="002445A6" w14:paraId="7BAAA9FC" w14:textId="77777777" w:rsidTr="00EC164F">
        <w:trPr>
          <w:trHeight w:val="828"/>
        </w:trPr>
        <w:tc>
          <w:tcPr>
            <w:tcW w:w="2518" w:type="dxa"/>
          </w:tcPr>
          <w:p w14:paraId="55F94B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7D19F93" w14:textId="77777777" w:rsidR="00EC164F" w:rsidRPr="002445A6" w:rsidRDefault="00EC164F" w:rsidP="007A0972">
            <w:pPr>
              <w:ind w:right="134"/>
              <w:jc w:val="both"/>
              <w:rPr>
                <w:sz w:val="20"/>
                <w:szCs w:val="20"/>
                <w:lang w:val="fr-FR"/>
              </w:rPr>
            </w:pPr>
          </w:p>
          <w:p w14:paraId="1FE3A7D7"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5DDFEC1D" w14:textId="77777777" w:rsidTr="00EC164F">
        <w:trPr>
          <w:trHeight w:val="555"/>
        </w:trPr>
        <w:tc>
          <w:tcPr>
            <w:tcW w:w="2518" w:type="dxa"/>
          </w:tcPr>
          <w:p w14:paraId="5D48224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358EA9F" w14:textId="77777777" w:rsidR="00EC164F" w:rsidRPr="002445A6" w:rsidRDefault="00EC164F" w:rsidP="007A0972">
            <w:pPr>
              <w:ind w:right="134"/>
              <w:rPr>
                <w:rFonts w:cs="Times New Roman"/>
                <w:sz w:val="20"/>
                <w:szCs w:val="20"/>
                <w:lang w:val="fr-FR"/>
              </w:rPr>
            </w:pPr>
          </w:p>
        </w:tc>
        <w:tc>
          <w:tcPr>
            <w:tcW w:w="7259" w:type="dxa"/>
          </w:tcPr>
          <w:p w14:paraId="752D98E5" w14:textId="77777777" w:rsidR="00EC164F" w:rsidRPr="002445A6" w:rsidRDefault="00EC164F" w:rsidP="007A0972">
            <w:pPr>
              <w:ind w:right="134"/>
              <w:rPr>
                <w:sz w:val="20"/>
                <w:szCs w:val="20"/>
                <w:lang w:val="fr-FR"/>
              </w:rPr>
            </w:pPr>
            <w:r w:rsidRPr="002445A6">
              <w:rPr>
                <w:sz w:val="20"/>
                <w:szCs w:val="20"/>
                <w:u w:val="single"/>
                <w:lang w:val="fr-FR"/>
              </w:rPr>
              <w:t>Description </w:t>
            </w:r>
            <w:r w:rsidRPr="002445A6">
              <w:rPr>
                <w:sz w:val="20"/>
                <w:szCs w:val="20"/>
                <w:lang w:val="fr-FR"/>
              </w:rPr>
              <w:t>: Faculté offerte au juge de ne pas condamner le prévenu déclaré coupable.</w:t>
            </w:r>
          </w:p>
          <w:p w14:paraId="714F7FCD" w14:textId="77777777" w:rsidR="00EC164F" w:rsidRPr="002445A6" w:rsidRDefault="00EC164F" w:rsidP="007A0972">
            <w:pPr>
              <w:ind w:right="134"/>
              <w:rPr>
                <w:sz w:val="20"/>
                <w:szCs w:val="20"/>
                <w:lang w:val="fr-FR"/>
              </w:rPr>
            </w:pPr>
            <w:r w:rsidRPr="002445A6">
              <w:rPr>
                <w:sz w:val="20"/>
                <w:szCs w:val="20"/>
                <w:u w:val="single"/>
                <w:lang w:val="fr-FR"/>
              </w:rPr>
              <w:t>Qualification </w:t>
            </w:r>
            <w:r w:rsidRPr="002445A6">
              <w:rPr>
                <w:sz w:val="20"/>
                <w:szCs w:val="20"/>
                <w:lang w:val="fr-FR"/>
              </w:rPr>
              <w:t xml:space="preserve">: absence de sanction malgré une déclaration de culpabilité </w:t>
            </w:r>
          </w:p>
          <w:p w14:paraId="11E6C9FF" w14:textId="77777777" w:rsidR="00EC164F" w:rsidRPr="002445A6" w:rsidRDefault="00EC164F" w:rsidP="007A0972">
            <w:pPr>
              <w:pStyle w:val="Paragrafoelenco"/>
              <w:ind w:left="312" w:right="134"/>
              <w:jc w:val="both"/>
              <w:rPr>
                <w:sz w:val="20"/>
                <w:szCs w:val="20"/>
                <w:lang w:val="fr-FR"/>
              </w:rPr>
            </w:pPr>
          </w:p>
        </w:tc>
      </w:tr>
      <w:tr w:rsidR="00EC164F" w:rsidRPr="002445A6" w14:paraId="5CFE9362" w14:textId="77777777" w:rsidTr="00EC164F">
        <w:trPr>
          <w:trHeight w:val="555"/>
        </w:trPr>
        <w:tc>
          <w:tcPr>
            <w:tcW w:w="2518" w:type="dxa"/>
          </w:tcPr>
          <w:p w14:paraId="7272026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AD2280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B56072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E5C697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A47947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7183C2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7C9701A" w14:textId="77777777" w:rsidR="00EC164F" w:rsidRPr="002445A6" w:rsidRDefault="00EC164F" w:rsidP="007A0972">
            <w:pPr>
              <w:ind w:right="134"/>
              <w:rPr>
                <w:rFonts w:cs="Times New Roman"/>
                <w:sz w:val="20"/>
                <w:szCs w:val="20"/>
                <w:lang w:val="fr-FR"/>
              </w:rPr>
            </w:pPr>
          </w:p>
        </w:tc>
        <w:tc>
          <w:tcPr>
            <w:tcW w:w="7259" w:type="dxa"/>
          </w:tcPr>
          <w:p w14:paraId="75DE628B" w14:textId="77777777" w:rsidR="00EC164F" w:rsidRPr="002445A6" w:rsidRDefault="00EC164F" w:rsidP="007A0972">
            <w:pPr>
              <w:pStyle w:val="Paragrafoelenco"/>
              <w:ind w:left="312" w:right="134"/>
              <w:jc w:val="both"/>
              <w:rPr>
                <w:sz w:val="20"/>
                <w:szCs w:val="20"/>
                <w:lang w:val="fr-FR"/>
              </w:rPr>
            </w:pPr>
          </w:p>
          <w:p w14:paraId="6F776B2D" w14:textId="77777777" w:rsidR="00EC164F" w:rsidRPr="002445A6" w:rsidRDefault="00EC164F" w:rsidP="007A0972">
            <w:pPr>
              <w:pStyle w:val="Paragrafoelenco"/>
              <w:numPr>
                <w:ilvl w:val="0"/>
                <w:numId w:val="2"/>
              </w:numPr>
              <w:ind w:right="134"/>
              <w:jc w:val="both"/>
              <w:rPr>
                <w:sz w:val="20"/>
                <w:szCs w:val="20"/>
                <w:lang w:val="fr-FR"/>
              </w:rPr>
            </w:pPr>
            <w:r w:rsidRPr="002445A6">
              <w:rPr>
                <w:sz w:val="20"/>
                <w:szCs w:val="20"/>
                <w:lang w:val="fr-FR"/>
              </w:rPr>
              <w:t>Définitive</w:t>
            </w:r>
          </w:p>
          <w:p w14:paraId="535780C7" w14:textId="77777777" w:rsidR="00EC164F" w:rsidRPr="002445A6" w:rsidRDefault="00EC164F" w:rsidP="007A0972">
            <w:pPr>
              <w:pStyle w:val="Paragrafoelenco"/>
              <w:numPr>
                <w:ilvl w:val="0"/>
                <w:numId w:val="2"/>
              </w:numPr>
              <w:ind w:right="134"/>
              <w:jc w:val="both"/>
              <w:rPr>
                <w:sz w:val="20"/>
                <w:szCs w:val="20"/>
                <w:lang w:val="fr-FR"/>
              </w:rPr>
            </w:pPr>
            <w:r w:rsidRPr="002445A6">
              <w:rPr>
                <w:sz w:val="20"/>
                <w:szCs w:val="20"/>
                <w:lang w:val="fr-FR"/>
              </w:rPr>
              <w:t>Facultative pour le juge si les conditions sont réunies</w:t>
            </w:r>
          </w:p>
          <w:p w14:paraId="5EF42DA1" w14:textId="77777777" w:rsidR="00EC164F" w:rsidRPr="002445A6" w:rsidRDefault="00EC164F" w:rsidP="007A0972">
            <w:pPr>
              <w:pStyle w:val="Paragrafoelenco"/>
              <w:numPr>
                <w:ilvl w:val="0"/>
                <w:numId w:val="2"/>
              </w:numPr>
              <w:ind w:right="134"/>
              <w:jc w:val="both"/>
              <w:rPr>
                <w:sz w:val="20"/>
                <w:szCs w:val="20"/>
                <w:lang w:val="fr-FR"/>
              </w:rPr>
            </w:pPr>
            <w:r w:rsidRPr="002445A6">
              <w:rPr>
                <w:sz w:val="20"/>
                <w:szCs w:val="20"/>
                <w:lang w:val="fr-FR"/>
              </w:rPr>
              <w:t>Obligatoire pour le destinataire de la mesure qui n’a pas à y consentir</w:t>
            </w:r>
          </w:p>
          <w:p w14:paraId="58876370" w14:textId="77777777" w:rsidR="00EC164F" w:rsidRPr="002445A6" w:rsidRDefault="00EC164F" w:rsidP="007A0972">
            <w:pPr>
              <w:pStyle w:val="Paragrafoelenco"/>
              <w:numPr>
                <w:ilvl w:val="0"/>
                <w:numId w:val="2"/>
              </w:numPr>
              <w:ind w:right="134"/>
              <w:jc w:val="both"/>
              <w:rPr>
                <w:sz w:val="20"/>
                <w:szCs w:val="20"/>
                <w:lang w:val="fr-FR"/>
              </w:rPr>
            </w:pPr>
            <w:r w:rsidRPr="002445A6">
              <w:rPr>
                <w:sz w:val="20"/>
                <w:szCs w:val="20"/>
                <w:lang w:val="fr-FR"/>
              </w:rPr>
              <w:t>Non sanctionnatrice (déclaration de culpabilité non accompagnée d’une sanction)</w:t>
            </w:r>
          </w:p>
        </w:tc>
      </w:tr>
      <w:tr w:rsidR="00EC164F" w:rsidRPr="002445A6" w14:paraId="07EB29C4" w14:textId="77777777" w:rsidTr="00EC164F">
        <w:tc>
          <w:tcPr>
            <w:tcW w:w="2518" w:type="dxa"/>
          </w:tcPr>
          <w:p w14:paraId="2D68EC5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2D3ED7D6" w14:textId="77777777" w:rsidR="00EC164F" w:rsidRPr="002445A6" w:rsidRDefault="00EC164F" w:rsidP="007A0972">
            <w:pPr>
              <w:ind w:right="134"/>
              <w:rPr>
                <w:rFonts w:cs="Times New Roman"/>
                <w:sz w:val="20"/>
                <w:szCs w:val="20"/>
                <w:lang w:val="fr-FR"/>
              </w:rPr>
            </w:pPr>
          </w:p>
        </w:tc>
        <w:tc>
          <w:tcPr>
            <w:tcW w:w="7259" w:type="dxa"/>
          </w:tcPr>
          <w:p w14:paraId="5EEB029C" w14:textId="77777777" w:rsidR="00EC164F" w:rsidRPr="002445A6" w:rsidRDefault="00EC164F" w:rsidP="007A0972">
            <w:pPr>
              <w:ind w:right="134"/>
              <w:rPr>
                <w:rFonts w:cs="Arial"/>
                <w:sz w:val="20"/>
                <w:szCs w:val="20"/>
                <w:lang w:val="fr-FR"/>
              </w:rPr>
            </w:pPr>
            <w:r w:rsidRPr="002445A6">
              <w:rPr>
                <w:rFonts w:cs="Arial"/>
                <w:sz w:val="20"/>
                <w:szCs w:val="20"/>
                <w:lang w:val="fr-FR"/>
              </w:rPr>
              <w:t>Objectif d'individualisation accordant à la réparation de la victime une place éminente</w:t>
            </w:r>
          </w:p>
          <w:p w14:paraId="78CFFAA7" w14:textId="77777777" w:rsidR="00EC164F" w:rsidRPr="002445A6" w:rsidRDefault="00EC164F" w:rsidP="007A0972">
            <w:pPr>
              <w:pStyle w:val="Paragrafoelenco"/>
              <w:ind w:left="312" w:right="134"/>
              <w:jc w:val="both"/>
              <w:rPr>
                <w:sz w:val="20"/>
                <w:szCs w:val="20"/>
                <w:lang w:val="fr-FR"/>
              </w:rPr>
            </w:pPr>
          </w:p>
          <w:p w14:paraId="5DCFCCA8" w14:textId="77777777" w:rsidR="00EC164F" w:rsidRPr="002445A6" w:rsidRDefault="00EC164F" w:rsidP="007A0972">
            <w:pPr>
              <w:ind w:right="134"/>
              <w:jc w:val="both"/>
              <w:rPr>
                <w:sz w:val="20"/>
                <w:szCs w:val="20"/>
                <w:lang w:val="fr-FR"/>
              </w:rPr>
            </w:pPr>
          </w:p>
        </w:tc>
      </w:tr>
      <w:tr w:rsidR="00EC164F" w:rsidRPr="002445A6" w14:paraId="4780E5B4" w14:textId="77777777" w:rsidTr="00EC164F">
        <w:trPr>
          <w:trHeight w:val="699"/>
        </w:trPr>
        <w:tc>
          <w:tcPr>
            <w:tcW w:w="2518" w:type="dxa"/>
          </w:tcPr>
          <w:p w14:paraId="63AE0AC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6E09EE8" w14:textId="77777777" w:rsidR="00EC164F" w:rsidRPr="002445A6" w:rsidRDefault="00EC164F" w:rsidP="007A0972">
            <w:pPr>
              <w:ind w:right="134"/>
              <w:rPr>
                <w:rFonts w:cs="Times New Roman"/>
                <w:sz w:val="20"/>
                <w:szCs w:val="20"/>
                <w:lang w:val="fr-FR"/>
              </w:rPr>
            </w:pPr>
          </w:p>
        </w:tc>
        <w:tc>
          <w:tcPr>
            <w:tcW w:w="7259" w:type="dxa"/>
          </w:tcPr>
          <w:p w14:paraId="123CF49D"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 ou tribunal de police)</w:t>
            </w:r>
          </w:p>
        </w:tc>
      </w:tr>
      <w:tr w:rsidR="00EC164F" w:rsidRPr="002445A6" w14:paraId="30417012" w14:textId="77777777" w:rsidTr="00EC164F">
        <w:trPr>
          <w:trHeight w:val="695"/>
        </w:trPr>
        <w:tc>
          <w:tcPr>
            <w:tcW w:w="2518" w:type="dxa"/>
          </w:tcPr>
          <w:p w14:paraId="36F90CD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0B6EAE3D" w14:textId="77777777" w:rsidR="00EC164F" w:rsidRPr="002445A6" w:rsidRDefault="00EC164F" w:rsidP="007A0972">
            <w:pPr>
              <w:ind w:right="134"/>
              <w:jc w:val="both"/>
              <w:rPr>
                <w:sz w:val="20"/>
                <w:szCs w:val="20"/>
                <w:lang w:val="fr-FR"/>
              </w:rPr>
            </w:pPr>
          </w:p>
          <w:p w14:paraId="301EFFA0" w14:textId="77777777" w:rsidR="00EC164F" w:rsidRPr="002445A6" w:rsidRDefault="00EC164F" w:rsidP="007A0972">
            <w:pPr>
              <w:ind w:right="134"/>
              <w:jc w:val="both"/>
              <w:rPr>
                <w:sz w:val="20"/>
                <w:szCs w:val="20"/>
                <w:lang w:val="fr-FR"/>
              </w:rPr>
            </w:pPr>
            <w:r w:rsidRPr="002445A6">
              <w:rPr>
                <w:sz w:val="20"/>
                <w:szCs w:val="20"/>
                <w:lang w:val="fr-FR"/>
              </w:rPr>
              <w:t>Tout prévenu (en matière correctionnelle ou contraventionnelle)</w:t>
            </w:r>
          </w:p>
        </w:tc>
      </w:tr>
      <w:tr w:rsidR="00EC164F" w:rsidRPr="002445A6" w14:paraId="39E1077D" w14:textId="77777777" w:rsidTr="00EC164F">
        <w:tc>
          <w:tcPr>
            <w:tcW w:w="2518" w:type="dxa"/>
          </w:tcPr>
          <w:p w14:paraId="59753F4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20A41DF" w14:textId="77777777" w:rsidR="00EC164F" w:rsidRPr="002445A6" w:rsidRDefault="00EC164F" w:rsidP="007A0972">
            <w:pPr>
              <w:ind w:right="134"/>
              <w:rPr>
                <w:rFonts w:cs="Times New Roman"/>
                <w:sz w:val="20"/>
                <w:szCs w:val="20"/>
                <w:lang w:val="fr-FR"/>
              </w:rPr>
            </w:pPr>
          </w:p>
        </w:tc>
        <w:tc>
          <w:tcPr>
            <w:tcW w:w="7259" w:type="dxa"/>
          </w:tcPr>
          <w:p w14:paraId="5E8DB3C5"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Conditions </w:t>
            </w:r>
          </w:p>
          <w:p w14:paraId="7D366967"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Tenant à la personnalité du prévenu</w:t>
            </w:r>
          </w:p>
          <w:p w14:paraId="2B768749"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 xml:space="preserve">Tenant à la disparition des conséquences de l’infraction (dommage </w:t>
            </w:r>
            <w:r w:rsidRPr="002445A6">
              <w:rPr>
                <w:sz w:val="20"/>
                <w:szCs w:val="20"/>
                <w:lang w:val="fr-FR"/>
              </w:rPr>
              <w:lastRenderedPageBreak/>
              <w:t>réparé, trouble terminé)</w:t>
            </w:r>
          </w:p>
          <w:p w14:paraId="7D30C086"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Prononcé : </w:t>
            </w:r>
          </w:p>
          <w:p w14:paraId="5256E00C"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Présence du prévenu non obligatoire</w:t>
            </w:r>
          </w:p>
          <w:p w14:paraId="69DE0080"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Effet : </w:t>
            </w:r>
          </w:p>
          <w:p w14:paraId="04C62E08"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Impossibilité de prononcer toute autre peine que la confiscation</w:t>
            </w:r>
          </w:p>
          <w:p w14:paraId="41E0A23A"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Exclut l’applicabilité des interdictions, incapacités et déchéances</w:t>
            </w:r>
          </w:p>
          <w:p w14:paraId="61BC632F"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Ne peut valoir premier terme pour la récidive</w:t>
            </w:r>
          </w:p>
          <w:p w14:paraId="1335F34B"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Inscription au casier judiciaire (sauf dispense par le juge)</w:t>
            </w:r>
          </w:p>
          <w:p w14:paraId="17C3495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w:t>
            </w:r>
          </w:p>
        </w:tc>
      </w:tr>
      <w:tr w:rsidR="00EC164F" w:rsidRPr="002445A6" w14:paraId="089FD271" w14:textId="77777777" w:rsidTr="00EC164F">
        <w:tc>
          <w:tcPr>
            <w:tcW w:w="2518" w:type="dxa"/>
          </w:tcPr>
          <w:p w14:paraId="08E9167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710E79DC" w14:textId="77777777" w:rsidR="00EC164F" w:rsidRPr="002445A6" w:rsidRDefault="00EC164F" w:rsidP="007A0972">
            <w:pPr>
              <w:ind w:right="134"/>
              <w:rPr>
                <w:rFonts w:cs="Times New Roman"/>
                <w:sz w:val="20"/>
                <w:szCs w:val="20"/>
                <w:lang w:val="fr-FR"/>
              </w:rPr>
            </w:pPr>
          </w:p>
        </w:tc>
        <w:tc>
          <w:tcPr>
            <w:tcW w:w="7259" w:type="dxa"/>
          </w:tcPr>
          <w:p w14:paraId="5365EF72" w14:textId="77777777" w:rsidR="00EC164F" w:rsidRPr="002445A6" w:rsidRDefault="00EC164F" w:rsidP="007A0972">
            <w:pPr>
              <w:ind w:right="134"/>
              <w:jc w:val="both"/>
              <w:rPr>
                <w:sz w:val="20"/>
                <w:szCs w:val="20"/>
                <w:lang w:val="fr-FR"/>
              </w:rPr>
            </w:pPr>
            <w:r w:rsidRPr="002445A6">
              <w:rPr>
                <w:sz w:val="20"/>
                <w:szCs w:val="20"/>
                <w:lang w:val="fr-FR"/>
              </w:rPr>
              <w:t xml:space="preserve">Aucune </w:t>
            </w:r>
          </w:p>
        </w:tc>
      </w:tr>
      <w:tr w:rsidR="00EC164F" w:rsidRPr="002445A6" w14:paraId="0A42A457" w14:textId="77777777" w:rsidTr="00EC164F">
        <w:tc>
          <w:tcPr>
            <w:tcW w:w="2518" w:type="dxa"/>
          </w:tcPr>
          <w:p w14:paraId="7658ED5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C96674B" w14:textId="77777777" w:rsidR="00EC164F" w:rsidRPr="002445A6" w:rsidRDefault="00EC164F" w:rsidP="007A0972">
            <w:pPr>
              <w:ind w:right="134"/>
              <w:rPr>
                <w:rFonts w:cs="Times New Roman"/>
                <w:sz w:val="20"/>
                <w:szCs w:val="20"/>
                <w:lang w:val="fr-FR"/>
              </w:rPr>
            </w:pPr>
          </w:p>
        </w:tc>
        <w:tc>
          <w:tcPr>
            <w:tcW w:w="7259" w:type="dxa"/>
          </w:tcPr>
          <w:p w14:paraId="41057ABE" w14:textId="77777777" w:rsidR="00EC164F" w:rsidRPr="002445A6" w:rsidRDefault="00EC164F" w:rsidP="007A0972">
            <w:pPr>
              <w:ind w:right="134"/>
              <w:jc w:val="both"/>
              <w:rPr>
                <w:sz w:val="20"/>
                <w:szCs w:val="20"/>
                <w:lang w:val="fr-FR"/>
              </w:rPr>
            </w:pPr>
            <w:r w:rsidRPr="002445A6">
              <w:rPr>
                <w:sz w:val="20"/>
                <w:szCs w:val="20"/>
                <w:lang w:val="fr-FR"/>
              </w:rPr>
              <w:t>Sans objet</w:t>
            </w:r>
          </w:p>
        </w:tc>
      </w:tr>
      <w:tr w:rsidR="00EC164F" w:rsidRPr="002445A6" w14:paraId="7E8B0D41" w14:textId="77777777" w:rsidTr="00EC164F">
        <w:tc>
          <w:tcPr>
            <w:tcW w:w="2518" w:type="dxa"/>
          </w:tcPr>
          <w:p w14:paraId="39A764D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65D54228" w14:textId="77777777" w:rsidR="00EC164F" w:rsidRPr="002445A6" w:rsidRDefault="00EC164F" w:rsidP="007A0972">
            <w:pPr>
              <w:ind w:right="134"/>
              <w:rPr>
                <w:rFonts w:cs="Times New Roman"/>
                <w:sz w:val="20"/>
                <w:szCs w:val="20"/>
                <w:lang w:val="fr-FR"/>
              </w:rPr>
            </w:pPr>
          </w:p>
        </w:tc>
        <w:tc>
          <w:tcPr>
            <w:tcW w:w="7259" w:type="dxa"/>
          </w:tcPr>
          <w:p w14:paraId="4157EA7F" w14:textId="77777777" w:rsidR="00EC164F" w:rsidRPr="002445A6" w:rsidRDefault="00EC164F" w:rsidP="007A0972">
            <w:pPr>
              <w:ind w:right="134"/>
              <w:jc w:val="both"/>
              <w:rPr>
                <w:sz w:val="20"/>
                <w:szCs w:val="20"/>
                <w:lang w:val="fr-FR"/>
              </w:rPr>
            </w:pPr>
            <w:r w:rsidRPr="002445A6">
              <w:rPr>
                <w:sz w:val="20"/>
                <w:szCs w:val="20"/>
                <w:lang w:val="fr-FR"/>
              </w:rPr>
              <w:t>Contrôle : chambre des appels correctionnels</w:t>
            </w:r>
          </w:p>
          <w:p w14:paraId="64CBEE8A" w14:textId="77777777" w:rsidR="00EC164F" w:rsidRPr="002445A6" w:rsidRDefault="00EC164F" w:rsidP="007A0972">
            <w:pPr>
              <w:ind w:right="134"/>
              <w:jc w:val="both"/>
              <w:rPr>
                <w:sz w:val="20"/>
                <w:szCs w:val="20"/>
                <w:lang w:val="fr-FR"/>
              </w:rPr>
            </w:pPr>
            <w:r w:rsidRPr="002445A6">
              <w:rPr>
                <w:sz w:val="20"/>
                <w:szCs w:val="20"/>
                <w:lang w:val="fr-FR"/>
              </w:rPr>
              <w:t>Pas de révocation</w:t>
            </w:r>
          </w:p>
        </w:tc>
      </w:tr>
      <w:tr w:rsidR="00EC164F" w:rsidRPr="002445A6" w14:paraId="7D8739D3" w14:textId="77777777" w:rsidTr="00EC164F">
        <w:tc>
          <w:tcPr>
            <w:tcW w:w="2518" w:type="dxa"/>
          </w:tcPr>
          <w:p w14:paraId="378870B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085A2C3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65F6293" w14:textId="77777777" w:rsidR="00EC164F" w:rsidRPr="002445A6" w:rsidRDefault="00EC164F" w:rsidP="007A0972">
            <w:pPr>
              <w:ind w:right="134"/>
              <w:rPr>
                <w:rFonts w:cs="Times New Roman"/>
                <w:sz w:val="20"/>
                <w:szCs w:val="20"/>
                <w:lang w:val="fr-FR"/>
              </w:rPr>
            </w:pPr>
          </w:p>
        </w:tc>
        <w:tc>
          <w:tcPr>
            <w:tcW w:w="7259" w:type="dxa"/>
          </w:tcPr>
          <w:p w14:paraId="1455490B" w14:textId="77777777" w:rsidR="00EC164F" w:rsidRPr="002445A6" w:rsidRDefault="00EC164F" w:rsidP="007A0972">
            <w:pPr>
              <w:ind w:right="134"/>
              <w:outlineLvl w:val="0"/>
              <w:rPr>
                <w:i/>
                <w:sz w:val="20"/>
                <w:szCs w:val="20"/>
                <w:lang w:val="fr-FR"/>
              </w:rPr>
            </w:pPr>
            <w:r w:rsidRPr="002445A6">
              <w:rPr>
                <w:b/>
                <w:i/>
                <w:sz w:val="20"/>
                <w:szCs w:val="20"/>
                <w:lang w:val="fr-FR"/>
              </w:rPr>
              <w:t>Nombre de mesures prononcées </w:t>
            </w:r>
            <w:r w:rsidRPr="002445A6">
              <w:rPr>
                <w:sz w:val="20"/>
                <w:szCs w:val="20"/>
                <w:lang w:val="fr-FR"/>
              </w:rPr>
              <w:t>: 5904 (en 2013)</w:t>
            </w:r>
          </w:p>
          <w:p w14:paraId="26DFE1D8" w14:textId="77777777" w:rsidR="00EC164F" w:rsidRPr="002445A6" w:rsidRDefault="00EC164F" w:rsidP="007A0972">
            <w:pPr>
              <w:ind w:right="134"/>
              <w:rPr>
                <w:i/>
                <w:sz w:val="20"/>
                <w:szCs w:val="20"/>
                <w:lang w:val="fr-FR"/>
              </w:rPr>
            </w:pPr>
          </w:p>
          <w:p w14:paraId="75E7F3CE" w14:textId="77777777" w:rsidR="00EC164F" w:rsidRPr="002445A6" w:rsidRDefault="00EC164F" w:rsidP="007A0972">
            <w:pPr>
              <w:ind w:right="134"/>
              <w:rPr>
                <w:i/>
                <w:sz w:val="20"/>
                <w:szCs w:val="20"/>
                <w:lang w:val="fr-FR"/>
              </w:rPr>
            </w:pPr>
            <w:r w:rsidRPr="002445A6">
              <w:rPr>
                <w:b/>
                <w:i/>
                <w:sz w:val="20"/>
                <w:szCs w:val="20"/>
                <w:lang w:val="fr-FR"/>
              </w:rPr>
              <w:t xml:space="preserve">Pourcentage des mesures </w:t>
            </w:r>
            <w:r w:rsidRPr="002445A6">
              <w:rPr>
                <w:i/>
                <w:sz w:val="20"/>
                <w:szCs w:val="20"/>
                <w:lang w:val="fr-FR"/>
              </w:rPr>
              <w:t xml:space="preserve">par rapport à l’ensemble des mesures spécifiques à la phase du procès pénal (en ce compris l’emprisonnement) : </w:t>
            </w:r>
            <w:r w:rsidRPr="002445A6">
              <w:rPr>
                <w:sz w:val="20"/>
                <w:szCs w:val="20"/>
                <w:lang w:val="fr-FR"/>
              </w:rPr>
              <w:t>1%</w:t>
            </w:r>
          </w:p>
          <w:p w14:paraId="5E812BF5" w14:textId="77777777" w:rsidR="00EC164F" w:rsidRPr="002445A6" w:rsidRDefault="00EC164F" w:rsidP="007A0972">
            <w:pPr>
              <w:ind w:right="134"/>
              <w:jc w:val="both"/>
              <w:rPr>
                <w:sz w:val="20"/>
                <w:szCs w:val="20"/>
                <w:lang w:val="fr-FR"/>
              </w:rPr>
            </w:pPr>
          </w:p>
          <w:p w14:paraId="1C80353E" w14:textId="77777777" w:rsidR="00EC164F" w:rsidRPr="002445A6" w:rsidRDefault="00EC164F" w:rsidP="007A0972">
            <w:pPr>
              <w:ind w:right="134"/>
              <w:jc w:val="both"/>
              <w:rPr>
                <w:sz w:val="20"/>
                <w:szCs w:val="20"/>
                <w:lang w:val="fr-FR"/>
              </w:rPr>
            </w:pPr>
          </w:p>
        </w:tc>
      </w:tr>
      <w:tr w:rsidR="00EC164F" w:rsidRPr="002445A6" w14:paraId="37918FBD" w14:textId="77777777" w:rsidTr="00EC164F">
        <w:tc>
          <w:tcPr>
            <w:tcW w:w="2518" w:type="dxa"/>
          </w:tcPr>
          <w:p w14:paraId="47C25D9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068D797F" w14:textId="77777777" w:rsidR="00EC164F" w:rsidRPr="002445A6" w:rsidRDefault="00EC164F" w:rsidP="007A0972">
            <w:pPr>
              <w:ind w:right="134"/>
              <w:jc w:val="both"/>
              <w:rPr>
                <w:sz w:val="20"/>
                <w:szCs w:val="20"/>
                <w:lang w:val="fr-FR"/>
              </w:rPr>
            </w:pPr>
          </w:p>
          <w:p w14:paraId="7C7AB87A" w14:textId="77777777" w:rsidR="00EC164F" w:rsidRPr="002445A6" w:rsidRDefault="00EC164F" w:rsidP="007A0972">
            <w:pPr>
              <w:ind w:right="134"/>
              <w:jc w:val="both"/>
              <w:rPr>
                <w:sz w:val="20"/>
                <w:szCs w:val="20"/>
                <w:lang w:val="fr-FR"/>
              </w:rPr>
            </w:pPr>
            <w:r w:rsidRPr="002445A6">
              <w:rPr>
                <w:sz w:val="20"/>
                <w:szCs w:val="20"/>
                <w:lang w:val="fr-FR"/>
              </w:rPr>
              <w:t>Sans objet</w:t>
            </w:r>
          </w:p>
          <w:p w14:paraId="0B041B22" w14:textId="77777777" w:rsidR="00EC164F" w:rsidRPr="002445A6" w:rsidRDefault="00EC164F" w:rsidP="007A0972">
            <w:pPr>
              <w:ind w:right="134"/>
              <w:jc w:val="both"/>
              <w:rPr>
                <w:sz w:val="20"/>
                <w:szCs w:val="20"/>
                <w:lang w:val="fr-FR"/>
              </w:rPr>
            </w:pPr>
          </w:p>
        </w:tc>
      </w:tr>
      <w:tr w:rsidR="00EC164F" w:rsidRPr="002445A6" w14:paraId="71D54D1D" w14:textId="77777777" w:rsidTr="00EC164F">
        <w:tc>
          <w:tcPr>
            <w:tcW w:w="2518" w:type="dxa"/>
          </w:tcPr>
          <w:p w14:paraId="66441BD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DEC6982" w14:textId="77777777" w:rsidR="00EC164F" w:rsidRPr="002445A6" w:rsidRDefault="00EC164F" w:rsidP="007A0972">
            <w:pPr>
              <w:ind w:right="134"/>
              <w:rPr>
                <w:sz w:val="20"/>
                <w:szCs w:val="20"/>
                <w:lang w:val="fr-FR"/>
              </w:rPr>
            </w:pPr>
            <w:r w:rsidRPr="002445A6">
              <w:rPr>
                <w:sz w:val="20"/>
                <w:szCs w:val="20"/>
                <w:lang w:val="fr-FR"/>
              </w:rPr>
              <w:t>Oui.</w:t>
            </w:r>
          </w:p>
          <w:p w14:paraId="519883BB" w14:textId="77777777" w:rsidR="00EC164F" w:rsidRPr="002445A6" w:rsidRDefault="00EC164F" w:rsidP="007A0972">
            <w:pPr>
              <w:ind w:right="134"/>
              <w:rPr>
                <w:i/>
                <w:sz w:val="20"/>
                <w:szCs w:val="20"/>
                <w:lang w:val="fr-FR"/>
              </w:rPr>
            </w:pPr>
            <w:r w:rsidRPr="002445A6">
              <w:rPr>
                <w:sz w:val="20"/>
                <w:szCs w:val="20"/>
                <w:lang w:val="fr-FR"/>
              </w:rPr>
              <w:t>Mesure prononcée par un juge, susceptible de recours, privilégiant l’individualisation et l’insertion de la personne déclarée coupable, et assurant la prise en compte des intérêts et de la réparation de la victime.</w:t>
            </w:r>
          </w:p>
          <w:p w14:paraId="63027F2A" w14:textId="77777777" w:rsidR="00EC164F" w:rsidRPr="002445A6" w:rsidRDefault="00EC164F" w:rsidP="007A0972">
            <w:pPr>
              <w:ind w:right="134"/>
              <w:jc w:val="both"/>
              <w:rPr>
                <w:sz w:val="20"/>
                <w:szCs w:val="20"/>
                <w:lang w:val="fr-FR"/>
              </w:rPr>
            </w:pPr>
          </w:p>
        </w:tc>
      </w:tr>
    </w:tbl>
    <w:p w14:paraId="1EFC5017" w14:textId="77777777" w:rsidR="00EC164F" w:rsidRPr="002445A6" w:rsidRDefault="00EC164F" w:rsidP="007A0972">
      <w:pPr>
        <w:ind w:right="134"/>
        <w:rPr>
          <w:sz w:val="20"/>
          <w:szCs w:val="20"/>
          <w:lang w:val="fr-FR"/>
        </w:rPr>
      </w:pPr>
    </w:p>
    <w:p w14:paraId="50995440" w14:textId="77777777" w:rsidR="00EC164F" w:rsidRPr="002445A6" w:rsidRDefault="00EC164F" w:rsidP="007A0972">
      <w:pPr>
        <w:ind w:right="134"/>
        <w:rPr>
          <w:sz w:val="20"/>
          <w:szCs w:val="20"/>
          <w:lang w:val="fr-FR"/>
        </w:rPr>
      </w:pPr>
      <w:r w:rsidRPr="002445A6">
        <w:rPr>
          <w:sz w:val="20"/>
          <w:szCs w:val="20"/>
          <w:lang w:val="fr-FR"/>
        </w:rPr>
        <w:br w:type="page"/>
      </w:r>
    </w:p>
    <w:p w14:paraId="2542098C" w14:textId="77777777" w:rsidR="00EC164F" w:rsidRPr="002445A6" w:rsidRDefault="00EC164F" w:rsidP="007A0972">
      <w:pPr>
        <w:pStyle w:val="Titolo7"/>
        <w:ind w:right="134"/>
        <w:rPr>
          <w:rFonts w:asciiTheme="minorHAnsi" w:hAnsiTheme="minorHAnsi"/>
          <w:b/>
          <w:sz w:val="20"/>
          <w:szCs w:val="20"/>
        </w:rPr>
      </w:pPr>
      <w:r w:rsidRPr="002445A6">
        <w:rPr>
          <w:rFonts w:asciiTheme="minorHAnsi" w:hAnsiTheme="minorHAnsi"/>
          <w:b/>
          <w:sz w:val="20"/>
          <w:szCs w:val="20"/>
        </w:rPr>
        <w:lastRenderedPageBreak/>
        <w:t xml:space="preserve">Mesure 2 </w:t>
      </w:r>
      <w:r w:rsidRPr="002445A6">
        <w:rPr>
          <w:rFonts w:asciiTheme="minorHAnsi" w:hAnsiTheme="minorHAnsi"/>
          <w:b/>
          <w:sz w:val="20"/>
          <w:szCs w:val="20"/>
        </w:rPr>
        <w:tab/>
        <w:t>Sanction-réparation</w:t>
      </w:r>
    </w:p>
    <w:p w14:paraId="717501B8"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2"/>
        <w:gridCol w:w="6298"/>
      </w:tblGrid>
      <w:tr w:rsidR="00EC164F" w:rsidRPr="002445A6" w14:paraId="167757E9" w14:textId="77777777" w:rsidTr="00EC164F">
        <w:tc>
          <w:tcPr>
            <w:tcW w:w="2518" w:type="dxa"/>
          </w:tcPr>
          <w:p w14:paraId="30CFE316" w14:textId="77777777" w:rsidR="00EC164F" w:rsidRPr="002445A6" w:rsidRDefault="00EC164F" w:rsidP="007A0972">
            <w:pPr>
              <w:ind w:right="134"/>
              <w:rPr>
                <w:rFonts w:cs="Times New Roman"/>
                <w:sz w:val="20"/>
                <w:szCs w:val="20"/>
                <w:lang w:val="fr-FR"/>
              </w:rPr>
            </w:pPr>
          </w:p>
          <w:p w14:paraId="3247848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CB512F3" w14:textId="77777777" w:rsidR="00EC164F" w:rsidRPr="002445A6" w:rsidRDefault="00EC164F" w:rsidP="007A0972">
            <w:pPr>
              <w:ind w:right="134"/>
              <w:jc w:val="center"/>
              <w:rPr>
                <w:b/>
                <w:sz w:val="20"/>
                <w:szCs w:val="20"/>
                <w:lang w:val="fr-FR"/>
              </w:rPr>
            </w:pPr>
          </w:p>
          <w:p w14:paraId="49A4EC89" w14:textId="77777777" w:rsidR="00EC164F" w:rsidRPr="002445A6" w:rsidRDefault="00EC164F" w:rsidP="007A0972">
            <w:pPr>
              <w:ind w:right="134"/>
              <w:jc w:val="center"/>
              <w:rPr>
                <w:b/>
                <w:sz w:val="20"/>
                <w:szCs w:val="20"/>
                <w:lang w:val="fr-FR"/>
              </w:rPr>
            </w:pPr>
            <w:r w:rsidRPr="002445A6">
              <w:rPr>
                <w:sz w:val="20"/>
                <w:szCs w:val="20"/>
                <w:lang w:val="fr-FR"/>
              </w:rPr>
              <w:t>Sanction-réparation</w:t>
            </w:r>
          </w:p>
          <w:p w14:paraId="57133223" w14:textId="77777777" w:rsidR="00EC164F" w:rsidRPr="002445A6" w:rsidRDefault="00EC164F" w:rsidP="007A0972">
            <w:pPr>
              <w:ind w:right="134"/>
              <w:jc w:val="center"/>
              <w:rPr>
                <w:b/>
                <w:sz w:val="20"/>
                <w:szCs w:val="20"/>
                <w:lang w:val="fr-FR"/>
              </w:rPr>
            </w:pPr>
          </w:p>
        </w:tc>
      </w:tr>
      <w:tr w:rsidR="00EC164F" w:rsidRPr="002445A6" w14:paraId="0853D1AE" w14:textId="77777777" w:rsidTr="00EC164F">
        <w:tc>
          <w:tcPr>
            <w:tcW w:w="2518" w:type="dxa"/>
          </w:tcPr>
          <w:p w14:paraId="7B744E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7F08735" w14:textId="77777777" w:rsidR="00EC164F" w:rsidRPr="002445A6" w:rsidRDefault="00EC164F" w:rsidP="007A0972">
            <w:pPr>
              <w:ind w:right="134"/>
              <w:rPr>
                <w:rFonts w:cs="Times New Roman"/>
                <w:sz w:val="20"/>
                <w:szCs w:val="20"/>
                <w:lang w:val="fr-FR"/>
              </w:rPr>
            </w:pPr>
          </w:p>
        </w:tc>
        <w:tc>
          <w:tcPr>
            <w:tcW w:w="7259" w:type="dxa"/>
          </w:tcPr>
          <w:p w14:paraId="217FC250" w14:textId="77777777" w:rsidR="00EC164F" w:rsidRPr="002445A6" w:rsidRDefault="00EC164F" w:rsidP="007A0972">
            <w:pPr>
              <w:ind w:right="134"/>
              <w:rPr>
                <w:sz w:val="20"/>
                <w:szCs w:val="20"/>
                <w:lang w:val="fr-FR"/>
              </w:rPr>
            </w:pPr>
            <w:r w:rsidRPr="002445A6">
              <w:rPr>
                <w:b/>
                <w:sz w:val="20"/>
                <w:szCs w:val="20"/>
                <w:lang w:val="fr-FR"/>
              </w:rPr>
              <w:t xml:space="preserve">Art. 131-8-1 CP </w:t>
            </w:r>
            <w:r w:rsidRPr="002445A6">
              <w:rPr>
                <w:sz w:val="20"/>
                <w:szCs w:val="20"/>
                <w:lang w:val="fr-FR"/>
              </w:rPr>
              <w:t>(Loi 2007-297 du 5 mars 2007)</w:t>
            </w:r>
          </w:p>
          <w:p w14:paraId="3D4E4A88" w14:textId="77777777" w:rsidR="00EC164F" w:rsidRPr="002445A6" w:rsidRDefault="00EC164F" w:rsidP="007A0972">
            <w:pPr>
              <w:pStyle w:val="Testonotaapidipagina"/>
              <w:ind w:right="134"/>
              <w:rPr>
                <w:rFonts w:asciiTheme="minorHAnsi" w:hAnsiTheme="minorHAnsi"/>
                <w:i/>
              </w:rPr>
            </w:pPr>
            <w:r w:rsidRPr="002445A6">
              <w:rPr>
                <w:rFonts w:asciiTheme="minorHAnsi" w:hAnsiTheme="minorHAnsi"/>
                <w:i/>
              </w:rPr>
              <w:t>Lorsqu’un délit est puni d’une peine d’emprisonnement, la juridiction peut prononcer, à la place ou en même temps que la peine d’emprisonnement, la peine de sanction-réparation. Il en est de même lorsqu’un délit est puni à titre de peine principale d’une seule peine d’amende.</w:t>
            </w:r>
          </w:p>
          <w:p w14:paraId="7F8E2A94" w14:textId="77777777" w:rsidR="00EC164F" w:rsidRPr="002445A6" w:rsidRDefault="00EC164F" w:rsidP="007A0972">
            <w:pPr>
              <w:pStyle w:val="Testonotaapidipagina"/>
              <w:ind w:right="134"/>
              <w:rPr>
                <w:rFonts w:asciiTheme="minorHAnsi" w:hAnsiTheme="minorHAnsi"/>
                <w:i/>
              </w:rPr>
            </w:pPr>
            <w:r w:rsidRPr="002445A6">
              <w:rPr>
                <w:rFonts w:asciiTheme="minorHAnsi" w:hAnsiTheme="minorHAnsi"/>
                <w:i/>
              </w:rPr>
              <w:t>La sanction-réparation consiste dans l’obligation pour le condamné de procéder, dans le délai et selon les modalités fixées par la juridiction, à l’indemnisation du préjudice de la victime.</w:t>
            </w:r>
          </w:p>
          <w:p w14:paraId="0C04748B" w14:textId="77777777" w:rsidR="00EC164F" w:rsidRPr="002445A6" w:rsidRDefault="00EC164F" w:rsidP="007A0972">
            <w:pPr>
              <w:pStyle w:val="Testonotaapidipagina"/>
              <w:ind w:right="134"/>
              <w:rPr>
                <w:rFonts w:asciiTheme="minorHAnsi" w:hAnsiTheme="minorHAnsi"/>
                <w:i/>
              </w:rPr>
            </w:pPr>
            <w:r w:rsidRPr="002445A6">
              <w:rPr>
                <w:rFonts w:asciiTheme="minorHAnsi" w:hAnsiTheme="minorHAnsi"/>
                <w:i/>
              </w:rPr>
              <w:t>Avec l’accord de la victime et du prévenu, la réparation peut être exécutée en nature. Elle peut alors consister dans la remise en état d’un bien endommagé à l’occasion de la commission de l’infraction ; cette remise en état est réalisée par le condamné lui-même ou par un professionnel qu’il choisit et dont il rémunère l’intervention.</w:t>
            </w:r>
          </w:p>
          <w:p w14:paraId="21F7A6E1" w14:textId="77777777" w:rsidR="00EC164F" w:rsidRPr="002445A6" w:rsidRDefault="00EC164F" w:rsidP="007A0972">
            <w:pPr>
              <w:pStyle w:val="Testonotaapidipagina"/>
              <w:ind w:right="134"/>
              <w:rPr>
                <w:rFonts w:asciiTheme="minorHAnsi" w:hAnsiTheme="minorHAnsi"/>
                <w:i/>
              </w:rPr>
            </w:pPr>
            <w:r w:rsidRPr="002445A6">
              <w:rPr>
                <w:rFonts w:asciiTheme="minorHAnsi" w:hAnsiTheme="minorHAnsi"/>
                <w:i/>
              </w:rPr>
              <w:t>L’exécution de la réparation est constatée par le procureur de la République ou son délégué.</w:t>
            </w:r>
          </w:p>
          <w:p w14:paraId="34C9C9ED" w14:textId="77777777" w:rsidR="00EC164F" w:rsidRPr="002445A6" w:rsidRDefault="00EC164F" w:rsidP="007A0972">
            <w:pPr>
              <w:ind w:right="134"/>
              <w:rPr>
                <w:i/>
                <w:sz w:val="20"/>
                <w:szCs w:val="20"/>
                <w:lang w:val="fr-FR"/>
              </w:rPr>
            </w:pPr>
            <w:r w:rsidRPr="002445A6">
              <w:rPr>
                <w:i/>
                <w:sz w:val="20"/>
                <w:szCs w:val="20"/>
                <w:lang w:val="fr-FR"/>
              </w:rPr>
              <w:t>Lorsqu’elle prononce la peine de sanction-réparation, la juridiction fixe la durée maximum de l’emprisonnement, qui ne peut excéder six mois, ou le montant maximum de l’amende, qui ne peut excéder 15 000 euros, dont le juge de l’application des peines pourra ordonner la mise à exécution en tout ou partie dans les conditions prévues par l’article 712-6 du code de procédure pénale si le condamné ne respecte pas l’obligation de réparation. Si le délit n’est puni que d’une peine d’amende, la juridiction ne fixe que le montant de l’amende, qui ne peut excéder 15 000 euros, qui pourra être mis à exécution. Le président de la juridiction en avertit le condamné après le prononcé de la décision.</w:t>
            </w:r>
          </w:p>
          <w:p w14:paraId="3C5447D0" w14:textId="77777777" w:rsidR="00EC164F" w:rsidRPr="002445A6" w:rsidRDefault="00EC164F" w:rsidP="007A0972">
            <w:pPr>
              <w:ind w:right="134"/>
              <w:jc w:val="both"/>
              <w:rPr>
                <w:sz w:val="20"/>
                <w:szCs w:val="20"/>
                <w:lang w:val="fr-FR"/>
              </w:rPr>
            </w:pPr>
          </w:p>
        </w:tc>
      </w:tr>
      <w:tr w:rsidR="00EC164F" w:rsidRPr="002445A6" w14:paraId="4B97190F" w14:textId="77777777" w:rsidTr="00EC164F">
        <w:trPr>
          <w:trHeight w:val="828"/>
        </w:trPr>
        <w:tc>
          <w:tcPr>
            <w:tcW w:w="2518" w:type="dxa"/>
          </w:tcPr>
          <w:p w14:paraId="129FAEE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130540E4" w14:textId="77777777" w:rsidR="00EC164F" w:rsidRPr="002445A6" w:rsidRDefault="00EC164F" w:rsidP="007A0972">
            <w:pPr>
              <w:ind w:right="134"/>
              <w:jc w:val="both"/>
              <w:rPr>
                <w:sz w:val="20"/>
                <w:szCs w:val="20"/>
                <w:lang w:val="fr-FR"/>
              </w:rPr>
            </w:pPr>
            <w:r w:rsidRPr="002445A6">
              <w:rPr>
                <w:sz w:val="20"/>
                <w:szCs w:val="20"/>
                <w:lang w:val="fr-FR"/>
              </w:rPr>
              <w:t xml:space="preserve">Phase sentencielle </w:t>
            </w:r>
          </w:p>
        </w:tc>
      </w:tr>
      <w:tr w:rsidR="00EC164F" w:rsidRPr="002445A6" w14:paraId="185A2342" w14:textId="77777777" w:rsidTr="00EC164F">
        <w:trPr>
          <w:trHeight w:val="555"/>
        </w:trPr>
        <w:tc>
          <w:tcPr>
            <w:tcW w:w="2518" w:type="dxa"/>
          </w:tcPr>
          <w:p w14:paraId="7EA9310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BCBF9C5" w14:textId="77777777" w:rsidR="00EC164F" w:rsidRPr="002445A6" w:rsidRDefault="00EC164F" w:rsidP="007A0972">
            <w:pPr>
              <w:ind w:right="134"/>
              <w:rPr>
                <w:rFonts w:cs="Times New Roman"/>
                <w:sz w:val="20"/>
                <w:szCs w:val="20"/>
                <w:lang w:val="fr-FR"/>
              </w:rPr>
            </w:pPr>
          </w:p>
        </w:tc>
        <w:tc>
          <w:tcPr>
            <w:tcW w:w="7259" w:type="dxa"/>
          </w:tcPr>
          <w:p w14:paraId="1B39D502" w14:textId="77777777" w:rsidR="00EC164F" w:rsidRPr="002445A6" w:rsidRDefault="00EC164F" w:rsidP="007A0972">
            <w:pPr>
              <w:pStyle w:val="Paragrafoelenco"/>
              <w:numPr>
                <w:ilvl w:val="0"/>
                <w:numId w:val="4"/>
              </w:numPr>
              <w:ind w:right="134"/>
              <w:rPr>
                <w:sz w:val="20"/>
                <w:szCs w:val="20"/>
                <w:lang w:val="fr-FR"/>
              </w:rPr>
            </w:pPr>
            <w:r w:rsidRPr="002445A6">
              <w:rPr>
                <w:sz w:val="20"/>
                <w:szCs w:val="20"/>
                <w:u w:val="single"/>
                <w:lang w:val="fr-FR"/>
              </w:rPr>
              <w:t>Description</w:t>
            </w:r>
            <w:r w:rsidRPr="002445A6">
              <w:rPr>
                <w:sz w:val="20"/>
                <w:szCs w:val="20"/>
                <w:lang w:val="fr-FR"/>
              </w:rPr>
              <w:t xml:space="preserve">: Obligation pour le condamné de procéder, dans le délai et </w:t>
            </w:r>
            <w:r w:rsidRPr="002445A6">
              <w:rPr>
                <w:sz w:val="20"/>
                <w:szCs w:val="20"/>
                <w:u w:val="single"/>
                <w:lang w:val="fr-FR"/>
              </w:rPr>
              <w:t>selon</w:t>
            </w:r>
            <w:r w:rsidRPr="002445A6">
              <w:rPr>
                <w:sz w:val="20"/>
                <w:szCs w:val="20"/>
                <w:lang w:val="fr-FR"/>
              </w:rPr>
              <w:t xml:space="preserve"> les modalités fixées par la juridiction, à l’indemnisation du préjudice de la victime. </w:t>
            </w:r>
          </w:p>
          <w:p w14:paraId="14AD6A6C" w14:textId="77777777" w:rsidR="00EC164F" w:rsidRPr="002445A6" w:rsidRDefault="00EC164F" w:rsidP="007A0972">
            <w:pPr>
              <w:pStyle w:val="Paragrafoelenco"/>
              <w:numPr>
                <w:ilvl w:val="0"/>
                <w:numId w:val="4"/>
              </w:numPr>
              <w:ind w:right="134"/>
              <w:rPr>
                <w:sz w:val="20"/>
                <w:szCs w:val="20"/>
                <w:lang w:val="fr-FR"/>
              </w:rPr>
            </w:pPr>
            <w:r w:rsidRPr="002445A6">
              <w:rPr>
                <w:sz w:val="20"/>
                <w:szCs w:val="20"/>
                <w:lang w:val="fr-FR"/>
              </w:rPr>
              <w:t>Peine alternative à l’emprisonnement ou à l’amende ; mais peut aussi être une peine complémentaire</w:t>
            </w:r>
          </w:p>
          <w:p w14:paraId="5BD869A7" w14:textId="77777777" w:rsidR="00EC164F" w:rsidRPr="002445A6" w:rsidRDefault="00EC164F" w:rsidP="007A0972">
            <w:pPr>
              <w:ind w:right="134"/>
              <w:jc w:val="both"/>
              <w:rPr>
                <w:sz w:val="20"/>
                <w:szCs w:val="20"/>
                <w:lang w:val="fr-FR"/>
              </w:rPr>
            </w:pPr>
          </w:p>
        </w:tc>
      </w:tr>
      <w:tr w:rsidR="00EC164F" w:rsidRPr="002445A6" w14:paraId="4EA6C368" w14:textId="77777777" w:rsidTr="00EC164F">
        <w:trPr>
          <w:trHeight w:val="555"/>
        </w:trPr>
        <w:tc>
          <w:tcPr>
            <w:tcW w:w="2518" w:type="dxa"/>
          </w:tcPr>
          <w:p w14:paraId="55074A8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3C4108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3BB47A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22B8195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BB0483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4CF2F4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B54E98B" w14:textId="77777777" w:rsidR="00EC164F" w:rsidRPr="002445A6" w:rsidRDefault="00EC164F" w:rsidP="007A0972">
            <w:pPr>
              <w:ind w:right="134"/>
              <w:rPr>
                <w:rFonts w:cs="Times New Roman"/>
                <w:sz w:val="20"/>
                <w:szCs w:val="20"/>
                <w:lang w:val="fr-FR"/>
              </w:rPr>
            </w:pPr>
          </w:p>
        </w:tc>
        <w:tc>
          <w:tcPr>
            <w:tcW w:w="7259" w:type="dxa"/>
          </w:tcPr>
          <w:p w14:paraId="239048EC" w14:textId="77777777" w:rsidR="00EC164F" w:rsidRPr="002445A6" w:rsidRDefault="00EC164F" w:rsidP="007A0972">
            <w:pPr>
              <w:pStyle w:val="Paragrafoelenco"/>
              <w:numPr>
                <w:ilvl w:val="0"/>
                <w:numId w:val="4"/>
              </w:numPr>
              <w:ind w:right="134"/>
              <w:outlineLvl w:val="0"/>
              <w:rPr>
                <w:sz w:val="20"/>
                <w:szCs w:val="20"/>
                <w:lang w:val="fr-FR"/>
              </w:rPr>
            </w:pPr>
            <w:r w:rsidRPr="002445A6">
              <w:rPr>
                <w:sz w:val="20"/>
                <w:szCs w:val="20"/>
                <w:lang w:val="fr-FR"/>
              </w:rPr>
              <w:lastRenderedPageBreak/>
              <w:t xml:space="preserve">Définitive  </w:t>
            </w:r>
          </w:p>
          <w:p w14:paraId="714A4DE3" w14:textId="77777777" w:rsidR="00EC164F" w:rsidRPr="002445A6" w:rsidRDefault="00EC164F" w:rsidP="007A0972">
            <w:pPr>
              <w:pStyle w:val="Paragrafoelenco"/>
              <w:numPr>
                <w:ilvl w:val="0"/>
                <w:numId w:val="4"/>
              </w:numPr>
              <w:ind w:right="134"/>
              <w:rPr>
                <w:sz w:val="20"/>
                <w:szCs w:val="20"/>
                <w:lang w:val="fr-FR"/>
              </w:rPr>
            </w:pPr>
            <w:r w:rsidRPr="002445A6">
              <w:rPr>
                <w:sz w:val="20"/>
                <w:szCs w:val="20"/>
                <w:lang w:val="fr-FR"/>
              </w:rPr>
              <w:t xml:space="preserve">Facultative pour le juge ; </w:t>
            </w:r>
          </w:p>
          <w:p w14:paraId="4A9AFA98" w14:textId="77777777" w:rsidR="00EC164F" w:rsidRPr="002445A6" w:rsidRDefault="00EC164F" w:rsidP="007A0972">
            <w:pPr>
              <w:pStyle w:val="Paragrafoelenco"/>
              <w:numPr>
                <w:ilvl w:val="0"/>
                <w:numId w:val="4"/>
              </w:numPr>
              <w:ind w:right="134"/>
              <w:rPr>
                <w:sz w:val="20"/>
                <w:szCs w:val="20"/>
                <w:lang w:val="fr-FR"/>
              </w:rPr>
            </w:pPr>
            <w:r w:rsidRPr="002445A6">
              <w:rPr>
                <w:sz w:val="20"/>
                <w:szCs w:val="20"/>
                <w:lang w:val="fr-FR"/>
              </w:rPr>
              <w:t>Obligatoire pour la personne concernée qui n’a pas à y consentir.</w:t>
            </w:r>
          </w:p>
          <w:p w14:paraId="368C803F" w14:textId="77777777" w:rsidR="00EC164F" w:rsidRPr="002445A6" w:rsidRDefault="00EC164F" w:rsidP="007A0972">
            <w:pPr>
              <w:pStyle w:val="Paragrafoelenco"/>
              <w:numPr>
                <w:ilvl w:val="0"/>
                <w:numId w:val="4"/>
              </w:numPr>
              <w:ind w:right="134"/>
              <w:rPr>
                <w:sz w:val="20"/>
                <w:szCs w:val="20"/>
                <w:lang w:val="fr-FR"/>
              </w:rPr>
            </w:pPr>
            <w:r w:rsidRPr="002445A6">
              <w:rPr>
                <w:sz w:val="20"/>
                <w:szCs w:val="20"/>
                <w:lang w:val="fr-FR"/>
              </w:rPr>
              <w:t>Peine patrimoniale</w:t>
            </w:r>
          </w:p>
          <w:p w14:paraId="4720C15C" w14:textId="77777777" w:rsidR="00EC164F" w:rsidRPr="002445A6" w:rsidRDefault="00EC164F" w:rsidP="007A0972">
            <w:pPr>
              <w:pStyle w:val="Paragrafoelenco"/>
              <w:ind w:left="596" w:right="134"/>
              <w:jc w:val="both"/>
              <w:rPr>
                <w:sz w:val="20"/>
                <w:szCs w:val="20"/>
                <w:lang w:val="fr-FR"/>
              </w:rPr>
            </w:pPr>
          </w:p>
        </w:tc>
      </w:tr>
      <w:tr w:rsidR="00EC164F" w:rsidRPr="002445A6" w14:paraId="22848AFF" w14:textId="77777777" w:rsidTr="00EC164F">
        <w:tc>
          <w:tcPr>
            <w:tcW w:w="2518" w:type="dxa"/>
          </w:tcPr>
          <w:p w14:paraId="6EA356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0B3D57E4" w14:textId="77777777" w:rsidR="00EC164F" w:rsidRPr="002445A6" w:rsidRDefault="00EC164F" w:rsidP="007A0972">
            <w:pPr>
              <w:ind w:right="134"/>
              <w:rPr>
                <w:rFonts w:cs="Times New Roman"/>
                <w:sz w:val="20"/>
                <w:szCs w:val="20"/>
                <w:lang w:val="fr-FR"/>
              </w:rPr>
            </w:pPr>
          </w:p>
        </w:tc>
        <w:tc>
          <w:tcPr>
            <w:tcW w:w="7259" w:type="dxa"/>
          </w:tcPr>
          <w:p w14:paraId="4B617D80" w14:textId="77777777" w:rsidR="00EC164F" w:rsidRPr="002445A6" w:rsidRDefault="00EC164F" w:rsidP="007A0972">
            <w:pPr>
              <w:ind w:right="134"/>
              <w:jc w:val="both"/>
              <w:rPr>
                <w:sz w:val="20"/>
                <w:szCs w:val="20"/>
                <w:lang w:val="fr-FR"/>
              </w:rPr>
            </w:pPr>
            <w:r w:rsidRPr="002445A6">
              <w:rPr>
                <w:sz w:val="20"/>
                <w:szCs w:val="20"/>
                <w:lang w:val="fr-FR"/>
              </w:rPr>
              <w:t>Favoriser l’indemnisation de la victime par la création d’une sanction indemnitaire ; peine dite « citoyenne »</w:t>
            </w:r>
          </w:p>
          <w:p w14:paraId="76186FC3" w14:textId="77777777" w:rsidR="00EC164F" w:rsidRPr="002445A6" w:rsidRDefault="00EC164F" w:rsidP="007A0972">
            <w:pPr>
              <w:ind w:right="134"/>
              <w:jc w:val="both"/>
              <w:rPr>
                <w:sz w:val="20"/>
                <w:szCs w:val="20"/>
                <w:lang w:val="fr-FR"/>
              </w:rPr>
            </w:pPr>
          </w:p>
        </w:tc>
      </w:tr>
      <w:tr w:rsidR="00EC164F" w:rsidRPr="002445A6" w14:paraId="584399CA" w14:textId="77777777" w:rsidTr="00EC164F">
        <w:trPr>
          <w:trHeight w:val="699"/>
        </w:trPr>
        <w:tc>
          <w:tcPr>
            <w:tcW w:w="2518" w:type="dxa"/>
          </w:tcPr>
          <w:p w14:paraId="51D5158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6A8B5E9" w14:textId="77777777" w:rsidR="00EC164F" w:rsidRPr="002445A6" w:rsidRDefault="00EC164F" w:rsidP="007A0972">
            <w:pPr>
              <w:ind w:right="134"/>
              <w:rPr>
                <w:rFonts w:cs="Times New Roman"/>
                <w:sz w:val="20"/>
                <w:szCs w:val="20"/>
                <w:lang w:val="fr-FR"/>
              </w:rPr>
            </w:pPr>
          </w:p>
        </w:tc>
        <w:tc>
          <w:tcPr>
            <w:tcW w:w="7259" w:type="dxa"/>
          </w:tcPr>
          <w:p w14:paraId="415796DE" w14:textId="77777777" w:rsidR="00EC164F" w:rsidRPr="002445A6" w:rsidRDefault="00EC164F" w:rsidP="007A0972">
            <w:pPr>
              <w:ind w:right="134"/>
              <w:jc w:val="both"/>
              <w:rPr>
                <w:sz w:val="20"/>
                <w:szCs w:val="20"/>
                <w:lang w:val="fr-FR"/>
              </w:rPr>
            </w:pPr>
            <w:r w:rsidRPr="002445A6">
              <w:rPr>
                <w:sz w:val="20"/>
                <w:szCs w:val="20"/>
                <w:lang w:val="fr-FR"/>
              </w:rPr>
              <w:t>Juridiction de jugement : tribunal correctionnel</w:t>
            </w:r>
          </w:p>
        </w:tc>
      </w:tr>
      <w:tr w:rsidR="00EC164F" w:rsidRPr="002445A6" w14:paraId="7AFF1276" w14:textId="77777777" w:rsidTr="00EC164F">
        <w:trPr>
          <w:trHeight w:val="695"/>
        </w:trPr>
        <w:tc>
          <w:tcPr>
            <w:tcW w:w="2518" w:type="dxa"/>
          </w:tcPr>
          <w:p w14:paraId="346FBDB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DCECFF4" w14:textId="77777777" w:rsidR="00EC164F" w:rsidRPr="002445A6" w:rsidRDefault="00EC164F" w:rsidP="007A0972">
            <w:pPr>
              <w:ind w:right="134"/>
              <w:jc w:val="both"/>
              <w:rPr>
                <w:sz w:val="20"/>
                <w:szCs w:val="20"/>
                <w:lang w:val="fr-FR"/>
              </w:rPr>
            </w:pPr>
            <w:r w:rsidRPr="002445A6">
              <w:rPr>
                <w:sz w:val="20"/>
                <w:szCs w:val="20"/>
                <w:lang w:val="fr-FR"/>
              </w:rPr>
              <w:t>Tout prévenu (délit)</w:t>
            </w:r>
          </w:p>
          <w:p w14:paraId="420CAABE" w14:textId="77777777" w:rsidR="00EC164F" w:rsidRPr="002445A6" w:rsidRDefault="00EC164F" w:rsidP="007A0972">
            <w:pPr>
              <w:ind w:right="134"/>
              <w:jc w:val="both"/>
              <w:rPr>
                <w:sz w:val="20"/>
                <w:szCs w:val="20"/>
                <w:lang w:val="fr-FR"/>
              </w:rPr>
            </w:pPr>
          </w:p>
        </w:tc>
      </w:tr>
      <w:tr w:rsidR="00EC164F" w:rsidRPr="002445A6" w14:paraId="264A203A" w14:textId="77777777" w:rsidTr="00EC164F">
        <w:tc>
          <w:tcPr>
            <w:tcW w:w="2518" w:type="dxa"/>
          </w:tcPr>
          <w:p w14:paraId="2674381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398DB0B" w14:textId="77777777" w:rsidR="00EC164F" w:rsidRPr="002445A6" w:rsidRDefault="00EC164F" w:rsidP="007A0972">
            <w:pPr>
              <w:ind w:right="134"/>
              <w:rPr>
                <w:rFonts w:cs="Times New Roman"/>
                <w:sz w:val="20"/>
                <w:szCs w:val="20"/>
                <w:lang w:val="fr-FR"/>
              </w:rPr>
            </w:pPr>
          </w:p>
        </w:tc>
        <w:tc>
          <w:tcPr>
            <w:tcW w:w="7259" w:type="dxa"/>
          </w:tcPr>
          <w:p w14:paraId="2A18052C"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Tout délit puni de l’emprisonnement (ou de l’amende seule)</w:t>
            </w:r>
          </w:p>
          <w:p w14:paraId="768B2A18" w14:textId="77777777" w:rsidR="00EC164F" w:rsidRPr="002445A6" w:rsidRDefault="00EC164F" w:rsidP="007A0972">
            <w:pPr>
              <w:ind w:right="134"/>
              <w:rPr>
                <w:sz w:val="20"/>
                <w:szCs w:val="20"/>
                <w:lang w:val="fr-FR"/>
              </w:rPr>
            </w:pPr>
          </w:p>
          <w:p w14:paraId="53DAD500"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Modalités de la réparation : </w:t>
            </w:r>
          </w:p>
          <w:p w14:paraId="0D2A4BA0"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Les durées et les modalités de la réparation sont fixées par le juge</w:t>
            </w:r>
          </w:p>
          <w:p w14:paraId="2AA3FECF"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Pas de durée maximum légale</w:t>
            </w:r>
          </w:p>
          <w:p w14:paraId="70732230"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 xml:space="preserve">La réparation peut avoir lieu, </w:t>
            </w:r>
          </w:p>
          <w:p w14:paraId="0BF38739" w14:textId="77777777" w:rsidR="00EC164F" w:rsidRPr="002445A6" w:rsidRDefault="00EC164F" w:rsidP="007A0972">
            <w:pPr>
              <w:pStyle w:val="Paragrafoelenco"/>
              <w:numPr>
                <w:ilvl w:val="2"/>
                <w:numId w:val="3"/>
              </w:numPr>
              <w:ind w:left="0" w:right="134"/>
              <w:jc w:val="both"/>
              <w:rPr>
                <w:sz w:val="20"/>
                <w:szCs w:val="20"/>
                <w:lang w:val="fr-FR"/>
              </w:rPr>
            </w:pPr>
            <w:r w:rsidRPr="002445A6">
              <w:rPr>
                <w:sz w:val="20"/>
                <w:szCs w:val="20"/>
                <w:lang w:val="fr-FR"/>
              </w:rPr>
              <w:t xml:space="preserve">soit en équivalent, </w:t>
            </w:r>
          </w:p>
          <w:p w14:paraId="18974BE2" w14:textId="77777777" w:rsidR="00EC164F" w:rsidRPr="002445A6" w:rsidRDefault="00EC164F" w:rsidP="007A0972">
            <w:pPr>
              <w:pStyle w:val="Paragrafoelenco"/>
              <w:numPr>
                <w:ilvl w:val="2"/>
                <w:numId w:val="3"/>
              </w:numPr>
              <w:ind w:left="0" w:right="134"/>
              <w:jc w:val="both"/>
              <w:rPr>
                <w:sz w:val="20"/>
                <w:szCs w:val="20"/>
                <w:lang w:val="fr-FR"/>
              </w:rPr>
            </w:pPr>
            <w:r w:rsidRPr="002445A6">
              <w:rPr>
                <w:sz w:val="20"/>
                <w:szCs w:val="20"/>
                <w:lang w:val="fr-FR"/>
              </w:rPr>
              <w:t>soit en nature (avec l’accord du prévenu et de la victime) : elle peut consister dans la remise en état d’un bien endommagé lors de la commission de l’infraction, qui est réalisée par le condamné lui-même ou par un professionnel qu’il choisit et dont il rémunère l’intervention</w:t>
            </w:r>
          </w:p>
          <w:p w14:paraId="7F46DD16"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Prononcé : </w:t>
            </w:r>
          </w:p>
          <w:p w14:paraId="5C9C99D7"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Ne peut être prononcée à titre complémentaire que si la juridiction condamne le prévenu à un emprisonnement ou à une amende, à l’exclusion d’une peine alternative (travail d’intérêt général, par exemple).</w:t>
            </w:r>
          </w:p>
          <w:p w14:paraId="7EC6A8E4" w14:textId="77777777" w:rsidR="00EC164F" w:rsidRPr="002445A6" w:rsidRDefault="00EC164F" w:rsidP="007A0972">
            <w:pPr>
              <w:ind w:right="134"/>
              <w:jc w:val="both"/>
              <w:rPr>
                <w:sz w:val="20"/>
                <w:szCs w:val="20"/>
                <w:lang w:val="fr-FR"/>
              </w:rPr>
            </w:pPr>
          </w:p>
        </w:tc>
      </w:tr>
      <w:tr w:rsidR="00EC164F" w:rsidRPr="002445A6" w14:paraId="14EA8CA7" w14:textId="77777777" w:rsidTr="00EC164F">
        <w:tc>
          <w:tcPr>
            <w:tcW w:w="2518" w:type="dxa"/>
          </w:tcPr>
          <w:p w14:paraId="04C30C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49B1B399" w14:textId="77777777" w:rsidR="00EC164F" w:rsidRPr="002445A6" w:rsidRDefault="00EC164F" w:rsidP="007A0972">
            <w:pPr>
              <w:ind w:right="134"/>
              <w:rPr>
                <w:rFonts w:cs="Times New Roman"/>
                <w:sz w:val="20"/>
                <w:szCs w:val="20"/>
                <w:lang w:val="fr-FR"/>
              </w:rPr>
            </w:pPr>
          </w:p>
        </w:tc>
        <w:tc>
          <w:tcPr>
            <w:tcW w:w="7259" w:type="dxa"/>
          </w:tcPr>
          <w:p w14:paraId="4143D7DD"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Contrôle : </w:t>
            </w:r>
          </w:p>
          <w:p w14:paraId="62BD069C"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 xml:space="preserve">L’exécution de la réparation est constatée par le procureur de la République ou son délégué. </w:t>
            </w:r>
          </w:p>
          <w:p w14:paraId="08B379E6"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 xml:space="preserve">Art. R. 131-45 CP : dès que la condamnation est exécutoire, le procureur de la République ou son délégué informe le condamné qu’il doit lui adresser, au plus tard à l’expiration du délai fixé par le juge pour indemniser la victime ou procéder à la remise en état des lieux, les documents justifiant de cette indemnisation ou remise en état. </w:t>
            </w:r>
          </w:p>
          <w:p w14:paraId="68581D42"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 xml:space="preserve">Si la juridiction a décidé que l’indemnisation se ferait en plusieurs fois, la justification intervient pour chaque versement, sauf décision contraire du procureur ou de son délégué. </w:t>
            </w:r>
          </w:p>
          <w:p w14:paraId="1767495E"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Lorsque la réparation s’exécute en nature et consiste en une remise en état des lieux, ou en cas de retard dans l’indemnisation de la victime, le délégué du procureur peut convoquer le condamné, le cas échéant avec la partie civile, afin de faciliter l’exécution de la peine ou d’en vérifier l’exécution.</w:t>
            </w:r>
          </w:p>
          <w:p w14:paraId="70764D33" w14:textId="77777777" w:rsidR="00EC164F" w:rsidRPr="002445A6" w:rsidRDefault="00EC164F" w:rsidP="007A0972">
            <w:pPr>
              <w:pStyle w:val="Paragrafoelenco"/>
              <w:ind w:left="0" w:right="134"/>
              <w:rPr>
                <w:sz w:val="20"/>
                <w:szCs w:val="20"/>
                <w:lang w:val="fr-FR"/>
              </w:rPr>
            </w:pPr>
          </w:p>
          <w:p w14:paraId="057C8442" w14:textId="77777777" w:rsidR="00EC164F" w:rsidRPr="002445A6" w:rsidRDefault="00EC164F" w:rsidP="007A0972">
            <w:pPr>
              <w:ind w:right="134"/>
              <w:jc w:val="both"/>
              <w:rPr>
                <w:sz w:val="20"/>
                <w:szCs w:val="20"/>
                <w:lang w:val="fr-FR"/>
              </w:rPr>
            </w:pPr>
          </w:p>
        </w:tc>
      </w:tr>
      <w:tr w:rsidR="00EC164F" w:rsidRPr="002445A6" w14:paraId="713138B0" w14:textId="77777777" w:rsidTr="00EC164F">
        <w:tc>
          <w:tcPr>
            <w:tcW w:w="2518" w:type="dxa"/>
          </w:tcPr>
          <w:p w14:paraId="0522B0B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1EE34D34" w14:textId="77777777" w:rsidR="00EC164F" w:rsidRPr="002445A6" w:rsidRDefault="00EC164F" w:rsidP="007A0972">
            <w:pPr>
              <w:ind w:right="134"/>
              <w:rPr>
                <w:rFonts w:cs="Times New Roman"/>
                <w:sz w:val="20"/>
                <w:szCs w:val="20"/>
                <w:lang w:val="fr-FR"/>
              </w:rPr>
            </w:pPr>
          </w:p>
        </w:tc>
        <w:tc>
          <w:tcPr>
            <w:tcW w:w="7259" w:type="dxa"/>
          </w:tcPr>
          <w:p w14:paraId="1115981D" w14:textId="77777777" w:rsidR="00EC164F" w:rsidRPr="002445A6" w:rsidRDefault="00EC164F" w:rsidP="007A0972">
            <w:pPr>
              <w:pStyle w:val="Paragrafoelenco"/>
              <w:ind w:left="0" w:right="134"/>
              <w:jc w:val="both"/>
              <w:outlineLvl w:val="0"/>
              <w:rPr>
                <w:sz w:val="20"/>
                <w:szCs w:val="20"/>
                <w:lang w:val="fr-FR"/>
              </w:rPr>
            </w:pPr>
          </w:p>
          <w:p w14:paraId="04794A4F" w14:textId="77777777" w:rsidR="00EC164F" w:rsidRPr="002445A6" w:rsidRDefault="00EC164F" w:rsidP="007A0972">
            <w:pPr>
              <w:ind w:right="134"/>
              <w:rPr>
                <w:sz w:val="20"/>
                <w:szCs w:val="20"/>
                <w:lang w:val="fr-FR" w:eastAsia="fr-FR"/>
              </w:rPr>
            </w:pPr>
            <w:r w:rsidRPr="002445A6">
              <w:rPr>
                <w:sz w:val="20"/>
                <w:szCs w:val="20"/>
                <w:lang w:val="fr-FR"/>
              </w:rPr>
              <w:t>Le juge de l’application des peines peut ordonner la mise à exécution en tout ou partie dans les conditions prévues par l’article 712-6 du code de procédure pénale</w:t>
            </w:r>
            <w:r w:rsidRPr="002445A6">
              <w:rPr>
                <w:rStyle w:val="Rimandonotaapidipagina"/>
                <w:sz w:val="20"/>
                <w:szCs w:val="20"/>
                <w:lang w:val="fr-FR"/>
              </w:rPr>
              <w:footnoteReference w:id="11"/>
            </w:r>
            <w:r w:rsidRPr="002445A6">
              <w:rPr>
                <w:sz w:val="20"/>
                <w:szCs w:val="20"/>
                <w:lang w:val="fr-FR"/>
              </w:rPr>
              <w:t xml:space="preserve"> si le condamné ne respecte pas l’obligation de réparation.</w:t>
            </w:r>
          </w:p>
          <w:p w14:paraId="3C246DE6" w14:textId="77777777" w:rsidR="00EC164F" w:rsidRPr="002445A6" w:rsidRDefault="00EC164F" w:rsidP="007A0972">
            <w:pPr>
              <w:ind w:right="134"/>
              <w:rPr>
                <w:i/>
                <w:sz w:val="20"/>
                <w:szCs w:val="20"/>
                <w:lang w:val="fr-FR"/>
              </w:rPr>
            </w:pPr>
          </w:p>
          <w:p w14:paraId="5C98E90B" w14:textId="77777777" w:rsidR="00EC164F" w:rsidRPr="002445A6" w:rsidRDefault="00EC164F" w:rsidP="007A0972">
            <w:pPr>
              <w:ind w:right="134"/>
              <w:jc w:val="both"/>
              <w:rPr>
                <w:sz w:val="20"/>
                <w:szCs w:val="20"/>
                <w:lang w:val="fr-FR"/>
              </w:rPr>
            </w:pPr>
          </w:p>
        </w:tc>
      </w:tr>
      <w:tr w:rsidR="00EC164F" w:rsidRPr="002445A6" w14:paraId="2FCAD616" w14:textId="77777777" w:rsidTr="00EC164F">
        <w:tc>
          <w:tcPr>
            <w:tcW w:w="2518" w:type="dxa"/>
          </w:tcPr>
          <w:p w14:paraId="0858B52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4E2A13FF" w14:textId="77777777" w:rsidR="00EC164F" w:rsidRPr="002445A6" w:rsidRDefault="00EC164F" w:rsidP="007A0972">
            <w:pPr>
              <w:ind w:right="134"/>
              <w:rPr>
                <w:rFonts w:cs="Times New Roman"/>
                <w:sz w:val="20"/>
                <w:szCs w:val="20"/>
                <w:lang w:val="fr-FR"/>
              </w:rPr>
            </w:pPr>
          </w:p>
        </w:tc>
        <w:tc>
          <w:tcPr>
            <w:tcW w:w="7259" w:type="dxa"/>
          </w:tcPr>
          <w:p w14:paraId="3F4E0962" w14:textId="77777777" w:rsidR="00EC164F" w:rsidRPr="002445A6" w:rsidRDefault="00EC164F" w:rsidP="007A0972">
            <w:pPr>
              <w:ind w:right="134"/>
              <w:jc w:val="both"/>
              <w:rPr>
                <w:sz w:val="20"/>
                <w:szCs w:val="20"/>
                <w:lang w:val="fr-FR"/>
              </w:rPr>
            </w:pPr>
            <w:r w:rsidRPr="002445A6">
              <w:rPr>
                <w:sz w:val="20"/>
                <w:szCs w:val="20"/>
                <w:lang w:val="fr-FR"/>
              </w:rPr>
              <w:t>Juridiction d’appel</w:t>
            </w:r>
            <w:r w:rsidRPr="002445A6">
              <w:rPr>
                <w:i/>
                <w:sz w:val="20"/>
                <w:szCs w:val="20"/>
                <w:lang w:val="fr-FR"/>
              </w:rPr>
              <w:t xml:space="preserve"> </w:t>
            </w:r>
            <w:r w:rsidRPr="002445A6">
              <w:rPr>
                <w:sz w:val="20"/>
                <w:szCs w:val="20"/>
                <w:lang w:val="fr-FR"/>
              </w:rPr>
              <w:t>(chambre des appels correctionnels) ; juridiction de l’application des peines</w:t>
            </w:r>
          </w:p>
        </w:tc>
      </w:tr>
      <w:tr w:rsidR="00EC164F" w:rsidRPr="002445A6" w14:paraId="755970E7" w14:textId="77777777" w:rsidTr="00EC164F">
        <w:tc>
          <w:tcPr>
            <w:tcW w:w="2518" w:type="dxa"/>
          </w:tcPr>
          <w:p w14:paraId="1383C98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41D7417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9F6807C" w14:textId="77777777" w:rsidR="00EC164F" w:rsidRPr="002445A6" w:rsidRDefault="00EC164F" w:rsidP="007A0972">
            <w:pPr>
              <w:ind w:right="134"/>
              <w:rPr>
                <w:rFonts w:cs="Times New Roman"/>
                <w:sz w:val="20"/>
                <w:szCs w:val="20"/>
                <w:lang w:val="fr-FR"/>
              </w:rPr>
            </w:pPr>
          </w:p>
        </w:tc>
        <w:tc>
          <w:tcPr>
            <w:tcW w:w="7259" w:type="dxa"/>
          </w:tcPr>
          <w:p w14:paraId="00AC1F98" w14:textId="77777777" w:rsidR="00EC164F" w:rsidRPr="002445A6" w:rsidRDefault="00EC164F" w:rsidP="007A0972">
            <w:pPr>
              <w:ind w:right="134"/>
              <w:jc w:val="both"/>
              <w:rPr>
                <w:sz w:val="20"/>
                <w:szCs w:val="20"/>
                <w:lang w:val="fr-FR"/>
              </w:rPr>
            </w:pPr>
          </w:p>
          <w:p w14:paraId="6644B826" w14:textId="77777777" w:rsidR="00EC164F" w:rsidRPr="002445A6" w:rsidRDefault="00EC164F" w:rsidP="007A0972">
            <w:pPr>
              <w:ind w:right="134"/>
              <w:jc w:val="both"/>
              <w:rPr>
                <w:sz w:val="20"/>
                <w:szCs w:val="20"/>
                <w:lang w:val="fr-FR"/>
              </w:rPr>
            </w:pPr>
            <w:r w:rsidRPr="002445A6">
              <w:rPr>
                <w:sz w:val="20"/>
                <w:szCs w:val="20"/>
                <w:lang w:val="fr-FR" w:eastAsia="fr-FR"/>
              </w:rPr>
              <w:t>L’importance quantitative</w:t>
            </w:r>
            <w:r w:rsidRPr="002445A6">
              <w:rPr>
                <w:b/>
                <w:sz w:val="20"/>
                <w:szCs w:val="20"/>
                <w:lang w:val="fr-FR" w:eastAsia="fr-FR"/>
              </w:rPr>
              <w:t xml:space="preserve"> </w:t>
            </w:r>
            <w:r w:rsidRPr="002445A6">
              <w:rPr>
                <w:sz w:val="20"/>
                <w:szCs w:val="20"/>
                <w:lang w:val="fr-FR" w:eastAsia="fr-FR"/>
              </w:rPr>
              <w:t>de la sanction-réparation reste incertaine. Elle n’apparaît pas dans l’Annuaire statistique de la justice, ce qui peut s’expliquer par la grande rareté de son prononcé</w:t>
            </w:r>
          </w:p>
        </w:tc>
      </w:tr>
      <w:tr w:rsidR="00EC164F" w:rsidRPr="002445A6" w14:paraId="4DB7D2F4" w14:textId="77777777" w:rsidTr="00EC164F">
        <w:tc>
          <w:tcPr>
            <w:tcW w:w="2518" w:type="dxa"/>
          </w:tcPr>
          <w:p w14:paraId="034D573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49169D49" w14:textId="77777777" w:rsidR="00EC164F" w:rsidRPr="002445A6" w:rsidRDefault="00EC164F" w:rsidP="007A0972">
            <w:pPr>
              <w:ind w:right="134"/>
              <w:jc w:val="both"/>
              <w:rPr>
                <w:sz w:val="20"/>
                <w:szCs w:val="20"/>
                <w:lang w:val="fr-FR"/>
              </w:rPr>
            </w:pPr>
          </w:p>
          <w:p w14:paraId="039CD2FE" w14:textId="77777777" w:rsidR="00EC164F" w:rsidRPr="002445A6" w:rsidRDefault="00EC164F" w:rsidP="007A0972">
            <w:pPr>
              <w:ind w:right="134"/>
              <w:jc w:val="both"/>
              <w:rPr>
                <w:sz w:val="20"/>
                <w:szCs w:val="20"/>
                <w:lang w:val="fr-FR"/>
              </w:rPr>
            </w:pPr>
            <w:r w:rsidRPr="002445A6">
              <w:rPr>
                <w:sz w:val="20"/>
                <w:szCs w:val="20"/>
                <w:lang w:val="fr-FR"/>
              </w:rPr>
              <w:t>Inconnu</w:t>
            </w:r>
          </w:p>
          <w:p w14:paraId="3256F9BF" w14:textId="77777777" w:rsidR="00EC164F" w:rsidRPr="002445A6" w:rsidRDefault="00EC164F" w:rsidP="007A0972">
            <w:pPr>
              <w:ind w:right="134"/>
              <w:jc w:val="both"/>
              <w:rPr>
                <w:sz w:val="20"/>
                <w:szCs w:val="20"/>
                <w:lang w:val="fr-FR"/>
              </w:rPr>
            </w:pPr>
          </w:p>
        </w:tc>
      </w:tr>
      <w:tr w:rsidR="00EC164F" w:rsidRPr="002445A6" w14:paraId="2EFC13A2" w14:textId="77777777" w:rsidTr="00EC164F">
        <w:tc>
          <w:tcPr>
            <w:tcW w:w="2518" w:type="dxa"/>
          </w:tcPr>
          <w:p w14:paraId="2024A7D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3946DA36" w14:textId="77777777" w:rsidR="00EC164F" w:rsidRPr="002445A6" w:rsidRDefault="00EC164F" w:rsidP="007A0972">
            <w:pPr>
              <w:ind w:right="134"/>
              <w:rPr>
                <w:sz w:val="20"/>
                <w:szCs w:val="20"/>
                <w:lang w:val="fr-FR"/>
              </w:rPr>
            </w:pPr>
            <w:r w:rsidRPr="002445A6">
              <w:rPr>
                <w:sz w:val="20"/>
                <w:szCs w:val="20"/>
                <w:lang w:val="fr-FR"/>
              </w:rPr>
              <w:t>Oui.</w:t>
            </w:r>
            <w:r w:rsidRPr="002445A6">
              <w:rPr>
                <w:b/>
                <w:i/>
                <w:sz w:val="20"/>
                <w:szCs w:val="20"/>
                <w:lang w:val="fr-FR"/>
              </w:rPr>
              <w:t> </w:t>
            </w:r>
            <w:r w:rsidRPr="002445A6">
              <w:rPr>
                <w:sz w:val="20"/>
                <w:szCs w:val="20"/>
                <w:lang w:val="fr-FR"/>
              </w:rPr>
              <w:t xml:space="preserve"> Mesure prononcée par un juge, susceptible de recours, privilégiant la réparation de la victime.</w:t>
            </w:r>
          </w:p>
          <w:p w14:paraId="6E2E28EC" w14:textId="77777777" w:rsidR="00EC164F" w:rsidRPr="002445A6" w:rsidRDefault="00EC164F" w:rsidP="007A0972">
            <w:pPr>
              <w:ind w:right="134"/>
              <w:rPr>
                <w:i/>
                <w:sz w:val="20"/>
                <w:szCs w:val="20"/>
                <w:lang w:val="fr-FR"/>
              </w:rPr>
            </w:pPr>
            <w:r w:rsidRPr="002445A6">
              <w:rPr>
                <w:i/>
                <w:sz w:val="20"/>
                <w:szCs w:val="20"/>
                <w:lang w:val="fr-FR"/>
              </w:rPr>
              <w:t>Assemblée parlementaire du Conseil de l’Europe, Résolution 1938 (2013) :</w:t>
            </w:r>
          </w:p>
          <w:p w14:paraId="7BE4E7BB" w14:textId="77777777" w:rsidR="00EC164F" w:rsidRPr="002445A6" w:rsidRDefault="00EC164F" w:rsidP="007A0972">
            <w:pPr>
              <w:autoSpaceDE w:val="0"/>
              <w:autoSpaceDN w:val="0"/>
              <w:adjustRightInd w:val="0"/>
              <w:ind w:right="134"/>
              <w:rPr>
                <w:rFonts w:cs="Arial"/>
                <w:i/>
                <w:sz w:val="20"/>
                <w:szCs w:val="20"/>
                <w:lang w:val="fr-FR"/>
              </w:rPr>
            </w:pPr>
            <w:r w:rsidRPr="002445A6">
              <w:rPr>
                <w:rFonts w:cs="Arial"/>
                <w:i/>
                <w:sz w:val="20"/>
                <w:szCs w:val="20"/>
                <w:lang w:val="fr-FR"/>
              </w:rPr>
              <w:t>9. Les peines non privatives de liberté suivantes méritent une attention particulière, à la lumière de l’expérience pratique des pays qui réussissent à faire respecter la loi et à maintenir l’ordre public avec un taux d’emprisonnement comparativement bas : (…)</w:t>
            </w:r>
          </w:p>
          <w:p w14:paraId="179AF6D5" w14:textId="77777777" w:rsidR="00EC164F" w:rsidRPr="002445A6" w:rsidRDefault="00EC164F" w:rsidP="007A0972">
            <w:pPr>
              <w:ind w:right="134"/>
              <w:jc w:val="both"/>
              <w:rPr>
                <w:sz w:val="20"/>
                <w:szCs w:val="20"/>
                <w:lang w:val="fr-FR"/>
              </w:rPr>
            </w:pPr>
            <w:r w:rsidRPr="002445A6">
              <w:rPr>
                <w:rFonts w:cs="Arial"/>
                <w:i/>
                <w:sz w:val="20"/>
                <w:szCs w:val="20"/>
                <w:lang w:val="fr-FR"/>
              </w:rPr>
              <w:t xml:space="preserve">   9.8. les mesures de justice réparatrice qui prennent activement en compte les victimes de la criminalité.</w:t>
            </w:r>
          </w:p>
        </w:tc>
      </w:tr>
    </w:tbl>
    <w:p w14:paraId="178A07EB" w14:textId="77777777" w:rsidR="00EC164F" w:rsidRPr="002445A6" w:rsidRDefault="00EC164F" w:rsidP="007A0972">
      <w:pPr>
        <w:ind w:right="134"/>
        <w:rPr>
          <w:sz w:val="20"/>
          <w:szCs w:val="20"/>
          <w:lang w:val="fr-FR"/>
        </w:rPr>
      </w:pPr>
    </w:p>
    <w:p w14:paraId="255E8296" w14:textId="77777777" w:rsidR="00EC164F" w:rsidRPr="002445A6" w:rsidRDefault="00EC164F" w:rsidP="007A0972">
      <w:pPr>
        <w:ind w:right="134"/>
        <w:rPr>
          <w:sz w:val="20"/>
          <w:szCs w:val="20"/>
          <w:lang w:val="fr-FR"/>
        </w:rPr>
      </w:pPr>
    </w:p>
    <w:p w14:paraId="35C48185" w14:textId="77777777" w:rsidR="00EC164F" w:rsidRPr="002445A6" w:rsidRDefault="00EC164F" w:rsidP="007A0972">
      <w:pPr>
        <w:ind w:right="134"/>
        <w:rPr>
          <w:sz w:val="20"/>
          <w:szCs w:val="20"/>
          <w:lang w:val="fr-FR"/>
        </w:rPr>
      </w:pPr>
    </w:p>
    <w:p w14:paraId="4EA99AAA" w14:textId="77777777" w:rsidR="00EC164F" w:rsidRPr="002445A6" w:rsidRDefault="00EC164F" w:rsidP="007A0972">
      <w:pPr>
        <w:pStyle w:val="Titolo7"/>
        <w:ind w:right="134"/>
        <w:rPr>
          <w:rFonts w:asciiTheme="minorHAnsi" w:hAnsiTheme="minorHAnsi"/>
          <w:b/>
          <w:sz w:val="20"/>
          <w:szCs w:val="20"/>
          <w:lang w:eastAsia="fr-FR"/>
        </w:rPr>
      </w:pPr>
      <w:r w:rsidRPr="002445A6">
        <w:rPr>
          <w:rFonts w:asciiTheme="minorHAnsi" w:hAnsiTheme="minorHAnsi"/>
          <w:sz w:val="20"/>
          <w:szCs w:val="20"/>
        </w:rPr>
        <w:br w:type="page"/>
      </w:r>
      <w:r w:rsidRPr="002445A6">
        <w:rPr>
          <w:rFonts w:asciiTheme="minorHAnsi" w:hAnsiTheme="minorHAnsi"/>
          <w:b/>
          <w:sz w:val="20"/>
          <w:szCs w:val="20"/>
        </w:rPr>
        <w:lastRenderedPageBreak/>
        <w:t>Mesure 3</w:t>
      </w:r>
      <w:r w:rsidRPr="002445A6">
        <w:rPr>
          <w:rFonts w:asciiTheme="minorHAnsi" w:hAnsiTheme="minorHAnsi"/>
          <w:b/>
          <w:sz w:val="20"/>
          <w:szCs w:val="20"/>
        </w:rPr>
        <w:tab/>
        <w:t>Amende</w:t>
      </w:r>
    </w:p>
    <w:p w14:paraId="5B9F534F"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17454032" w14:textId="77777777" w:rsidTr="00EC164F">
        <w:tc>
          <w:tcPr>
            <w:tcW w:w="2518" w:type="dxa"/>
          </w:tcPr>
          <w:p w14:paraId="0A4BD897" w14:textId="77777777" w:rsidR="00EC164F" w:rsidRPr="002445A6" w:rsidRDefault="00EC164F" w:rsidP="007A0972">
            <w:pPr>
              <w:ind w:right="134"/>
              <w:rPr>
                <w:rFonts w:cs="Times New Roman"/>
                <w:sz w:val="20"/>
                <w:szCs w:val="20"/>
                <w:lang w:val="fr-FR"/>
              </w:rPr>
            </w:pPr>
          </w:p>
          <w:p w14:paraId="1AC0D8F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35174B1" w14:textId="77777777" w:rsidR="00EC164F" w:rsidRPr="002445A6" w:rsidRDefault="00EC164F" w:rsidP="007A0972">
            <w:pPr>
              <w:ind w:right="134"/>
              <w:jc w:val="center"/>
              <w:rPr>
                <w:b/>
                <w:sz w:val="20"/>
                <w:szCs w:val="20"/>
                <w:lang w:val="fr-FR"/>
              </w:rPr>
            </w:pPr>
          </w:p>
          <w:p w14:paraId="16F6A423" w14:textId="77777777" w:rsidR="00EC164F" w:rsidRPr="002445A6" w:rsidRDefault="00EC164F" w:rsidP="007A0972">
            <w:pPr>
              <w:ind w:right="134"/>
              <w:jc w:val="center"/>
              <w:rPr>
                <w:b/>
                <w:sz w:val="20"/>
                <w:szCs w:val="20"/>
                <w:lang w:val="fr-FR"/>
              </w:rPr>
            </w:pPr>
            <w:r w:rsidRPr="002445A6">
              <w:rPr>
                <w:b/>
                <w:sz w:val="20"/>
                <w:szCs w:val="20"/>
                <w:lang w:val="fr-FR"/>
              </w:rPr>
              <w:t>Amende</w:t>
            </w:r>
          </w:p>
          <w:p w14:paraId="0F0393AE" w14:textId="77777777" w:rsidR="00EC164F" w:rsidRPr="002445A6" w:rsidRDefault="00EC164F" w:rsidP="007A0972">
            <w:pPr>
              <w:ind w:right="134"/>
              <w:jc w:val="center"/>
              <w:rPr>
                <w:b/>
                <w:sz w:val="20"/>
                <w:szCs w:val="20"/>
                <w:lang w:val="fr-FR"/>
              </w:rPr>
            </w:pPr>
          </w:p>
        </w:tc>
      </w:tr>
      <w:tr w:rsidR="00EC164F" w:rsidRPr="002445A6" w14:paraId="642EA453" w14:textId="77777777" w:rsidTr="00EC164F">
        <w:tc>
          <w:tcPr>
            <w:tcW w:w="2518" w:type="dxa"/>
          </w:tcPr>
          <w:p w14:paraId="56BC8AA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A20870F" w14:textId="77777777" w:rsidR="00EC164F" w:rsidRPr="002445A6" w:rsidRDefault="00EC164F" w:rsidP="007A0972">
            <w:pPr>
              <w:ind w:right="134"/>
              <w:rPr>
                <w:rFonts w:cs="Times New Roman"/>
                <w:sz w:val="20"/>
                <w:szCs w:val="20"/>
                <w:lang w:val="fr-FR"/>
              </w:rPr>
            </w:pPr>
          </w:p>
        </w:tc>
        <w:tc>
          <w:tcPr>
            <w:tcW w:w="7259" w:type="dxa"/>
          </w:tcPr>
          <w:p w14:paraId="6CEA021E" w14:textId="77777777" w:rsidR="00EC164F" w:rsidRPr="002445A6" w:rsidRDefault="00EC164F" w:rsidP="007A0972">
            <w:pPr>
              <w:ind w:right="134"/>
              <w:rPr>
                <w:sz w:val="20"/>
                <w:szCs w:val="20"/>
                <w:lang w:val="fr-FR"/>
              </w:rPr>
            </w:pPr>
            <w:r w:rsidRPr="002445A6">
              <w:rPr>
                <w:b/>
                <w:sz w:val="20"/>
                <w:szCs w:val="20"/>
                <w:lang w:val="fr-FR"/>
              </w:rPr>
              <w:t>Art. 131-2 CP </w:t>
            </w:r>
            <w:r w:rsidRPr="002445A6">
              <w:rPr>
                <w:sz w:val="20"/>
                <w:szCs w:val="20"/>
                <w:lang w:val="fr-FR"/>
              </w:rPr>
              <w:t>: peine principale en matière criminelle lorsque le texte d’incrimination le prévoit</w:t>
            </w:r>
          </w:p>
          <w:p w14:paraId="68603786" w14:textId="77777777" w:rsidR="00EC164F" w:rsidRPr="002445A6" w:rsidRDefault="00EC164F" w:rsidP="007A0972">
            <w:pPr>
              <w:ind w:right="134"/>
              <w:rPr>
                <w:sz w:val="20"/>
                <w:szCs w:val="20"/>
                <w:lang w:val="fr-FR"/>
              </w:rPr>
            </w:pPr>
            <w:r w:rsidRPr="002445A6">
              <w:rPr>
                <w:b/>
                <w:sz w:val="20"/>
                <w:szCs w:val="20"/>
                <w:lang w:val="fr-FR"/>
              </w:rPr>
              <w:t>Art. 131-3 CP </w:t>
            </w:r>
            <w:r w:rsidRPr="002445A6">
              <w:rPr>
                <w:sz w:val="20"/>
                <w:szCs w:val="20"/>
                <w:lang w:val="fr-FR"/>
              </w:rPr>
              <w:t>: peine principale en matière correctionnelle</w:t>
            </w:r>
          </w:p>
          <w:p w14:paraId="4E3F0EFB" w14:textId="77777777" w:rsidR="00EC164F" w:rsidRPr="002445A6" w:rsidRDefault="00EC164F" w:rsidP="007A0972">
            <w:pPr>
              <w:ind w:right="134"/>
              <w:jc w:val="both"/>
              <w:rPr>
                <w:sz w:val="20"/>
                <w:szCs w:val="20"/>
                <w:lang w:val="fr-FR"/>
              </w:rPr>
            </w:pPr>
          </w:p>
        </w:tc>
      </w:tr>
      <w:tr w:rsidR="00EC164F" w:rsidRPr="002445A6" w14:paraId="2EEA1BC7" w14:textId="77777777" w:rsidTr="00EC164F">
        <w:trPr>
          <w:trHeight w:val="828"/>
        </w:trPr>
        <w:tc>
          <w:tcPr>
            <w:tcW w:w="2518" w:type="dxa"/>
          </w:tcPr>
          <w:p w14:paraId="6C62E8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9835895"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103FB053" w14:textId="77777777" w:rsidTr="00EC164F">
        <w:trPr>
          <w:trHeight w:val="555"/>
        </w:trPr>
        <w:tc>
          <w:tcPr>
            <w:tcW w:w="2518" w:type="dxa"/>
          </w:tcPr>
          <w:p w14:paraId="66387E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0543377" w14:textId="77777777" w:rsidR="00EC164F" w:rsidRPr="002445A6" w:rsidRDefault="00EC164F" w:rsidP="007A0972">
            <w:pPr>
              <w:ind w:right="134"/>
              <w:rPr>
                <w:rFonts w:cs="Times New Roman"/>
                <w:sz w:val="20"/>
                <w:szCs w:val="20"/>
                <w:lang w:val="fr-FR"/>
              </w:rPr>
            </w:pPr>
          </w:p>
        </w:tc>
        <w:tc>
          <w:tcPr>
            <w:tcW w:w="7259" w:type="dxa"/>
          </w:tcPr>
          <w:p w14:paraId="59471DDE" w14:textId="77777777" w:rsidR="00EC164F" w:rsidRPr="002445A6" w:rsidRDefault="00EC164F" w:rsidP="007A0972">
            <w:pPr>
              <w:ind w:right="134"/>
              <w:rPr>
                <w:sz w:val="20"/>
                <w:szCs w:val="20"/>
                <w:lang w:val="fr-FR"/>
              </w:rPr>
            </w:pPr>
            <w:r w:rsidRPr="002445A6">
              <w:rPr>
                <w:sz w:val="20"/>
                <w:szCs w:val="20"/>
                <w:lang w:val="fr-FR"/>
              </w:rPr>
              <w:t>Sanction pécuniaire qui représente l’autre peine de référence avec l’emprisonnement. Elle consiste dans le versement, au Trésor public, d’une somme définie par la juridiction.</w:t>
            </w:r>
          </w:p>
          <w:p w14:paraId="1851ABFC" w14:textId="77777777" w:rsidR="00EC164F" w:rsidRPr="002445A6" w:rsidRDefault="00EC164F" w:rsidP="007A0972">
            <w:pPr>
              <w:pStyle w:val="Paragrafoelenco"/>
              <w:ind w:left="312" w:right="134"/>
              <w:jc w:val="both"/>
              <w:rPr>
                <w:sz w:val="20"/>
                <w:szCs w:val="20"/>
                <w:lang w:val="fr-FR"/>
              </w:rPr>
            </w:pPr>
          </w:p>
        </w:tc>
      </w:tr>
      <w:tr w:rsidR="00EC164F" w:rsidRPr="002445A6" w14:paraId="30B5E8F2" w14:textId="77777777" w:rsidTr="00EC164F">
        <w:trPr>
          <w:trHeight w:val="555"/>
        </w:trPr>
        <w:tc>
          <w:tcPr>
            <w:tcW w:w="2518" w:type="dxa"/>
          </w:tcPr>
          <w:p w14:paraId="765C28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4888F53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933D0E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63E17E1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CAFFCB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67F050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1F16DE9" w14:textId="77777777" w:rsidR="00EC164F" w:rsidRPr="002445A6" w:rsidRDefault="00EC164F" w:rsidP="007A0972">
            <w:pPr>
              <w:ind w:right="134"/>
              <w:rPr>
                <w:rFonts w:cs="Times New Roman"/>
                <w:sz w:val="20"/>
                <w:szCs w:val="20"/>
                <w:lang w:val="fr-FR"/>
              </w:rPr>
            </w:pPr>
          </w:p>
        </w:tc>
        <w:tc>
          <w:tcPr>
            <w:tcW w:w="7259" w:type="dxa"/>
          </w:tcPr>
          <w:p w14:paraId="1612413D" w14:textId="77777777" w:rsidR="00EC164F" w:rsidRPr="002445A6" w:rsidRDefault="00EC164F" w:rsidP="007A0972">
            <w:pPr>
              <w:pStyle w:val="Paragrafoelenco"/>
              <w:numPr>
                <w:ilvl w:val="0"/>
                <w:numId w:val="5"/>
              </w:numPr>
              <w:ind w:right="134"/>
              <w:outlineLvl w:val="0"/>
              <w:rPr>
                <w:sz w:val="20"/>
                <w:szCs w:val="20"/>
                <w:lang w:val="fr-FR"/>
              </w:rPr>
            </w:pPr>
            <w:r w:rsidRPr="002445A6">
              <w:rPr>
                <w:sz w:val="20"/>
                <w:szCs w:val="20"/>
                <w:lang w:val="fr-FR"/>
              </w:rPr>
              <w:t xml:space="preserve">Définitive  </w:t>
            </w:r>
          </w:p>
          <w:p w14:paraId="555D8079" w14:textId="77777777" w:rsidR="00EC164F" w:rsidRPr="002445A6" w:rsidRDefault="00EC164F" w:rsidP="007A0972">
            <w:pPr>
              <w:pStyle w:val="Paragrafoelenco"/>
              <w:numPr>
                <w:ilvl w:val="0"/>
                <w:numId w:val="5"/>
              </w:numPr>
              <w:ind w:right="134"/>
              <w:rPr>
                <w:sz w:val="20"/>
                <w:szCs w:val="20"/>
                <w:lang w:val="fr-FR"/>
              </w:rPr>
            </w:pPr>
            <w:r w:rsidRPr="002445A6">
              <w:rPr>
                <w:sz w:val="20"/>
                <w:szCs w:val="20"/>
                <w:lang w:val="fr-FR"/>
              </w:rPr>
              <w:t xml:space="preserve">Facultative pour le juge ; </w:t>
            </w:r>
          </w:p>
          <w:p w14:paraId="7F168E73" w14:textId="77777777" w:rsidR="00EC164F" w:rsidRPr="002445A6" w:rsidRDefault="00EC164F" w:rsidP="007A0972">
            <w:pPr>
              <w:pStyle w:val="Paragrafoelenco"/>
              <w:numPr>
                <w:ilvl w:val="0"/>
                <w:numId w:val="5"/>
              </w:numPr>
              <w:ind w:right="134"/>
              <w:rPr>
                <w:sz w:val="20"/>
                <w:szCs w:val="20"/>
                <w:lang w:val="fr-FR"/>
              </w:rPr>
            </w:pPr>
            <w:r w:rsidRPr="002445A6">
              <w:rPr>
                <w:sz w:val="20"/>
                <w:szCs w:val="20"/>
                <w:lang w:val="fr-FR"/>
              </w:rPr>
              <w:t>Obligatoire pour la personne concernée qui n’a pas à y consentir.</w:t>
            </w:r>
          </w:p>
          <w:p w14:paraId="1F63D295" w14:textId="77777777" w:rsidR="00EC164F" w:rsidRPr="002445A6" w:rsidRDefault="00EC164F" w:rsidP="007A0972">
            <w:pPr>
              <w:pStyle w:val="Paragrafoelenco"/>
              <w:numPr>
                <w:ilvl w:val="0"/>
                <w:numId w:val="5"/>
              </w:numPr>
              <w:ind w:right="134"/>
              <w:rPr>
                <w:sz w:val="20"/>
                <w:szCs w:val="20"/>
                <w:lang w:val="fr-FR"/>
              </w:rPr>
            </w:pPr>
            <w:r w:rsidRPr="002445A6">
              <w:rPr>
                <w:sz w:val="20"/>
                <w:szCs w:val="20"/>
                <w:lang w:val="fr-FR"/>
              </w:rPr>
              <w:t>Patrimoniale</w:t>
            </w:r>
          </w:p>
          <w:p w14:paraId="53925AE5" w14:textId="77777777" w:rsidR="00EC164F" w:rsidRPr="002445A6" w:rsidRDefault="00EC164F" w:rsidP="007A0972">
            <w:pPr>
              <w:pStyle w:val="Paragrafoelenco"/>
              <w:ind w:left="312" w:right="134"/>
              <w:jc w:val="both"/>
              <w:rPr>
                <w:sz w:val="20"/>
                <w:szCs w:val="20"/>
                <w:lang w:val="fr-FR"/>
              </w:rPr>
            </w:pPr>
          </w:p>
        </w:tc>
      </w:tr>
      <w:tr w:rsidR="00EC164F" w:rsidRPr="002445A6" w14:paraId="13A1BDE7" w14:textId="77777777" w:rsidTr="00EC164F">
        <w:tc>
          <w:tcPr>
            <w:tcW w:w="2518" w:type="dxa"/>
          </w:tcPr>
          <w:p w14:paraId="4DB659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6781C4C5" w14:textId="77777777" w:rsidR="00EC164F" w:rsidRPr="002445A6" w:rsidRDefault="00EC164F" w:rsidP="007A0972">
            <w:pPr>
              <w:ind w:right="134"/>
              <w:rPr>
                <w:rFonts w:cs="Times New Roman"/>
                <w:sz w:val="20"/>
                <w:szCs w:val="20"/>
                <w:lang w:val="fr-FR"/>
              </w:rPr>
            </w:pPr>
          </w:p>
        </w:tc>
        <w:tc>
          <w:tcPr>
            <w:tcW w:w="7259" w:type="dxa"/>
          </w:tcPr>
          <w:p w14:paraId="78669CFE" w14:textId="77777777" w:rsidR="00EC164F" w:rsidRPr="002445A6" w:rsidRDefault="00EC164F" w:rsidP="007A0972">
            <w:pPr>
              <w:ind w:right="134"/>
              <w:jc w:val="both"/>
              <w:rPr>
                <w:sz w:val="20"/>
                <w:szCs w:val="20"/>
                <w:lang w:val="fr-FR"/>
              </w:rPr>
            </w:pPr>
            <w:r w:rsidRPr="002445A6">
              <w:rPr>
                <w:sz w:val="20"/>
                <w:szCs w:val="20"/>
                <w:lang w:val="fr-FR"/>
              </w:rPr>
              <w:t xml:space="preserve">Rétribution / </w:t>
            </w:r>
            <w:r w:rsidRPr="002445A6">
              <w:rPr>
                <w:rFonts w:cs="Univers-CondensedLight"/>
                <w:sz w:val="20"/>
                <w:szCs w:val="20"/>
                <w:lang w:val="fr-FR"/>
              </w:rPr>
              <w:t>Intérêt financier de l’Etat</w:t>
            </w:r>
          </w:p>
        </w:tc>
      </w:tr>
      <w:tr w:rsidR="00EC164F" w:rsidRPr="002445A6" w14:paraId="7AFCE0B6" w14:textId="77777777" w:rsidTr="00EC164F">
        <w:trPr>
          <w:trHeight w:val="699"/>
        </w:trPr>
        <w:tc>
          <w:tcPr>
            <w:tcW w:w="2518" w:type="dxa"/>
          </w:tcPr>
          <w:p w14:paraId="3EFF03A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583D3653" w14:textId="77777777" w:rsidR="00EC164F" w:rsidRPr="002445A6" w:rsidRDefault="00EC164F" w:rsidP="007A0972">
            <w:pPr>
              <w:ind w:right="134"/>
              <w:rPr>
                <w:rFonts w:cs="Times New Roman"/>
                <w:sz w:val="20"/>
                <w:szCs w:val="20"/>
                <w:lang w:val="fr-FR"/>
              </w:rPr>
            </w:pPr>
          </w:p>
        </w:tc>
        <w:tc>
          <w:tcPr>
            <w:tcW w:w="7259" w:type="dxa"/>
          </w:tcPr>
          <w:p w14:paraId="3F5A019E" w14:textId="77777777" w:rsidR="00EC164F" w:rsidRPr="002445A6" w:rsidRDefault="00EC164F" w:rsidP="007A0972">
            <w:pPr>
              <w:ind w:right="134"/>
              <w:jc w:val="both"/>
              <w:rPr>
                <w:sz w:val="20"/>
                <w:szCs w:val="20"/>
                <w:lang w:val="fr-FR"/>
              </w:rPr>
            </w:pPr>
            <w:r w:rsidRPr="002445A6">
              <w:rPr>
                <w:sz w:val="20"/>
                <w:szCs w:val="20"/>
                <w:lang w:val="fr-FR"/>
              </w:rPr>
              <w:t>Juge de jugement (tribunal correctionnel ou cour d’assises</w:t>
            </w:r>
          </w:p>
        </w:tc>
      </w:tr>
      <w:tr w:rsidR="00EC164F" w:rsidRPr="002445A6" w14:paraId="5D7E0F0C" w14:textId="77777777" w:rsidTr="00EC164F">
        <w:trPr>
          <w:trHeight w:val="695"/>
        </w:trPr>
        <w:tc>
          <w:tcPr>
            <w:tcW w:w="2518" w:type="dxa"/>
          </w:tcPr>
          <w:p w14:paraId="5245AFE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67A58FB" w14:textId="77777777" w:rsidR="00EC164F" w:rsidRPr="002445A6" w:rsidRDefault="00EC164F" w:rsidP="007A0972">
            <w:pPr>
              <w:ind w:right="134"/>
              <w:jc w:val="both"/>
              <w:rPr>
                <w:sz w:val="20"/>
                <w:szCs w:val="20"/>
                <w:lang w:val="fr-FR"/>
              </w:rPr>
            </w:pPr>
            <w:r w:rsidRPr="002445A6">
              <w:rPr>
                <w:sz w:val="20"/>
                <w:szCs w:val="20"/>
                <w:lang w:val="fr-FR"/>
              </w:rPr>
              <w:t>tout condamné dès lors que le texte d’incrimination prévoit l’amende</w:t>
            </w:r>
          </w:p>
          <w:p w14:paraId="2EB47F22" w14:textId="77777777" w:rsidR="00EC164F" w:rsidRPr="002445A6" w:rsidRDefault="00EC164F" w:rsidP="007A0972">
            <w:pPr>
              <w:ind w:right="134"/>
              <w:jc w:val="both"/>
              <w:rPr>
                <w:sz w:val="20"/>
                <w:szCs w:val="20"/>
                <w:lang w:val="fr-FR"/>
              </w:rPr>
            </w:pPr>
          </w:p>
        </w:tc>
      </w:tr>
      <w:tr w:rsidR="00EC164F" w:rsidRPr="002445A6" w14:paraId="711CFC6E" w14:textId="77777777" w:rsidTr="00EC164F">
        <w:tc>
          <w:tcPr>
            <w:tcW w:w="2518" w:type="dxa"/>
          </w:tcPr>
          <w:p w14:paraId="4814151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45797250" w14:textId="77777777" w:rsidR="00EC164F" w:rsidRPr="002445A6" w:rsidRDefault="00EC164F" w:rsidP="007A0972">
            <w:pPr>
              <w:ind w:right="134"/>
              <w:rPr>
                <w:rFonts w:cs="Times New Roman"/>
                <w:sz w:val="20"/>
                <w:szCs w:val="20"/>
                <w:lang w:val="fr-FR"/>
              </w:rPr>
            </w:pPr>
          </w:p>
        </w:tc>
        <w:tc>
          <w:tcPr>
            <w:tcW w:w="7259" w:type="dxa"/>
          </w:tcPr>
          <w:p w14:paraId="5F233CEE"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Prévision expresse du texte d’incrimination.</w:t>
            </w:r>
          </w:p>
          <w:p w14:paraId="65E55671"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 xml:space="preserve">Montants : </w:t>
            </w:r>
          </w:p>
          <w:p w14:paraId="2A32210B"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 xml:space="preserve">sous réserve des amendes douanières et fiscales (qui présentent une nature particulière) et des amendes administratives, seul le maximum est précisé (celui-ci ne connaît pas de limite </w:t>
            </w:r>
            <w:r w:rsidRPr="002445A6">
              <w:rPr>
                <w:i/>
                <w:sz w:val="20"/>
                <w:szCs w:val="20"/>
                <w:lang w:val="fr-FR"/>
              </w:rPr>
              <w:t>a priori</w:t>
            </w:r>
            <w:r w:rsidRPr="002445A6">
              <w:rPr>
                <w:sz w:val="20"/>
                <w:szCs w:val="20"/>
                <w:lang w:val="fr-FR"/>
              </w:rPr>
              <w:t> ; l’amende maximum encourue est ainsi de 7 500 000 euros en matière de trafic de stupéfiants).</w:t>
            </w:r>
          </w:p>
          <w:p w14:paraId="602A5D5D"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Le montant maximum de l’amende peut être exprimé au moyen d’une somme ou d’un mode de calcul (ex : recel, 321-3 CP : moitié de la valeur des biens recelés)</w:t>
            </w:r>
          </w:p>
          <w:p w14:paraId="544CA5BB" w14:textId="77777777" w:rsidR="00EC164F" w:rsidRPr="002445A6" w:rsidRDefault="00EC164F" w:rsidP="007A0972">
            <w:pPr>
              <w:ind w:right="134"/>
              <w:jc w:val="both"/>
              <w:rPr>
                <w:sz w:val="20"/>
                <w:szCs w:val="20"/>
                <w:lang w:val="fr-FR"/>
              </w:rPr>
            </w:pPr>
            <w:r w:rsidRPr="002445A6">
              <w:rPr>
                <w:sz w:val="20"/>
                <w:szCs w:val="20"/>
                <w:lang w:val="fr-FR"/>
              </w:rPr>
              <w:t>Peine d’amende prévue aux côtés de la réclusion ou l’emprisonnement (hypothèse principale) : l’amende peut être prononcée seule (art. 132-17 al 2 CP)</w:t>
            </w:r>
          </w:p>
          <w:p w14:paraId="1B7ED4D2" w14:textId="77777777" w:rsidR="00EC164F" w:rsidRPr="002445A6" w:rsidRDefault="00EC164F" w:rsidP="007A0972">
            <w:pPr>
              <w:ind w:right="134"/>
              <w:jc w:val="both"/>
              <w:rPr>
                <w:sz w:val="20"/>
                <w:szCs w:val="20"/>
                <w:lang w:val="fr-FR"/>
              </w:rPr>
            </w:pPr>
            <w:r w:rsidRPr="002445A6">
              <w:rPr>
                <w:sz w:val="20"/>
                <w:szCs w:val="20"/>
                <w:lang w:val="fr-FR"/>
              </w:rPr>
              <w:t>Peine d’amende prévue seule (hypothèse exceptionnelle)</w:t>
            </w:r>
          </w:p>
          <w:p w14:paraId="6BB7469E"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0BA79BAD" w14:textId="77777777" w:rsidTr="00EC164F">
        <w:tc>
          <w:tcPr>
            <w:tcW w:w="2518" w:type="dxa"/>
          </w:tcPr>
          <w:p w14:paraId="000CEA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w:t>
            </w:r>
            <w:r w:rsidRPr="002445A6">
              <w:rPr>
                <w:rFonts w:cs="Times New Roman"/>
                <w:sz w:val="20"/>
                <w:szCs w:val="20"/>
                <w:lang w:val="fr-FR"/>
              </w:rPr>
              <w:lastRenderedPageBreak/>
              <w:t xml:space="preserve">l’exécution. </w:t>
            </w:r>
          </w:p>
          <w:p w14:paraId="0A8CB839" w14:textId="77777777" w:rsidR="00EC164F" w:rsidRPr="002445A6" w:rsidRDefault="00EC164F" w:rsidP="007A0972">
            <w:pPr>
              <w:ind w:right="134"/>
              <w:rPr>
                <w:rFonts w:cs="Times New Roman"/>
                <w:sz w:val="20"/>
                <w:szCs w:val="20"/>
                <w:lang w:val="fr-FR"/>
              </w:rPr>
            </w:pPr>
          </w:p>
        </w:tc>
        <w:tc>
          <w:tcPr>
            <w:tcW w:w="7259" w:type="dxa"/>
          </w:tcPr>
          <w:p w14:paraId="53840B05" w14:textId="77777777" w:rsidR="00EC164F" w:rsidRPr="002445A6" w:rsidRDefault="00EC164F" w:rsidP="007A0972">
            <w:pPr>
              <w:ind w:right="134"/>
              <w:jc w:val="both"/>
              <w:rPr>
                <w:sz w:val="20"/>
                <w:szCs w:val="20"/>
                <w:lang w:val="fr-FR"/>
              </w:rPr>
            </w:pPr>
            <w:r w:rsidRPr="002445A6">
              <w:rPr>
                <w:sz w:val="20"/>
                <w:szCs w:val="20"/>
                <w:lang w:val="fr-FR"/>
              </w:rPr>
              <w:lastRenderedPageBreak/>
              <w:t xml:space="preserve">Voir </w:t>
            </w:r>
            <w:r w:rsidRPr="002445A6">
              <w:rPr>
                <w:i/>
                <w:sz w:val="20"/>
                <w:szCs w:val="20"/>
                <w:lang w:val="fr-FR"/>
              </w:rPr>
              <w:t>infra</w:t>
            </w:r>
            <w:r w:rsidRPr="002445A6">
              <w:rPr>
                <w:sz w:val="20"/>
                <w:szCs w:val="20"/>
                <w:lang w:val="fr-FR"/>
              </w:rPr>
              <w:t xml:space="preserve"> pour le non-paiement : (art. 749 CPP)</w:t>
            </w:r>
          </w:p>
        </w:tc>
      </w:tr>
      <w:tr w:rsidR="00EC164F" w:rsidRPr="002445A6" w14:paraId="658A5067" w14:textId="77777777" w:rsidTr="00EC164F">
        <w:tc>
          <w:tcPr>
            <w:tcW w:w="2518" w:type="dxa"/>
          </w:tcPr>
          <w:p w14:paraId="380BE9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3C08DEEA" w14:textId="77777777" w:rsidR="00EC164F" w:rsidRPr="002445A6" w:rsidRDefault="00EC164F" w:rsidP="007A0972">
            <w:pPr>
              <w:ind w:right="134"/>
              <w:rPr>
                <w:rFonts w:cs="Times New Roman"/>
                <w:sz w:val="20"/>
                <w:szCs w:val="20"/>
                <w:lang w:val="fr-FR"/>
              </w:rPr>
            </w:pPr>
          </w:p>
        </w:tc>
        <w:tc>
          <w:tcPr>
            <w:tcW w:w="7259" w:type="dxa"/>
          </w:tcPr>
          <w:p w14:paraId="3B5C7892" w14:textId="77777777" w:rsidR="00EC164F" w:rsidRPr="002445A6" w:rsidRDefault="00EC164F" w:rsidP="007A0972">
            <w:pPr>
              <w:ind w:right="134"/>
              <w:jc w:val="both"/>
              <w:rPr>
                <w:sz w:val="20"/>
                <w:szCs w:val="20"/>
                <w:lang w:val="fr-FR"/>
              </w:rPr>
            </w:pPr>
            <w:r w:rsidRPr="002445A6">
              <w:rPr>
                <w:sz w:val="20"/>
                <w:szCs w:val="20"/>
                <w:lang w:val="fr-FR"/>
              </w:rPr>
              <w:t>En matière criminelle ou délictuelle (pour un délit puni d’emprisonnement), le juge de l’application des peines peut ordonner une contrainte judiciaire consistant en un emprisonnement du condamné (art. 749 CPP).</w:t>
            </w:r>
          </w:p>
        </w:tc>
      </w:tr>
      <w:tr w:rsidR="00EC164F" w:rsidRPr="002445A6" w14:paraId="377EBC37" w14:textId="77777777" w:rsidTr="00EC164F">
        <w:tc>
          <w:tcPr>
            <w:tcW w:w="2518" w:type="dxa"/>
          </w:tcPr>
          <w:p w14:paraId="063B77A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326B1625" w14:textId="77777777" w:rsidR="00EC164F" w:rsidRPr="002445A6" w:rsidRDefault="00EC164F" w:rsidP="007A0972">
            <w:pPr>
              <w:ind w:right="134"/>
              <w:rPr>
                <w:rFonts w:cs="Times New Roman"/>
                <w:sz w:val="20"/>
                <w:szCs w:val="20"/>
                <w:lang w:val="fr-FR"/>
              </w:rPr>
            </w:pPr>
          </w:p>
        </w:tc>
        <w:tc>
          <w:tcPr>
            <w:tcW w:w="7259" w:type="dxa"/>
          </w:tcPr>
          <w:p w14:paraId="513D4B4D" w14:textId="77777777" w:rsidR="00EC164F" w:rsidRPr="002445A6" w:rsidRDefault="00EC164F" w:rsidP="007A0972">
            <w:pPr>
              <w:ind w:right="134"/>
              <w:jc w:val="both"/>
              <w:rPr>
                <w:sz w:val="20"/>
                <w:szCs w:val="20"/>
                <w:lang w:val="fr-FR"/>
              </w:rPr>
            </w:pPr>
            <w:r w:rsidRPr="002445A6">
              <w:rPr>
                <w:sz w:val="20"/>
                <w:szCs w:val="20"/>
                <w:lang w:val="fr-FR"/>
              </w:rPr>
              <w:t xml:space="preserve">Juridiction d’appel (chambre des appels correctionnels ou cour d’assises d’appel) et de l’application des peines </w:t>
            </w:r>
          </w:p>
        </w:tc>
      </w:tr>
      <w:tr w:rsidR="00EC164F" w:rsidRPr="002445A6" w14:paraId="6A946CB3" w14:textId="77777777" w:rsidTr="00EC164F">
        <w:tc>
          <w:tcPr>
            <w:tcW w:w="2518" w:type="dxa"/>
          </w:tcPr>
          <w:p w14:paraId="14074B6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6E42B1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A571E67" w14:textId="77777777" w:rsidR="00EC164F" w:rsidRPr="002445A6" w:rsidRDefault="00EC164F" w:rsidP="007A0972">
            <w:pPr>
              <w:ind w:right="134"/>
              <w:rPr>
                <w:rFonts w:cs="Times New Roman"/>
                <w:sz w:val="20"/>
                <w:szCs w:val="20"/>
                <w:lang w:val="fr-FR"/>
              </w:rPr>
            </w:pPr>
          </w:p>
        </w:tc>
        <w:tc>
          <w:tcPr>
            <w:tcW w:w="7259" w:type="dxa"/>
          </w:tcPr>
          <w:p w14:paraId="6B361CAC" w14:textId="77777777" w:rsidR="00EC164F" w:rsidRPr="002445A6" w:rsidRDefault="00EC164F" w:rsidP="007A0972">
            <w:pPr>
              <w:ind w:right="134"/>
              <w:outlineLvl w:val="0"/>
              <w:rPr>
                <w:sz w:val="20"/>
                <w:szCs w:val="20"/>
                <w:lang w:val="fr-FR"/>
              </w:rPr>
            </w:pPr>
            <w:r w:rsidRPr="002445A6">
              <w:rPr>
                <w:sz w:val="20"/>
                <w:szCs w:val="20"/>
                <w:lang w:val="fr-FR"/>
              </w:rPr>
              <w:t>214 041 en 2013</w:t>
            </w:r>
          </w:p>
          <w:p w14:paraId="15F6E8B9" w14:textId="77777777" w:rsidR="00EC164F" w:rsidRPr="002445A6" w:rsidRDefault="00EC164F" w:rsidP="007A0972">
            <w:pPr>
              <w:ind w:right="134"/>
              <w:rPr>
                <w:b/>
                <w:i/>
                <w:sz w:val="20"/>
                <w:szCs w:val="20"/>
                <w:lang w:val="fr-FR"/>
              </w:rPr>
            </w:pPr>
          </w:p>
          <w:p w14:paraId="3C4ACCF6" w14:textId="77777777" w:rsidR="00EC164F" w:rsidRPr="002445A6" w:rsidRDefault="00EC164F" w:rsidP="007A0972">
            <w:pPr>
              <w:ind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35%</w:t>
            </w:r>
          </w:p>
          <w:p w14:paraId="1CA5C559" w14:textId="77777777" w:rsidR="00EC164F" w:rsidRPr="002445A6" w:rsidRDefault="00EC164F" w:rsidP="007A0972">
            <w:pPr>
              <w:ind w:right="134"/>
              <w:rPr>
                <w:sz w:val="20"/>
                <w:szCs w:val="20"/>
                <w:lang w:val="fr-FR"/>
              </w:rPr>
            </w:pPr>
          </w:p>
          <w:p w14:paraId="1E90A1DA" w14:textId="77777777" w:rsidR="00EC164F" w:rsidRPr="002445A6" w:rsidRDefault="00EC164F" w:rsidP="007A0972">
            <w:pPr>
              <w:ind w:right="134"/>
              <w:rPr>
                <w:sz w:val="20"/>
                <w:szCs w:val="20"/>
                <w:lang w:val="fr-FR"/>
              </w:rPr>
            </w:pPr>
            <w:r w:rsidRPr="002445A6">
              <w:rPr>
                <w:sz w:val="20"/>
                <w:szCs w:val="20"/>
                <w:lang w:val="fr-FR"/>
              </w:rPr>
              <w:t>En matière délictuelle, l’amende est la sanction alternative à l’incarcération la plus prononcée.</w:t>
            </w:r>
          </w:p>
          <w:p w14:paraId="2D9DFCB7" w14:textId="77777777" w:rsidR="00EC164F" w:rsidRPr="002445A6" w:rsidRDefault="00EC164F" w:rsidP="007A0972">
            <w:pPr>
              <w:ind w:right="134"/>
              <w:jc w:val="both"/>
              <w:rPr>
                <w:sz w:val="20"/>
                <w:szCs w:val="20"/>
                <w:lang w:val="fr-FR"/>
              </w:rPr>
            </w:pPr>
            <w:r w:rsidRPr="002445A6">
              <w:rPr>
                <w:rFonts w:cs="Univers-CondensedLight"/>
                <w:sz w:val="20"/>
                <w:szCs w:val="20"/>
                <w:lang w:val="fr-FR"/>
              </w:rPr>
              <w:t>L’extension du champ de l’ordonnance pénale aux délits et la création de la comparution sur reconnaissance préalable de culpabilité (CRPC) ont favorisé le recours à des peines d’amende afin de gérer certains contentieux de masse, notamment les contentieux routiers. Le prononcé de l’amende en tant que peine principale est ainsi passé de 29,3 % en 2006 à 31,6 % en 2010, cette tendance se confirmant sur le long terme puisque l’amende ne représentait que 19,2 % des peines prononcées en 1990. Cette évolution peut s’expliquer par l’augmentation du taux de réponse pénale, grâce notamment au développement des procédures rapides. Elle ne signifie pas nécessairement une augmentation du contentieux mais davantage une systématisation de la réponse pénale apportée à des comportements transgressifs.</w:t>
            </w:r>
          </w:p>
          <w:p w14:paraId="20F4CE20" w14:textId="77777777" w:rsidR="00EC164F" w:rsidRPr="002445A6" w:rsidRDefault="00EC164F" w:rsidP="007A0972">
            <w:pPr>
              <w:ind w:right="134"/>
              <w:jc w:val="both"/>
              <w:rPr>
                <w:sz w:val="20"/>
                <w:szCs w:val="20"/>
                <w:lang w:val="fr-FR"/>
              </w:rPr>
            </w:pPr>
          </w:p>
        </w:tc>
      </w:tr>
      <w:tr w:rsidR="00EC164F" w:rsidRPr="002445A6" w14:paraId="7EAE299A" w14:textId="77777777" w:rsidTr="00EC164F">
        <w:tc>
          <w:tcPr>
            <w:tcW w:w="2518" w:type="dxa"/>
          </w:tcPr>
          <w:p w14:paraId="5B1B0F6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3829DBD9" w14:textId="77777777" w:rsidR="00EC164F" w:rsidRPr="002445A6" w:rsidRDefault="00EC164F" w:rsidP="007A0972">
            <w:pPr>
              <w:ind w:right="134"/>
              <w:outlineLvl w:val="0"/>
              <w:rPr>
                <w:sz w:val="20"/>
                <w:szCs w:val="20"/>
                <w:lang w:val="fr-FR"/>
              </w:rPr>
            </w:pPr>
            <w:r w:rsidRPr="002445A6">
              <w:rPr>
                <w:sz w:val="20"/>
                <w:szCs w:val="20"/>
                <w:lang w:val="fr-FR"/>
              </w:rPr>
              <w:t xml:space="preserve">Inconnu </w:t>
            </w:r>
          </w:p>
          <w:p w14:paraId="38E3E4FB" w14:textId="77777777" w:rsidR="00EC164F" w:rsidRPr="002445A6" w:rsidRDefault="00EC164F" w:rsidP="007A0972">
            <w:pPr>
              <w:ind w:right="134"/>
              <w:jc w:val="both"/>
              <w:rPr>
                <w:sz w:val="20"/>
                <w:szCs w:val="20"/>
                <w:lang w:val="fr-FR"/>
              </w:rPr>
            </w:pPr>
            <w:r w:rsidRPr="002445A6">
              <w:rPr>
                <w:rFonts w:cs="Univers-CondensedLight"/>
                <w:sz w:val="20"/>
                <w:szCs w:val="20"/>
                <w:lang w:val="fr-FR"/>
              </w:rPr>
              <w:t xml:space="preserve">Même si le niveau de recouvrement des amendes reste insuffisant, des progrès ont été réalisés au cours des dernières années grâce à la mise en place des BEX (bureaux d’exécution des peines) dont certains sont dotés d’un terminal de paiement, et à la remise de 20 % en cas de paiement dans le mois suivant le jugement. Le rapport d’information présenté par M. Etienne Blanc, député, en février 2011, estimait qu’en 2008 </w:t>
            </w:r>
            <w:r w:rsidRPr="002445A6">
              <w:rPr>
                <w:rFonts w:cs="Univers-CondensedLight"/>
                <w:b/>
                <w:sz w:val="20"/>
                <w:szCs w:val="20"/>
                <w:lang w:val="fr-FR"/>
              </w:rPr>
              <w:t>les trois quarts des montants des amendes prononcées par les juridictions pénales étaient recouvrés dès la première année</w:t>
            </w:r>
            <w:r w:rsidRPr="002445A6">
              <w:rPr>
                <w:rFonts w:cs="Univers-CondensedLight"/>
                <w:sz w:val="20"/>
                <w:szCs w:val="20"/>
                <w:lang w:val="fr-FR"/>
              </w:rPr>
              <w:t xml:space="preserve"> contre les deux tiers en 2005. Ce rapport soulignait également qu’il est possible d’évaluer la célérité du recouvrement des amendes grâce au délai moyen de prise en charge des extraits par les services du ministère des finances. On note ainsi qu’en matière correctionnelle, qui fournit une part significative des amendes, le délai moyen de transmission des relevés est passé de 8,2 mois à 5,4 mois.</w:t>
            </w:r>
          </w:p>
          <w:p w14:paraId="19D44029" w14:textId="77777777" w:rsidR="00EC164F" w:rsidRPr="002445A6" w:rsidRDefault="00EC164F" w:rsidP="007A0972">
            <w:pPr>
              <w:ind w:right="134"/>
              <w:jc w:val="both"/>
              <w:rPr>
                <w:sz w:val="20"/>
                <w:szCs w:val="20"/>
                <w:lang w:val="fr-FR"/>
              </w:rPr>
            </w:pPr>
          </w:p>
        </w:tc>
      </w:tr>
      <w:tr w:rsidR="00EC164F" w:rsidRPr="002445A6" w14:paraId="58400215" w14:textId="77777777" w:rsidTr="00EC164F">
        <w:tc>
          <w:tcPr>
            <w:tcW w:w="2518" w:type="dxa"/>
          </w:tcPr>
          <w:p w14:paraId="7A7EE8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71A7F550" w14:textId="77777777" w:rsidR="00EC164F" w:rsidRPr="002445A6" w:rsidRDefault="00EC164F" w:rsidP="007A0972">
            <w:pPr>
              <w:ind w:right="134"/>
              <w:rPr>
                <w:i/>
                <w:sz w:val="20"/>
                <w:szCs w:val="20"/>
                <w:lang w:val="fr-FR"/>
              </w:rPr>
            </w:pPr>
            <w:r w:rsidRPr="002445A6">
              <w:rPr>
                <w:i/>
                <w:sz w:val="20"/>
                <w:szCs w:val="20"/>
                <w:lang w:val="fr-FR"/>
              </w:rPr>
              <w:t>Assemblée parlementaire du Conseil de l’Europe, Résolution 1938 (2013) :</w:t>
            </w:r>
          </w:p>
          <w:p w14:paraId="537AFC2A" w14:textId="77777777" w:rsidR="00EC164F" w:rsidRPr="002445A6" w:rsidRDefault="00EC164F" w:rsidP="007A0972">
            <w:pPr>
              <w:autoSpaceDE w:val="0"/>
              <w:autoSpaceDN w:val="0"/>
              <w:adjustRightInd w:val="0"/>
              <w:ind w:right="134"/>
              <w:rPr>
                <w:rFonts w:cs="Arial"/>
                <w:i/>
                <w:sz w:val="20"/>
                <w:szCs w:val="20"/>
                <w:lang w:val="fr-FR"/>
              </w:rPr>
            </w:pPr>
            <w:r w:rsidRPr="002445A6">
              <w:rPr>
                <w:rFonts w:cs="Arial"/>
                <w:i/>
                <w:sz w:val="20"/>
                <w:szCs w:val="20"/>
                <w:lang w:val="fr-FR"/>
              </w:rPr>
              <w:t>9. Les peines non privatives de liberté suivantes méritent une attention particulière, à la lumière de l’expérience pratique des pays qui réussissent à faire respecter la loi et à maintenir l’ordre public avec un taux d’emprisonnement comparativement bas:</w:t>
            </w:r>
          </w:p>
          <w:p w14:paraId="3028CC13" w14:textId="77777777" w:rsidR="00EC164F" w:rsidRPr="002445A6" w:rsidRDefault="00EC164F" w:rsidP="007A0972">
            <w:pPr>
              <w:autoSpaceDE w:val="0"/>
              <w:autoSpaceDN w:val="0"/>
              <w:adjustRightInd w:val="0"/>
              <w:ind w:right="134"/>
              <w:rPr>
                <w:rFonts w:cs="Arial"/>
                <w:i/>
                <w:sz w:val="20"/>
                <w:szCs w:val="20"/>
                <w:lang w:val="fr-FR"/>
              </w:rPr>
            </w:pPr>
            <w:r w:rsidRPr="002445A6">
              <w:rPr>
                <w:rFonts w:cs="Arial"/>
                <w:i/>
                <w:sz w:val="20"/>
                <w:szCs w:val="20"/>
                <w:lang w:val="fr-FR"/>
              </w:rPr>
              <w:t>(…)</w:t>
            </w:r>
          </w:p>
          <w:p w14:paraId="2829AF33" w14:textId="77777777" w:rsidR="00EC164F" w:rsidRPr="002445A6" w:rsidRDefault="00EC164F" w:rsidP="007A0972">
            <w:pPr>
              <w:autoSpaceDE w:val="0"/>
              <w:autoSpaceDN w:val="0"/>
              <w:adjustRightInd w:val="0"/>
              <w:ind w:right="134"/>
              <w:rPr>
                <w:rFonts w:cs="Arial"/>
                <w:sz w:val="20"/>
                <w:szCs w:val="20"/>
                <w:lang w:val="fr-FR"/>
              </w:rPr>
            </w:pPr>
            <w:r w:rsidRPr="002445A6">
              <w:rPr>
                <w:rFonts w:cs="Arial"/>
                <w:i/>
                <w:sz w:val="20"/>
                <w:szCs w:val="20"/>
                <w:lang w:val="fr-FR"/>
              </w:rPr>
              <w:t xml:space="preserve">  9.1. les amendes, qu’il convient de calculer proportionnellement au revenu dont dispose le délinquant, afin qu’elles soient comparables à des périodes de détention</w:t>
            </w:r>
            <w:r w:rsidRPr="002445A6">
              <w:rPr>
                <w:rFonts w:cs="Arial"/>
                <w:sz w:val="20"/>
                <w:szCs w:val="20"/>
                <w:lang w:val="fr-FR"/>
              </w:rPr>
              <w:t>.</w:t>
            </w:r>
          </w:p>
          <w:p w14:paraId="6232F724" w14:textId="77777777" w:rsidR="00EC164F" w:rsidRPr="002445A6" w:rsidRDefault="00EC164F" w:rsidP="007A0972">
            <w:pPr>
              <w:ind w:right="134"/>
              <w:jc w:val="both"/>
              <w:rPr>
                <w:sz w:val="20"/>
                <w:szCs w:val="20"/>
                <w:lang w:val="fr-FR"/>
              </w:rPr>
            </w:pPr>
          </w:p>
        </w:tc>
      </w:tr>
    </w:tbl>
    <w:p w14:paraId="2A9CCFF3" w14:textId="77777777" w:rsidR="00EC164F" w:rsidRPr="002445A6" w:rsidRDefault="00EC164F" w:rsidP="007A0972">
      <w:pPr>
        <w:ind w:right="134"/>
        <w:rPr>
          <w:sz w:val="20"/>
          <w:szCs w:val="20"/>
          <w:lang w:val="fr-FR"/>
        </w:rPr>
      </w:pPr>
    </w:p>
    <w:p w14:paraId="5CE25B77" w14:textId="77777777" w:rsidR="00EC164F" w:rsidRPr="002445A6" w:rsidRDefault="00EC164F" w:rsidP="007A0972">
      <w:pPr>
        <w:ind w:right="134"/>
        <w:rPr>
          <w:sz w:val="20"/>
          <w:szCs w:val="20"/>
          <w:lang w:val="fr-FR"/>
        </w:rPr>
      </w:pPr>
    </w:p>
    <w:p w14:paraId="72DBDB4A" w14:textId="77777777" w:rsidR="00EC164F" w:rsidRPr="002445A6" w:rsidRDefault="00EC164F" w:rsidP="007A0972">
      <w:pPr>
        <w:ind w:right="134"/>
        <w:rPr>
          <w:sz w:val="20"/>
          <w:szCs w:val="20"/>
          <w:lang w:val="fr-FR"/>
        </w:rPr>
      </w:pPr>
    </w:p>
    <w:p w14:paraId="777897C5" w14:textId="77777777" w:rsidR="00EC164F" w:rsidRPr="002445A6" w:rsidRDefault="00EC164F" w:rsidP="007A0972">
      <w:pPr>
        <w:pStyle w:val="Titolo7"/>
        <w:ind w:right="134"/>
        <w:rPr>
          <w:rFonts w:asciiTheme="minorHAnsi" w:hAnsiTheme="minorHAnsi"/>
          <w:b/>
          <w:sz w:val="20"/>
          <w:szCs w:val="20"/>
        </w:rPr>
      </w:pPr>
      <w:r w:rsidRPr="002445A6">
        <w:rPr>
          <w:rFonts w:asciiTheme="minorHAnsi" w:hAnsiTheme="minorHAnsi"/>
          <w:sz w:val="20"/>
          <w:szCs w:val="20"/>
        </w:rPr>
        <w:br w:type="page"/>
      </w:r>
      <w:r w:rsidRPr="002445A6">
        <w:rPr>
          <w:rFonts w:asciiTheme="minorHAnsi" w:hAnsiTheme="minorHAnsi"/>
          <w:b/>
          <w:sz w:val="20"/>
          <w:szCs w:val="20"/>
        </w:rPr>
        <w:lastRenderedPageBreak/>
        <w:t>Mesure 4</w:t>
      </w:r>
      <w:r w:rsidRPr="002445A6">
        <w:rPr>
          <w:rFonts w:asciiTheme="minorHAnsi" w:hAnsiTheme="minorHAnsi"/>
          <w:b/>
          <w:sz w:val="20"/>
          <w:szCs w:val="20"/>
        </w:rPr>
        <w:tab/>
        <w:t>Jours-amende</w:t>
      </w:r>
    </w:p>
    <w:p w14:paraId="6863645D"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8"/>
        <w:gridCol w:w="6302"/>
      </w:tblGrid>
      <w:tr w:rsidR="00EC164F" w:rsidRPr="002445A6" w14:paraId="3ACAD5CE" w14:textId="77777777" w:rsidTr="00EC164F">
        <w:tc>
          <w:tcPr>
            <w:tcW w:w="2518" w:type="dxa"/>
          </w:tcPr>
          <w:p w14:paraId="480E311B" w14:textId="77777777" w:rsidR="00EC164F" w:rsidRPr="002445A6" w:rsidRDefault="00EC164F" w:rsidP="007A0972">
            <w:pPr>
              <w:ind w:right="134"/>
              <w:rPr>
                <w:rFonts w:cs="Times New Roman"/>
                <w:sz w:val="20"/>
                <w:szCs w:val="20"/>
                <w:lang w:val="fr-FR"/>
              </w:rPr>
            </w:pPr>
          </w:p>
          <w:p w14:paraId="637EB32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EAC7B13" w14:textId="77777777" w:rsidR="00EC164F" w:rsidRPr="002445A6" w:rsidRDefault="00EC164F" w:rsidP="007A0972">
            <w:pPr>
              <w:ind w:right="134"/>
              <w:jc w:val="center"/>
              <w:rPr>
                <w:b/>
                <w:sz w:val="20"/>
                <w:szCs w:val="20"/>
                <w:lang w:val="fr-FR"/>
              </w:rPr>
            </w:pPr>
          </w:p>
          <w:p w14:paraId="09FA4473" w14:textId="77777777" w:rsidR="00EC164F" w:rsidRPr="002445A6" w:rsidRDefault="00EC164F" w:rsidP="007A0972">
            <w:pPr>
              <w:ind w:right="134"/>
              <w:jc w:val="center"/>
              <w:rPr>
                <w:b/>
                <w:sz w:val="20"/>
                <w:szCs w:val="20"/>
                <w:lang w:val="fr-FR"/>
              </w:rPr>
            </w:pPr>
            <w:r w:rsidRPr="002445A6">
              <w:rPr>
                <w:b/>
                <w:sz w:val="20"/>
                <w:szCs w:val="20"/>
                <w:lang w:val="fr-FR"/>
              </w:rPr>
              <w:t>Jours-amende</w:t>
            </w:r>
          </w:p>
          <w:p w14:paraId="61209A43" w14:textId="77777777" w:rsidR="00EC164F" w:rsidRPr="002445A6" w:rsidRDefault="00EC164F" w:rsidP="007A0972">
            <w:pPr>
              <w:ind w:right="134"/>
              <w:jc w:val="center"/>
              <w:rPr>
                <w:b/>
                <w:sz w:val="20"/>
                <w:szCs w:val="20"/>
                <w:lang w:val="fr-FR"/>
              </w:rPr>
            </w:pPr>
          </w:p>
        </w:tc>
      </w:tr>
      <w:tr w:rsidR="00EC164F" w:rsidRPr="002445A6" w14:paraId="33833AC3" w14:textId="77777777" w:rsidTr="00EC164F">
        <w:tc>
          <w:tcPr>
            <w:tcW w:w="2518" w:type="dxa"/>
          </w:tcPr>
          <w:p w14:paraId="1279150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A289B8A" w14:textId="77777777" w:rsidR="00EC164F" w:rsidRPr="002445A6" w:rsidRDefault="00EC164F" w:rsidP="007A0972">
            <w:pPr>
              <w:ind w:right="134"/>
              <w:rPr>
                <w:rFonts w:cs="Times New Roman"/>
                <w:sz w:val="20"/>
                <w:szCs w:val="20"/>
                <w:lang w:val="fr-FR"/>
              </w:rPr>
            </w:pPr>
          </w:p>
        </w:tc>
        <w:tc>
          <w:tcPr>
            <w:tcW w:w="7259" w:type="dxa"/>
          </w:tcPr>
          <w:p w14:paraId="12E3C97D" w14:textId="77777777" w:rsidR="00EC164F" w:rsidRPr="002445A6" w:rsidRDefault="00EC164F" w:rsidP="007A0972">
            <w:pPr>
              <w:ind w:right="134"/>
              <w:outlineLvl w:val="0"/>
              <w:rPr>
                <w:b/>
                <w:sz w:val="20"/>
                <w:szCs w:val="20"/>
                <w:lang w:val="fr-FR"/>
              </w:rPr>
            </w:pPr>
            <w:r w:rsidRPr="002445A6">
              <w:rPr>
                <w:b/>
                <w:sz w:val="20"/>
                <w:szCs w:val="20"/>
                <w:lang w:val="fr-FR"/>
              </w:rPr>
              <w:t>Art. 131-5 CP</w:t>
            </w:r>
          </w:p>
          <w:p w14:paraId="47B57768" w14:textId="77777777" w:rsidR="00EC164F" w:rsidRPr="002445A6" w:rsidRDefault="00EC164F" w:rsidP="007A0972">
            <w:pPr>
              <w:ind w:right="134"/>
              <w:rPr>
                <w:b/>
                <w:sz w:val="20"/>
                <w:szCs w:val="20"/>
                <w:lang w:val="fr-FR"/>
              </w:rPr>
            </w:pPr>
            <w:r w:rsidRPr="002445A6">
              <w:rPr>
                <w:i/>
                <w:sz w:val="20"/>
                <w:szCs w:val="20"/>
                <w:lang w:val="fr-FR"/>
              </w:rPr>
              <w:t>Lorsqu’un délit est puni d’une peine d’emprisonnement, la juridiction peut prononcer une peine de jours-amende consistant pour le condamné à verser au Trésor une somme dont le montant global résulte de la fixation par le juge d’une contribution quotidienne pendant un certain nombre de jours. Le montant de chaque jour-amende est déterminé en tenant compte des ressources et des charges du prévenu ; il ne peut excéder 1 000 €. Le nombre de jours-amende est déterminé en tenant compte des circonstances de l’infraction ; il ne peut excéder trois cent soixante.</w:t>
            </w:r>
          </w:p>
          <w:p w14:paraId="17B2B710" w14:textId="77777777" w:rsidR="00EC164F" w:rsidRPr="002445A6" w:rsidRDefault="00EC164F" w:rsidP="007A0972">
            <w:pPr>
              <w:ind w:right="134"/>
              <w:rPr>
                <w:b/>
                <w:sz w:val="20"/>
                <w:szCs w:val="20"/>
                <w:lang w:val="fr-FR"/>
              </w:rPr>
            </w:pPr>
            <w:r w:rsidRPr="002445A6">
              <w:rPr>
                <w:b/>
                <w:sz w:val="20"/>
                <w:szCs w:val="20"/>
                <w:lang w:val="fr-FR"/>
              </w:rPr>
              <w:t>Art. 131-25 CP</w:t>
            </w:r>
            <w:r w:rsidRPr="002445A6">
              <w:rPr>
                <w:sz w:val="20"/>
                <w:szCs w:val="20"/>
                <w:lang w:val="fr-FR"/>
              </w:rPr>
              <w:t xml:space="preserve">    (Modifié par Loi n°2014-896 du 15 août 2014 - art. 29)</w:t>
            </w:r>
          </w:p>
          <w:p w14:paraId="3E2591F7" w14:textId="77777777" w:rsidR="00EC164F" w:rsidRPr="002445A6" w:rsidRDefault="00EC164F" w:rsidP="007A0972">
            <w:pPr>
              <w:ind w:right="134"/>
              <w:rPr>
                <w:b/>
                <w:sz w:val="20"/>
                <w:szCs w:val="20"/>
                <w:lang w:val="fr-FR"/>
              </w:rPr>
            </w:pPr>
            <w:r w:rsidRPr="002445A6">
              <w:rPr>
                <w:i/>
                <w:sz w:val="20"/>
                <w:szCs w:val="20"/>
                <w:lang w:val="fr-FR"/>
              </w:rPr>
              <w:t>En cas de condamnation à une peine de jours-amende, le montant global est exigible à l’expiration du délai correspondant au nombre de jours-amende prononcés.</w:t>
            </w:r>
          </w:p>
          <w:p w14:paraId="425D9090" w14:textId="77777777" w:rsidR="00EC164F" w:rsidRPr="002445A6" w:rsidRDefault="00EC164F" w:rsidP="007A0972">
            <w:pPr>
              <w:ind w:right="134"/>
              <w:rPr>
                <w:sz w:val="20"/>
                <w:szCs w:val="20"/>
                <w:lang w:val="fr-FR"/>
              </w:rPr>
            </w:pPr>
            <w:r w:rsidRPr="002445A6">
              <w:rPr>
                <w:i/>
                <w:sz w:val="20"/>
                <w:szCs w:val="20"/>
                <w:lang w:val="fr-FR"/>
              </w:rPr>
              <w:t>Sous réserve du second alinéa de l’article 747-1-2 du code de procédure pénale, le défaut total ou partiel du paiement de ce montant entraîne l’incarcération du condamné pour une durée correspondant au nombre de jours-amende impayés. Il est procédé comme en matière de contrainte judiciaire. La détention ainsi subie est soumise au régime des peines d’emprisonnement.</w:t>
            </w:r>
          </w:p>
          <w:p w14:paraId="1A7FCA5E" w14:textId="77777777" w:rsidR="00EC164F" w:rsidRPr="002445A6" w:rsidRDefault="00EC164F" w:rsidP="007A0972">
            <w:pPr>
              <w:ind w:right="134"/>
              <w:jc w:val="both"/>
              <w:rPr>
                <w:sz w:val="20"/>
                <w:szCs w:val="20"/>
                <w:lang w:val="fr-FR"/>
              </w:rPr>
            </w:pPr>
          </w:p>
        </w:tc>
      </w:tr>
      <w:tr w:rsidR="00EC164F" w:rsidRPr="002445A6" w14:paraId="60E95EAF" w14:textId="77777777" w:rsidTr="00EC164F">
        <w:trPr>
          <w:trHeight w:val="828"/>
        </w:trPr>
        <w:tc>
          <w:tcPr>
            <w:tcW w:w="2518" w:type="dxa"/>
          </w:tcPr>
          <w:p w14:paraId="4C7210A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EF67B6A"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28380B4E" w14:textId="77777777" w:rsidTr="00EC164F">
        <w:trPr>
          <w:trHeight w:val="555"/>
        </w:trPr>
        <w:tc>
          <w:tcPr>
            <w:tcW w:w="2518" w:type="dxa"/>
          </w:tcPr>
          <w:p w14:paraId="73E23CD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945A33B" w14:textId="77777777" w:rsidR="00EC164F" w:rsidRPr="002445A6" w:rsidRDefault="00EC164F" w:rsidP="007A0972">
            <w:pPr>
              <w:ind w:right="134"/>
              <w:rPr>
                <w:rFonts w:cs="Times New Roman"/>
                <w:sz w:val="20"/>
                <w:szCs w:val="20"/>
                <w:lang w:val="fr-FR"/>
              </w:rPr>
            </w:pPr>
          </w:p>
        </w:tc>
        <w:tc>
          <w:tcPr>
            <w:tcW w:w="7259" w:type="dxa"/>
          </w:tcPr>
          <w:p w14:paraId="0F93EA13" w14:textId="77777777" w:rsidR="00EC164F" w:rsidRPr="002445A6" w:rsidRDefault="00EC164F" w:rsidP="007A0972">
            <w:pPr>
              <w:ind w:right="134"/>
              <w:jc w:val="both"/>
              <w:rPr>
                <w:sz w:val="20"/>
                <w:szCs w:val="20"/>
                <w:lang w:val="fr-FR"/>
              </w:rPr>
            </w:pPr>
            <w:r w:rsidRPr="002445A6">
              <w:rPr>
                <w:sz w:val="20"/>
                <w:szCs w:val="20"/>
                <w:lang w:val="fr-FR"/>
              </w:rPr>
              <w:t>Peine pécuniaire : contribution financière quotidienne versée au Trésor, dont le montant est fixé par le juge, pendant un certain nombre de jours.</w:t>
            </w:r>
          </w:p>
          <w:p w14:paraId="38879400" w14:textId="77777777" w:rsidR="00EC164F" w:rsidRPr="002445A6" w:rsidRDefault="00EC164F" w:rsidP="007A0972">
            <w:pPr>
              <w:pStyle w:val="Paragrafoelenco"/>
              <w:numPr>
                <w:ilvl w:val="0"/>
                <w:numId w:val="8"/>
              </w:numPr>
              <w:ind w:right="134"/>
              <w:outlineLvl w:val="0"/>
              <w:rPr>
                <w:sz w:val="20"/>
                <w:szCs w:val="20"/>
                <w:lang w:val="fr-FR"/>
              </w:rPr>
            </w:pPr>
            <w:r w:rsidRPr="002445A6">
              <w:rPr>
                <w:sz w:val="20"/>
                <w:szCs w:val="20"/>
                <w:lang w:val="fr-FR"/>
              </w:rPr>
              <w:t>Peine principale (code pénal)</w:t>
            </w:r>
          </w:p>
          <w:p w14:paraId="44458736" w14:textId="77777777" w:rsidR="00EC164F" w:rsidRPr="002445A6" w:rsidRDefault="00EC164F" w:rsidP="007A0972">
            <w:pPr>
              <w:pStyle w:val="Paragrafoelenco"/>
              <w:numPr>
                <w:ilvl w:val="0"/>
                <w:numId w:val="8"/>
              </w:numPr>
              <w:ind w:right="134"/>
              <w:rPr>
                <w:sz w:val="20"/>
                <w:szCs w:val="20"/>
                <w:lang w:val="fr-FR"/>
              </w:rPr>
            </w:pPr>
            <w:r w:rsidRPr="002445A6">
              <w:rPr>
                <w:sz w:val="20"/>
                <w:szCs w:val="20"/>
                <w:lang w:val="fr-FR"/>
              </w:rPr>
              <w:t>Peut se cumuler avec un emprisonnement mais pas avec une amende.</w:t>
            </w:r>
          </w:p>
          <w:p w14:paraId="3A60F9D6" w14:textId="77777777" w:rsidR="00EC164F" w:rsidRPr="002445A6" w:rsidRDefault="00EC164F" w:rsidP="007A0972">
            <w:pPr>
              <w:pStyle w:val="Paragrafoelenco"/>
              <w:numPr>
                <w:ilvl w:val="0"/>
                <w:numId w:val="8"/>
              </w:numPr>
              <w:ind w:right="134"/>
              <w:rPr>
                <w:sz w:val="20"/>
                <w:szCs w:val="20"/>
                <w:lang w:val="fr-FR"/>
              </w:rPr>
            </w:pPr>
            <w:r w:rsidRPr="002445A6">
              <w:rPr>
                <w:sz w:val="20"/>
                <w:szCs w:val="20"/>
                <w:lang w:val="fr-FR"/>
              </w:rPr>
              <w:t xml:space="preserve">Toutefois tendance des juges correctionnels à prononcer les jours-amende comme peine unique. </w:t>
            </w:r>
          </w:p>
          <w:p w14:paraId="355D4AB4" w14:textId="77777777" w:rsidR="00EC164F" w:rsidRPr="002445A6" w:rsidRDefault="00EC164F" w:rsidP="007A0972">
            <w:pPr>
              <w:pStyle w:val="Paragrafoelenco"/>
              <w:numPr>
                <w:ilvl w:val="0"/>
                <w:numId w:val="8"/>
              </w:numPr>
              <w:ind w:right="134"/>
              <w:rPr>
                <w:sz w:val="20"/>
                <w:szCs w:val="20"/>
                <w:lang w:val="fr-FR"/>
              </w:rPr>
            </w:pPr>
            <w:r w:rsidRPr="002445A6">
              <w:rPr>
                <w:sz w:val="20"/>
                <w:szCs w:val="20"/>
                <w:lang w:val="fr-FR"/>
              </w:rPr>
              <w:t>Peine complémentaire (Code de la route et Code de la santé publique)</w:t>
            </w:r>
          </w:p>
          <w:p w14:paraId="5707AB90" w14:textId="77777777" w:rsidR="00EC164F" w:rsidRPr="002445A6" w:rsidRDefault="00EC164F" w:rsidP="007A0972">
            <w:pPr>
              <w:pStyle w:val="Paragrafoelenco"/>
              <w:numPr>
                <w:ilvl w:val="0"/>
                <w:numId w:val="8"/>
              </w:numPr>
              <w:ind w:right="134"/>
              <w:rPr>
                <w:sz w:val="20"/>
                <w:szCs w:val="20"/>
                <w:lang w:val="fr-FR"/>
              </w:rPr>
            </w:pPr>
            <w:r w:rsidRPr="002445A6">
              <w:rPr>
                <w:sz w:val="20"/>
                <w:szCs w:val="20"/>
                <w:lang w:val="fr-FR"/>
              </w:rPr>
              <w:t>Mode de conversion de l’emprisonnement : exécution des peines</w:t>
            </w:r>
          </w:p>
          <w:p w14:paraId="5C4D9AC9" w14:textId="77777777" w:rsidR="00EC164F" w:rsidRPr="002445A6" w:rsidRDefault="00EC164F" w:rsidP="007A0972">
            <w:pPr>
              <w:ind w:right="134"/>
              <w:jc w:val="both"/>
              <w:rPr>
                <w:sz w:val="20"/>
                <w:szCs w:val="20"/>
                <w:lang w:val="fr-FR"/>
              </w:rPr>
            </w:pPr>
          </w:p>
        </w:tc>
      </w:tr>
      <w:tr w:rsidR="00EC164F" w:rsidRPr="002445A6" w14:paraId="7F0B2385" w14:textId="77777777" w:rsidTr="00EC164F">
        <w:trPr>
          <w:trHeight w:val="555"/>
        </w:trPr>
        <w:tc>
          <w:tcPr>
            <w:tcW w:w="2518" w:type="dxa"/>
          </w:tcPr>
          <w:p w14:paraId="0916739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D5D7A4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62859B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505D71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C191D2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A80BA9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 xml:space="preserve">Privative de droits/Restrictive de liberté/Mesure </w:t>
            </w:r>
            <w:r w:rsidRPr="002445A6">
              <w:rPr>
                <w:rFonts w:cs="Times New Roman"/>
                <w:sz w:val="20"/>
                <w:szCs w:val="20"/>
                <w:lang w:val="fr-FR"/>
              </w:rPr>
              <w:lastRenderedPageBreak/>
              <w:t>suspensive</w:t>
            </w:r>
          </w:p>
          <w:p w14:paraId="0783D129" w14:textId="77777777" w:rsidR="00EC164F" w:rsidRPr="002445A6" w:rsidRDefault="00EC164F" w:rsidP="007A0972">
            <w:pPr>
              <w:ind w:right="134"/>
              <w:rPr>
                <w:rFonts w:cs="Times New Roman"/>
                <w:sz w:val="20"/>
                <w:szCs w:val="20"/>
                <w:lang w:val="fr-FR"/>
              </w:rPr>
            </w:pPr>
          </w:p>
        </w:tc>
        <w:tc>
          <w:tcPr>
            <w:tcW w:w="7259" w:type="dxa"/>
          </w:tcPr>
          <w:p w14:paraId="66FBC73E" w14:textId="77777777" w:rsidR="00EC164F" w:rsidRPr="002445A6" w:rsidRDefault="00EC164F" w:rsidP="007A0972">
            <w:pPr>
              <w:pStyle w:val="Paragrafoelenco"/>
              <w:numPr>
                <w:ilvl w:val="0"/>
                <w:numId w:val="8"/>
              </w:numPr>
              <w:ind w:right="134"/>
              <w:outlineLvl w:val="0"/>
              <w:rPr>
                <w:sz w:val="20"/>
                <w:szCs w:val="20"/>
                <w:lang w:val="fr-FR"/>
              </w:rPr>
            </w:pPr>
            <w:r w:rsidRPr="002445A6">
              <w:rPr>
                <w:sz w:val="20"/>
                <w:szCs w:val="20"/>
                <w:lang w:val="fr-FR"/>
              </w:rPr>
              <w:lastRenderedPageBreak/>
              <w:t>Définitive</w:t>
            </w:r>
          </w:p>
          <w:p w14:paraId="64177BF3" w14:textId="77777777" w:rsidR="00EC164F" w:rsidRPr="002445A6" w:rsidRDefault="00EC164F" w:rsidP="007A0972">
            <w:pPr>
              <w:pStyle w:val="Paragrafoelenco"/>
              <w:numPr>
                <w:ilvl w:val="0"/>
                <w:numId w:val="8"/>
              </w:numPr>
              <w:ind w:right="134"/>
              <w:rPr>
                <w:sz w:val="20"/>
                <w:szCs w:val="20"/>
                <w:lang w:val="fr-FR"/>
              </w:rPr>
            </w:pPr>
            <w:r w:rsidRPr="002445A6">
              <w:rPr>
                <w:sz w:val="20"/>
                <w:szCs w:val="20"/>
                <w:lang w:val="fr-FR"/>
              </w:rPr>
              <w:t>Facultative pour le juge ; obligatoire pour la personne concernée qui n’a pas à y consentir.</w:t>
            </w:r>
          </w:p>
          <w:p w14:paraId="73FAFEBA" w14:textId="77777777" w:rsidR="00EC164F" w:rsidRPr="002445A6" w:rsidRDefault="00EC164F" w:rsidP="007A0972">
            <w:pPr>
              <w:pStyle w:val="Paragrafoelenco"/>
              <w:numPr>
                <w:ilvl w:val="0"/>
                <w:numId w:val="8"/>
              </w:numPr>
              <w:ind w:right="134"/>
              <w:jc w:val="both"/>
              <w:rPr>
                <w:sz w:val="20"/>
                <w:szCs w:val="20"/>
                <w:lang w:val="fr-FR"/>
              </w:rPr>
            </w:pPr>
            <w:r w:rsidRPr="002445A6">
              <w:rPr>
                <w:sz w:val="20"/>
                <w:szCs w:val="20"/>
                <w:lang w:val="fr-FR"/>
              </w:rPr>
              <w:t>Patrimoniale</w:t>
            </w:r>
          </w:p>
        </w:tc>
      </w:tr>
      <w:tr w:rsidR="00EC164F" w:rsidRPr="002445A6" w14:paraId="2AF0A5C4" w14:textId="77777777" w:rsidTr="00EC164F">
        <w:tc>
          <w:tcPr>
            <w:tcW w:w="2518" w:type="dxa"/>
          </w:tcPr>
          <w:p w14:paraId="695EB28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70F4DA8F" w14:textId="77777777" w:rsidR="00EC164F" w:rsidRPr="002445A6" w:rsidRDefault="00EC164F" w:rsidP="007A0972">
            <w:pPr>
              <w:ind w:right="134"/>
              <w:rPr>
                <w:rFonts w:cs="Times New Roman"/>
                <w:sz w:val="20"/>
                <w:szCs w:val="20"/>
                <w:lang w:val="fr-FR"/>
              </w:rPr>
            </w:pPr>
          </w:p>
        </w:tc>
        <w:tc>
          <w:tcPr>
            <w:tcW w:w="7259" w:type="dxa"/>
          </w:tcPr>
          <w:p w14:paraId="7C718C24" w14:textId="77777777" w:rsidR="00EC164F" w:rsidRPr="002445A6" w:rsidRDefault="00EC164F" w:rsidP="007A0972">
            <w:pPr>
              <w:ind w:right="134"/>
              <w:jc w:val="both"/>
              <w:rPr>
                <w:sz w:val="20"/>
                <w:szCs w:val="20"/>
                <w:lang w:val="fr-FR"/>
              </w:rPr>
            </w:pPr>
            <w:r w:rsidRPr="002445A6">
              <w:rPr>
                <w:sz w:val="20"/>
                <w:szCs w:val="20"/>
                <w:lang w:val="fr-FR"/>
              </w:rPr>
              <w:t>Rétribution / individualisation</w:t>
            </w:r>
          </w:p>
          <w:p w14:paraId="2B1A4C5F" w14:textId="77777777" w:rsidR="00EC164F" w:rsidRPr="002445A6" w:rsidRDefault="00EC164F" w:rsidP="007A0972">
            <w:pPr>
              <w:ind w:right="134"/>
              <w:jc w:val="both"/>
              <w:rPr>
                <w:sz w:val="20"/>
                <w:szCs w:val="20"/>
                <w:lang w:val="fr-FR"/>
              </w:rPr>
            </w:pPr>
          </w:p>
        </w:tc>
      </w:tr>
      <w:tr w:rsidR="00EC164F" w:rsidRPr="002445A6" w14:paraId="154DAA0F" w14:textId="77777777" w:rsidTr="00EC164F">
        <w:trPr>
          <w:trHeight w:val="699"/>
        </w:trPr>
        <w:tc>
          <w:tcPr>
            <w:tcW w:w="2518" w:type="dxa"/>
          </w:tcPr>
          <w:p w14:paraId="6D140E1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356D89E8" w14:textId="77777777" w:rsidR="00EC164F" w:rsidRPr="002445A6" w:rsidRDefault="00EC164F" w:rsidP="007A0972">
            <w:pPr>
              <w:ind w:right="134"/>
              <w:rPr>
                <w:rFonts w:cs="Times New Roman"/>
                <w:sz w:val="20"/>
                <w:szCs w:val="20"/>
                <w:lang w:val="fr-FR"/>
              </w:rPr>
            </w:pPr>
          </w:p>
        </w:tc>
        <w:tc>
          <w:tcPr>
            <w:tcW w:w="7259" w:type="dxa"/>
          </w:tcPr>
          <w:p w14:paraId="4650655E"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w:t>
            </w:r>
          </w:p>
        </w:tc>
      </w:tr>
      <w:tr w:rsidR="00EC164F" w:rsidRPr="002445A6" w14:paraId="020FF115" w14:textId="77777777" w:rsidTr="00EC164F">
        <w:trPr>
          <w:trHeight w:val="695"/>
        </w:trPr>
        <w:tc>
          <w:tcPr>
            <w:tcW w:w="2518" w:type="dxa"/>
          </w:tcPr>
          <w:p w14:paraId="5F81ABE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0CADC94B" w14:textId="77777777" w:rsidR="00EC164F" w:rsidRPr="002445A6" w:rsidRDefault="00EC164F" w:rsidP="007A0972">
            <w:pPr>
              <w:ind w:right="134"/>
              <w:jc w:val="both"/>
              <w:rPr>
                <w:sz w:val="20"/>
                <w:szCs w:val="20"/>
                <w:lang w:val="fr-FR"/>
              </w:rPr>
            </w:pPr>
            <w:r w:rsidRPr="002445A6">
              <w:rPr>
                <w:sz w:val="20"/>
                <w:szCs w:val="20"/>
                <w:lang w:val="fr-FR"/>
              </w:rPr>
              <w:t>majeurs</w:t>
            </w:r>
          </w:p>
        </w:tc>
      </w:tr>
      <w:tr w:rsidR="00EC164F" w:rsidRPr="002445A6" w14:paraId="17B8F16D" w14:textId="77777777" w:rsidTr="00EC164F">
        <w:tc>
          <w:tcPr>
            <w:tcW w:w="2518" w:type="dxa"/>
          </w:tcPr>
          <w:p w14:paraId="38A053E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9BF6AE8" w14:textId="77777777" w:rsidR="00EC164F" w:rsidRPr="002445A6" w:rsidRDefault="00EC164F" w:rsidP="007A0972">
            <w:pPr>
              <w:ind w:right="134"/>
              <w:rPr>
                <w:rFonts w:cs="Times New Roman"/>
                <w:sz w:val="20"/>
                <w:szCs w:val="20"/>
                <w:lang w:val="fr-FR"/>
              </w:rPr>
            </w:pPr>
          </w:p>
        </w:tc>
        <w:tc>
          <w:tcPr>
            <w:tcW w:w="7259" w:type="dxa"/>
          </w:tcPr>
          <w:p w14:paraId="3F753AA5" w14:textId="77777777" w:rsidR="00EC164F" w:rsidRPr="002445A6" w:rsidRDefault="00EC164F" w:rsidP="007A0972">
            <w:pPr>
              <w:pStyle w:val="Normalcours"/>
              <w:spacing w:before="120" w:after="120" w:line="240" w:lineRule="auto"/>
              <w:ind w:right="134"/>
              <w:outlineLvl w:val="0"/>
              <w:rPr>
                <w:rFonts w:asciiTheme="minorHAnsi" w:hAnsiTheme="minorHAnsi"/>
                <w:b/>
                <w:sz w:val="20"/>
                <w:szCs w:val="20"/>
              </w:rPr>
            </w:pPr>
            <w:r w:rsidRPr="002445A6">
              <w:rPr>
                <w:rFonts w:asciiTheme="minorHAnsi" w:hAnsiTheme="minorHAnsi"/>
                <w:b/>
                <w:sz w:val="20"/>
                <w:szCs w:val="20"/>
              </w:rPr>
              <w:t>Application</w:t>
            </w:r>
          </w:p>
          <w:p w14:paraId="0F57A93B"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Délits qui encourent une peine d’emprisonnement</w:t>
            </w:r>
          </w:p>
          <w:p w14:paraId="3103F561"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Majeurs</w:t>
            </w:r>
          </w:p>
          <w:p w14:paraId="7FE965DF"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Montant déterminé en tenant compte des ressources et des charges du condamné.</w:t>
            </w:r>
          </w:p>
          <w:p w14:paraId="37F621D6"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Maximum 1 000 euros par jour (loi n° 2004-204 du 9 mars 2004).</w:t>
            </w:r>
          </w:p>
          <w:p w14:paraId="787CD219"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Maximum 360 jours. Le nombre de jours-amende est fixé en tenant compte des circonstances de l’infraction</w:t>
            </w:r>
          </w:p>
          <w:p w14:paraId="67951499"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La condamnation aux jours-amendes peut-être assortie du sursis simple total (132-31, al. 1 CP)</w:t>
            </w:r>
          </w:p>
          <w:p w14:paraId="5D4413D0"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68EFF717" w14:textId="77777777" w:rsidTr="00EC164F">
        <w:tc>
          <w:tcPr>
            <w:tcW w:w="2518" w:type="dxa"/>
          </w:tcPr>
          <w:p w14:paraId="2D12946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CD4EB6B" w14:textId="77777777" w:rsidR="00EC164F" w:rsidRPr="002445A6" w:rsidRDefault="00EC164F" w:rsidP="007A0972">
            <w:pPr>
              <w:ind w:right="134"/>
              <w:rPr>
                <w:rFonts w:cs="Times New Roman"/>
                <w:sz w:val="20"/>
                <w:szCs w:val="20"/>
                <w:lang w:val="fr-FR"/>
              </w:rPr>
            </w:pPr>
          </w:p>
        </w:tc>
        <w:tc>
          <w:tcPr>
            <w:tcW w:w="7259" w:type="dxa"/>
          </w:tcPr>
          <w:p w14:paraId="4F584F32" w14:textId="77777777" w:rsidR="00EC164F" w:rsidRPr="002445A6" w:rsidRDefault="00EC164F" w:rsidP="007A0972">
            <w:pPr>
              <w:tabs>
                <w:tab w:val="left" w:pos="3933"/>
              </w:tabs>
              <w:ind w:right="134"/>
              <w:rPr>
                <w:sz w:val="20"/>
                <w:szCs w:val="20"/>
                <w:lang w:val="fr-FR"/>
              </w:rPr>
            </w:pPr>
            <w:r w:rsidRPr="002445A6">
              <w:rPr>
                <w:sz w:val="20"/>
                <w:szCs w:val="20"/>
                <w:lang w:val="fr-FR"/>
              </w:rPr>
              <w:t>En cas de non paiement : incarcération pour une durée correspondant au nombre de jours-amende impayés (131-25 CP).</w:t>
            </w:r>
          </w:p>
          <w:p w14:paraId="09E31D84" w14:textId="77777777" w:rsidR="00EC164F" w:rsidRPr="002445A6" w:rsidRDefault="00EC164F" w:rsidP="007A0972">
            <w:pPr>
              <w:ind w:right="134"/>
              <w:jc w:val="both"/>
              <w:rPr>
                <w:sz w:val="20"/>
                <w:szCs w:val="20"/>
                <w:lang w:val="fr-FR"/>
              </w:rPr>
            </w:pPr>
          </w:p>
        </w:tc>
      </w:tr>
      <w:tr w:rsidR="00EC164F" w:rsidRPr="002445A6" w14:paraId="56FA6ED2" w14:textId="77777777" w:rsidTr="00EC164F">
        <w:tc>
          <w:tcPr>
            <w:tcW w:w="2518" w:type="dxa"/>
          </w:tcPr>
          <w:p w14:paraId="58E718A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4A99CB4" w14:textId="77777777" w:rsidR="00EC164F" w:rsidRPr="002445A6" w:rsidRDefault="00EC164F" w:rsidP="007A0972">
            <w:pPr>
              <w:ind w:right="134"/>
              <w:rPr>
                <w:rFonts w:cs="Times New Roman"/>
                <w:sz w:val="20"/>
                <w:szCs w:val="20"/>
                <w:lang w:val="fr-FR"/>
              </w:rPr>
            </w:pPr>
          </w:p>
        </w:tc>
        <w:tc>
          <w:tcPr>
            <w:tcW w:w="7259" w:type="dxa"/>
          </w:tcPr>
          <w:p w14:paraId="69ED7DA7" w14:textId="77777777" w:rsidR="00EC164F" w:rsidRPr="002445A6" w:rsidRDefault="00EC164F" w:rsidP="007A0972">
            <w:pPr>
              <w:ind w:right="134"/>
              <w:jc w:val="both"/>
              <w:rPr>
                <w:sz w:val="20"/>
                <w:szCs w:val="20"/>
                <w:lang w:val="fr-FR"/>
              </w:rPr>
            </w:pPr>
            <w:r w:rsidRPr="002445A6">
              <w:rPr>
                <w:sz w:val="20"/>
                <w:szCs w:val="20"/>
                <w:lang w:val="fr-FR"/>
              </w:rPr>
              <w:t>En cas de non paiement : incarcération pour une durée correspondant au nombre de jours-amende impayés (131-25 CP)</w:t>
            </w:r>
          </w:p>
        </w:tc>
      </w:tr>
      <w:tr w:rsidR="00EC164F" w:rsidRPr="002445A6" w14:paraId="3CE5A2DC" w14:textId="77777777" w:rsidTr="00EC164F">
        <w:tc>
          <w:tcPr>
            <w:tcW w:w="2518" w:type="dxa"/>
          </w:tcPr>
          <w:p w14:paraId="607A517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4F953B7E" w14:textId="77777777" w:rsidR="00EC164F" w:rsidRPr="002445A6" w:rsidRDefault="00EC164F" w:rsidP="007A0972">
            <w:pPr>
              <w:ind w:right="134"/>
              <w:rPr>
                <w:rFonts w:cs="Times New Roman"/>
                <w:sz w:val="20"/>
                <w:szCs w:val="20"/>
                <w:lang w:val="fr-FR"/>
              </w:rPr>
            </w:pPr>
          </w:p>
        </w:tc>
        <w:tc>
          <w:tcPr>
            <w:tcW w:w="7259" w:type="dxa"/>
          </w:tcPr>
          <w:p w14:paraId="2B18401E" w14:textId="77777777" w:rsidR="00EC164F" w:rsidRPr="002445A6" w:rsidRDefault="00EC164F" w:rsidP="007A0972">
            <w:pPr>
              <w:tabs>
                <w:tab w:val="left" w:pos="3933"/>
              </w:tabs>
              <w:ind w:right="134"/>
              <w:outlineLvl w:val="0"/>
              <w:rPr>
                <w:sz w:val="20"/>
                <w:szCs w:val="20"/>
                <w:lang w:val="fr-FR"/>
              </w:rPr>
            </w:pPr>
            <w:r w:rsidRPr="002445A6">
              <w:rPr>
                <w:sz w:val="20"/>
                <w:szCs w:val="20"/>
                <w:lang w:val="fr-FR"/>
              </w:rPr>
              <w:t xml:space="preserve">juridiction d’appel (chambre des appels correctionnels) et de l’application des peines </w:t>
            </w:r>
          </w:p>
          <w:p w14:paraId="5C609597" w14:textId="77777777" w:rsidR="00EC164F" w:rsidRPr="002445A6" w:rsidRDefault="00EC164F" w:rsidP="007A0972">
            <w:pPr>
              <w:ind w:right="134"/>
              <w:rPr>
                <w:i/>
                <w:sz w:val="20"/>
                <w:szCs w:val="20"/>
                <w:lang w:val="fr-FR"/>
              </w:rPr>
            </w:pPr>
          </w:p>
          <w:p w14:paraId="0057A1C5" w14:textId="77777777" w:rsidR="00EC164F" w:rsidRPr="002445A6" w:rsidRDefault="00EC164F" w:rsidP="007A0972">
            <w:pPr>
              <w:ind w:right="134"/>
              <w:jc w:val="both"/>
              <w:rPr>
                <w:sz w:val="20"/>
                <w:szCs w:val="20"/>
                <w:lang w:val="fr-FR"/>
              </w:rPr>
            </w:pPr>
          </w:p>
        </w:tc>
      </w:tr>
      <w:tr w:rsidR="00EC164F" w:rsidRPr="002445A6" w14:paraId="16D501B0" w14:textId="77777777" w:rsidTr="00EC164F">
        <w:tc>
          <w:tcPr>
            <w:tcW w:w="2518" w:type="dxa"/>
          </w:tcPr>
          <w:p w14:paraId="50A5B6C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0061C4E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1CB1514" w14:textId="77777777" w:rsidR="00EC164F" w:rsidRPr="002445A6" w:rsidRDefault="00EC164F" w:rsidP="007A0972">
            <w:pPr>
              <w:ind w:right="134"/>
              <w:rPr>
                <w:rFonts w:cs="Times New Roman"/>
                <w:sz w:val="20"/>
                <w:szCs w:val="20"/>
                <w:lang w:val="fr-FR"/>
              </w:rPr>
            </w:pPr>
          </w:p>
        </w:tc>
        <w:tc>
          <w:tcPr>
            <w:tcW w:w="7259" w:type="dxa"/>
          </w:tcPr>
          <w:p w14:paraId="26F4673A" w14:textId="77777777" w:rsidR="00EC164F" w:rsidRPr="002445A6" w:rsidRDefault="00EC164F" w:rsidP="007A0972">
            <w:pPr>
              <w:ind w:right="134"/>
              <w:outlineLvl w:val="0"/>
              <w:rPr>
                <w:sz w:val="20"/>
                <w:szCs w:val="20"/>
                <w:lang w:val="fr-FR"/>
              </w:rPr>
            </w:pPr>
            <w:r w:rsidRPr="002445A6">
              <w:rPr>
                <w:sz w:val="20"/>
                <w:szCs w:val="20"/>
                <w:lang w:val="fr-FR"/>
              </w:rPr>
              <w:t>25 286 en 2013</w:t>
            </w:r>
          </w:p>
          <w:p w14:paraId="0928DE76" w14:textId="77777777" w:rsidR="00EC164F" w:rsidRPr="002445A6" w:rsidRDefault="00EC164F" w:rsidP="007A0972">
            <w:pPr>
              <w:ind w:right="134"/>
              <w:rPr>
                <w:b/>
                <w:i/>
                <w:sz w:val="20"/>
                <w:szCs w:val="20"/>
                <w:lang w:val="fr-FR"/>
              </w:rPr>
            </w:pPr>
          </w:p>
          <w:p w14:paraId="7FEB05CB" w14:textId="77777777" w:rsidR="00EC164F" w:rsidRPr="002445A6" w:rsidRDefault="00EC164F" w:rsidP="007A0972">
            <w:pPr>
              <w:ind w:right="134"/>
              <w:jc w:val="both"/>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4,15%</w:t>
            </w:r>
          </w:p>
          <w:p w14:paraId="764A2E09" w14:textId="77777777" w:rsidR="00EC164F" w:rsidRPr="002445A6" w:rsidRDefault="00EC164F" w:rsidP="007A0972">
            <w:pPr>
              <w:ind w:right="134"/>
              <w:jc w:val="both"/>
              <w:rPr>
                <w:sz w:val="20"/>
                <w:szCs w:val="20"/>
                <w:lang w:val="fr-FR"/>
              </w:rPr>
            </w:pPr>
          </w:p>
        </w:tc>
      </w:tr>
      <w:tr w:rsidR="00EC164F" w:rsidRPr="002445A6" w14:paraId="40D123CA" w14:textId="77777777" w:rsidTr="00EC164F">
        <w:tc>
          <w:tcPr>
            <w:tcW w:w="2518" w:type="dxa"/>
          </w:tcPr>
          <w:p w14:paraId="04AE7E8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3537CBDE" w14:textId="77777777" w:rsidR="00EC164F" w:rsidRPr="002445A6" w:rsidRDefault="00EC164F" w:rsidP="007A0972">
            <w:pPr>
              <w:ind w:right="134"/>
              <w:jc w:val="both"/>
              <w:rPr>
                <w:sz w:val="20"/>
                <w:szCs w:val="20"/>
                <w:lang w:val="fr-FR"/>
              </w:rPr>
            </w:pPr>
            <w:r w:rsidRPr="002445A6">
              <w:rPr>
                <w:sz w:val="20"/>
                <w:szCs w:val="20"/>
                <w:lang w:val="fr-FR"/>
              </w:rPr>
              <w:t>inconnu</w:t>
            </w:r>
          </w:p>
          <w:p w14:paraId="3894D58C" w14:textId="77777777" w:rsidR="00EC164F" w:rsidRPr="002445A6" w:rsidRDefault="00EC164F" w:rsidP="007A0972">
            <w:pPr>
              <w:ind w:right="134"/>
              <w:jc w:val="both"/>
              <w:rPr>
                <w:sz w:val="20"/>
                <w:szCs w:val="20"/>
                <w:lang w:val="fr-FR"/>
              </w:rPr>
            </w:pPr>
          </w:p>
        </w:tc>
      </w:tr>
      <w:tr w:rsidR="00EC164F" w:rsidRPr="002445A6" w14:paraId="1E813FA3" w14:textId="77777777" w:rsidTr="00EC164F">
        <w:tc>
          <w:tcPr>
            <w:tcW w:w="2518" w:type="dxa"/>
          </w:tcPr>
          <w:p w14:paraId="3256E49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A8D018C" w14:textId="77777777" w:rsidR="00EC164F" w:rsidRPr="002445A6" w:rsidRDefault="00EC164F" w:rsidP="007A0972">
            <w:pPr>
              <w:ind w:right="134"/>
              <w:jc w:val="both"/>
              <w:rPr>
                <w:sz w:val="20"/>
                <w:szCs w:val="20"/>
                <w:lang w:val="fr-FR"/>
              </w:rPr>
            </w:pPr>
            <w:r w:rsidRPr="002445A6">
              <w:rPr>
                <w:sz w:val="20"/>
                <w:szCs w:val="20"/>
                <w:lang w:val="fr-FR"/>
              </w:rPr>
              <w:t xml:space="preserve">Même si les jours-amendes ne sont pas visés, leur philosophie correspond aux recommandations de la Résolution 1938 (2013) : </w:t>
            </w:r>
            <w:r w:rsidRPr="002445A6">
              <w:rPr>
                <w:rFonts w:cs="Arial"/>
                <w:i/>
                <w:sz w:val="20"/>
                <w:szCs w:val="20"/>
                <w:lang w:val="fr-FR"/>
              </w:rPr>
              <w:t xml:space="preserve">9.1. les amendes, qu’il convient de </w:t>
            </w:r>
            <w:r w:rsidRPr="002445A6">
              <w:rPr>
                <w:rFonts w:cs="Arial"/>
                <w:b/>
                <w:i/>
                <w:sz w:val="20"/>
                <w:szCs w:val="20"/>
                <w:lang w:val="fr-FR"/>
              </w:rPr>
              <w:t>calculer proportionnellement au revenu dont dispose le délinquant, afin qu’elles soient comparables à des périodes de détention</w:t>
            </w:r>
            <w:r w:rsidRPr="002445A6">
              <w:rPr>
                <w:rFonts w:cs="Arial"/>
                <w:b/>
                <w:sz w:val="20"/>
                <w:szCs w:val="20"/>
                <w:lang w:val="fr-FR"/>
              </w:rPr>
              <w:t>.</w:t>
            </w:r>
          </w:p>
        </w:tc>
      </w:tr>
    </w:tbl>
    <w:p w14:paraId="5F7319A5" w14:textId="77777777" w:rsidR="00EC164F" w:rsidRPr="002445A6" w:rsidRDefault="00EC164F" w:rsidP="007A0972">
      <w:pPr>
        <w:ind w:right="134"/>
        <w:rPr>
          <w:sz w:val="20"/>
          <w:szCs w:val="20"/>
          <w:lang w:val="fr-FR"/>
        </w:rPr>
      </w:pPr>
    </w:p>
    <w:p w14:paraId="5DABA914" w14:textId="77777777" w:rsidR="00EC164F" w:rsidRPr="002445A6" w:rsidRDefault="00EC164F" w:rsidP="007A0972">
      <w:pPr>
        <w:pStyle w:val="Titolo7"/>
        <w:ind w:right="134"/>
        <w:rPr>
          <w:rFonts w:asciiTheme="minorHAnsi" w:hAnsiTheme="minorHAnsi"/>
          <w:b/>
          <w:sz w:val="20"/>
          <w:szCs w:val="20"/>
        </w:rPr>
      </w:pPr>
      <w:r w:rsidRPr="002445A6">
        <w:rPr>
          <w:rFonts w:asciiTheme="minorHAnsi" w:hAnsiTheme="minorHAnsi"/>
          <w:sz w:val="20"/>
          <w:szCs w:val="20"/>
        </w:rPr>
        <w:br w:type="page"/>
      </w:r>
      <w:r w:rsidRPr="002445A6">
        <w:rPr>
          <w:rFonts w:asciiTheme="minorHAnsi" w:hAnsiTheme="minorHAnsi"/>
          <w:b/>
          <w:sz w:val="20"/>
          <w:szCs w:val="20"/>
        </w:rPr>
        <w:lastRenderedPageBreak/>
        <w:t>Mesure 5</w:t>
      </w:r>
      <w:r w:rsidRPr="002445A6">
        <w:rPr>
          <w:rFonts w:asciiTheme="minorHAnsi" w:hAnsiTheme="minorHAnsi"/>
          <w:b/>
          <w:sz w:val="20"/>
          <w:szCs w:val="20"/>
        </w:rPr>
        <w:tab/>
        <w:t>Immobilisation du véhicule</w:t>
      </w:r>
    </w:p>
    <w:p w14:paraId="1D8251D0"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1A598883" w14:textId="77777777" w:rsidTr="00EC164F">
        <w:tc>
          <w:tcPr>
            <w:tcW w:w="2518" w:type="dxa"/>
          </w:tcPr>
          <w:p w14:paraId="2B896178" w14:textId="77777777" w:rsidR="00EC164F" w:rsidRPr="002445A6" w:rsidRDefault="00EC164F" w:rsidP="007A0972">
            <w:pPr>
              <w:ind w:right="134"/>
              <w:rPr>
                <w:rFonts w:cs="Times New Roman"/>
                <w:sz w:val="20"/>
                <w:szCs w:val="20"/>
                <w:lang w:val="fr-FR"/>
              </w:rPr>
            </w:pPr>
          </w:p>
          <w:p w14:paraId="506D085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1E4EF76" w14:textId="77777777" w:rsidR="00EC164F" w:rsidRPr="002445A6" w:rsidRDefault="00EC164F" w:rsidP="007A0972">
            <w:pPr>
              <w:ind w:right="134"/>
              <w:jc w:val="center"/>
              <w:rPr>
                <w:b/>
                <w:sz w:val="20"/>
                <w:szCs w:val="20"/>
                <w:lang w:val="fr-FR"/>
              </w:rPr>
            </w:pPr>
          </w:p>
          <w:p w14:paraId="46C321C9" w14:textId="77777777" w:rsidR="00EC164F" w:rsidRPr="002445A6" w:rsidRDefault="00EC164F" w:rsidP="007A0972">
            <w:pPr>
              <w:ind w:right="134"/>
              <w:jc w:val="center"/>
              <w:rPr>
                <w:b/>
                <w:sz w:val="20"/>
                <w:szCs w:val="20"/>
                <w:lang w:val="fr-FR"/>
              </w:rPr>
            </w:pPr>
            <w:r w:rsidRPr="002445A6">
              <w:rPr>
                <w:sz w:val="20"/>
                <w:szCs w:val="20"/>
                <w:lang w:val="fr-FR"/>
              </w:rPr>
              <w:t>Immobilisation du véhicule</w:t>
            </w:r>
          </w:p>
          <w:p w14:paraId="46F40466" w14:textId="77777777" w:rsidR="00EC164F" w:rsidRPr="002445A6" w:rsidRDefault="00EC164F" w:rsidP="007A0972">
            <w:pPr>
              <w:ind w:right="134"/>
              <w:jc w:val="center"/>
              <w:rPr>
                <w:b/>
                <w:sz w:val="20"/>
                <w:szCs w:val="20"/>
                <w:lang w:val="fr-FR"/>
              </w:rPr>
            </w:pPr>
          </w:p>
        </w:tc>
      </w:tr>
      <w:tr w:rsidR="00EC164F" w:rsidRPr="002445A6" w14:paraId="7B93AF92" w14:textId="77777777" w:rsidTr="00EC164F">
        <w:tc>
          <w:tcPr>
            <w:tcW w:w="2518" w:type="dxa"/>
          </w:tcPr>
          <w:p w14:paraId="77D6B9B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039EACAC" w14:textId="77777777" w:rsidR="00EC164F" w:rsidRPr="002445A6" w:rsidRDefault="00EC164F" w:rsidP="007A0972">
            <w:pPr>
              <w:ind w:right="134"/>
              <w:rPr>
                <w:rFonts w:cs="Times New Roman"/>
                <w:sz w:val="20"/>
                <w:szCs w:val="20"/>
                <w:lang w:val="fr-FR"/>
              </w:rPr>
            </w:pPr>
          </w:p>
        </w:tc>
        <w:tc>
          <w:tcPr>
            <w:tcW w:w="7259" w:type="dxa"/>
          </w:tcPr>
          <w:p w14:paraId="7952EF37" w14:textId="77777777" w:rsidR="00EC164F" w:rsidRPr="002445A6" w:rsidRDefault="00EC164F" w:rsidP="007A0972">
            <w:pPr>
              <w:ind w:right="134"/>
              <w:rPr>
                <w:b/>
                <w:sz w:val="20"/>
                <w:szCs w:val="20"/>
                <w:lang w:val="fr-FR"/>
              </w:rPr>
            </w:pPr>
            <w:r w:rsidRPr="002445A6">
              <w:rPr>
                <w:b/>
                <w:sz w:val="20"/>
                <w:szCs w:val="20"/>
                <w:lang w:val="fr-FR"/>
              </w:rPr>
              <w:t xml:space="preserve">Art. 131-6 CP </w:t>
            </w:r>
            <w:r w:rsidRPr="002445A6">
              <w:rPr>
                <w:sz w:val="20"/>
                <w:szCs w:val="20"/>
                <w:lang w:val="fr-FR"/>
              </w:rPr>
              <w:t>(Modifié par la Loi n°2014-896 du 15 août 2014 - art. 52)</w:t>
            </w:r>
          </w:p>
          <w:p w14:paraId="7DAFFBAD" w14:textId="77777777" w:rsidR="00EC164F" w:rsidRPr="002445A6" w:rsidRDefault="00EC164F" w:rsidP="007A0972">
            <w:pPr>
              <w:ind w:right="134"/>
              <w:rPr>
                <w:i/>
                <w:sz w:val="20"/>
                <w:szCs w:val="20"/>
                <w:lang w:val="fr-FR"/>
              </w:rPr>
            </w:pPr>
            <w:r w:rsidRPr="002445A6">
              <w:rPr>
                <w:i/>
                <w:sz w:val="20"/>
                <w:szCs w:val="20"/>
                <w:lang w:val="fr-FR"/>
              </w:rPr>
              <w:t>Lorsqu’un délit est puni d’une peine d’emprisonnement, la juridiction peut prononcer, à la place de l’emprisonnement, une ou plusieurs des peines privatives ou restrictives de liberté suivantes :</w:t>
            </w:r>
          </w:p>
          <w:p w14:paraId="63570EDC" w14:textId="77777777" w:rsidR="00EC164F" w:rsidRPr="002445A6" w:rsidRDefault="00EC164F" w:rsidP="007A0972">
            <w:pPr>
              <w:ind w:right="134"/>
              <w:rPr>
                <w:b/>
                <w:i/>
                <w:sz w:val="20"/>
                <w:szCs w:val="20"/>
                <w:lang w:val="fr-FR"/>
              </w:rPr>
            </w:pPr>
            <w:r w:rsidRPr="002445A6">
              <w:rPr>
                <w:i/>
                <w:sz w:val="20"/>
                <w:szCs w:val="20"/>
                <w:lang w:val="fr-FR"/>
              </w:rPr>
              <w:t>(…)</w:t>
            </w:r>
          </w:p>
          <w:p w14:paraId="1DE2073C" w14:textId="77777777" w:rsidR="00EC164F" w:rsidRPr="002445A6" w:rsidRDefault="00EC164F" w:rsidP="007A0972">
            <w:pPr>
              <w:ind w:right="134"/>
              <w:rPr>
                <w:i/>
                <w:sz w:val="20"/>
                <w:szCs w:val="20"/>
                <w:lang w:val="fr-FR"/>
              </w:rPr>
            </w:pPr>
            <w:r w:rsidRPr="002445A6">
              <w:rPr>
                <w:i/>
                <w:sz w:val="20"/>
                <w:szCs w:val="20"/>
                <w:lang w:val="fr-FR"/>
              </w:rPr>
              <w:t>5° L’immobilisation, pour une durée d’un an au plus, d’un ou de plusieurs véhicules appartenant au condamné, selon des modalités déterminées par décret en Conseil d’Etat ;</w:t>
            </w:r>
          </w:p>
          <w:p w14:paraId="033C3F33" w14:textId="77777777" w:rsidR="00EC164F" w:rsidRPr="002445A6" w:rsidRDefault="00EC164F" w:rsidP="007A0972">
            <w:pPr>
              <w:ind w:right="134"/>
              <w:outlineLvl w:val="0"/>
              <w:rPr>
                <w:b/>
                <w:sz w:val="20"/>
                <w:szCs w:val="20"/>
                <w:lang w:val="fr-FR"/>
              </w:rPr>
            </w:pPr>
            <w:r w:rsidRPr="002445A6">
              <w:rPr>
                <w:b/>
                <w:sz w:val="20"/>
                <w:szCs w:val="20"/>
                <w:lang w:val="fr-FR"/>
              </w:rPr>
              <w:t>Textes d’incrimination spéciaux</w:t>
            </w:r>
          </w:p>
          <w:p w14:paraId="3951360F" w14:textId="77777777" w:rsidR="00EC164F" w:rsidRPr="002445A6" w:rsidRDefault="00EC164F" w:rsidP="007A0972">
            <w:pPr>
              <w:ind w:right="134"/>
              <w:jc w:val="both"/>
              <w:rPr>
                <w:sz w:val="20"/>
                <w:szCs w:val="20"/>
                <w:lang w:val="fr-FR"/>
              </w:rPr>
            </w:pPr>
          </w:p>
        </w:tc>
      </w:tr>
      <w:tr w:rsidR="00EC164F" w:rsidRPr="002445A6" w14:paraId="1C02176A" w14:textId="77777777" w:rsidTr="00EC164F">
        <w:trPr>
          <w:trHeight w:val="828"/>
        </w:trPr>
        <w:tc>
          <w:tcPr>
            <w:tcW w:w="2518" w:type="dxa"/>
          </w:tcPr>
          <w:p w14:paraId="6BC367E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274F5AF" w14:textId="77777777" w:rsidR="00EC164F" w:rsidRPr="002445A6" w:rsidRDefault="00EC164F" w:rsidP="007A0972">
            <w:pPr>
              <w:ind w:right="134"/>
              <w:jc w:val="both"/>
              <w:rPr>
                <w:sz w:val="20"/>
                <w:szCs w:val="20"/>
                <w:lang w:val="fr-FR"/>
              </w:rPr>
            </w:pPr>
            <w:r w:rsidRPr="002445A6">
              <w:rPr>
                <w:sz w:val="20"/>
                <w:szCs w:val="20"/>
                <w:lang w:val="fr-FR"/>
              </w:rPr>
              <w:t xml:space="preserve">Phase sentencielle </w:t>
            </w:r>
          </w:p>
        </w:tc>
      </w:tr>
      <w:tr w:rsidR="00EC164F" w:rsidRPr="002445A6" w14:paraId="66ED2CC6" w14:textId="77777777" w:rsidTr="00EC164F">
        <w:trPr>
          <w:trHeight w:val="555"/>
        </w:trPr>
        <w:tc>
          <w:tcPr>
            <w:tcW w:w="2518" w:type="dxa"/>
          </w:tcPr>
          <w:p w14:paraId="1748F30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649F61BA" w14:textId="77777777" w:rsidR="00EC164F" w:rsidRPr="002445A6" w:rsidRDefault="00EC164F" w:rsidP="007A0972">
            <w:pPr>
              <w:ind w:right="134"/>
              <w:rPr>
                <w:rFonts w:cs="Times New Roman"/>
                <w:sz w:val="20"/>
                <w:szCs w:val="20"/>
                <w:lang w:val="fr-FR"/>
              </w:rPr>
            </w:pPr>
          </w:p>
        </w:tc>
        <w:tc>
          <w:tcPr>
            <w:tcW w:w="7259" w:type="dxa"/>
          </w:tcPr>
          <w:p w14:paraId="5174F9C8" w14:textId="77777777" w:rsidR="00EC164F" w:rsidRPr="002445A6" w:rsidRDefault="00EC164F" w:rsidP="007A0972">
            <w:pPr>
              <w:pStyle w:val="Paragrafoelenco"/>
              <w:numPr>
                <w:ilvl w:val="0"/>
                <w:numId w:val="9"/>
              </w:numPr>
              <w:ind w:right="134"/>
              <w:rPr>
                <w:sz w:val="20"/>
                <w:szCs w:val="20"/>
                <w:lang w:val="fr-FR"/>
              </w:rPr>
            </w:pPr>
            <w:r w:rsidRPr="002445A6">
              <w:rPr>
                <w:sz w:val="20"/>
                <w:szCs w:val="20"/>
                <w:lang w:val="fr-FR"/>
              </w:rPr>
              <w:t xml:space="preserve">Sanction portant atteinte à la liberté d’utiliser un véhicule </w:t>
            </w:r>
          </w:p>
          <w:p w14:paraId="0F9F4600" w14:textId="77777777" w:rsidR="00EC164F" w:rsidRPr="002445A6" w:rsidRDefault="00EC164F" w:rsidP="007A0972">
            <w:pPr>
              <w:pStyle w:val="Paragrafoelenco"/>
              <w:numPr>
                <w:ilvl w:val="0"/>
                <w:numId w:val="9"/>
              </w:numPr>
              <w:ind w:right="134"/>
              <w:rPr>
                <w:sz w:val="20"/>
                <w:szCs w:val="20"/>
                <w:lang w:val="fr-FR"/>
              </w:rPr>
            </w:pPr>
            <w:r w:rsidRPr="002445A6">
              <w:rPr>
                <w:sz w:val="20"/>
                <w:szCs w:val="20"/>
                <w:lang w:val="fr-FR"/>
              </w:rPr>
              <w:t>Peine alternative ou Peine complémentaire</w:t>
            </w:r>
          </w:p>
          <w:p w14:paraId="6C4D2765" w14:textId="77777777" w:rsidR="00EC164F" w:rsidRPr="002445A6" w:rsidRDefault="00EC164F" w:rsidP="007A0972">
            <w:pPr>
              <w:ind w:right="134"/>
              <w:jc w:val="both"/>
              <w:rPr>
                <w:sz w:val="20"/>
                <w:szCs w:val="20"/>
                <w:lang w:val="fr-FR"/>
              </w:rPr>
            </w:pPr>
          </w:p>
        </w:tc>
      </w:tr>
      <w:tr w:rsidR="00EC164F" w:rsidRPr="002445A6" w14:paraId="4F46C192" w14:textId="77777777" w:rsidTr="00EC164F">
        <w:trPr>
          <w:trHeight w:val="555"/>
        </w:trPr>
        <w:tc>
          <w:tcPr>
            <w:tcW w:w="2518" w:type="dxa"/>
          </w:tcPr>
          <w:p w14:paraId="33DB951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9F3D2E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9ED995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5B2080C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8F890B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2D5323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7F56C56" w14:textId="77777777" w:rsidR="00EC164F" w:rsidRPr="002445A6" w:rsidRDefault="00EC164F" w:rsidP="007A0972">
            <w:pPr>
              <w:ind w:right="134"/>
              <w:rPr>
                <w:rFonts w:cs="Times New Roman"/>
                <w:sz w:val="20"/>
                <w:szCs w:val="20"/>
                <w:lang w:val="fr-FR"/>
              </w:rPr>
            </w:pPr>
          </w:p>
        </w:tc>
        <w:tc>
          <w:tcPr>
            <w:tcW w:w="7259" w:type="dxa"/>
          </w:tcPr>
          <w:p w14:paraId="6D49E3B9" w14:textId="77777777" w:rsidR="00EC164F" w:rsidRPr="002445A6" w:rsidRDefault="00EC164F" w:rsidP="007A0972">
            <w:pPr>
              <w:pStyle w:val="Paragrafoelenco"/>
              <w:numPr>
                <w:ilvl w:val="0"/>
                <w:numId w:val="9"/>
              </w:numPr>
              <w:ind w:right="134"/>
              <w:outlineLvl w:val="0"/>
              <w:rPr>
                <w:sz w:val="20"/>
                <w:szCs w:val="20"/>
                <w:lang w:val="fr-FR"/>
              </w:rPr>
            </w:pPr>
            <w:r w:rsidRPr="002445A6">
              <w:rPr>
                <w:sz w:val="20"/>
                <w:szCs w:val="20"/>
                <w:lang w:val="fr-FR"/>
              </w:rPr>
              <w:t>Définitive </w:t>
            </w:r>
          </w:p>
          <w:p w14:paraId="46B23129" w14:textId="77777777" w:rsidR="00EC164F" w:rsidRPr="002445A6" w:rsidRDefault="00EC164F" w:rsidP="007A0972">
            <w:pPr>
              <w:pStyle w:val="Paragrafoelenco"/>
              <w:numPr>
                <w:ilvl w:val="0"/>
                <w:numId w:val="9"/>
              </w:numPr>
              <w:ind w:right="134"/>
              <w:rPr>
                <w:sz w:val="20"/>
                <w:szCs w:val="20"/>
                <w:lang w:val="fr-FR"/>
              </w:rPr>
            </w:pPr>
            <w:r w:rsidRPr="002445A6">
              <w:rPr>
                <w:sz w:val="20"/>
                <w:szCs w:val="20"/>
                <w:lang w:val="fr-FR"/>
              </w:rPr>
              <w:t xml:space="preserve">Facultative pour le juge ; </w:t>
            </w:r>
          </w:p>
          <w:p w14:paraId="3D14BC99" w14:textId="77777777" w:rsidR="00EC164F" w:rsidRPr="002445A6" w:rsidRDefault="00EC164F" w:rsidP="007A0972">
            <w:pPr>
              <w:pStyle w:val="Paragrafoelenco"/>
              <w:numPr>
                <w:ilvl w:val="0"/>
                <w:numId w:val="9"/>
              </w:numPr>
              <w:ind w:right="134"/>
              <w:rPr>
                <w:sz w:val="20"/>
                <w:szCs w:val="20"/>
                <w:lang w:val="fr-FR"/>
              </w:rPr>
            </w:pPr>
            <w:r w:rsidRPr="002445A6">
              <w:rPr>
                <w:sz w:val="20"/>
                <w:szCs w:val="20"/>
                <w:lang w:val="fr-FR"/>
              </w:rPr>
              <w:t>Obligatoire pour la personne concernée qui n’a pas à y consentir.</w:t>
            </w:r>
          </w:p>
          <w:p w14:paraId="5F941717" w14:textId="77777777" w:rsidR="00EC164F" w:rsidRPr="002445A6" w:rsidRDefault="00EC164F" w:rsidP="007A0972">
            <w:pPr>
              <w:pStyle w:val="Paragrafoelenco"/>
              <w:numPr>
                <w:ilvl w:val="0"/>
                <w:numId w:val="9"/>
              </w:numPr>
              <w:ind w:right="134"/>
              <w:jc w:val="both"/>
              <w:rPr>
                <w:sz w:val="20"/>
                <w:szCs w:val="20"/>
                <w:lang w:val="fr-FR"/>
              </w:rPr>
            </w:pPr>
            <w:r w:rsidRPr="002445A6">
              <w:rPr>
                <w:sz w:val="20"/>
                <w:szCs w:val="20"/>
                <w:lang w:val="fr-FR"/>
              </w:rPr>
              <w:t>Restrictive de liberté</w:t>
            </w:r>
          </w:p>
        </w:tc>
      </w:tr>
      <w:tr w:rsidR="00EC164F" w:rsidRPr="002445A6" w14:paraId="0725755D" w14:textId="77777777" w:rsidTr="00EC164F">
        <w:tc>
          <w:tcPr>
            <w:tcW w:w="2518" w:type="dxa"/>
          </w:tcPr>
          <w:p w14:paraId="687CCD5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6DD56A6" w14:textId="77777777" w:rsidR="00EC164F" w:rsidRPr="002445A6" w:rsidRDefault="00EC164F" w:rsidP="007A0972">
            <w:pPr>
              <w:ind w:right="134"/>
              <w:rPr>
                <w:rFonts w:cs="Times New Roman"/>
                <w:sz w:val="20"/>
                <w:szCs w:val="20"/>
                <w:lang w:val="fr-FR"/>
              </w:rPr>
            </w:pPr>
          </w:p>
        </w:tc>
        <w:tc>
          <w:tcPr>
            <w:tcW w:w="7259" w:type="dxa"/>
          </w:tcPr>
          <w:p w14:paraId="4451D6F3" w14:textId="77777777" w:rsidR="00EC164F" w:rsidRPr="002445A6" w:rsidRDefault="00EC164F" w:rsidP="007A0972">
            <w:pPr>
              <w:ind w:right="134"/>
              <w:jc w:val="both"/>
              <w:rPr>
                <w:sz w:val="20"/>
                <w:szCs w:val="20"/>
                <w:lang w:val="fr-FR"/>
              </w:rPr>
            </w:pPr>
            <w:r w:rsidRPr="002445A6">
              <w:rPr>
                <w:sz w:val="20"/>
                <w:szCs w:val="20"/>
                <w:lang w:val="fr-FR"/>
              </w:rPr>
              <w:t>En tant que peine alternative, éviter l’incarcération.</w:t>
            </w:r>
          </w:p>
          <w:p w14:paraId="12B00E68" w14:textId="77777777" w:rsidR="00EC164F" w:rsidRPr="002445A6" w:rsidRDefault="00EC164F" w:rsidP="007A0972">
            <w:pPr>
              <w:ind w:right="134"/>
              <w:jc w:val="both"/>
              <w:rPr>
                <w:sz w:val="20"/>
                <w:szCs w:val="20"/>
                <w:lang w:val="fr-FR"/>
              </w:rPr>
            </w:pPr>
          </w:p>
        </w:tc>
      </w:tr>
      <w:tr w:rsidR="00EC164F" w:rsidRPr="002445A6" w14:paraId="5BC2CF82" w14:textId="77777777" w:rsidTr="00EC164F">
        <w:trPr>
          <w:trHeight w:val="699"/>
        </w:trPr>
        <w:tc>
          <w:tcPr>
            <w:tcW w:w="2518" w:type="dxa"/>
          </w:tcPr>
          <w:p w14:paraId="431432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8E21770" w14:textId="77777777" w:rsidR="00EC164F" w:rsidRPr="002445A6" w:rsidRDefault="00EC164F" w:rsidP="007A0972">
            <w:pPr>
              <w:ind w:right="134"/>
              <w:rPr>
                <w:rFonts w:cs="Times New Roman"/>
                <w:sz w:val="20"/>
                <w:szCs w:val="20"/>
                <w:lang w:val="fr-FR"/>
              </w:rPr>
            </w:pPr>
          </w:p>
        </w:tc>
        <w:tc>
          <w:tcPr>
            <w:tcW w:w="7259" w:type="dxa"/>
          </w:tcPr>
          <w:p w14:paraId="14AA13B5" w14:textId="77777777" w:rsidR="00EC164F" w:rsidRPr="002445A6" w:rsidRDefault="00EC164F" w:rsidP="007A0972">
            <w:pPr>
              <w:ind w:right="134"/>
              <w:jc w:val="both"/>
              <w:rPr>
                <w:sz w:val="20"/>
                <w:szCs w:val="20"/>
                <w:lang w:val="fr-FR"/>
              </w:rPr>
            </w:pPr>
            <w:r w:rsidRPr="002445A6">
              <w:rPr>
                <w:sz w:val="20"/>
                <w:szCs w:val="20"/>
                <w:lang w:val="fr-FR"/>
              </w:rPr>
              <w:t>Tribunal correctionnel</w:t>
            </w:r>
          </w:p>
        </w:tc>
      </w:tr>
      <w:tr w:rsidR="00EC164F" w:rsidRPr="002445A6" w14:paraId="2A8B02AA" w14:textId="77777777" w:rsidTr="00EC164F">
        <w:trPr>
          <w:trHeight w:val="695"/>
        </w:trPr>
        <w:tc>
          <w:tcPr>
            <w:tcW w:w="2518" w:type="dxa"/>
          </w:tcPr>
          <w:p w14:paraId="5B9F966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458CD26" w14:textId="77777777" w:rsidR="00EC164F" w:rsidRPr="002445A6" w:rsidRDefault="00EC164F" w:rsidP="007A0972">
            <w:pPr>
              <w:ind w:right="134"/>
              <w:jc w:val="both"/>
              <w:rPr>
                <w:sz w:val="20"/>
                <w:szCs w:val="20"/>
                <w:lang w:val="fr-FR"/>
              </w:rPr>
            </w:pPr>
            <w:r w:rsidRPr="002445A6">
              <w:rPr>
                <w:sz w:val="20"/>
                <w:szCs w:val="20"/>
                <w:lang w:val="fr-FR"/>
              </w:rPr>
              <w:t>Majeurs</w:t>
            </w:r>
          </w:p>
          <w:p w14:paraId="2DC2F057" w14:textId="77777777" w:rsidR="00EC164F" w:rsidRPr="002445A6" w:rsidRDefault="00EC164F" w:rsidP="007A0972">
            <w:pPr>
              <w:ind w:right="134"/>
              <w:jc w:val="both"/>
              <w:rPr>
                <w:sz w:val="20"/>
                <w:szCs w:val="20"/>
                <w:lang w:val="fr-FR"/>
              </w:rPr>
            </w:pPr>
          </w:p>
        </w:tc>
      </w:tr>
      <w:tr w:rsidR="00EC164F" w:rsidRPr="002445A6" w14:paraId="218C9DBF" w14:textId="77777777" w:rsidTr="00EC164F">
        <w:tc>
          <w:tcPr>
            <w:tcW w:w="2518" w:type="dxa"/>
          </w:tcPr>
          <w:p w14:paraId="31F1EB0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28D353E0" w14:textId="77777777" w:rsidR="00EC164F" w:rsidRPr="002445A6" w:rsidRDefault="00EC164F" w:rsidP="007A0972">
            <w:pPr>
              <w:ind w:right="134"/>
              <w:rPr>
                <w:rFonts w:cs="Times New Roman"/>
                <w:sz w:val="20"/>
                <w:szCs w:val="20"/>
                <w:lang w:val="fr-FR"/>
              </w:rPr>
            </w:pPr>
          </w:p>
        </w:tc>
        <w:tc>
          <w:tcPr>
            <w:tcW w:w="7259" w:type="dxa"/>
          </w:tcPr>
          <w:p w14:paraId="4E457F68" w14:textId="77777777" w:rsidR="00EC164F" w:rsidRPr="002445A6" w:rsidRDefault="00EC164F" w:rsidP="007A0972">
            <w:pPr>
              <w:pStyle w:val="Normalcours"/>
              <w:spacing w:before="120" w:after="120" w:line="240" w:lineRule="auto"/>
              <w:ind w:right="134"/>
              <w:outlineLvl w:val="0"/>
              <w:rPr>
                <w:rFonts w:asciiTheme="minorHAnsi" w:hAnsiTheme="minorHAnsi"/>
                <w:b/>
                <w:sz w:val="20"/>
                <w:szCs w:val="20"/>
              </w:rPr>
            </w:pPr>
            <w:r w:rsidRPr="002445A6">
              <w:rPr>
                <w:rFonts w:asciiTheme="minorHAnsi" w:hAnsiTheme="minorHAnsi"/>
                <w:b/>
                <w:sz w:val="20"/>
                <w:szCs w:val="20"/>
              </w:rPr>
              <w:t>Application</w:t>
            </w:r>
          </w:p>
          <w:p w14:paraId="5B359A1D"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Peine alternative</w:t>
            </w:r>
          </w:p>
          <w:p w14:paraId="32662281"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Durée : maximum 1 an</w:t>
            </w:r>
          </w:p>
          <w:p w14:paraId="13466BC8"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Propriété du véhicule</w:t>
            </w:r>
          </w:p>
          <w:p w14:paraId="0FA1A4FC"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Pas nécessaire d’établir que le véhicule a été utilisé pour commettre l’infraction</w:t>
            </w:r>
          </w:p>
          <w:p w14:paraId="47431C68"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Peine complémentaire (Liste dans le CP : 221-8, 9° CP ; 222-44-10° CP ; 223-18-7° CP</w:t>
            </w:r>
            <w:r w:rsidRPr="002445A6">
              <w:rPr>
                <w:rStyle w:val="Rimandonotaapidipagina"/>
                <w:sz w:val="20"/>
                <w:szCs w:val="20"/>
                <w:lang w:val="fr-FR"/>
              </w:rPr>
              <w:t xml:space="preserve"> </w:t>
            </w:r>
            <w:r w:rsidRPr="002445A6">
              <w:rPr>
                <w:sz w:val="20"/>
                <w:szCs w:val="20"/>
                <w:lang w:val="fr-FR"/>
              </w:rPr>
              <w:t>)</w:t>
            </w:r>
          </w:p>
          <w:p w14:paraId="74A598D8"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lastRenderedPageBreak/>
              <w:t>Propriété du véhicule sauf silence du texte (ex : L362-8 Code de l’environnement ; L3124-4, II, 2° du Code des transports)</w:t>
            </w:r>
          </w:p>
          <w:p w14:paraId="0FE59939"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Durée : maximum 1 an ou 6 mois (selon les textes)</w:t>
            </w:r>
          </w:p>
          <w:p w14:paraId="7633D1D5"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Vise le véhicule qui a servi à commettre l’infraction</w:t>
            </w:r>
          </w:p>
          <w:p w14:paraId="3D05C613"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w:t>
            </w:r>
          </w:p>
        </w:tc>
      </w:tr>
      <w:tr w:rsidR="00EC164F" w:rsidRPr="002445A6" w14:paraId="64A1149F" w14:textId="77777777" w:rsidTr="00EC164F">
        <w:tc>
          <w:tcPr>
            <w:tcW w:w="2518" w:type="dxa"/>
          </w:tcPr>
          <w:p w14:paraId="2A8C6FD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68AC7C6D" w14:textId="77777777" w:rsidR="00EC164F" w:rsidRPr="002445A6" w:rsidRDefault="00EC164F" w:rsidP="007A0972">
            <w:pPr>
              <w:ind w:right="134"/>
              <w:rPr>
                <w:rFonts w:cs="Times New Roman"/>
                <w:sz w:val="20"/>
                <w:szCs w:val="20"/>
                <w:lang w:val="fr-FR"/>
              </w:rPr>
            </w:pPr>
          </w:p>
        </w:tc>
        <w:tc>
          <w:tcPr>
            <w:tcW w:w="7259" w:type="dxa"/>
          </w:tcPr>
          <w:p w14:paraId="3C2E4733"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 xml:space="preserve">R 131-5 à 131-11 CP : </w:t>
            </w:r>
          </w:p>
          <w:p w14:paraId="566E550E"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La peine est exécutée dans un local dont le condamné à la libre disposition (R. 131-7 CP)</w:t>
            </w:r>
          </w:p>
          <w:p w14:paraId="61C1D8A5" w14:textId="77777777" w:rsidR="00EC164F" w:rsidRPr="002445A6" w:rsidRDefault="00EC164F" w:rsidP="007A0972">
            <w:pPr>
              <w:ind w:right="134"/>
              <w:jc w:val="both"/>
              <w:rPr>
                <w:sz w:val="20"/>
                <w:szCs w:val="20"/>
                <w:lang w:val="fr-FR"/>
              </w:rPr>
            </w:pPr>
            <w:r w:rsidRPr="002445A6">
              <w:rPr>
                <w:sz w:val="20"/>
                <w:szCs w:val="20"/>
                <w:lang w:val="fr-FR"/>
              </w:rPr>
              <w:t>Le véhicule est placé sous scellés et immobilisé par un moyen technique (R 131-8 CP) CP </w:t>
            </w:r>
          </w:p>
        </w:tc>
      </w:tr>
      <w:tr w:rsidR="00EC164F" w:rsidRPr="002445A6" w14:paraId="3EAFAA85" w14:textId="77777777" w:rsidTr="00EC164F">
        <w:tc>
          <w:tcPr>
            <w:tcW w:w="2518" w:type="dxa"/>
          </w:tcPr>
          <w:p w14:paraId="12A0FA1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4A64401" w14:textId="77777777" w:rsidR="00EC164F" w:rsidRPr="002445A6" w:rsidRDefault="00EC164F" w:rsidP="007A0972">
            <w:pPr>
              <w:ind w:right="134"/>
              <w:rPr>
                <w:rFonts w:cs="Times New Roman"/>
                <w:sz w:val="20"/>
                <w:szCs w:val="20"/>
                <w:lang w:val="fr-FR"/>
              </w:rPr>
            </w:pPr>
          </w:p>
        </w:tc>
        <w:tc>
          <w:tcPr>
            <w:tcW w:w="7259" w:type="dxa"/>
          </w:tcPr>
          <w:p w14:paraId="398BAE6F" w14:textId="77777777" w:rsidR="00EC164F" w:rsidRPr="002445A6" w:rsidRDefault="00EC164F" w:rsidP="007A0972">
            <w:pPr>
              <w:ind w:right="134"/>
              <w:jc w:val="both"/>
              <w:rPr>
                <w:sz w:val="20"/>
                <w:szCs w:val="20"/>
                <w:lang w:val="fr-FR"/>
              </w:rPr>
            </w:pPr>
            <w:r w:rsidRPr="002445A6">
              <w:rPr>
                <w:sz w:val="20"/>
                <w:szCs w:val="20"/>
                <w:lang w:val="fr-FR"/>
              </w:rPr>
              <w:t>détruire ou tenter de détruire le véhicule immobilisé est puni de 2 ans d’emprisonnement et 30 000 euros d’amende (art. 434-41 CP)</w:t>
            </w:r>
          </w:p>
        </w:tc>
      </w:tr>
      <w:tr w:rsidR="00EC164F" w:rsidRPr="002445A6" w14:paraId="24A0B939" w14:textId="77777777" w:rsidTr="00EC164F">
        <w:tc>
          <w:tcPr>
            <w:tcW w:w="2518" w:type="dxa"/>
          </w:tcPr>
          <w:p w14:paraId="742D941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13984101" w14:textId="77777777" w:rsidR="00EC164F" w:rsidRPr="002445A6" w:rsidRDefault="00EC164F" w:rsidP="007A0972">
            <w:pPr>
              <w:ind w:right="134"/>
              <w:rPr>
                <w:rFonts w:cs="Times New Roman"/>
                <w:sz w:val="20"/>
                <w:szCs w:val="20"/>
                <w:lang w:val="fr-FR"/>
              </w:rPr>
            </w:pPr>
          </w:p>
        </w:tc>
        <w:tc>
          <w:tcPr>
            <w:tcW w:w="7259" w:type="dxa"/>
          </w:tcPr>
          <w:p w14:paraId="530291D0" w14:textId="77777777" w:rsidR="00EC164F" w:rsidRPr="002445A6" w:rsidRDefault="00EC164F" w:rsidP="007A0972">
            <w:pPr>
              <w:ind w:right="134"/>
              <w:jc w:val="both"/>
              <w:rPr>
                <w:sz w:val="20"/>
                <w:szCs w:val="20"/>
                <w:lang w:val="fr-FR"/>
              </w:rPr>
            </w:pPr>
            <w:r w:rsidRPr="002445A6">
              <w:rPr>
                <w:sz w:val="20"/>
                <w:szCs w:val="20"/>
                <w:lang w:val="fr-FR"/>
              </w:rPr>
              <w:t>juridiction d’appel (chambre des appels correctionnels)</w:t>
            </w:r>
          </w:p>
        </w:tc>
      </w:tr>
      <w:tr w:rsidR="00EC164F" w:rsidRPr="002445A6" w14:paraId="2051483C" w14:textId="77777777" w:rsidTr="00EC164F">
        <w:tc>
          <w:tcPr>
            <w:tcW w:w="2518" w:type="dxa"/>
          </w:tcPr>
          <w:p w14:paraId="44EE7F5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0C974EC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3B6B211" w14:textId="77777777" w:rsidR="00EC164F" w:rsidRPr="002445A6" w:rsidRDefault="00EC164F" w:rsidP="007A0972">
            <w:pPr>
              <w:ind w:right="134"/>
              <w:rPr>
                <w:rFonts w:cs="Times New Roman"/>
                <w:sz w:val="20"/>
                <w:szCs w:val="20"/>
                <w:lang w:val="fr-FR"/>
              </w:rPr>
            </w:pPr>
          </w:p>
        </w:tc>
        <w:tc>
          <w:tcPr>
            <w:tcW w:w="7259" w:type="dxa"/>
          </w:tcPr>
          <w:p w14:paraId="32D9F45E" w14:textId="77777777" w:rsidR="00EC164F" w:rsidRPr="002445A6" w:rsidRDefault="00EC164F" w:rsidP="007A0972">
            <w:pPr>
              <w:pStyle w:val="Paragrafoelenco"/>
              <w:ind w:left="0" w:right="134"/>
              <w:outlineLvl w:val="0"/>
              <w:rPr>
                <w:sz w:val="20"/>
                <w:szCs w:val="20"/>
                <w:lang w:val="fr-FR"/>
              </w:rPr>
            </w:pPr>
            <w:r w:rsidRPr="002445A6">
              <w:rPr>
                <w:sz w:val="20"/>
                <w:szCs w:val="20"/>
                <w:lang w:val="fr-FR"/>
              </w:rPr>
              <w:t>Inconnu</w:t>
            </w:r>
          </w:p>
          <w:p w14:paraId="6E808AD8" w14:textId="77777777" w:rsidR="00EC164F" w:rsidRPr="002445A6" w:rsidRDefault="00EC164F" w:rsidP="007A0972">
            <w:pPr>
              <w:pStyle w:val="Paragrafoelenco"/>
              <w:ind w:left="0" w:right="134"/>
              <w:rPr>
                <w:sz w:val="20"/>
                <w:szCs w:val="20"/>
                <w:lang w:val="fr-FR"/>
              </w:rPr>
            </w:pPr>
          </w:p>
          <w:p w14:paraId="545B725C" w14:textId="77777777" w:rsidR="00EC164F" w:rsidRPr="002445A6" w:rsidRDefault="00EC164F" w:rsidP="007A0972">
            <w:pPr>
              <w:pStyle w:val="Paragrafoelenco"/>
              <w:ind w:left="0"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inconnu</w:t>
            </w:r>
          </w:p>
          <w:p w14:paraId="533F10DB" w14:textId="77777777" w:rsidR="00EC164F" w:rsidRPr="002445A6" w:rsidRDefault="00EC164F" w:rsidP="007A0972">
            <w:pPr>
              <w:ind w:right="134"/>
              <w:jc w:val="both"/>
              <w:rPr>
                <w:sz w:val="20"/>
                <w:szCs w:val="20"/>
                <w:lang w:val="fr-FR"/>
              </w:rPr>
            </w:pPr>
          </w:p>
          <w:p w14:paraId="35768ECE" w14:textId="77777777" w:rsidR="00EC164F" w:rsidRPr="002445A6" w:rsidRDefault="00EC164F" w:rsidP="007A0972">
            <w:pPr>
              <w:ind w:right="134"/>
              <w:jc w:val="both"/>
              <w:rPr>
                <w:sz w:val="20"/>
                <w:szCs w:val="20"/>
                <w:lang w:val="fr-FR"/>
              </w:rPr>
            </w:pPr>
          </w:p>
        </w:tc>
      </w:tr>
      <w:tr w:rsidR="00EC164F" w:rsidRPr="002445A6" w14:paraId="12A45D37" w14:textId="77777777" w:rsidTr="00EC164F">
        <w:tc>
          <w:tcPr>
            <w:tcW w:w="2518" w:type="dxa"/>
          </w:tcPr>
          <w:p w14:paraId="694CDFA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452C791C" w14:textId="77777777" w:rsidR="00EC164F" w:rsidRPr="002445A6" w:rsidRDefault="00EC164F" w:rsidP="007A0972">
            <w:pPr>
              <w:ind w:right="134"/>
              <w:jc w:val="both"/>
              <w:rPr>
                <w:sz w:val="20"/>
                <w:szCs w:val="20"/>
                <w:lang w:val="fr-FR"/>
              </w:rPr>
            </w:pPr>
            <w:r w:rsidRPr="002445A6">
              <w:rPr>
                <w:sz w:val="20"/>
                <w:szCs w:val="20"/>
                <w:lang w:val="fr-FR"/>
              </w:rPr>
              <w:t>Sans objet</w:t>
            </w:r>
          </w:p>
          <w:p w14:paraId="562EFB8A" w14:textId="77777777" w:rsidR="00EC164F" w:rsidRPr="002445A6" w:rsidRDefault="00EC164F" w:rsidP="007A0972">
            <w:pPr>
              <w:ind w:right="134"/>
              <w:jc w:val="both"/>
              <w:rPr>
                <w:sz w:val="20"/>
                <w:szCs w:val="20"/>
                <w:lang w:val="fr-FR"/>
              </w:rPr>
            </w:pPr>
          </w:p>
          <w:p w14:paraId="6374CB33" w14:textId="77777777" w:rsidR="00EC164F" w:rsidRPr="002445A6" w:rsidRDefault="00EC164F" w:rsidP="007A0972">
            <w:pPr>
              <w:ind w:right="134"/>
              <w:jc w:val="both"/>
              <w:rPr>
                <w:sz w:val="20"/>
                <w:szCs w:val="20"/>
                <w:lang w:val="fr-FR"/>
              </w:rPr>
            </w:pPr>
          </w:p>
        </w:tc>
      </w:tr>
      <w:tr w:rsidR="00EC164F" w:rsidRPr="002445A6" w14:paraId="0225C037" w14:textId="77777777" w:rsidTr="00EC164F">
        <w:tc>
          <w:tcPr>
            <w:tcW w:w="2518" w:type="dxa"/>
          </w:tcPr>
          <w:p w14:paraId="4698B9D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6C1EED35" w14:textId="77777777" w:rsidR="00EC164F" w:rsidRPr="002445A6" w:rsidRDefault="00EC164F" w:rsidP="007A0972">
            <w:pPr>
              <w:ind w:right="134"/>
              <w:jc w:val="both"/>
              <w:rPr>
                <w:sz w:val="20"/>
                <w:szCs w:val="20"/>
                <w:lang w:val="fr-FR"/>
              </w:rPr>
            </w:pPr>
            <w:r w:rsidRPr="002445A6">
              <w:rPr>
                <w:sz w:val="20"/>
                <w:szCs w:val="20"/>
                <w:lang w:val="fr-FR"/>
              </w:rPr>
              <w:t>Même si l’immobilisation du véhicule n’est pas visée, sa philosophie, quand elle est une peine alternative, correspond aux recommandations de la Résolution 1938 (2013) :</w:t>
            </w:r>
          </w:p>
          <w:p w14:paraId="797F049C" w14:textId="77777777" w:rsidR="00EC164F" w:rsidRPr="002445A6" w:rsidRDefault="00EC164F" w:rsidP="007A0972">
            <w:pPr>
              <w:autoSpaceDE w:val="0"/>
              <w:autoSpaceDN w:val="0"/>
              <w:adjustRightInd w:val="0"/>
              <w:ind w:right="134"/>
              <w:rPr>
                <w:rFonts w:cs="Arial"/>
                <w:i/>
                <w:sz w:val="20"/>
                <w:szCs w:val="20"/>
                <w:lang w:val="fr-FR"/>
              </w:rPr>
            </w:pPr>
            <w:r w:rsidRPr="002445A6">
              <w:rPr>
                <w:rFonts w:cs="Arial"/>
                <w:i/>
                <w:sz w:val="20"/>
                <w:szCs w:val="20"/>
                <w:lang w:val="fr-FR"/>
              </w:rPr>
              <w:t>11. L’Assemblée encourage par conséquent tous les Etats membres du Conseil de l’Europe:</w:t>
            </w:r>
          </w:p>
          <w:p w14:paraId="18E0C657" w14:textId="77777777" w:rsidR="00EC164F" w:rsidRPr="002445A6" w:rsidRDefault="00EC164F" w:rsidP="007A0972">
            <w:pPr>
              <w:ind w:right="134"/>
              <w:jc w:val="both"/>
              <w:rPr>
                <w:sz w:val="20"/>
                <w:szCs w:val="20"/>
                <w:lang w:val="fr-FR"/>
              </w:rPr>
            </w:pPr>
            <w:r w:rsidRPr="002445A6">
              <w:rPr>
                <w:rFonts w:cs="Arial"/>
                <w:i/>
                <w:sz w:val="20"/>
                <w:szCs w:val="20"/>
                <w:lang w:val="fr-FR"/>
              </w:rPr>
              <w:t>11.1. à compléter, si besoin est, leur législation pénale pour mettre à la disposition de leurs autorités judiciaires la panoplie complète des sanctions non privatives de liberté, en prévoyant des alternatives viables à l’emprisonnement dans tous les cas où elles seraient pertinentes;</w:t>
            </w:r>
          </w:p>
        </w:tc>
      </w:tr>
    </w:tbl>
    <w:p w14:paraId="7D4BB1D4" w14:textId="77777777" w:rsidR="00EC164F" w:rsidRPr="002445A6" w:rsidRDefault="00EC164F" w:rsidP="007A0972">
      <w:pPr>
        <w:ind w:right="134"/>
        <w:rPr>
          <w:sz w:val="20"/>
          <w:szCs w:val="20"/>
          <w:lang w:val="fr-FR"/>
        </w:rPr>
      </w:pPr>
    </w:p>
    <w:p w14:paraId="5BF20688" w14:textId="77777777" w:rsidR="00EC164F" w:rsidRPr="002445A6" w:rsidRDefault="00EC164F" w:rsidP="007A0972">
      <w:pPr>
        <w:pStyle w:val="Titolo7"/>
        <w:ind w:right="134"/>
        <w:rPr>
          <w:rFonts w:asciiTheme="minorHAnsi" w:hAnsiTheme="minorHAnsi" w:cs="Arial"/>
          <w:b/>
          <w:i/>
          <w:sz w:val="20"/>
          <w:szCs w:val="20"/>
        </w:rPr>
      </w:pPr>
      <w:r w:rsidRPr="002445A6">
        <w:rPr>
          <w:rFonts w:asciiTheme="minorHAnsi" w:hAnsiTheme="minorHAnsi"/>
          <w:sz w:val="20"/>
          <w:szCs w:val="20"/>
        </w:rPr>
        <w:br w:type="page"/>
      </w:r>
      <w:r w:rsidRPr="002445A6">
        <w:rPr>
          <w:rFonts w:asciiTheme="minorHAnsi" w:hAnsiTheme="minorHAnsi"/>
          <w:b/>
          <w:sz w:val="20"/>
          <w:szCs w:val="20"/>
        </w:rPr>
        <w:lastRenderedPageBreak/>
        <w:t>Mesure 6</w:t>
      </w:r>
      <w:r w:rsidRPr="002445A6">
        <w:rPr>
          <w:rFonts w:asciiTheme="minorHAnsi" w:hAnsiTheme="minorHAnsi"/>
          <w:b/>
          <w:sz w:val="20"/>
          <w:szCs w:val="20"/>
        </w:rPr>
        <w:tab/>
        <w:t>Confiscation(s)</w:t>
      </w:r>
      <w:r w:rsidRPr="002445A6">
        <w:rPr>
          <w:rFonts w:asciiTheme="minorHAnsi" w:hAnsiTheme="minorHAnsi" w:cs="Arial"/>
          <w:b/>
          <w:i/>
          <w:sz w:val="20"/>
          <w:szCs w:val="20"/>
        </w:rPr>
        <w:t xml:space="preserve"> </w:t>
      </w:r>
    </w:p>
    <w:p w14:paraId="6EF16B31"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08C0036B" w14:textId="77777777" w:rsidTr="00EC164F">
        <w:tc>
          <w:tcPr>
            <w:tcW w:w="2518" w:type="dxa"/>
          </w:tcPr>
          <w:p w14:paraId="3EAA2432" w14:textId="77777777" w:rsidR="00EC164F" w:rsidRPr="002445A6" w:rsidRDefault="00EC164F" w:rsidP="007A0972">
            <w:pPr>
              <w:ind w:right="134"/>
              <w:rPr>
                <w:rFonts w:cs="Times New Roman"/>
                <w:sz w:val="20"/>
                <w:szCs w:val="20"/>
                <w:lang w:val="fr-FR"/>
              </w:rPr>
            </w:pPr>
          </w:p>
          <w:p w14:paraId="203B738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3CAA71B" w14:textId="77777777" w:rsidR="00EC164F" w:rsidRPr="002445A6" w:rsidRDefault="00EC164F" w:rsidP="007A0972">
            <w:pPr>
              <w:ind w:right="134"/>
              <w:jc w:val="center"/>
              <w:rPr>
                <w:b/>
                <w:sz w:val="20"/>
                <w:szCs w:val="20"/>
                <w:lang w:val="fr-FR"/>
              </w:rPr>
            </w:pPr>
          </w:p>
          <w:p w14:paraId="307973BA" w14:textId="77777777" w:rsidR="00EC164F" w:rsidRPr="002445A6" w:rsidRDefault="00EC164F" w:rsidP="007A0972">
            <w:pPr>
              <w:ind w:right="134"/>
              <w:jc w:val="center"/>
              <w:rPr>
                <w:b/>
                <w:sz w:val="20"/>
                <w:szCs w:val="20"/>
                <w:lang w:val="fr-FR"/>
              </w:rPr>
            </w:pPr>
            <w:r w:rsidRPr="002445A6">
              <w:rPr>
                <w:sz w:val="20"/>
                <w:szCs w:val="20"/>
                <w:lang w:val="fr-FR"/>
              </w:rPr>
              <w:t>Confiscation</w:t>
            </w:r>
          </w:p>
          <w:p w14:paraId="3E5973E6" w14:textId="77777777" w:rsidR="00EC164F" w:rsidRPr="002445A6" w:rsidRDefault="00EC164F" w:rsidP="007A0972">
            <w:pPr>
              <w:ind w:right="134"/>
              <w:jc w:val="center"/>
              <w:rPr>
                <w:b/>
                <w:sz w:val="20"/>
                <w:szCs w:val="20"/>
                <w:lang w:val="fr-FR"/>
              </w:rPr>
            </w:pPr>
          </w:p>
        </w:tc>
      </w:tr>
      <w:tr w:rsidR="00EC164F" w:rsidRPr="002445A6" w14:paraId="45837D9F" w14:textId="77777777" w:rsidTr="00EC164F">
        <w:tc>
          <w:tcPr>
            <w:tcW w:w="2518" w:type="dxa"/>
          </w:tcPr>
          <w:p w14:paraId="494FD09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60173CB" w14:textId="77777777" w:rsidR="00EC164F" w:rsidRPr="002445A6" w:rsidRDefault="00EC164F" w:rsidP="007A0972">
            <w:pPr>
              <w:ind w:right="134"/>
              <w:rPr>
                <w:rFonts w:cs="Times New Roman"/>
                <w:sz w:val="20"/>
                <w:szCs w:val="20"/>
                <w:lang w:val="fr-FR"/>
              </w:rPr>
            </w:pPr>
          </w:p>
        </w:tc>
        <w:tc>
          <w:tcPr>
            <w:tcW w:w="7259" w:type="dxa"/>
          </w:tcPr>
          <w:p w14:paraId="50C3E4CC" w14:textId="77777777" w:rsidR="00EC164F" w:rsidRPr="002445A6" w:rsidRDefault="00EC164F" w:rsidP="007A0972">
            <w:pPr>
              <w:ind w:right="134"/>
              <w:rPr>
                <w:b/>
                <w:sz w:val="20"/>
                <w:szCs w:val="20"/>
                <w:lang w:val="fr-FR"/>
              </w:rPr>
            </w:pPr>
            <w:r w:rsidRPr="002445A6">
              <w:rPr>
                <w:b/>
                <w:sz w:val="20"/>
                <w:szCs w:val="20"/>
                <w:lang w:val="fr-FR"/>
              </w:rPr>
              <w:t xml:space="preserve">Art. 131-6 CP </w:t>
            </w:r>
            <w:r w:rsidRPr="002445A6">
              <w:rPr>
                <w:sz w:val="20"/>
                <w:szCs w:val="20"/>
                <w:lang w:val="fr-FR"/>
              </w:rPr>
              <w:t xml:space="preserve">(Modifié par la loi n°2014-896 du 15 août 2014 - art. 52) : </w:t>
            </w:r>
            <w:r w:rsidRPr="002445A6">
              <w:rPr>
                <w:b/>
                <w:sz w:val="20"/>
                <w:szCs w:val="20"/>
                <w:lang w:val="fr-FR"/>
              </w:rPr>
              <w:t>peine alternative</w:t>
            </w:r>
          </w:p>
          <w:p w14:paraId="062D4CD7" w14:textId="77777777" w:rsidR="00EC164F" w:rsidRPr="002445A6" w:rsidRDefault="00EC164F" w:rsidP="007A0972">
            <w:pPr>
              <w:ind w:right="134"/>
              <w:rPr>
                <w:b/>
                <w:sz w:val="20"/>
                <w:szCs w:val="20"/>
                <w:lang w:val="fr-FR"/>
              </w:rPr>
            </w:pPr>
            <w:r w:rsidRPr="002445A6">
              <w:rPr>
                <w:i/>
                <w:sz w:val="20"/>
                <w:szCs w:val="20"/>
                <w:lang w:val="fr-FR"/>
              </w:rPr>
              <w:t xml:space="preserve">Lorsqu’un délit est puni d’une peine d’emprisonnement, la juridiction peut prononcer, </w:t>
            </w:r>
            <w:r w:rsidRPr="002445A6">
              <w:rPr>
                <w:b/>
                <w:i/>
                <w:sz w:val="20"/>
                <w:szCs w:val="20"/>
                <w:lang w:val="fr-FR"/>
              </w:rPr>
              <w:t>à la place de l’emprisonnement</w:t>
            </w:r>
            <w:r w:rsidRPr="002445A6">
              <w:rPr>
                <w:i/>
                <w:sz w:val="20"/>
                <w:szCs w:val="20"/>
                <w:lang w:val="fr-FR"/>
              </w:rPr>
              <w:t>, une ou plusieurs des peines privatives ou restrictives de liberté suivantes :</w:t>
            </w:r>
          </w:p>
          <w:p w14:paraId="12E988B5" w14:textId="77777777" w:rsidR="00EC164F" w:rsidRPr="002445A6" w:rsidRDefault="00EC164F" w:rsidP="007A0972">
            <w:pPr>
              <w:ind w:right="134"/>
              <w:rPr>
                <w:b/>
                <w:sz w:val="20"/>
                <w:szCs w:val="20"/>
                <w:lang w:val="fr-FR"/>
              </w:rPr>
            </w:pPr>
            <w:r w:rsidRPr="002445A6">
              <w:rPr>
                <w:b/>
                <w:i/>
                <w:sz w:val="20"/>
                <w:szCs w:val="20"/>
                <w:lang w:val="fr-FR"/>
              </w:rPr>
              <w:t>4° La confiscation d’un ou de plusieurs véhicules appartenant au condamné ;</w:t>
            </w:r>
          </w:p>
          <w:p w14:paraId="242E4EDD" w14:textId="77777777" w:rsidR="00EC164F" w:rsidRPr="002445A6" w:rsidRDefault="00EC164F" w:rsidP="007A0972">
            <w:pPr>
              <w:ind w:right="134"/>
              <w:rPr>
                <w:b/>
                <w:sz w:val="20"/>
                <w:szCs w:val="20"/>
                <w:lang w:val="fr-FR"/>
              </w:rPr>
            </w:pPr>
            <w:r w:rsidRPr="002445A6">
              <w:rPr>
                <w:b/>
                <w:i/>
                <w:sz w:val="20"/>
                <w:szCs w:val="20"/>
                <w:lang w:val="fr-FR"/>
              </w:rPr>
              <w:t>7° La confiscation d’une ou de plusieurs armes dont le condamné est propriétaire ou dont il a la libre disposition ;</w:t>
            </w:r>
          </w:p>
          <w:p w14:paraId="1F943639" w14:textId="77777777" w:rsidR="00EC164F" w:rsidRPr="002445A6" w:rsidRDefault="00EC164F" w:rsidP="007A0972">
            <w:pPr>
              <w:ind w:right="134"/>
              <w:rPr>
                <w:b/>
                <w:sz w:val="20"/>
                <w:szCs w:val="20"/>
                <w:lang w:val="fr-FR"/>
              </w:rPr>
            </w:pPr>
            <w:r w:rsidRPr="002445A6">
              <w:rPr>
                <w:b/>
                <w:i/>
                <w:sz w:val="20"/>
                <w:szCs w:val="20"/>
                <w:lang w:val="fr-FR"/>
              </w:rPr>
              <w:t>10° La confiscation de la chose qui a servi ou était destinée à commettre l’infraction ou de la chose qui en est le produit. Toutefois, cette confiscation ne peut pas être prononcée en matière de délit de presse ;</w:t>
            </w:r>
          </w:p>
          <w:p w14:paraId="13F0FC8E" w14:textId="77777777" w:rsidR="00EC164F" w:rsidRPr="002445A6" w:rsidRDefault="00EC164F" w:rsidP="007A0972">
            <w:pPr>
              <w:ind w:right="134"/>
              <w:rPr>
                <w:b/>
                <w:sz w:val="20"/>
                <w:szCs w:val="20"/>
                <w:lang w:val="fr-FR"/>
              </w:rPr>
            </w:pPr>
            <w:r w:rsidRPr="002445A6">
              <w:rPr>
                <w:b/>
                <w:sz w:val="20"/>
                <w:szCs w:val="20"/>
                <w:lang w:val="fr-FR"/>
              </w:rPr>
              <w:t xml:space="preserve">Art. 131-21 CP </w:t>
            </w:r>
            <w:r w:rsidRPr="002445A6">
              <w:rPr>
                <w:sz w:val="20"/>
                <w:szCs w:val="20"/>
                <w:lang w:val="fr-FR"/>
              </w:rPr>
              <w:t xml:space="preserve">(Modifié par la loi n°2013-1117 du 6 décembre 2013 - art. 23) : </w:t>
            </w:r>
            <w:r w:rsidRPr="002445A6">
              <w:rPr>
                <w:b/>
                <w:sz w:val="20"/>
                <w:szCs w:val="20"/>
                <w:lang w:val="fr-FR"/>
              </w:rPr>
              <w:t>peine complémentaire</w:t>
            </w:r>
          </w:p>
          <w:p w14:paraId="1F1590E1" w14:textId="77777777" w:rsidR="00EC164F" w:rsidRPr="002445A6" w:rsidRDefault="00EC164F" w:rsidP="007A0972">
            <w:pPr>
              <w:ind w:right="134"/>
              <w:rPr>
                <w:b/>
                <w:sz w:val="20"/>
                <w:szCs w:val="20"/>
                <w:lang w:val="fr-FR"/>
              </w:rPr>
            </w:pPr>
            <w:r w:rsidRPr="002445A6">
              <w:rPr>
                <w:i/>
                <w:sz w:val="20"/>
                <w:szCs w:val="20"/>
                <w:lang w:val="fr-FR"/>
              </w:rPr>
              <w:t xml:space="preserve">La </w:t>
            </w:r>
            <w:r w:rsidRPr="002445A6">
              <w:rPr>
                <w:b/>
                <w:i/>
                <w:sz w:val="20"/>
                <w:szCs w:val="20"/>
                <w:lang w:val="fr-FR"/>
              </w:rPr>
              <w:t xml:space="preserve">peine complémentaire de confiscation </w:t>
            </w:r>
            <w:r w:rsidRPr="002445A6">
              <w:rPr>
                <w:i/>
                <w:sz w:val="20"/>
                <w:szCs w:val="20"/>
                <w:lang w:val="fr-FR"/>
              </w:rPr>
              <w:t>est encourue dans les cas prévus par la loi ou le règlement. Elle est également encourue de plein droit pour les crimes et pour les délits punis d’une peine d’emprisonnement d’une durée supérieure à un an, à l’exception des délits de presse.</w:t>
            </w:r>
          </w:p>
          <w:p w14:paraId="1963D18C" w14:textId="77777777" w:rsidR="00EC164F" w:rsidRPr="002445A6" w:rsidRDefault="00EC164F" w:rsidP="007A0972">
            <w:pPr>
              <w:ind w:right="134"/>
              <w:rPr>
                <w:b/>
                <w:sz w:val="20"/>
                <w:szCs w:val="20"/>
                <w:lang w:val="fr-FR"/>
              </w:rPr>
            </w:pPr>
            <w:r w:rsidRPr="002445A6">
              <w:rPr>
                <w:i/>
                <w:sz w:val="20"/>
                <w:szCs w:val="20"/>
                <w:lang w:val="fr-FR"/>
              </w:rPr>
              <w:t>La confiscation porte sur tous les biens meubles ou immeubles, quelle qu’en soit la nature, divis ou indivis, ayant servi à commettre l’infraction ou qui étaient destinés à la commettre, et dont le condamné est propriétaire ou, sous réserve des droits du propriétaire de bonne foi, dont il a la libre disposition.</w:t>
            </w:r>
          </w:p>
          <w:p w14:paraId="256A981D" w14:textId="77777777" w:rsidR="00EC164F" w:rsidRPr="002445A6" w:rsidRDefault="00EC164F" w:rsidP="007A0972">
            <w:pPr>
              <w:ind w:right="134"/>
              <w:rPr>
                <w:b/>
                <w:sz w:val="20"/>
                <w:szCs w:val="20"/>
                <w:lang w:val="fr-FR"/>
              </w:rPr>
            </w:pPr>
            <w:r w:rsidRPr="002445A6">
              <w:rPr>
                <w:i/>
                <w:sz w:val="20"/>
                <w:szCs w:val="20"/>
                <w:lang w:val="fr-FR"/>
              </w:rPr>
              <w:t>Elle porte également sur tous les biens qui sont l’objet ou le produit direct ou indirect de l’infraction, à l’exception des biens susceptibles de restitution à la victime. Si le produit de l’infraction a été mêlé à des fonds d’origine licite pour l’acquisition d’un ou plusieurs biens, la confiscation peut ne porter sur ces biens qu’à concurrence de la valeur estimée de ce produit.</w:t>
            </w:r>
          </w:p>
          <w:p w14:paraId="055A697B" w14:textId="77777777" w:rsidR="00EC164F" w:rsidRPr="002445A6" w:rsidRDefault="00EC164F" w:rsidP="007A0972">
            <w:pPr>
              <w:ind w:right="134"/>
              <w:rPr>
                <w:b/>
                <w:sz w:val="20"/>
                <w:szCs w:val="20"/>
                <w:lang w:val="fr-FR"/>
              </w:rPr>
            </w:pPr>
            <w:r w:rsidRPr="002445A6">
              <w:rPr>
                <w:i/>
                <w:sz w:val="20"/>
                <w:szCs w:val="20"/>
                <w:lang w:val="fr-FR"/>
              </w:rPr>
              <w:t>La confiscation peut en outre porter sur tout bien meuble ou immeuble défini par la loi ou le règlement qui réprime l’infraction.</w:t>
            </w:r>
          </w:p>
          <w:p w14:paraId="788D3818" w14:textId="77777777" w:rsidR="00EC164F" w:rsidRPr="002445A6" w:rsidRDefault="00EC164F" w:rsidP="007A0972">
            <w:pPr>
              <w:ind w:right="134"/>
              <w:rPr>
                <w:b/>
                <w:sz w:val="20"/>
                <w:szCs w:val="20"/>
                <w:lang w:val="fr-FR"/>
              </w:rPr>
            </w:pPr>
            <w:r w:rsidRPr="002445A6">
              <w:rPr>
                <w:i/>
                <w:sz w:val="20"/>
                <w:szCs w:val="20"/>
                <w:lang w:val="fr-FR"/>
              </w:rPr>
              <w:t>S’il s’agit d’un crime ou d’un délit puni d’au moins cinq ans d’emprisonnement et ayant procuré un profit direct ou indirect, la confiscation porte également sur les biens meubles ou immeubles, quelle qu’en soit la nature, divis ou indivis, appartenant au condamné ou, sous réserve des droits du propriétaire de bonne foi, dont il a la libre disposition, lorsque ni le condamné, ni le propriétaire, mis en mesure de s’expliquer sur les biens dont la confiscation est envisagée, n’ont pu en justifier l’origine.</w:t>
            </w:r>
          </w:p>
          <w:p w14:paraId="5CADFB8F" w14:textId="77777777" w:rsidR="00EC164F" w:rsidRPr="002445A6" w:rsidRDefault="00EC164F" w:rsidP="007A0972">
            <w:pPr>
              <w:ind w:right="134"/>
              <w:rPr>
                <w:b/>
                <w:sz w:val="20"/>
                <w:szCs w:val="20"/>
                <w:lang w:val="fr-FR"/>
              </w:rPr>
            </w:pPr>
            <w:r w:rsidRPr="002445A6">
              <w:rPr>
                <w:i/>
                <w:sz w:val="20"/>
                <w:szCs w:val="20"/>
                <w:lang w:val="fr-FR"/>
              </w:rPr>
              <w:t>Lorsque la loi qui réprime le crime ou le délit le prévoit, la confiscation peut aussi porter sur tout ou partie des biens appartenant au condamné ou, sous réserve des droits du propriétaire de bonne foi, dont il a la libre disposition, quelle qu’en soit la nature, meubles ou immeubles, divis ou indivis.</w:t>
            </w:r>
          </w:p>
          <w:p w14:paraId="19988D1F" w14:textId="77777777" w:rsidR="00EC164F" w:rsidRPr="002445A6" w:rsidRDefault="00EC164F" w:rsidP="007A0972">
            <w:pPr>
              <w:ind w:right="134"/>
              <w:rPr>
                <w:b/>
                <w:sz w:val="20"/>
                <w:szCs w:val="20"/>
                <w:lang w:val="fr-FR"/>
              </w:rPr>
            </w:pPr>
            <w:r w:rsidRPr="002445A6">
              <w:rPr>
                <w:i/>
                <w:sz w:val="20"/>
                <w:szCs w:val="20"/>
                <w:lang w:val="fr-FR"/>
              </w:rPr>
              <w:t>La confiscation est obligatoire pour les objets qualifiés de dangereux ou nuisibles par la loi ou le règlement, ou dont la détention est illicite, que ces biens soient ou non la propriété du condamné.</w:t>
            </w:r>
          </w:p>
          <w:p w14:paraId="0C6A8E85" w14:textId="77777777" w:rsidR="00EC164F" w:rsidRPr="002445A6" w:rsidRDefault="00EC164F" w:rsidP="007A0972">
            <w:pPr>
              <w:ind w:right="134"/>
              <w:rPr>
                <w:b/>
                <w:sz w:val="20"/>
                <w:szCs w:val="20"/>
                <w:lang w:val="fr-FR"/>
              </w:rPr>
            </w:pPr>
            <w:r w:rsidRPr="002445A6">
              <w:rPr>
                <w:i/>
                <w:sz w:val="20"/>
                <w:szCs w:val="20"/>
                <w:lang w:val="fr-FR"/>
              </w:rPr>
              <w:t>La peine complémentaire de confiscation s’applique dans les mêmes conditions à tous les droits incorporels, quelle qu’en soit la nature, divis ou indivis.</w:t>
            </w:r>
          </w:p>
          <w:p w14:paraId="6EEA36E4" w14:textId="77777777" w:rsidR="00EC164F" w:rsidRPr="002445A6" w:rsidRDefault="00EC164F" w:rsidP="007A0972">
            <w:pPr>
              <w:ind w:right="134"/>
              <w:rPr>
                <w:b/>
                <w:sz w:val="20"/>
                <w:szCs w:val="20"/>
                <w:lang w:val="fr-FR"/>
              </w:rPr>
            </w:pPr>
            <w:r w:rsidRPr="002445A6">
              <w:rPr>
                <w:i/>
                <w:sz w:val="20"/>
                <w:szCs w:val="20"/>
                <w:lang w:val="fr-FR"/>
              </w:rPr>
              <w:t xml:space="preserve">La confiscation peut être ordonnée en valeur. La confiscation en valeur </w:t>
            </w:r>
            <w:r w:rsidRPr="002445A6">
              <w:rPr>
                <w:i/>
                <w:sz w:val="20"/>
                <w:szCs w:val="20"/>
                <w:lang w:val="fr-FR"/>
              </w:rPr>
              <w:lastRenderedPageBreak/>
              <w:t>peut être exécutée sur tous biens, quelle qu’en soit la nature, appartenant au condamné ou, sous réserve des droits du propriétaire de bonne foi, dont il a la libre disposition. Pour le recouvrement de la somme représentative de la valeur de la chose confisquée, les dispositions relatives à la contrainte judiciaire sont applicables.</w:t>
            </w:r>
          </w:p>
          <w:p w14:paraId="2A48B9F9" w14:textId="77777777" w:rsidR="00EC164F" w:rsidRPr="002445A6" w:rsidRDefault="00EC164F" w:rsidP="007A0972">
            <w:pPr>
              <w:ind w:right="134"/>
              <w:rPr>
                <w:b/>
                <w:sz w:val="20"/>
                <w:szCs w:val="20"/>
                <w:lang w:val="fr-FR"/>
              </w:rPr>
            </w:pPr>
            <w:r w:rsidRPr="002445A6">
              <w:rPr>
                <w:i/>
                <w:sz w:val="20"/>
                <w:szCs w:val="20"/>
                <w:lang w:val="fr-FR"/>
              </w:rPr>
              <w:t>La chose confisquée est, sauf disposition particulière prévoyant sa destruction ou son attribution, dévolue à l’Etat, mais elle demeure grevée, à concurrence de sa valeur, des droits réels licitement constitués au profit de tiers.</w:t>
            </w:r>
          </w:p>
          <w:p w14:paraId="431343B9" w14:textId="77777777" w:rsidR="00EC164F" w:rsidRPr="002445A6" w:rsidRDefault="00EC164F" w:rsidP="007A0972">
            <w:pPr>
              <w:ind w:right="134"/>
              <w:rPr>
                <w:b/>
                <w:sz w:val="20"/>
                <w:szCs w:val="20"/>
                <w:lang w:val="fr-FR"/>
              </w:rPr>
            </w:pPr>
            <w:r w:rsidRPr="002445A6">
              <w:rPr>
                <w:i/>
                <w:sz w:val="20"/>
                <w:szCs w:val="20"/>
                <w:lang w:val="fr-FR"/>
              </w:rPr>
              <w:t>Lorsque la chose confisquée est un véhicule qui n’a pas été saisi ou mis en fourrière au cours de la procédure, le condamné doit, sur l’injonction qui lui en est faite par le ministère public, remettre ce véhicule au service ou à l’organisme chargé de sa destruction ou de son aliénation.</w:t>
            </w:r>
          </w:p>
          <w:p w14:paraId="5519E7DF" w14:textId="77777777" w:rsidR="00EC164F" w:rsidRPr="002445A6" w:rsidRDefault="00EC164F" w:rsidP="007A0972">
            <w:pPr>
              <w:ind w:right="134"/>
              <w:outlineLvl w:val="0"/>
              <w:rPr>
                <w:b/>
                <w:sz w:val="20"/>
                <w:szCs w:val="20"/>
                <w:lang w:val="fr-FR"/>
              </w:rPr>
            </w:pPr>
            <w:r w:rsidRPr="002445A6">
              <w:rPr>
                <w:b/>
                <w:sz w:val="20"/>
                <w:szCs w:val="20"/>
                <w:lang w:val="fr-FR"/>
              </w:rPr>
              <w:t>Art. 131-21-1 CP</w:t>
            </w:r>
          </w:p>
          <w:p w14:paraId="5DE143C8" w14:textId="77777777" w:rsidR="00EC164F" w:rsidRPr="002445A6" w:rsidRDefault="00EC164F" w:rsidP="007A0972">
            <w:pPr>
              <w:ind w:right="134"/>
              <w:rPr>
                <w:b/>
                <w:sz w:val="20"/>
                <w:szCs w:val="20"/>
                <w:lang w:val="fr-FR"/>
              </w:rPr>
            </w:pPr>
            <w:r w:rsidRPr="002445A6">
              <w:rPr>
                <w:b/>
                <w:i/>
                <w:sz w:val="20"/>
                <w:szCs w:val="20"/>
                <w:lang w:val="fr-FR"/>
              </w:rPr>
              <w:t>Lorsqu’elle est encourue comme peine complémentaire</w:t>
            </w:r>
            <w:r w:rsidRPr="002445A6">
              <w:rPr>
                <w:i/>
                <w:sz w:val="20"/>
                <w:szCs w:val="20"/>
                <w:lang w:val="fr-FR"/>
              </w:rPr>
              <w:t xml:space="preserve">, la </w:t>
            </w:r>
            <w:r w:rsidRPr="002445A6">
              <w:rPr>
                <w:b/>
                <w:i/>
                <w:sz w:val="20"/>
                <w:szCs w:val="20"/>
                <w:lang w:val="fr-FR"/>
              </w:rPr>
              <w:t xml:space="preserve">confiscation d’un animal </w:t>
            </w:r>
            <w:r w:rsidRPr="002445A6">
              <w:rPr>
                <w:i/>
                <w:sz w:val="20"/>
                <w:szCs w:val="20"/>
                <w:lang w:val="fr-FR"/>
              </w:rPr>
              <w:t>ou d’une catégorie d’animal concerne l’animal qui a été utilisé pour commettre ou tenter de commettre l’infraction ou à l’encontre duquel l’infraction a été commise.</w:t>
            </w:r>
          </w:p>
          <w:p w14:paraId="25F22D78" w14:textId="77777777" w:rsidR="00EC164F" w:rsidRPr="002445A6" w:rsidRDefault="00EC164F" w:rsidP="007A0972">
            <w:pPr>
              <w:ind w:right="134"/>
              <w:rPr>
                <w:b/>
                <w:sz w:val="20"/>
                <w:szCs w:val="20"/>
                <w:lang w:val="fr-FR"/>
              </w:rPr>
            </w:pPr>
            <w:r w:rsidRPr="002445A6">
              <w:rPr>
                <w:i/>
                <w:sz w:val="20"/>
                <w:szCs w:val="20"/>
                <w:lang w:val="fr-FR"/>
              </w:rPr>
              <w:t>Elle concerne également les animaux dont le condamné est propriétaire ou dont il a la libre disposition, si ces animaux étaient susceptibles d’être utilisés pour commettre l’infraction ou si l’infraction aurait pu être commise à leur encontre.</w:t>
            </w:r>
          </w:p>
          <w:p w14:paraId="56C717F4" w14:textId="77777777" w:rsidR="00EC164F" w:rsidRPr="002445A6" w:rsidRDefault="00EC164F" w:rsidP="007A0972">
            <w:pPr>
              <w:ind w:right="134"/>
              <w:rPr>
                <w:b/>
                <w:sz w:val="20"/>
                <w:szCs w:val="20"/>
                <w:lang w:val="fr-FR"/>
              </w:rPr>
            </w:pPr>
            <w:r w:rsidRPr="002445A6">
              <w:rPr>
                <w:i/>
                <w:sz w:val="20"/>
                <w:szCs w:val="20"/>
                <w:lang w:val="fr-FR"/>
              </w:rPr>
              <w:t>La juridiction qui prononce la confiscation de l’animal prévoit qu’il sera remis à une fondation ou à une association de protection animale reconnue d’utilité publique ou déclarée, qui pourra librement en disposer.</w:t>
            </w:r>
          </w:p>
          <w:p w14:paraId="2EEED0CC" w14:textId="77777777" w:rsidR="00EC164F" w:rsidRPr="002445A6" w:rsidRDefault="00EC164F" w:rsidP="007A0972">
            <w:pPr>
              <w:ind w:right="134"/>
              <w:rPr>
                <w:b/>
                <w:sz w:val="20"/>
                <w:szCs w:val="20"/>
                <w:lang w:val="fr-FR"/>
              </w:rPr>
            </w:pPr>
            <w:r w:rsidRPr="002445A6">
              <w:rPr>
                <w:i/>
                <w:sz w:val="20"/>
                <w:szCs w:val="20"/>
                <w:lang w:val="fr-FR"/>
              </w:rPr>
              <w:t>Si l’animal n’a pas été placé en cours de procédure, le condamné doit, sur injonction qui lui est faite par le ministère public, le remettre à l’organisme visé à l’alinéa précédent. Les dispositions du quatrième alinéa de l’article 131-21 sont également applicables.</w:t>
            </w:r>
          </w:p>
          <w:p w14:paraId="1ACCDDD4" w14:textId="77777777" w:rsidR="00EC164F" w:rsidRPr="002445A6" w:rsidRDefault="00EC164F" w:rsidP="007A0972">
            <w:pPr>
              <w:ind w:right="134"/>
              <w:rPr>
                <w:b/>
                <w:sz w:val="20"/>
                <w:szCs w:val="20"/>
                <w:lang w:val="fr-FR"/>
              </w:rPr>
            </w:pPr>
            <w:r w:rsidRPr="002445A6">
              <w:rPr>
                <w:i/>
                <w:sz w:val="20"/>
                <w:szCs w:val="20"/>
                <w:lang w:val="fr-FR"/>
              </w:rPr>
              <w:t>Lorsque l’animal a été placé en cours de procédure, la juridiction qui ordonne sa confiscation peut mettre les frais de placement à la charge du condamné.</w:t>
            </w:r>
          </w:p>
          <w:p w14:paraId="4066DEF0" w14:textId="77777777" w:rsidR="00EC164F" w:rsidRPr="002445A6" w:rsidRDefault="00EC164F" w:rsidP="007A0972">
            <w:pPr>
              <w:ind w:right="134"/>
              <w:jc w:val="both"/>
              <w:rPr>
                <w:sz w:val="20"/>
                <w:szCs w:val="20"/>
                <w:lang w:val="fr-FR"/>
              </w:rPr>
            </w:pPr>
            <w:r w:rsidRPr="002445A6">
              <w:rPr>
                <w:i/>
                <w:sz w:val="20"/>
                <w:szCs w:val="20"/>
                <w:lang w:val="fr-FR"/>
              </w:rPr>
              <w:t>Lorsqu’il s’agit d’un animal dangereux, la juridiction peut ordonner qu’il soit procédé à son euthanasie, le cas échéant aux frais du condamné.</w:t>
            </w:r>
          </w:p>
        </w:tc>
      </w:tr>
      <w:tr w:rsidR="00EC164F" w:rsidRPr="002445A6" w14:paraId="77BC9894" w14:textId="77777777" w:rsidTr="00EC164F">
        <w:trPr>
          <w:trHeight w:val="828"/>
        </w:trPr>
        <w:tc>
          <w:tcPr>
            <w:tcW w:w="2518" w:type="dxa"/>
          </w:tcPr>
          <w:p w14:paraId="60770DD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3. Phase du procès pénal concernée</w:t>
            </w:r>
          </w:p>
        </w:tc>
        <w:tc>
          <w:tcPr>
            <w:tcW w:w="7259" w:type="dxa"/>
          </w:tcPr>
          <w:p w14:paraId="525A92BF"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3ECC3B98" w14:textId="77777777" w:rsidTr="00EC164F">
        <w:trPr>
          <w:trHeight w:val="555"/>
        </w:trPr>
        <w:tc>
          <w:tcPr>
            <w:tcW w:w="2518" w:type="dxa"/>
          </w:tcPr>
          <w:p w14:paraId="193654E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4634A53" w14:textId="77777777" w:rsidR="00EC164F" w:rsidRPr="002445A6" w:rsidRDefault="00EC164F" w:rsidP="007A0972">
            <w:pPr>
              <w:ind w:right="134"/>
              <w:rPr>
                <w:rFonts w:cs="Times New Roman"/>
                <w:sz w:val="20"/>
                <w:szCs w:val="20"/>
                <w:lang w:val="fr-FR"/>
              </w:rPr>
            </w:pPr>
          </w:p>
        </w:tc>
        <w:tc>
          <w:tcPr>
            <w:tcW w:w="7259" w:type="dxa"/>
          </w:tcPr>
          <w:p w14:paraId="00274565" w14:textId="77777777" w:rsidR="00EC164F" w:rsidRPr="002445A6" w:rsidRDefault="00EC164F" w:rsidP="007A0972">
            <w:pPr>
              <w:ind w:right="134"/>
              <w:rPr>
                <w:bCs/>
                <w:sz w:val="20"/>
                <w:szCs w:val="20"/>
                <w:lang w:val="fr-FR"/>
              </w:rPr>
            </w:pPr>
            <w:r w:rsidRPr="002445A6">
              <w:rPr>
                <w:sz w:val="20"/>
                <w:szCs w:val="20"/>
                <w:lang w:val="fr-FR"/>
              </w:rPr>
              <w:t xml:space="preserve">Pas de définition légale. </w:t>
            </w:r>
            <w:r w:rsidRPr="002445A6">
              <w:rPr>
                <w:sz w:val="20"/>
                <w:szCs w:val="20"/>
                <w:lang w:val="fr-FR"/>
              </w:rPr>
              <w:tab/>
            </w:r>
          </w:p>
          <w:p w14:paraId="7D9DF51A" w14:textId="77777777" w:rsidR="00EC164F" w:rsidRPr="002445A6" w:rsidRDefault="00EC164F" w:rsidP="007A0972">
            <w:pPr>
              <w:ind w:right="134"/>
              <w:jc w:val="both"/>
              <w:rPr>
                <w:sz w:val="20"/>
                <w:szCs w:val="20"/>
                <w:lang w:val="fr-FR"/>
              </w:rPr>
            </w:pPr>
            <w:r w:rsidRPr="002445A6">
              <w:rPr>
                <w:sz w:val="20"/>
                <w:szCs w:val="20"/>
                <w:lang w:val="fr-FR"/>
              </w:rPr>
              <w:t>Envisagée au regard de ses effets, elle constitue un transfert de propriété forcé au bénéfice de l’État. La chose qui se trouve confisquée entre dans le domaine privé de l’État sans que l’ancien propriétaire puisse en revendiquer la restitution ou la moindre compensation financière.</w:t>
            </w:r>
          </w:p>
          <w:p w14:paraId="2FD0D63E" w14:textId="77777777" w:rsidR="00EC164F" w:rsidRPr="002445A6" w:rsidRDefault="00EC164F" w:rsidP="007A0972">
            <w:pPr>
              <w:pStyle w:val="Paragrafoelenco"/>
              <w:numPr>
                <w:ilvl w:val="0"/>
                <w:numId w:val="10"/>
              </w:numPr>
              <w:ind w:right="134"/>
              <w:rPr>
                <w:sz w:val="20"/>
                <w:szCs w:val="20"/>
                <w:lang w:val="fr-FR"/>
              </w:rPr>
            </w:pPr>
            <w:r w:rsidRPr="002445A6">
              <w:rPr>
                <w:sz w:val="20"/>
                <w:szCs w:val="20"/>
                <w:lang w:val="fr-FR"/>
              </w:rPr>
              <w:t>Peine alternative (131-6 CP)</w:t>
            </w:r>
          </w:p>
          <w:p w14:paraId="79B7CAAF" w14:textId="77777777" w:rsidR="00EC164F" w:rsidRPr="002445A6" w:rsidRDefault="00EC164F" w:rsidP="007A0972">
            <w:pPr>
              <w:pStyle w:val="Paragrafoelenco"/>
              <w:numPr>
                <w:ilvl w:val="0"/>
                <w:numId w:val="10"/>
              </w:numPr>
              <w:ind w:right="134"/>
              <w:rPr>
                <w:sz w:val="20"/>
                <w:szCs w:val="20"/>
                <w:lang w:val="fr-FR"/>
              </w:rPr>
            </w:pPr>
            <w:r w:rsidRPr="002445A6">
              <w:rPr>
                <w:sz w:val="20"/>
                <w:szCs w:val="20"/>
                <w:lang w:val="fr-FR"/>
              </w:rPr>
              <w:t>Peine complémentaire (131-11 et 131-21-1 CP)</w:t>
            </w:r>
          </w:p>
          <w:p w14:paraId="1AE78454" w14:textId="77777777" w:rsidR="00EC164F" w:rsidRPr="002445A6" w:rsidRDefault="00EC164F" w:rsidP="007A0972">
            <w:pPr>
              <w:ind w:right="134"/>
              <w:jc w:val="both"/>
              <w:rPr>
                <w:sz w:val="20"/>
                <w:szCs w:val="20"/>
                <w:lang w:val="fr-FR"/>
              </w:rPr>
            </w:pPr>
          </w:p>
        </w:tc>
      </w:tr>
      <w:tr w:rsidR="00EC164F" w:rsidRPr="002445A6" w14:paraId="22261E6B" w14:textId="77777777" w:rsidTr="00EC164F">
        <w:trPr>
          <w:trHeight w:val="555"/>
        </w:trPr>
        <w:tc>
          <w:tcPr>
            <w:tcW w:w="2518" w:type="dxa"/>
          </w:tcPr>
          <w:p w14:paraId="3C170F1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BAA82C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768DB1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CA9314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1D3842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lastRenderedPageBreak/>
              <w:t>Privative Liberté/ Privative patrimoine</w:t>
            </w:r>
          </w:p>
          <w:p w14:paraId="7A81711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2DD07B4" w14:textId="77777777" w:rsidR="00EC164F" w:rsidRPr="002445A6" w:rsidRDefault="00EC164F" w:rsidP="007A0972">
            <w:pPr>
              <w:ind w:right="134"/>
              <w:rPr>
                <w:rFonts w:cs="Times New Roman"/>
                <w:sz w:val="20"/>
                <w:szCs w:val="20"/>
                <w:lang w:val="fr-FR"/>
              </w:rPr>
            </w:pPr>
          </w:p>
        </w:tc>
        <w:tc>
          <w:tcPr>
            <w:tcW w:w="7259" w:type="dxa"/>
          </w:tcPr>
          <w:p w14:paraId="047D57A4" w14:textId="77777777" w:rsidR="00EC164F" w:rsidRPr="002445A6" w:rsidRDefault="00EC164F" w:rsidP="007A0972">
            <w:pPr>
              <w:pStyle w:val="Paragrafoelenco"/>
              <w:numPr>
                <w:ilvl w:val="0"/>
                <w:numId w:val="10"/>
              </w:numPr>
              <w:ind w:right="134"/>
              <w:outlineLvl w:val="0"/>
              <w:rPr>
                <w:sz w:val="20"/>
                <w:szCs w:val="20"/>
                <w:lang w:val="fr-FR"/>
              </w:rPr>
            </w:pPr>
            <w:r w:rsidRPr="002445A6">
              <w:rPr>
                <w:sz w:val="20"/>
                <w:szCs w:val="20"/>
                <w:lang w:val="fr-FR"/>
              </w:rPr>
              <w:lastRenderedPageBreak/>
              <w:t>Définitive </w:t>
            </w:r>
          </w:p>
          <w:p w14:paraId="5797DA7C" w14:textId="77777777" w:rsidR="00EC164F" w:rsidRPr="002445A6" w:rsidRDefault="00EC164F" w:rsidP="007A0972">
            <w:pPr>
              <w:pStyle w:val="Paragrafoelenco"/>
              <w:numPr>
                <w:ilvl w:val="0"/>
                <w:numId w:val="10"/>
              </w:numPr>
              <w:ind w:right="134"/>
              <w:rPr>
                <w:sz w:val="20"/>
                <w:szCs w:val="20"/>
                <w:lang w:val="fr-FR"/>
              </w:rPr>
            </w:pPr>
            <w:r w:rsidRPr="002445A6">
              <w:rPr>
                <w:sz w:val="20"/>
                <w:szCs w:val="20"/>
                <w:lang w:val="fr-FR"/>
              </w:rPr>
              <w:t>Facultative pour le juge  quand la confiscation est une peine alternative.</w:t>
            </w:r>
          </w:p>
          <w:p w14:paraId="77A5B1D1" w14:textId="77777777" w:rsidR="00EC164F" w:rsidRPr="002445A6" w:rsidRDefault="00EC164F" w:rsidP="007A0972">
            <w:pPr>
              <w:pStyle w:val="Paragrafoelenco"/>
              <w:numPr>
                <w:ilvl w:val="0"/>
                <w:numId w:val="10"/>
              </w:numPr>
              <w:ind w:right="134"/>
              <w:rPr>
                <w:sz w:val="20"/>
                <w:szCs w:val="20"/>
                <w:lang w:val="fr-FR"/>
              </w:rPr>
            </w:pPr>
            <w:r w:rsidRPr="002445A6">
              <w:rPr>
                <w:sz w:val="20"/>
                <w:szCs w:val="20"/>
                <w:lang w:val="fr-FR"/>
              </w:rPr>
              <w:t>Le plus souvent facultative pour le juge  quand la confiscation est une peine complémentaire ; mais elle est parfois obligatoire.</w:t>
            </w:r>
          </w:p>
          <w:p w14:paraId="2AA398E9" w14:textId="77777777" w:rsidR="00EC164F" w:rsidRPr="002445A6" w:rsidRDefault="00EC164F" w:rsidP="007A0972">
            <w:pPr>
              <w:pStyle w:val="Paragrafoelenco"/>
              <w:numPr>
                <w:ilvl w:val="0"/>
                <w:numId w:val="10"/>
              </w:numPr>
              <w:ind w:right="134"/>
              <w:rPr>
                <w:sz w:val="20"/>
                <w:szCs w:val="20"/>
                <w:lang w:val="fr-FR"/>
              </w:rPr>
            </w:pPr>
            <w:r w:rsidRPr="002445A6">
              <w:rPr>
                <w:sz w:val="20"/>
                <w:szCs w:val="20"/>
                <w:lang w:val="fr-FR"/>
              </w:rPr>
              <w:t>Toujours obligatoire pour la personne concernée qui n’a pas à y consentir que la peine soit alternative ou complémentaire.</w:t>
            </w:r>
          </w:p>
          <w:p w14:paraId="612DF164" w14:textId="77777777" w:rsidR="00EC164F" w:rsidRPr="002445A6" w:rsidRDefault="00EC164F" w:rsidP="007A0972">
            <w:pPr>
              <w:pStyle w:val="Paragrafoelenco"/>
              <w:numPr>
                <w:ilvl w:val="0"/>
                <w:numId w:val="10"/>
              </w:numPr>
              <w:ind w:right="134"/>
              <w:rPr>
                <w:sz w:val="20"/>
                <w:szCs w:val="20"/>
                <w:lang w:val="fr-FR"/>
              </w:rPr>
            </w:pPr>
            <w:r w:rsidRPr="002445A6">
              <w:rPr>
                <w:sz w:val="20"/>
                <w:szCs w:val="20"/>
                <w:lang w:val="fr-FR"/>
              </w:rPr>
              <w:t>Patrimoniale</w:t>
            </w:r>
          </w:p>
          <w:p w14:paraId="3A9285DC" w14:textId="77777777" w:rsidR="00EC164F" w:rsidRPr="002445A6" w:rsidRDefault="00EC164F" w:rsidP="007A0972">
            <w:pPr>
              <w:pStyle w:val="Paragrafoelenco"/>
              <w:ind w:left="312" w:right="134"/>
              <w:jc w:val="both"/>
              <w:rPr>
                <w:sz w:val="20"/>
                <w:szCs w:val="20"/>
                <w:lang w:val="fr-FR"/>
              </w:rPr>
            </w:pPr>
          </w:p>
        </w:tc>
      </w:tr>
      <w:tr w:rsidR="00EC164F" w:rsidRPr="002445A6" w14:paraId="38902EF6" w14:textId="77777777" w:rsidTr="00EC164F">
        <w:tc>
          <w:tcPr>
            <w:tcW w:w="2518" w:type="dxa"/>
          </w:tcPr>
          <w:p w14:paraId="2B69AC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0FF8D153" w14:textId="77777777" w:rsidR="00EC164F" w:rsidRPr="002445A6" w:rsidRDefault="00EC164F" w:rsidP="007A0972">
            <w:pPr>
              <w:ind w:right="134"/>
              <w:rPr>
                <w:rFonts w:cs="Times New Roman"/>
                <w:sz w:val="20"/>
                <w:szCs w:val="20"/>
                <w:lang w:val="fr-FR"/>
              </w:rPr>
            </w:pPr>
          </w:p>
        </w:tc>
        <w:tc>
          <w:tcPr>
            <w:tcW w:w="7259" w:type="dxa"/>
          </w:tcPr>
          <w:p w14:paraId="578315A6" w14:textId="77777777" w:rsidR="00EC164F" w:rsidRPr="002445A6" w:rsidRDefault="00EC164F" w:rsidP="007A0972">
            <w:pPr>
              <w:ind w:right="134"/>
              <w:jc w:val="both"/>
              <w:rPr>
                <w:sz w:val="20"/>
                <w:szCs w:val="20"/>
                <w:lang w:val="fr-FR"/>
              </w:rPr>
            </w:pPr>
            <w:r w:rsidRPr="002445A6">
              <w:rPr>
                <w:sz w:val="20"/>
                <w:szCs w:val="20"/>
                <w:lang w:val="fr-FR"/>
              </w:rPr>
              <w:t>Priver l’auteur des faits des moyens ou des produits directs ou indirects de son infraction ; mettre hors circuit des produits ou matériels dangereux</w:t>
            </w:r>
          </w:p>
          <w:p w14:paraId="5AE2597E" w14:textId="77777777" w:rsidR="00EC164F" w:rsidRPr="002445A6" w:rsidRDefault="00EC164F" w:rsidP="007A0972">
            <w:pPr>
              <w:ind w:right="134"/>
              <w:jc w:val="both"/>
              <w:rPr>
                <w:sz w:val="20"/>
                <w:szCs w:val="20"/>
                <w:lang w:val="fr-FR"/>
              </w:rPr>
            </w:pPr>
          </w:p>
        </w:tc>
      </w:tr>
      <w:tr w:rsidR="00EC164F" w:rsidRPr="002445A6" w14:paraId="5B35C251" w14:textId="77777777" w:rsidTr="00EC164F">
        <w:trPr>
          <w:trHeight w:val="699"/>
        </w:trPr>
        <w:tc>
          <w:tcPr>
            <w:tcW w:w="2518" w:type="dxa"/>
          </w:tcPr>
          <w:p w14:paraId="0E6654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06BE06DE" w14:textId="77777777" w:rsidR="00EC164F" w:rsidRPr="002445A6" w:rsidRDefault="00EC164F" w:rsidP="007A0972">
            <w:pPr>
              <w:ind w:right="134"/>
              <w:rPr>
                <w:rFonts w:cs="Times New Roman"/>
                <w:sz w:val="20"/>
                <w:szCs w:val="20"/>
                <w:lang w:val="fr-FR"/>
              </w:rPr>
            </w:pPr>
          </w:p>
        </w:tc>
        <w:tc>
          <w:tcPr>
            <w:tcW w:w="7259" w:type="dxa"/>
          </w:tcPr>
          <w:p w14:paraId="431A18C9"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 pour la peine alternative, tribunal correctionnel ou cour d’assises pour la peine complémentaire)</w:t>
            </w:r>
          </w:p>
        </w:tc>
      </w:tr>
      <w:tr w:rsidR="00EC164F" w:rsidRPr="002445A6" w14:paraId="63363B48" w14:textId="77777777" w:rsidTr="00EC164F">
        <w:trPr>
          <w:trHeight w:val="695"/>
        </w:trPr>
        <w:tc>
          <w:tcPr>
            <w:tcW w:w="2518" w:type="dxa"/>
          </w:tcPr>
          <w:p w14:paraId="386C7B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4C93622" w14:textId="77777777" w:rsidR="00EC164F" w:rsidRPr="002445A6" w:rsidRDefault="00EC164F" w:rsidP="007A0972">
            <w:pPr>
              <w:ind w:right="134"/>
              <w:jc w:val="both"/>
              <w:rPr>
                <w:sz w:val="20"/>
                <w:szCs w:val="20"/>
                <w:lang w:val="fr-FR"/>
              </w:rPr>
            </w:pPr>
            <w:r w:rsidRPr="002445A6">
              <w:rPr>
                <w:sz w:val="20"/>
                <w:szCs w:val="20"/>
                <w:lang w:val="fr-FR"/>
              </w:rPr>
              <w:t>Tout condamné</w:t>
            </w:r>
          </w:p>
          <w:p w14:paraId="262E8F25" w14:textId="77777777" w:rsidR="00EC164F" w:rsidRPr="002445A6" w:rsidRDefault="00EC164F" w:rsidP="007A0972">
            <w:pPr>
              <w:ind w:right="134"/>
              <w:jc w:val="both"/>
              <w:rPr>
                <w:sz w:val="20"/>
                <w:szCs w:val="20"/>
                <w:lang w:val="fr-FR"/>
              </w:rPr>
            </w:pPr>
          </w:p>
        </w:tc>
      </w:tr>
      <w:tr w:rsidR="00EC164F" w:rsidRPr="002445A6" w14:paraId="1CF49095" w14:textId="77777777" w:rsidTr="00EC164F">
        <w:tc>
          <w:tcPr>
            <w:tcW w:w="2518" w:type="dxa"/>
          </w:tcPr>
          <w:p w14:paraId="328D25E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BF2F1B7" w14:textId="77777777" w:rsidR="00EC164F" w:rsidRPr="002445A6" w:rsidRDefault="00EC164F" w:rsidP="007A0972">
            <w:pPr>
              <w:ind w:right="134"/>
              <w:rPr>
                <w:rFonts w:cs="Times New Roman"/>
                <w:sz w:val="20"/>
                <w:szCs w:val="20"/>
                <w:lang w:val="fr-FR"/>
              </w:rPr>
            </w:pPr>
          </w:p>
        </w:tc>
        <w:tc>
          <w:tcPr>
            <w:tcW w:w="7259" w:type="dxa"/>
          </w:tcPr>
          <w:p w14:paraId="622FF689"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 xml:space="preserve">En tant que peine alternative : </w:t>
            </w:r>
          </w:p>
          <w:p w14:paraId="6511C5C0"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Fondement légal : 131-6 : la confiscation n’a pas à être spécialement prévue par le texte d’incrimination</w:t>
            </w:r>
          </w:p>
          <w:p w14:paraId="75DC4ABC"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Objets : limitativement énumérés (131-6 CP)</w:t>
            </w:r>
          </w:p>
          <w:p w14:paraId="1F2C1565"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 xml:space="preserve">un ou plusieurs véhicules du condamné (art. 131-6, 4° CP), </w:t>
            </w:r>
          </w:p>
          <w:p w14:paraId="793D8A58"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 xml:space="preserve">une ou plusieurs armes dont il a la libre disposition (art. 131-6, 7° CP), </w:t>
            </w:r>
          </w:p>
          <w:p w14:paraId="48F15D2F"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la chose qui a servi ou était destinée à commettre l’infraction ou la chose qui en est le produit (art. 131-6, 10° CP).</w:t>
            </w:r>
          </w:p>
          <w:p w14:paraId="6E90C0CB" w14:textId="77777777" w:rsidR="00EC164F" w:rsidRPr="002445A6" w:rsidRDefault="00EC164F" w:rsidP="007A0972">
            <w:pPr>
              <w:pStyle w:val="Paragrafoelenco"/>
              <w:ind w:left="0" w:right="134"/>
              <w:rPr>
                <w:sz w:val="20"/>
                <w:szCs w:val="20"/>
                <w:lang w:val="fr-FR"/>
              </w:rPr>
            </w:pPr>
          </w:p>
          <w:p w14:paraId="42411B17" w14:textId="77777777" w:rsidR="00EC164F" w:rsidRPr="002445A6" w:rsidRDefault="00EC164F" w:rsidP="007A0972">
            <w:pPr>
              <w:pStyle w:val="Paragrafoelenco"/>
              <w:numPr>
                <w:ilvl w:val="0"/>
                <w:numId w:val="6"/>
              </w:numPr>
              <w:ind w:left="0" w:right="134"/>
              <w:jc w:val="both"/>
              <w:rPr>
                <w:sz w:val="20"/>
                <w:szCs w:val="20"/>
                <w:lang w:val="fr-FR"/>
              </w:rPr>
            </w:pPr>
            <w:r w:rsidRPr="002445A6">
              <w:rPr>
                <w:sz w:val="20"/>
                <w:szCs w:val="20"/>
                <w:lang w:val="fr-FR"/>
              </w:rPr>
              <w:t xml:space="preserve">En tant que peine complémentaire prononcée à titre de peine principale : </w:t>
            </w:r>
          </w:p>
          <w:p w14:paraId="56B91832"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Infractions</w:t>
            </w:r>
          </w:p>
          <w:p w14:paraId="15E22403"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 xml:space="preserve">Encourue dans les cas prévus par la loi ou le règlement. </w:t>
            </w:r>
          </w:p>
          <w:p w14:paraId="1F8C4582"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Encourue de plein droit pour les crimes et pour les délits punis d’une peine d’emprisonnement d’une durée supérieure à un an, à l’exception des délits de presse.</w:t>
            </w:r>
          </w:p>
          <w:p w14:paraId="63534B77"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Biens</w:t>
            </w:r>
          </w:p>
          <w:p w14:paraId="0D82F9C3"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tous les biens meubles ou immeubles, quelle qu’en soit la nature, divis ou indivis, ayant servi à commettre l’infraction ou qui étaient destinés à la commettre, et dont le condamné est propriétaire ou, sous réserve des droits du propriétaire de bonne foi, dont il a la libre disposition.</w:t>
            </w:r>
          </w:p>
          <w:p w14:paraId="74B46608"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tous les biens qui sont l’objet ou le produit direct ou indirect de l’infraction, à l’exception des biens susceptibles de restitution à la victime. Si le produit de l’infraction a été mêlé à des fonds d’origine licite pour l’acquisition d’un ou plusieurs biens, la confiscation peut ne porter sur ces biens qu’à concurrence de la valeur estimée de ce produit.</w:t>
            </w:r>
          </w:p>
          <w:p w14:paraId="47BB49F3"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tout bien meuble ou immeuble défini par la loi ou le règlement qui réprime l’infraction.</w:t>
            </w:r>
          </w:p>
          <w:p w14:paraId="7710D1A8" w14:textId="77777777" w:rsidR="00EC164F" w:rsidRPr="002445A6" w:rsidRDefault="00EC164F" w:rsidP="007A0972">
            <w:pPr>
              <w:pStyle w:val="Paragrafoelenco"/>
              <w:numPr>
                <w:ilvl w:val="2"/>
                <w:numId w:val="6"/>
              </w:numPr>
              <w:ind w:left="0" w:right="134"/>
              <w:jc w:val="both"/>
              <w:rPr>
                <w:sz w:val="20"/>
                <w:szCs w:val="20"/>
                <w:lang w:val="fr-FR"/>
              </w:rPr>
            </w:pPr>
            <w:r w:rsidRPr="002445A6">
              <w:rPr>
                <w:sz w:val="20"/>
                <w:szCs w:val="20"/>
                <w:lang w:val="fr-FR"/>
              </w:rPr>
              <w:t>Cas particuliers</w:t>
            </w:r>
          </w:p>
          <w:p w14:paraId="5B4806D3" w14:textId="77777777" w:rsidR="00EC164F" w:rsidRPr="002445A6" w:rsidRDefault="00EC164F" w:rsidP="007A0972">
            <w:pPr>
              <w:pStyle w:val="Paragrafoelenco"/>
              <w:numPr>
                <w:ilvl w:val="3"/>
                <w:numId w:val="6"/>
              </w:numPr>
              <w:ind w:left="0" w:right="134"/>
              <w:jc w:val="both"/>
              <w:rPr>
                <w:sz w:val="20"/>
                <w:szCs w:val="20"/>
                <w:lang w:val="fr-FR"/>
              </w:rPr>
            </w:pPr>
            <w:r w:rsidRPr="002445A6">
              <w:rPr>
                <w:sz w:val="20"/>
                <w:szCs w:val="20"/>
                <w:lang w:val="fr-FR"/>
              </w:rPr>
              <w:t>Crime ou d’un délit puni d’au moins cinq ans d’emprisonnement et ayant procuré un profit direct ou indirect : biens meubles ou immeubles, quelle qu’en soit la nature, divis ou indivis, appartenant au condamné ou, sous réserve des droits du propriétaire de bonne foi, dont il a la libre disposition, lorsque ni le condamné, ni le propriétaire, mis en mesure de s’expliquer sur les biens dont la confiscation est envisagée, n’ont pu en justifier l’origine.</w:t>
            </w:r>
          </w:p>
          <w:p w14:paraId="753AC2F6" w14:textId="77777777" w:rsidR="00EC164F" w:rsidRPr="002445A6" w:rsidRDefault="00EC164F" w:rsidP="007A0972">
            <w:pPr>
              <w:pStyle w:val="Paragrafoelenco"/>
              <w:numPr>
                <w:ilvl w:val="3"/>
                <w:numId w:val="6"/>
              </w:numPr>
              <w:ind w:left="0" w:right="134"/>
              <w:jc w:val="both"/>
              <w:rPr>
                <w:sz w:val="20"/>
                <w:szCs w:val="20"/>
                <w:lang w:val="fr-FR"/>
              </w:rPr>
            </w:pPr>
            <w:r w:rsidRPr="002445A6">
              <w:rPr>
                <w:sz w:val="20"/>
                <w:szCs w:val="20"/>
                <w:lang w:val="fr-FR"/>
              </w:rPr>
              <w:t xml:space="preserve">Si prévu par le texte d’incrimination, </w:t>
            </w:r>
            <w:r w:rsidRPr="002445A6">
              <w:rPr>
                <w:b/>
                <w:i/>
                <w:sz w:val="20"/>
                <w:szCs w:val="20"/>
                <w:lang w:val="fr-FR"/>
              </w:rPr>
              <w:t>confiscation dite générale</w:t>
            </w:r>
            <w:r w:rsidRPr="002445A6">
              <w:rPr>
                <w:sz w:val="20"/>
                <w:szCs w:val="20"/>
                <w:lang w:val="fr-FR"/>
              </w:rPr>
              <w:t xml:space="preserve"> : tout ou partie des biens appartenant au condamné ou, sous réserve des droits du propriétaire de bonne foi, dont il a la libre disposition, </w:t>
            </w:r>
            <w:r w:rsidRPr="002445A6">
              <w:rPr>
                <w:sz w:val="20"/>
                <w:szCs w:val="20"/>
                <w:lang w:val="fr-FR"/>
              </w:rPr>
              <w:lastRenderedPageBreak/>
              <w:t>quelle qu’en soit la nature, meubles ou immeubles, divis ou indivis.</w:t>
            </w:r>
          </w:p>
          <w:p w14:paraId="6A56504D" w14:textId="77777777" w:rsidR="00EC164F" w:rsidRPr="002445A6" w:rsidRDefault="00EC164F" w:rsidP="007A0972">
            <w:pPr>
              <w:pStyle w:val="Paragrafoelenco"/>
              <w:numPr>
                <w:ilvl w:val="3"/>
                <w:numId w:val="6"/>
              </w:numPr>
              <w:ind w:left="0" w:right="134"/>
              <w:jc w:val="both"/>
              <w:rPr>
                <w:sz w:val="20"/>
                <w:szCs w:val="20"/>
                <w:lang w:val="fr-FR"/>
              </w:rPr>
            </w:pPr>
            <w:r w:rsidRPr="002445A6">
              <w:rPr>
                <w:sz w:val="20"/>
                <w:szCs w:val="20"/>
                <w:lang w:val="fr-FR"/>
              </w:rPr>
              <w:t>Obligatoire pour les objets qualifiés de dangereux ou nuisibles par la loi ou le règlement, ou dont la détention est illicite, que ces biens soient ou non la propriété du condamné.</w:t>
            </w:r>
          </w:p>
          <w:p w14:paraId="0C537A69" w14:textId="77777777" w:rsidR="00EC164F" w:rsidRPr="002445A6" w:rsidRDefault="00EC164F" w:rsidP="007A0972">
            <w:pPr>
              <w:ind w:right="134"/>
              <w:rPr>
                <w:sz w:val="20"/>
                <w:szCs w:val="20"/>
                <w:lang w:val="fr-FR"/>
              </w:rPr>
            </w:pPr>
          </w:p>
          <w:p w14:paraId="798BB8DA" w14:textId="77777777" w:rsidR="00EC164F" w:rsidRPr="002445A6" w:rsidRDefault="00EC164F" w:rsidP="007A0972">
            <w:pPr>
              <w:pStyle w:val="Paragrafoelenco"/>
              <w:numPr>
                <w:ilvl w:val="1"/>
                <w:numId w:val="6"/>
              </w:numPr>
              <w:ind w:left="0" w:right="134"/>
              <w:jc w:val="both"/>
              <w:rPr>
                <w:sz w:val="20"/>
                <w:szCs w:val="20"/>
                <w:lang w:val="fr-FR"/>
              </w:rPr>
            </w:pPr>
            <w:r w:rsidRPr="002445A6">
              <w:rPr>
                <w:sz w:val="20"/>
                <w:szCs w:val="20"/>
                <w:lang w:val="fr-FR"/>
              </w:rPr>
              <w:t xml:space="preserve">Modalités : </w:t>
            </w:r>
          </w:p>
          <w:p w14:paraId="003F7192" w14:textId="77777777" w:rsidR="00EC164F" w:rsidRPr="002445A6" w:rsidRDefault="00EC164F" w:rsidP="007A0972">
            <w:pPr>
              <w:ind w:right="134"/>
              <w:jc w:val="both"/>
              <w:rPr>
                <w:sz w:val="20"/>
                <w:szCs w:val="20"/>
                <w:lang w:val="fr-FR"/>
              </w:rPr>
            </w:pPr>
            <w:r w:rsidRPr="002445A6">
              <w:rPr>
                <w:sz w:val="20"/>
                <w:szCs w:val="20"/>
                <w:lang w:val="fr-FR"/>
              </w:rPr>
              <w:t>Peut être ordonnée en valeur et exécutée sur tous biens, quelle qu’en soit la nature, appartenant au condamné ou, sous réserve des droits du propriétaire de bonne foi, dont il a la libre disposition. (Pour le recouvrement, les dispositions relatives à la contrainte judiciaire sont applicables).</w:t>
            </w:r>
          </w:p>
        </w:tc>
      </w:tr>
      <w:tr w:rsidR="00EC164F" w:rsidRPr="002445A6" w14:paraId="30280205" w14:textId="77777777" w:rsidTr="00EC164F">
        <w:tc>
          <w:tcPr>
            <w:tcW w:w="2518" w:type="dxa"/>
          </w:tcPr>
          <w:p w14:paraId="6D5B73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6878649C" w14:textId="77777777" w:rsidR="00EC164F" w:rsidRPr="002445A6" w:rsidRDefault="00EC164F" w:rsidP="007A0972">
            <w:pPr>
              <w:ind w:right="134"/>
              <w:rPr>
                <w:rFonts w:cs="Times New Roman"/>
                <w:sz w:val="20"/>
                <w:szCs w:val="20"/>
                <w:lang w:val="fr-FR"/>
              </w:rPr>
            </w:pPr>
          </w:p>
        </w:tc>
        <w:tc>
          <w:tcPr>
            <w:tcW w:w="7259" w:type="dxa"/>
          </w:tcPr>
          <w:p w14:paraId="6DB89C98" w14:textId="77777777" w:rsidR="00EC164F" w:rsidRPr="002445A6" w:rsidRDefault="00EC164F" w:rsidP="007A0972">
            <w:pPr>
              <w:ind w:right="134"/>
              <w:rPr>
                <w:sz w:val="20"/>
                <w:szCs w:val="20"/>
                <w:lang w:val="fr-FR"/>
              </w:rPr>
            </w:pPr>
            <w:r w:rsidRPr="002445A6">
              <w:rPr>
                <w:sz w:val="20"/>
                <w:szCs w:val="20"/>
                <w:lang w:val="fr-FR"/>
              </w:rPr>
              <w:t xml:space="preserve">Prononcée à titre de peine principale, la confiscation conserve sa nature propre. </w:t>
            </w:r>
          </w:p>
          <w:p w14:paraId="5E5C70F2" w14:textId="77777777" w:rsidR="00EC164F" w:rsidRPr="002445A6" w:rsidRDefault="00EC164F" w:rsidP="007A0972">
            <w:pPr>
              <w:ind w:right="134"/>
              <w:rPr>
                <w:sz w:val="20"/>
                <w:szCs w:val="20"/>
                <w:lang w:val="fr-FR"/>
              </w:rPr>
            </w:pPr>
            <w:r w:rsidRPr="002445A6">
              <w:rPr>
                <w:sz w:val="20"/>
                <w:szCs w:val="20"/>
                <w:lang w:val="fr-FR"/>
              </w:rPr>
              <w:t xml:space="preserve">Elle n’épouse pas le régime juridique de la peine d’emprisonnement ou d’amende à laquelle elle vient se substituer. </w:t>
            </w:r>
          </w:p>
          <w:p w14:paraId="1B65EC54" w14:textId="77777777" w:rsidR="00EC164F" w:rsidRPr="002445A6" w:rsidRDefault="00EC164F" w:rsidP="007A0972">
            <w:pPr>
              <w:ind w:right="134"/>
              <w:jc w:val="both"/>
              <w:rPr>
                <w:sz w:val="20"/>
                <w:szCs w:val="20"/>
                <w:lang w:val="fr-FR"/>
              </w:rPr>
            </w:pPr>
            <w:r w:rsidRPr="002445A6">
              <w:rPr>
                <w:sz w:val="20"/>
                <w:szCs w:val="20"/>
                <w:lang w:val="fr-FR"/>
              </w:rPr>
              <w:t>Elle ne peut être assortie du sursis ou de toute autre forme de condition.</w:t>
            </w:r>
          </w:p>
        </w:tc>
      </w:tr>
      <w:tr w:rsidR="00EC164F" w:rsidRPr="002445A6" w14:paraId="3ADDCE82" w14:textId="77777777" w:rsidTr="00EC164F">
        <w:tc>
          <w:tcPr>
            <w:tcW w:w="2518" w:type="dxa"/>
          </w:tcPr>
          <w:p w14:paraId="09E259C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B9BDB19" w14:textId="77777777" w:rsidR="00EC164F" w:rsidRPr="002445A6" w:rsidRDefault="00EC164F" w:rsidP="007A0972">
            <w:pPr>
              <w:ind w:right="134"/>
              <w:rPr>
                <w:rFonts w:cs="Times New Roman"/>
                <w:sz w:val="20"/>
                <w:szCs w:val="20"/>
                <w:lang w:val="fr-FR"/>
              </w:rPr>
            </w:pPr>
          </w:p>
        </w:tc>
        <w:tc>
          <w:tcPr>
            <w:tcW w:w="7259" w:type="dxa"/>
          </w:tcPr>
          <w:p w14:paraId="35312ED1" w14:textId="77777777" w:rsidR="00EC164F" w:rsidRPr="002445A6" w:rsidRDefault="00EC164F" w:rsidP="007A0972">
            <w:pPr>
              <w:ind w:right="134"/>
              <w:jc w:val="both"/>
              <w:rPr>
                <w:sz w:val="20"/>
                <w:szCs w:val="20"/>
                <w:lang w:val="fr-FR"/>
              </w:rPr>
            </w:pPr>
            <w:r w:rsidRPr="002445A6">
              <w:rPr>
                <w:sz w:val="20"/>
                <w:szCs w:val="20"/>
                <w:lang w:val="fr-FR"/>
              </w:rPr>
              <w:t>Détruire ou tenter de détruire l’objet de la confiscation est puni de 2 ans d’emprisonnement et 30 000 euros d’amende (art. 434-41 CP)</w:t>
            </w:r>
          </w:p>
        </w:tc>
      </w:tr>
      <w:tr w:rsidR="00EC164F" w:rsidRPr="002445A6" w14:paraId="485745F5" w14:textId="77777777" w:rsidTr="00EC164F">
        <w:tc>
          <w:tcPr>
            <w:tcW w:w="2518" w:type="dxa"/>
          </w:tcPr>
          <w:p w14:paraId="6A482F1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6E4435DD" w14:textId="77777777" w:rsidR="00EC164F" w:rsidRPr="002445A6" w:rsidRDefault="00EC164F" w:rsidP="007A0972">
            <w:pPr>
              <w:ind w:right="134"/>
              <w:rPr>
                <w:rFonts w:cs="Times New Roman"/>
                <w:sz w:val="20"/>
                <w:szCs w:val="20"/>
                <w:lang w:val="fr-FR"/>
              </w:rPr>
            </w:pPr>
          </w:p>
        </w:tc>
        <w:tc>
          <w:tcPr>
            <w:tcW w:w="7259" w:type="dxa"/>
          </w:tcPr>
          <w:p w14:paraId="49D34051" w14:textId="77777777" w:rsidR="00EC164F" w:rsidRPr="002445A6" w:rsidRDefault="00EC164F" w:rsidP="007A0972">
            <w:pPr>
              <w:ind w:right="134"/>
              <w:jc w:val="both"/>
              <w:rPr>
                <w:sz w:val="20"/>
                <w:szCs w:val="20"/>
                <w:lang w:val="fr-FR"/>
              </w:rPr>
            </w:pPr>
            <w:r w:rsidRPr="002445A6">
              <w:rPr>
                <w:sz w:val="20"/>
                <w:szCs w:val="20"/>
                <w:lang w:val="fr-FR"/>
              </w:rPr>
              <w:t xml:space="preserve">Juridiction d’appel. La gestion des biens confisqués est assurée par l’AGRASC, Agence de gestion et de recouvrement des avoirs saisis et confisqués. </w:t>
            </w:r>
          </w:p>
        </w:tc>
      </w:tr>
      <w:tr w:rsidR="00EC164F" w:rsidRPr="002445A6" w14:paraId="77E2A084" w14:textId="77777777" w:rsidTr="00EC164F">
        <w:tc>
          <w:tcPr>
            <w:tcW w:w="2518" w:type="dxa"/>
          </w:tcPr>
          <w:p w14:paraId="57239C5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0C32D69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155EE574" w14:textId="77777777" w:rsidR="00EC164F" w:rsidRPr="002445A6" w:rsidRDefault="00EC164F" w:rsidP="007A0972">
            <w:pPr>
              <w:ind w:right="134"/>
              <w:rPr>
                <w:rFonts w:cs="Times New Roman"/>
                <w:sz w:val="20"/>
                <w:szCs w:val="20"/>
                <w:lang w:val="fr-FR"/>
              </w:rPr>
            </w:pPr>
          </w:p>
        </w:tc>
        <w:tc>
          <w:tcPr>
            <w:tcW w:w="7259" w:type="dxa"/>
          </w:tcPr>
          <w:p w14:paraId="74954604" w14:textId="77777777" w:rsidR="00EC164F" w:rsidRPr="002445A6" w:rsidRDefault="00EC164F" w:rsidP="007A0972">
            <w:pPr>
              <w:ind w:right="134"/>
              <w:rPr>
                <w:sz w:val="20"/>
                <w:szCs w:val="20"/>
                <w:lang w:val="fr-FR"/>
              </w:rPr>
            </w:pPr>
            <w:r w:rsidRPr="002445A6">
              <w:rPr>
                <w:sz w:val="20"/>
                <w:szCs w:val="20"/>
                <w:lang w:val="fr-FR"/>
              </w:rPr>
              <w:t xml:space="preserve">en 2010, </w:t>
            </w:r>
            <w:r w:rsidRPr="002445A6">
              <w:rPr>
                <w:b/>
                <w:sz w:val="20"/>
                <w:szCs w:val="20"/>
                <w:lang w:val="fr-FR"/>
              </w:rPr>
              <w:t>40 717</w:t>
            </w:r>
            <w:r w:rsidRPr="002445A6">
              <w:rPr>
                <w:sz w:val="20"/>
                <w:szCs w:val="20"/>
                <w:lang w:val="fr-FR"/>
              </w:rPr>
              <w:t xml:space="preserve"> ; représente 13,5% des peines alternatives ou complémentaires prononcées (alors que 5 287 en 2006 ; soit 1,9% des peines alternatives ou complémentaires prononcées) </w:t>
            </w:r>
          </w:p>
          <w:p w14:paraId="1DABEE1B" w14:textId="77777777" w:rsidR="00EC164F" w:rsidRPr="002445A6" w:rsidRDefault="00EC164F" w:rsidP="007A0972">
            <w:pPr>
              <w:ind w:right="134"/>
              <w:rPr>
                <w:sz w:val="20"/>
                <w:szCs w:val="20"/>
                <w:lang w:val="fr-FR"/>
              </w:rPr>
            </w:pPr>
          </w:p>
          <w:p w14:paraId="67DA55F3" w14:textId="77777777" w:rsidR="00EC164F" w:rsidRPr="002445A6" w:rsidRDefault="00EC164F" w:rsidP="007A0972">
            <w:pPr>
              <w:ind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4,56% en 2010</w:t>
            </w:r>
          </w:p>
          <w:p w14:paraId="3E204ACE" w14:textId="77777777" w:rsidR="00EC164F" w:rsidRPr="002445A6" w:rsidRDefault="00EC164F" w:rsidP="007A0972">
            <w:pPr>
              <w:ind w:right="134"/>
              <w:jc w:val="both"/>
              <w:rPr>
                <w:sz w:val="20"/>
                <w:szCs w:val="20"/>
                <w:lang w:val="fr-FR"/>
              </w:rPr>
            </w:pPr>
          </w:p>
        </w:tc>
      </w:tr>
      <w:tr w:rsidR="00EC164F" w:rsidRPr="002445A6" w14:paraId="617A95DE" w14:textId="77777777" w:rsidTr="00EC164F">
        <w:tc>
          <w:tcPr>
            <w:tcW w:w="2518" w:type="dxa"/>
          </w:tcPr>
          <w:p w14:paraId="4C34E6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2478FB2E" w14:textId="77777777" w:rsidR="00EC164F" w:rsidRPr="002445A6" w:rsidRDefault="00EC164F" w:rsidP="007A0972">
            <w:pPr>
              <w:ind w:right="134"/>
              <w:jc w:val="both"/>
              <w:rPr>
                <w:sz w:val="20"/>
                <w:szCs w:val="20"/>
                <w:lang w:val="fr-FR"/>
              </w:rPr>
            </w:pPr>
            <w:r w:rsidRPr="002445A6">
              <w:rPr>
                <w:sz w:val="20"/>
                <w:szCs w:val="20"/>
                <w:lang w:val="fr-FR"/>
              </w:rPr>
              <w:t>Sans objet</w:t>
            </w:r>
          </w:p>
          <w:p w14:paraId="5048D8CB" w14:textId="77777777" w:rsidR="00EC164F" w:rsidRPr="002445A6" w:rsidRDefault="00EC164F" w:rsidP="007A0972">
            <w:pPr>
              <w:ind w:right="134"/>
              <w:jc w:val="both"/>
              <w:rPr>
                <w:sz w:val="20"/>
                <w:szCs w:val="20"/>
                <w:lang w:val="fr-FR"/>
              </w:rPr>
            </w:pPr>
          </w:p>
          <w:p w14:paraId="15B1CFB8" w14:textId="77777777" w:rsidR="00EC164F" w:rsidRPr="002445A6" w:rsidRDefault="00EC164F" w:rsidP="007A0972">
            <w:pPr>
              <w:ind w:right="134"/>
              <w:jc w:val="both"/>
              <w:rPr>
                <w:sz w:val="20"/>
                <w:szCs w:val="20"/>
                <w:lang w:val="fr-FR"/>
              </w:rPr>
            </w:pPr>
          </w:p>
        </w:tc>
      </w:tr>
      <w:tr w:rsidR="00EC164F" w:rsidRPr="002445A6" w14:paraId="2B830775" w14:textId="77777777" w:rsidTr="00EC164F">
        <w:tc>
          <w:tcPr>
            <w:tcW w:w="2518" w:type="dxa"/>
          </w:tcPr>
          <w:p w14:paraId="36D43F3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0788F09A" w14:textId="77777777" w:rsidR="00EC164F" w:rsidRPr="002445A6" w:rsidRDefault="00EC164F" w:rsidP="007A0972">
            <w:pPr>
              <w:ind w:right="134"/>
              <w:jc w:val="both"/>
              <w:rPr>
                <w:sz w:val="20"/>
                <w:szCs w:val="20"/>
                <w:lang w:val="fr-FR"/>
              </w:rPr>
            </w:pPr>
            <w:r w:rsidRPr="002445A6">
              <w:rPr>
                <w:sz w:val="20"/>
                <w:szCs w:val="20"/>
                <w:lang w:val="fr-FR"/>
              </w:rPr>
              <w:t>oui</w:t>
            </w:r>
          </w:p>
        </w:tc>
      </w:tr>
    </w:tbl>
    <w:p w14:paraId="5CC1E03B" w14:textId="77777777" w:rsidR="00EC164F" w:rsidRPr="002445A6" w:rsidRDefault="00EC164F" w:rsidP="007A0972">
      <w:pPr>
        <w:ind w:right="134"/>
        <w:rPr>
          <w:sz w:val="20"/>
          <w:szCs w:val="20"/>
          <w:lang w:val="fr-FR"/>
        </w:rPr>
      </w:pPr>
    </w:p>
    <w:p w14:paraId="14C41147" w14:textId="77777777" w:rsidR="00EC164F" w:rsidRPr="002445A6" w:rsidRDefault="00EC164F" w:rsidP="007A0972">
      <w:pPr>
        <w:ind w:right="134"/>
        <w:rPr>
          <w:sz w:val="20"/>
          <w:szCs w:val="20"/>
          <w:lang w:val="fr-FR"/>
        </w:rPr>
      </w:pPr>
    </w:p>
    <w:p w14:paraId="40D77C1A" w14:textId="77777777" w:rsidR="00EC164F" w:rsidRPr="002445A6" w:rsidRDefault="00EC164F" w:rsidP="007A0972">
      <w:pPr>
        <w:pStyle w:val="Titolo7"/>
        <w:ind w:right="134"/>
        <w:rPr>
          <w:rFonts w:asciiTheme="minorHAnsi" w:hAnsiTheme="minorHAnsi" w:cs="Arial"/>
          <w:b/>
          <w:i/>
          <w:sz w:val="20"/>
          <w:szCs w:val="20"/>
        </w:rPr>
      </w:pPr>
      <w:r w:rsidRPr="002445A6">
        <w:rPr>
          <w:rFonts w:asciiTheme="minorHAnsi" w:hAnsiTheme="minorHAnsi"/>
          <w:sz w:val="20"/>
          <w:szCs w:val="20"/>
        </w:rPr>
        <w:br w:type="page"/>
      </w:r>
      <w:r w:rsidRPr="002445A6">
        <w:rPr>
          <w:rFonts w:asciiTheme="minorHAnsi" w:hAnsiTheme="minorHAnsi"/>
          <w:b/>
          <w:sz w:val="20"/>
          <w:szCs w:val="20"/>
        </w:rPr>
        <w:lastRenderedPageBreak/>
        <w:t>Mesure 7</w:t>
      </w:r>
      <w:r w:rsidRPr="002445A6">
        <w:rPr>
          <w:rFonts w:asciiTheme="minorHAnsi" w:hAnsiTheme="minorHAnsi"/>
          <w:b/>
          <w:sz w:val="20"/>
          <w:szCs w:val="20"/>
        </w:rPr>
        <w:tab/>
        <w:t>Affichage ou diffusion de la décision de condamnation</w:t>
      </w:r>
    </w:p>
    <w:p w14:paraId="25C0CAD6"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6A8F01A6" w14:textId="77777777" w:rsidTr="00EC164F">
        <w:tc>
          <w:tcPr>
            <w:tcW w:w="2518" w:type="dxa"/>
          </w:tcPr>
          <w:p w14:paraId="703241F7" w14:textId="77777777" w:rsidR="00EC164F" w:rsidRPr="002445A6" w:rsidRDefault="00EC164F" w:rsidP="007A0972">
            <w:pPr>
              <w:ind w:right="134"/>
              <w:rPr>
                <w:rFonts w:cs="Times New Roman"/>
                <w:sz w:val="20"/>
                <w:szCs w:val="20"/>
                <w:lang w:val="fr-FR"/>
              </w:rPr>
            </w:pPr>
          </w:p>
          <w:p w14:paraId="531992D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7235AE3" w14:textId="77777777" w:rsidR="00EC164F" w:rsidRPr="002445A6" w:rsidRDefault="00EC164F" w:rsidP="007A0972">
            <w:pPr>
              <w:ind w:right="134"/>
              <w:jc w:val="center"/>
              <w:rPr>
                <w:b/>
                <w:sz w:val="20"/>
                <w:szCs w:val="20"/>
                <w:lang w:val="fr-FR"/>
              </w:rPr>
            </w:pPr>
          </w:p>
          <w:p w14:paraId="426277F4" w14:textId="77777777" w:rsidR="00EC164F" w:rsidRPr="002445A6" w:rsidRDefault="00EC164F" w:rsidP="007A0972">
            <w:pPr>
              <w:ind w:right="134"/>
              <w:jc w:val="center"/>
              <w:rPr>
                <w:b/>
                <w:sz w:val="20"/>
                <w:szCs w:val="20"/>
                <w:lang w:val="fr-FR"/>
              </w:rPr>
            </w:pPr>
            <w:r w:rsidRPr="002445A6">
              <w:rPr>
                <w:sz w:val="20"/>
                <w:szCs w:val="20"/>
                <w:lang w:val="fr-FR"/>
              </w:rPr>
              <w:t>Affichage ou diffusion de la décision de condamnation</w:t>
            </w:r>
          </w:p>
          <w:p w14:paraId="56A09C0A" w14:textId="77777777" w:rsidR="00EC164F" w:rsidRPr="002445A6" w:rsidRDefault="00EC164F" w:rsidP="007A0972">
            <w:pPr>
              <w:ind w:right="134"/>
              <w:jc w:val="center"/>
              <w:rPr>
                <w:b/>
                <w:sz w:val="20"/>
                <w:szCs w:val="20"/>
                <w:lang w:val="fr-FR"/>
              </w:rPr>
            </w:pPr>
          </w:p>
        </w:tc>
      </w:tr>
      <w:tr w:rsidR="00EC164F" w:rsidRPr="002445A6" w14:paraId="1BE08DAB" w14:textId="77777777" w:rsidTr="00EC164F">
        <w:tc>
          <w:tcPr>
            <w:tcW w:w="2518" w:type="dxa"/>
          </w:tcPr>
          <w:p w14:paraId="0B3F2B3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16A1575" w14:textId="77777777" w:rsidR="00EC164F" w:rsidRPr="002445A6" w:rsidRDefault="00EC164F" w:rsidP="007A0972">
            <w:pPr>
              <w:ind w:right="134"/>
              <w:rPr>
                <w:rFonts w:cs="Times New Roman"/>
                <w:sz w:val="20"/>
                <w:szCs w:val="20"/>
                <w:lang w:val="fr-FR"/>
              </w:rPr>
            </w:pPr>
          </w:p>
        </w:tc>
        <w:tc>
          <w:tcPr>
            <w:tcW w:w="7259" w:type="dxa"/>
          </w:tcPr>
          <w:p w14:paraId="2DC5E4A0" w14:textId="77777777" w:rsidR="00EC164F" w:rsidRPr="002445A6" w:rsidRDefault="00EC164F" w:rsidP="007A0972">
            <w:pPr>
              <w:ind w:right="134"/>
              <w:jc w:val="both"/>
              <w:rPr>
                <w:sz w:val="20"/>
                <w:szCs w:val="20"/>
                <w:lang w:val="fr-FR"/>
              </w:rPr>
            </w:pPr>
            <w:r w:rsidRPr="002445A6">
              <w:rPr>
                <w:sz w:val="20"/>
                <w:szCs w:val="20"/>
                <w:lang w:val="fr-FR"/>
              </w:rPr>
              <w:t>Articles 131-10 et 131-35 CP et textes spéciaux dans le code pénal et hors code pénal</w:t>
            </w:r>
          </w:p>
        </w:tc>
      </w:tr>
      <w:tr w:rsidR="00EC164F" w:rsidRPr="002445A6" w14:paraId="63BC8440" w14:textId="77777777" w:rsidTr="00EC164F">
        <w:trPr>
          <w:trHeight w:val="828"/>
        </w:trPr>
        <w:tc>
          <w:tcPr>
            <w:tcW w:w="2518" w:type="dxa"/>
          </w:tcPr>
          <w:p w14:paraId="10A78DC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6F79930"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340AA56A" w14:textId="77777777" w:rsidTr="00EC164F">
        <w:trPr>
          <w:trHeight w:val="555"/>
        </w:trPr>
        <w:tc>
          <w:tcPr>
            <w:tcW w:w="2518" w:type="dxa"/>
          </w:tcPr>
          <w:p w14:paraId="522A85D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45D1C83" w14:textId="77777777" w:rsidR="00EC164F" w:rsidRPr="002445A6" w:rsidRDefault="00EC164F" w:rsidP="007A0972">
            <w:pPr>
              <w:ind w:right="134"/>
              <w:rPr>
                <w:rFonts w:cs="Times New Roman"/>
                <w:sz w:val="20"/>
                <w:szCs w:val="20"/>
                <w:lang w:val="fr-FR"/>
              </w:rPr>
            </w:pPr>
          </w:p>
        </w:tc>
        <w:tc>
          <w:tcPr>
            <w:tcW w:w="7259" w:type="dxa"/>
          </w:tcPr>
          <w:p w14:paraId="431BA927" w14:textId="77777777" w:rsidR="00EC164F" w:rsidRPr="002445A6" w:rsidRDefault="00EC164F" w:rsidP="007A0972">
            <w:pPr>
              <w:pStyle w:val="Paragrafoelenco"/>
              <w:numPr>
                <w:ilvl w:val="0"/>
                <w:numId w:val="11"/>
              </w:numPr>
              <w:ind w:right="134"/>
              <w:rPr>
                <w:sz w:val="20"/>
                <w:szCs w:val="20"/>
                <w:vertAlign w:val="superscript"/>
              </w:rPr>
            </w:pPr>
            <w:r w:rsidRPr="002445A6">
              <w:rPr>
                <w:sz w:val="20"/>
                <w:szCs w:val="20"/>
                <w:lang w:val="fr-FR"/>
              </w:rPr>
              <w:t xml:space="preserve">Peines assurant la publicité de la condamnation </w:t>
            </w:r>
          </w:p>
          <w:p w14:paraId="173515A9" w14:textId="77777777" w:rsidR="00EC164F" w:rsidRPr="002445A6" w:rsidRDefault="00EC164F" w:rsidP="007A0972">
            <w:pPr>
              <w:pStyle w:val="Paragrafoelenco"/>
              <w:numPr>
                <w:ilvl w:val="0"/>
                <w:numId w:val="11"/>
              </w:numPr>
              <w:ind w:right="134"/>
              <w:rPr>
                <w:rStyle w:val="Rimandonotaapidipagina"/>
                <w:sz w:val="20"/>
                <w:szCs w:val="20"/>
              </w:rPr>
            </w:pPr>
            <w:r w:rsidRPr="002445A6">
              <w:rPr>
                <w:sz w:val="20"/>
                <w:szCs w:val="20"/>
                <w:lang w:val="fr-FR"/>
              </w:rPr>
              <w:t>Peine complémentaire</w:t>
            </w:r>
          </w:p>
          <w:p w14:paraId="6A8CBBB9" w14:textId="77777777" w:rsidR="00EC164F" w:rsidRPr="002445A6" w:rsidRDefault="00EC164F" w:rsidP="007A0972">
            <w:pPr>
              <w:ind w:right="134"/>
              <w:jc w:val="both"/>
              <w:rPr>
                <w:sz w:val="20"/>
                <w:szCs w:val="20"/>
                <w:lang w:val="fr-FR"/>
              </w:rPr>
            </w:pPr>
          </w:p>
        </w:tc>
      </w:tr>
      <w:tr w:rsidR="00EC164F" w:rsidRPr="002445A6" w14:paraId="61F359CA" w14:textId="77777777" w:rsidTr="00EC164F">
        <w:trPr>
          <w:trHeight w:val="555"/>
        </w:trPr>
        <w:tc>
          <w:tcPr>
            <w:tcW w:w="2518" w:type="dxa"/>
          </w:tcPr>
          <w:p w14:paraId="17789AF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8DEC0B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493058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74864A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F4A85F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901C47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3DB1FD6" w14:textId="77777777" w:rsidR="00EC164F" w:rsidRPr="002445A6" w:rsidRDefault="00EC164F" w:rsidP="007A0972">
            <w:pPr>
              <w:ind w:right="134"/>
              <w:rPr>
                <w:rFonts w:cs="Times New Roman"/>
                <w:sz w:val="20"/>
                <w:szCs w:val="20"/>
                <w:lang w:val="fr-FR"/>
              </w:rPr>
            </w:pPr>
          </w:p>
        </w:tc>
        <w:tc>
          <w:tcPr>
            <w:tcW w:w="7259" w:type="dxa"/>
          </w:tcPr>
          <w:p w14:paraId="78613253" w14:textId="77777777" w:rsidR="00EC164F" w:rsidRPr="002445A6" w:rsidRDefault="00EC164F" w:rsidP="007A0972">
            <w:pPr>
              <w:pStyle w:val="Paragrafoelenco"/>
              <w:numPr>
                <w:ilvl w:val="0"/>
                <w:numId w:val="11"/>
              </w:numPr>
              <w:ind w:right="134"/>
              <w:outlineLvl w:val="0"/>
              <w:rPr>
                <w:b/>
                <w:sz w:val="20"/>
                <w:szCs w:val="20"/>
                <w:lang w:val="fr-FR"/>
              </w:rPr>
            </w:pPr>
            <w:r w:rsidRPr="002445A6">
              <w:rPr>
                <w:sz w:val="20"/>
                <w:szCs w:val="20"/>
                <w:lang w:val="fr-FR"/>
              </w:rPr>
              <w:t>Définitive </w:t>
            </w:r>
          </w:p>
          <w:p w14:paraId="43D49556" w14:textId="77777777" w:rsidR="00EC164F" w:rsidRPr="002445A6" w:rsidRDefault="00EC164F" w:rsidP="007A0972">
            <w:pPr>
              <w:pStyle w:val="Paragrafoelenco"/>
              <w:numPr>
                <w:ilvl w:val="0"/>
                <w:numId w:val="11"/>
              </w:numPr>
              <w:ind w:right="134"/>
              <w:rPr>
                <w:sz w:val="20"/>
                <w:szCs w:val="20"/>
                <w:lang w:val="fr-FR"/>
              </w:rPr>
            </w:pPr>
            <w:r w:rsidRPr="002445A6">
              <w:rPr>
                <w:sz w:val="20"/>
                <w:szCs w:val="20"/>
                <w:lang w:val="fr-FR"/>
              </w:rPr>
              <w:t xml:space="preserve">Facultative pour le juge ; </w:t>
            </w:r>
          </w:p>
          <w:p w14:paraId="4D71CF65" w14:textId="77777777" w:rsidR="00EC164F" w:rsidRPr="002445A6" w:rsidRDefault="00EC164F" w:rsidP="007A0972">
            <w:pPr>
              <w:pStyle w:val="Paragrafoelenco"/>
              <w:numPr>
                <w:ilvl w:val="0"/>
                <w:numId w:val="11"/>
              </w:numPr>
              <w:ind w:right="134"/>
              <w:rPr>
                <w:sz w:val="20"/>
                <w:szCs w:val="20"/>
                <w:lang w:val="fr-FR"/>
              </w:rPr>
            </w:pPr>
            <w:r w:rsidRPr="002445A6">
              <w:rPr>
                <w:sz w:val="20"/>
                <w:szCs w:val="20"/>
                <w:lang w:val="fr-FR"/>
              </w:rPr>
              <w:t>Obligatoire pour la personne concernée qui n’a pas à y consentir.</w:t>
            </w:r>
          </w:p>
          <w:p w14:paraId="222E36A7" w14:textId="77777777" w:rsidR="00EC164F" w:rsidRPr="002445A6" w:rsidRDefault="00EC164F" w:rsidP="007A0972">
            <w:pPr>
              <w:pStyle w:val="Paragrafoelenco"/>
              <w:numPr>
                <w:ilvl w:val="0"/>
                <w:numId w:val="11"/>
              </w:numPr>
              <w:ind w:right="134"/>
              <w:jc w:val="both"/>
              <w:rPr>
                <w:sz w:val="20"/>
                <w:szCs w:val="20"/>
                <w:lang w:val="fr-FR"/>
              </w:rPr>
            </w:pPr>
            <w:r w:rsidRPr="002445A6">
              <w:rPr>
                <w:sz w:val="20"/>
                <w:szCs w:val="20"/>
                <w:lang w:val="fr-FR"/>
              </w:rPr>
              <w:t>Sanction « réputationnelle »</w:t>
            </w:r>
          </w:p>
        </w:tc>
      </w:tr>
      <w:tr w:rsidR="00EC164F" w:rsidRPr="002445A6" w14:paraId="474F7B33" w14:textId="77777777" w:rsidTr="00EC164F">
        <w:tc>
          <w:tcPr>
            <w:tcW w:w="2518" w:type="dxa"/>
          </w:tcPr>
          <w:p w14:paraId="4FC8924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5CA02C85" w14:textId="77777777" w:rsidR="00EC164F" w:rsidRPr="002445A6" w:rsidRDefault="00EC164F" w:rsidP="007A0972">
            <w:pPr>
              <w:ind w:right="134"/>
              <w:rPr>
                <w:rFonts w:cs="Times New Roman"/>
                <w:sz w:val="20"/>
                <w:szCs w:val="20"/>
                <w:lang w:val="fr-FR"/>
              </w:rPr>
            </w:pPr>
          </w:p>
        </w:tc>
        <w:tc>
          <w:tcPr>
            <w:tcW w:w="7259" w:type="dxa"/>
          </w:tcPr>
          <w:p w14:paraId="07D8C0CA" w14:textId="77777777" w:rsidR="00EC164F" w:rsidRPr="002445A6" w:rsidRDefault="00EC164F" w:rsidP="007A0972">
            <w:pPr>
              <w:ind w:right="134"/>
              <w:jc w:val="both"/>
              <w:rPr>
                <w:sz w:val="20"/>
                <w:szCs w:val="20"/>
                <w:lang w:val="fr-FR"/>
              </w:rPr>
            </w:pPr>
            <w:r w:rsidRPr="002445A6">
              <w:rPr>
                <w:sz w:val="20"/>
                <w:szCs w:val="20"/>
                <w:lang w:val="fr-FR"/>
              </w:rPr>
              <w:t>Dissuasion par le faire savoir</w:t>
            </w:r>
          </w:p>
          <w:p w14:paraId="2168AA06" w14:textId="77777777" w:rsidR="00EC164F" w:rsidRPr="002445A6" w:rsidRDefault="00EC164F" w:rsidP="007A0972">
            <w:pPr>
              <w:ind w:right="134"/>
              <w:jc w:val="both"/>
              <w:rPr>
                <w:sz w:val="20"/>
                <w:szCs w:val="20"/>
                <w:lang w:val="fr-FR"/>
              </w:rPr>
            </w:pPr>
          </w:p>
        </w:tc>
      </w:tr>
      <w:tr w:rsidR="00EC164F" w:rsidRPr="002445A6" w14:paraId="3580E947" w14:textId="77777777" w:rsidTr="00EC164F">
        <w:trPr>
          <w:trHeight w:val="699"/>
        </w:trPr>
        <w:tc>
          <w:tcPr>
            <w:tcW w:w="2518" w:type="dxa"/>
          </w:tcPr>
          <w:p w14:paraId="4F36374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6DF2AFBF" w14:textId="77777777" w:rsidR="00EC164F" w:rsidRPr="002445A6" w:rsidRDefault="00EC164F" w:rsidP="007A0972">
            <w:pPr>
              <w:ind w:right="134"/>
              <w:rPr>
                <w:rFonts w:cs="Times New Roman"/>
                <w:sz w:val="20"/>
                <w:szCs w:val="20"/>
                <w:lang w:val="fr-FR"/>
              </w:rPr>
            </w:pPr>
          </w:p>
        </w:tc>
        <w:tc>
          <w:tcPr>
            <w:tcW w:w="7259" w:type="dxa"/>
          </w:tcPr>
          <w:p w14:paraId="124D2B40"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0917E97D" w14:textId="77777777" w:rsidTr="00EC164F">
        <w:trPr>
          <w:trHeight w:val="695"/>
        </w:trPr>
        <w:tc>
          <w:tcPr>
            <w:tcW w:w="2518" w:type="dxa"/>
          </w:tcPr>
          <w:p w14:paraId="2D8217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2B9E691" w14:textId="77777777" w:rsidR="00EC164F" w:rsidRPr="002445A6" w:rsidRDefault="00EC164F" w:rsidP="007A0972">
            <w:pPr>
              <w:ind w:right="134"/>
              <w:jc w:val="both"/>
              <w:rPr>
                <w:sz w:val="20"/>
                <w:szCs w:val="20"/>
                <w:lang w:val="fr-FR"/>
              </w:rPr>
            </w:pPr>
            <w:r w:rsidRPr="002445A6">
              <w:rPr>
                <w:sz w:val="20"/>
                <w:szCs w:val="20"/>
                <w:lang w:val="fr-FR"/>
              </w:rPr>
              <w:t>Tout condamné</w:t>
            </w:r>
          </w:p>
          <w:p w14:paraId="60CF3B04" w14:textId="77777777" w:rsidR="00EC164F" w:rsidRPr="002445A6" w:rsidRDefault="00EC164F" w:rsidP="007A0972">
            <w:pPr>
              <w:ind w:right="134"/>
              <w:jc w:val="both"/>
              <w:rPr>
                <w:sz w:val="20"/>
                <w:szCs w:val="20"/>
                <w:lang w:val="fr-FR"/>
              </w:rPr>
            </w:pPr>
          </w:p>
        </w:tc>
      </w:tr>
      <w:tr w:rsidR="00EC164F" w:rsidRPr="002445A6" w14:paraId="407B1DA6" w14:textId="77777777" w:rsidTr="00EC164F">
        <w:tc>
          <w:tcPr>
            <w:tcW w:w="2518" w:type="dxa"/>
          </w:tcPr>
          <w:p w14:paraId="75651C8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43034E44" w14:textId="77777777" w:rsidR="00EC164F" w:rsidRPr="002445A6" w:rsidRDefault="00EC164F" w:rsidP="007A0972">
            <w:pPr>
              <w:ind w:right="134"/>
              <w:rPr>
                <w:rFonts w:cs="Times New Roman"/>
                <w:sz w:val="20"/>
                <w:szCs w:val="20"/>
                <w:lang w:val="fr-FR"/>
              </w:rPr>
            </w:pPr>
          </w:p>
        </w:tc>
        <w:tc>
          <w:tcPr>
            <w:tcW w:w="7259" w:type="dxa"/>
          </w:tcPr>
          <w:p w14:paraId="70DE529A" w14:textId="77777777" w:rsidR="00EC164F" w:rsidRPr="002445A6" w:rsidRDefault="00EC164F" w:rsidP="007A0972">
            <w:pPr>
              <w:ind w:right="134"/>
              <w:rPr>
                <w:sz w:val="20"/>
                <w:szCs w:val="20"/>
                <w:lang w:val="fr-FR"/>
              </w:rPr>
            </w:pPr>
            <w:r w:rsidRPr="002445A6">
              <w:rPr>
                <w:sz w:val="20"/>
                <w:szCs w:val="20"/>
                <w:lang w:val="fr-FR"/>
              </w:rPr>
              <w:t>Règle générale article 131-35 CP mais il existe différents régimes spéciaux.</w:t>
            </w:r>
          </w:p>
          <w:p w14:paraId="1C13DE3A" w14:textId="77777777" w:rsidR="00EC164F" w:rsidRPr="002445A6" w:rsidRDefault="00EC164F" w:rsidP="007A0972">
            <w:pPr>
              <w:ind w:right="134"/>
              <w:rPr>
                <w:sz w:val="20"/>
                <w:szCs w:val="20"/>
                <w:lang w:val="fr-FR"/>
              </w:rPr>
            </w:pPr>
            <w:r w:rsidRPr="002445A6">
              <w:rPr>
                <w:sz w:val="20"/>
                <w:szCs w:val="20"/>
                <w:lang w:val="fr-FR"/>
              </w:rPr>
              <w:t xml:space="preserve">Article 131-35 CP : </w:t>
            </w:r>
            <w:r w:rsidRPr="002445A6">
              <w:rPr>
                <w:i/>
                <w:sz w:val="20"/>
                <w:szCs w:val="20"/>
                <w:lang w:val="fr-FR"/>
              </w:rPr>
              <w:t>La peine d’affichage de la décision prononcée ou de diffusion de celle-ci est à la charge du condamné. Les frais d’affichage ou de diffusion recouvrés contre ce dernier ne peuvent toutefois excéder le maximum de l’amende encourue.</w:t>
            </w:r>
          </w:p>
          <w:p w14:paraId="41410959" w14:textId="77777777" w:rsidR="00EC164F" w:rsidRPr="002445A6" w:rsidRDefault="00EC164F" w:rsidP="007A0972">
            <w:pPr>
              <w:ind w:right="134"/>
              <w:rPr>
                <w:sz w:val="20"/>
                <w:szCs w:val="20"/>
                <w:lang w:val="fr-FR"/>
              </w:rPr>
            </w:pPr>
            <w:r w:rsidRPr="002445A6">
              <w:rPr>
                <w:i/>
                <w:sz w:val="20"/>
                <w:szCs w:val="20"/>
                <w:lang w:val="fr-FR"/>
              </w:rPr>
              <w:t>La juridiction peut ordonner l’affichage ou la diffusion de l’intégralité ou d’une partie de la décision, ou d’un communiqué informant le public des motifs et du dispositif de celle-ci. Elle détermine, le cas échéant, les extraits de la décision et les termes du communiqué qui devront être affichés ou diffusés.</w:t>
            </w:r>
          </w:p>
          <w:p w14:paraId="77107099" w14:textId="77777777" w:rsidR="00EC164F" w:rsidRPr="002445A6" w:rsidRDefault="00EC164F" w:rsidP="007A0972">
            <w:pPr>
              <w:ind w:right="134"/>
              <w:rPr>
                <w:sz w:val="20"/>
                <w:szCs w:val="20"/>
                <w:lang w:val="fr-FR"/>
              </w:rPr>
            </w:pPr>
            <w:r w:rsidRPr="002445A6">
              <w:rPr>
                <w:i/>
                <w:sz w:val="20"/>
                <w:szCs w:val="20"/>
                <w:lang w:val="fr-FR"/>
              </w:rPr>
              <w:t>L’affichage ou la diffusion de la décision ou du communiqué ne peut comporter l’identité de la victime qu’avec son accord ou celui de son représentant légal ou de ses ayants droit.</w:t>
            </w:r>
          </w:p>
          <w:p w14:paraId="4CBC928B" w14:textId="77777777" w:rsidR="00EC164F" w:rsidRPr="002445A6" w:rsidRDefault="00EC164F" w:rsidP="007A0972">
            <w:pPr>
              <w:ind w:right="134"/>
              <w:rPr>
                <w:sz w:val="20"/>
                <w:szCs w:val="20"/>
                <w:lang w:val="fr-FR"/>
              </w:rPr>
            </w:pPr>
            <w:r w:rsidRPr="002445A6">
              <w:rPr>
                <w:i/>
                <w:sz w:val="20"/>
                <w:szCs w:val="20"/>
                <w:lang w:val="fr-FR"/>
              </w:rPr>
              <w:t xml:space="preserve">La peine d’affichage s’exécute dans les lieux et pour la durée indiqués par la juridiction ; sauf disposition contraire de la loi qui réprime l’infraction, l’affichage ne peut excéder deux mois. En cas de suppression, dissimulation ou lacération des affiches apposées, il est de </w:t>
            </w:r>
            <w:r w:rsidRPr="002445A6">
              <w:rPr>
                <w:i/>
                <w:sz w:val="20"/>
                <w:szCs w:val="20"/>
                <w:lang w:val="fr-FR"/>
              </w:rPr>
              <w:lastRenderedPageBreak/>
              <w:t>nouveau procédé à l’affichage aux frais de la personne reconnue coupable de ces faits.</w:t>
            </w:r>
          </w:p>
          <w:p w14:paraId="794ECD29" w14:textId="77777777" w:rsidR="00EC164F" w:rsidRPr="002445A6" w:rsidRDefault="00EC164F" w:rsidP="007A0972">
            <w:pPr>
              <w:ind w:right="134"/>
              <w:rPr>
                <w:sz w:val="20"/>
                <w:szCs w:val="20"/>
                <w:lang w:val="fr-FR"/>
              </w:rPr>
            </w:pPr>
            <w:r w:rsidRPr="002445A6">
              <w:rPr>
                <w:i/>
                <w:sz w:val="20"/>
                <w:szCs w:val="20"/>
                <w:lang w:val="fr-FR"/>
              </w:rPr>
              <w:t>La diffusion de la décision est faite par le Journal officiel de la République française, par une ou plusieurs autres publications de presse, ou par un ou plusieurs services de communication au public par voie électronique. Les publications ou les services de communication au public par voie électronique chargés de cette diffusion sont désignés par la juridiction. Ils ne peuvent s’opposer à cette diffusion.</w:t>
            </w:r>
          </w:p>
          <w:p w14:paraId="5F21A8F6" w14:textId="77777777" w:rsidR="00EC164F" w:rsidRPr="002445A6" w:rsidRDefault="00EC164F" w:rsidP="007A0972">
            <w:pPr>
              <w:ind w:right="134"/>
              <w:rPr>
                <w:sz w:val="20"/>
                <w:szCs w:val="20"/>
                <w:lang w:val="fr-FR"/>
              </w:rPr>
            </w:pPr>
            <w:r w:rsidRPr="002445A6">
              <w:rPr>
                <w:i/>
                <w:sz w:val="20"/>
                <w:szCs w:val="20"/>
                <w:lang w:val="fr-FR"/>
              </w:rPr>
              <w:t>L’affichage et la diffusion peuvent être ordonnés cumulativement.</w:t>
            </w:r>
          </w:p>
          <w:p w14:paraId="295BC401" w14:textId="77777777" w:rsidR="00EC164F" w:rsidRPr="002445A6" w:rsidRDefault="00EC164F" w:rsidP="007A0972">
            <w:pPr>
              <w:ind w:right="134"/>
              <w:jc w:val="both"/>
              <w:rPr>
                <w:sz w:val="20"/>
                <w:szCs w:val="20"/>
                <w:lang w:val="fr-FR"/>
              </w:rPr>
            </w:pPr>
          </w:p>
        </w:tc>
      </w:tr>
      <w:tr w:rsidR="00EC164F" w:rsidRPr="002445A6" w14:paraId="0C4D9F16" w14:textId="77777777" w:rsidTr="00EC164F">
        <w:tc>
          <w:tcPr>
            <w:tcW w:w="2518" w:type="dxa"/>
          </w:tcPr>
          <w:p w14:paraId="4E2D477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3A1C6C9D" w14:textId="77777777" w:rsidR="00EC164F" w:rsidRPr="002445A6" w:rsidRDefault="00EC164F" w:rsidP="007A0972">
            <w:pPr>
              <w:ind w:right="134"/>
              <w:rPr>
                <w:rFonts w:cs="Times New Roman"/>
                <w:sz w:val="20"/>
                <w:szCs w:val="20"/>
                <w:lang w:val="fr-FR"/>
              </w:rPr>
            </w:pPr>
          </w:p>
        </w:tc>
        <w:tc>
          <w:tcPr>
            <w:tcW w:w="7259" w:type="dxa"/>
          </w:tcPr>
          <w:p w14:paraId="6F7F9395" w14:textId="77777777" w:rsidR="00EC164F" w:rsidRPr="002445A6" w:rsidRDefault="00EC164F" w:rsidP="007A0972">
            <w:pPr>
              <w:ind w:right="134"/>
              <w:jc w:val="both"/>
              <w:rPr>
                <w:sz w:val="20"/>
                <w:szCs w:val="20"/>
                <w:lang w:val="fr-FR"/>
              </w:rPr>
            </w:pPr>
            <w:r w:rsidRPr="002445A6">
              <w:rPr>
                <w:sz w:val="20"/>
                <w:szCs w:val="20"/>
                <w:lang w:val="fr-FR"/>
              </w:rPr>
              <w:t>La juridiction de jugement  détermine les modalités de la publication</w:t>
            </w:r>
          </w:p>
        </w:tc>
      </w:tr>
      <w:tr w:rsidR="00EC164F" w:rsidRPr="002445A6" w14:paraId="4304E863" w14:textId="77777777" w:rsidTr="00EC164F">
        <w:tc>
          <w:tcPr>
            <w:tcW w:w="2518" w:type="dxa"/>
          </w:tcPr>
          <w:p w14:paraId="18DCCE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69E93292" w14:textId="77777777" w:rsidR="00EC164F" w:rsidRPr="002445A6" w:rsidRDefault="00EC164F" w:rsidP="007A0972">
            <w:pPr>
              <w:ind w:right="134"/>
              <w:rPr>
                <w:rFonts w:cs="Times New Roman"/>
                <w:sz w:val="20"/>
                <w:szCs w:val="20"/>
                <w:lang w:val="fr-FR"/>
              </w:rPr>
            </w:pPr>
          </w:p>
        </w:tc>
        <w:tc>
          <w:tcPr>
            <w:tcW w:w="7259" w:type="dxa"/>
          </w:tcPr>
          <w:p w14:paraId="3246039A" w14:textId="77777777" w:rsidR="00EC164F" w:rsidRPr="002445A6" w:rsidRDefault="00EC164F" w:rsidP="007A0972">
            <w:pPr>
              <w:ind w:right="134"/>
              <w:jc w:val="both"/>
              <w:rPr>
                <w:sz w:val="20"/>
                <w:szCs w:val="20"/>
                <w:lang w:val="fr-FR"/>
              </w:rPr>
            </w:pPr>
            <w:r w:rsidRPr="002445A6">
              <w:rPr>
                <w:sz w:val="20"/>
                <w:szCs w:val="20"/>
                <w:lang w:val="fr-FR"/>
              </w:rPr>
              <w:t>Un nouvel affichage</w:t>
            </w:r>
            <w:r w:rsidRPr="002445A6">
              <w:rPr>
                <w:b/>
                <w:i/>
                <w:sz w:val="20"/>
                <w:szCs w:val="20"/>
                <w:lang w:val="fr-FR"/>
              </w:rPr>
              <w:t xml:space="preserve"> </w:t>
            </w:r>
            <w:r w:rsidRPr="002445A6">
              <w:rPr>
                <w:sz w:val="20"/>
                <w:szCs w:val="20"/>
                <w:lang w:val="fr-FR"/>
              </w:rPr>
              <w:t>et article 434-39 CP (6 mois d’emprisonnement et 75 000 euros d’amende)</w:t>
            </w:r>
          </w:p>
        </w:tc>
      </w:tr>
      <w:tr w:rsidR="00EC164F" w:rsidRPr="002445A6" w14:paraId="61DB3CF2" w14:textId="77777777" w:rsidTr="00EC164F">
        <w:tc>
          <w:tcPr>
            <w:tcW w:w="2518" w:type="dxa"/>
          </w:tcPr>
          <w:p w14:paraId="2E53F5B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6605EF20" w14:textId="77777777" w:rsidR="00EC164F" w:rsidRPr="002445A6" w:rsidRDefault="00EC164F" w:rsidP="007A0972">
            <w:pPr>
              <w:ind w:right="134"/>
              <w:rPr>
                <w:rFonts w:cs="Times New Roman"/>
                <w:sz w:val="20"/>
                <w:szCs w:val="20"/>
                <w:lang w:val="fr-FR"/>
              </w:rPr>
            </w:pPr>
          </w:p>
        </w:tc>
        <w:tc>
          <w:tcPr>
            <w:tcW w:w="7259" w:type="dxa"/>
          </w:tcPr>
          <w:p w14:paraId="0CB39EAE" w14:textId="77777777" w:rsidR="00EC164F" w:rsidRPr="002445A6" w:rsidRDefault="00EC164F" w:rsidP="007A0972">
            <w:pPr>
              <w:ind w:right="134"/>
              <w:jc w:val="both"/>
              <w:rPr>
                <w:sz w:val="20"/>
                <w:szCs w:val="20"/>
                <w:lang w:val="fr-FR"/>
              </w:rPr>
            </w:pPr>
            <w:r w:rsidRPr="002445A6">
              <w:rPr>
                <w:sz w:val="20"/>
                <w:szCs w:val="20"/>
                <w:lang w:val="fr-FR"/>
              </w:rPr>
              <w:t>juridiction d’appel</w:t>
            </w:r>
          </w:p>
        </w:tc>
      </w:tr>
      <w:tr w:rsidR="00EC164F" w:rsidRPr="002445A6" w14:paraId="6685293D" w14:textId="77777777" w:rsidTr="00EC164F">
        <w:tc>
          <w:tcPr>
            <w:tcW w:w="2518" w:type="dxa"/>
          </w:tcPr>
          <w:p w14:paraId="32BDF18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3BE8555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5B1E9709" w14:textId="77777777" w:rsidR="00EC164F" w:rsidRPr="002445A6" w:rsidRDefault="00EC164F" w:rsidP="007A0972">
            <w:pPr>
              <w:ind w:right="134"/>
              <w:rPr>
                <w:rFonts w:cs="Times New Roman"/>
                <w:sz w:val="20"/>
                <w:szCs w:val="20"/>
                <w:lang w:val="fr-FR"/>
              </w:rPr>
            </w:pPr>
          </w:p>
        </w:tc>
        <w:tc>
          <w:tcPr>
            <w:tcW w:w="7259" w:type="dxa"/>
          </w:tcPr>
          <w:p w14:paraId="3F952975" w14:textId="77777777" w:rsidR="00EC164F" w:rsidRPr="002445A6" w:rsidRDefault="00EC164F" w:rsidP="007A0972">
            <w:pPr>
              <w:ind w:right="134"/>
              <w:jc w:val="both"/>
              <w:rPr>
                <w:sz w:val="20"/>
                <w:szCs w:val="20"/>
                <w:lang w:val="fr-FR"/>
              </w:rPr>
            </w:pPr>
          </w:p>
          <w:p w14:paraId="58644AA3" w14:textId="77777777" w:rsidR="00EC164F" w:rsidRPr="002445A6" w:rsidRDefault="00EC164F" w:rsidP="007A0972">
            <w:pPr>
              <w:ind w:right="134"/>
              <w:outlineLvl w:val="0"/>
              <w:rPr>
                <w:sz w:val="20"/>
                <w:szCs w:val="20"/>
                <w:lang w:val="fr-FR"/>
              </w:rPr>
            </w:pPr>
            <w:r w:rsidRPr="002445A6">
              <w:rPr>
                <w:sz w:val="20"/>
                <w:szCs w:val="20"/>
                <w:lang w:val="fr-FR"/>
              </w:rPr>
              <w:t>inconnu</w:t>
            </w:r>
          </w:p>
          <w:p w14:paraId="1A9046F4" w14:textId="77777777" w:rsidR="00EC164F" w:rsidRPr="002445A6" w:rsidRDefault="00EC164F" w:rsidP="007A0972">
            <w:pPr>
              <w:ind w:right="134"/>
              <w:rPr>
                <w:sz w:val="20"/>
                <w:szCs w:val="20"/>
                <w:lang w:val="fr-FR"/>
              </w:rPr>
            </w:pPr>
          </w:p>
          <w:p w14:paraId="2BFEBC29" w14:textId="77777777" w:rsidR="00EC164F" w:rsidRPr="002445A6" w:rsidRDefault="00EC164F" w:rsidP="007A0972">
            <w:pPr>
              <w:ind w:right="134"/>
              <w:jc w:val="both"/>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inconnu</w:t>
            </w:r>
          </w:p>
        </w:tc>
      </w:tr>
      <w:tr w:rsidR="00EC164F" w:rsidRPr="002445A6" w14:paraId="46DD61DF" w14:textId="77777777" w:rsidTr="00EC164F">
        <w:tc>
          <w:tcPr>
            <w:tcW w:w="2518" w:type="dxa"/>
          </w:tcPr>
          <w:p w14:paraId="1D8BF9C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DFA215C" w14:textId="77777777" w:rsidR="00EC164F" w:rsidRPr="002445A6" w:rsidRDefault="00EC164F" w:rsidP="007A0972">
            <w:pPr>
              <w:ind w:right="134"/>
              <w:jc w:val="both"/>
              <w:rPr>
                <w:sz w:val="20"/>
                <w:szCs w:val="20"/>
                <w:lang w:val="fr-FR"/>
              </w:rPr>
            </w:pPr>
            <w:r w:rsidRPr="002445A6">
              <w:rPr>
                <w:sz w:val="20"/>
                <w:szCs w:val="20"/>
                <w:lang w:val="fr-FR"/>
              </w:rPr>
              <w:t>Inconnu</w:t>
            </w:r>
          </w:p>
          <w:p w14:paraId="1FDE86A3" w14:textId="77777777" w:rsidR="00EC164F" w:rsidRPr="002445A6" w:rsidRDefault="00EC164F" w:rsidP="007A0972">
            <w:pPr>
              <w:ind w:right="134"/>
              <w:jc w:val="both"/>
              <w:rPr>
                <w:sz w:val="20"/>
                <w:szCs w:val="20"/>
                <w:lang w:val="fr-FR"/>
              </w:rPr>
            </w:pPr>
          </w:p>
          <w:p w14:paraId="36DFE83E" w14:textId="77777777" w:rsidR="00EC164F" w:rsidRPr="002445A6" w:rsidRDefault="00EC164F" w:rsidP="007A0972">
            <w:pPr>
              <w:ind w:right="134"/>
              <w:jc w:val="both"/>
              <w:rPr>
                <w:sz w:val="20"/>
                <w:szCs w:val="20"/>
                <w:lang w:val="fr-FR"/>
              </w:rPr>
            </w:pPr>
          </w:p>
        </w:tc>
      </w:tr>
      <w:tr w:rsidR="00EC164F" w:rsidRPr="002445A6" w14:paraId="14142508" w14:textId="77777777" w:rsidTr="00EC164F">
        <w:tc>
          <w:tcPr>
            <w:tcW w:w="2518" w:type="dxa"/>
          </w:tcPr>
          <w:p w14:paraId="36008F9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E906233" w14:textId="77777777" w:rsidR="00EC164F" w:rsidRPr="002445A6" w:rsidRDefault="00EC164F" w:rsidP="007A0972">
            <w:pPr>
              <w:ind w:right="134"/>
              <w:jc w:val="both"/>
              <w:rPr>
                <w:sz w:val="20"/>
                <w:szCs w:val="20"/>
                <w:lang w:val="fr-FR"/>
              </w:rPr>
            </w:pPr>
            <w:r w:rsidRPr="002445A6">
              <w:rPr>
                <w:sz w:val="20"/>
                <w:szCs w:val="20"/>
                <w:lang w:val="fr-FR"/>
              </w:rPr>
              <w:t>Oui</w:t>
            </w:r>
          </w:p>
        </w:tc>
      </w:tr>
    </w:tbl>
    <w:p w14:paraId="63DD69F6" w14:textId="77777777" w:rsidR="00EC164F" w:rsidRPr="002445A6" w:rsidRDefault="00EC164F" w:rsidP="007A0972">
      <w:pPr>
        <w:ind w:right="134"/>
        <w:rPr>
          <w:sz w:val="20"/>
          <w:szCs w:val="20"/>
          <w:lang w:val="fr-FR"/>
        </w:rPr>
      </w:pPr>
    </w:p>
    <w:p w14:paraId="4036FC33" w14:textId="77777777" w:rsidR="00EC164F" w:rsidRPr="002445A6" w:rsidRDefault="00EC164F" w:rsidP="007A0972">
      <w:pPr>
        <w:ind w:right="134"/>
        <w:rPr>
          <w:sz w:val="20"/>
          <w:szCs w:val="20"/>
          <w:lang w:val="fr-FR"/>
        </w:rPr>
      </w:pPr>
    </w:p>
    <w:p w14:paraId="187617B5" w14:textId="77777777" w:rsidR="00EC164F" w:rsidRPr="002445A6" w:rsidRDefault="00EC164F" w:rsidP="007A0972">
      <w:pPr>
        <w:ind w:right="134"/>
        <w:jc w:val="center"/>
        <w:rPr>
          <w:sz w:val="20"/>
          <w:szCs w:val="20"/>
          <w:lang w:val="fr-FR"/>
        </w:rPr>
      </w:pPr>
    </w:p>
    <w:p w14:paraId="057832CE" w14:textId="77777777" w:rsidR="00EC164F" w:rsidRPr="002445A6" w:rsidRDefault="00EC164F" w:rsidP="007A0972">
      <w:pPr>
        <w:ind w:right="134"/>
        <w:rPr>
          <w:rFonts w:eastAsiaTheme="minorHAnsi"/>
          <w:smallCaps/>
          <w:sz w:val="20"/>
          <w:szCs w:val="20"/>
          <w:lang w:val="fr-FR" w:eastAsia="en-US"/>
        </w:rPr>
      </w:pPr>
      <w:r w:rsidRPr="002445A6">
        <w:rPr>
          <w:sz w:val="20"/>
          <w:szCs w:val="20"/>
          <w:lang w:val="fr-FR"/>
        </w:rPr>
        <w:br w:type="page"/>
      </w:r>
    </w:p>
    <w:p w14:paraId="6F41B737" w14:textId="77777777" w:rsidR="00EC164F" w:rsidRPr="002445A6" w:rsidRDefault="00EC164F" w:rsidP="007A0972">
      <w:pPr>
        <w:pStyle w:val="Titolo7"/>
        <w:ind w:right="134"/>
        <w:jc w:val="center"/>
        <w:rPr>
          <w:rFonts w:asciiTheme="minorHAnsi" w:hAnsiTheme="minorHAnsi"/>
          <w:b/>
          <w:sz w:val="20"/>
          <w:szCs w:val="20"/>
        </w:rPr>
      </w:pPr>
      <w:bookmarkStart w:id="1" w:name="_Toc274477606"/>
      <w:bookmarkStart w:id="2" w:name="_Toc274498864"/>
      <w:r w:rsidRPr="002445A6">
        <w:rPr>
          <w:rFonts w:asciiTheme="minorHAnsi" w:hAnsiTheme="minorHAnsi"/>
          <w:b/>
          <w:sz w:val="20"/>
          <w:szCs w:val="20"/>
        </w:rPr>
        <w:lastRenderedPageBreak/>
        <w:t>Mesure 8</w:t>
      </w:r>
      <w:r w:rsidRPr="002445A6">
        <w:rPr>
          <w:rFonts w:asciiTheme="minorHAnsi" w:hAnsiTheme="minorHAnsi"/>
          <w:b/>
          <w:sz w:val="20"/>
          <w:szCs w:val="20"/>
        </w:rPr>
        <w:tab/>
        <w:t>Retrait du permis de chasser</w:t>
      </w:r>
      <w:bookmarkEnd w:id="1"/>
      <w:bookmarkEnd w:id="2"/>
    </w:p>
    <w:p w14:paraId="471EA387"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09"/>
        <w:gridCol w:w="6311"/>
      </w:tblGrid>
      <w:tr w:rsidR="00EC164F" w:rsidRPr="002445A6" w14:paraId="50F2F14E" w14:textId="77777777" w:rsidTr="00EC164F">
        <w:tc>
          <w:tcPr>
            <w:tcW w:w="2518" w:type="dxa"/>
          </w:tcPr>
          <w:p w14:paraId="7D745745" w14:textId="77777777" w:rsidR="00EC164F" w:rsidRPr="002445A6" w:rsidRDefault="00EC164F" w:rsidP="007A0972">
            <w:pPr>
              <w:ind w:right="134"/>
              <w:rPr>
                <w:rFonts w:cs="Times New Roman"/>
                <w:sz w:val="20"/>
                <w:szCs w:val="20"/>
                <w:lang w:val="fr-FR"/>
              </w:rPr>
            </w:pPr>
          </w:p>
          <w:p w14:paraId="7344DB1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396DADA" w14:textId="77777777" w:rsidR="00EC164F" w:rsidRPr="002445A6" w:rsidRDefault="00EC164F" w:rsidP="007A0972">
            <w:pPr>
              <w:ind w:right="134"/>
              <w:jc w:val="both"/>
              <w:rPr>
                <w:b/>
                <w:sz w:val="20"/>
                <w:szCs w:val="20"/>
                <w:lang w:val="fr-FR"/>
              </w:rPr>
            </w:pPr>
          </w:p>
          <w:p w14:paraId="3D56A5A7" w14:textId="77777777" w:rsidR="00EC164F" w:rsidRPr="002445A6" w:rsidRDefault="00EC164F" w:rsidP="007A0972">
            <w:pPr>
              <w:ind w:right="134"/>
              <w:jc w:val="center"/>
              <w:rPr>
                <w:b/>
                <w:sz w:val="20"/>
                <w:szCs w:val="20"/>
                <w:lang w:val="fr-FR"/>
              </w:rPr>
            </w:pPr>
            <w:r w:rsidRPr="002445A6">
              <w:rPr>
                <w:b/>
                <w:sz w:val="20"/>
                <w:szCs w:val="20"/>
                <w:lang w:val="fr-FR"/>
              </w:rPr>
              <w:t>Retrait du permis de chasser</w:t>
            </w:r>
          </w:p>
          <w:p w14:paraId="401DC3F2" w14:textId="77777777" w:rsidR="00EC164F" w:rsidRPr="002445A6" w:rsidRDefault="00EC164F" w:rsidP="007A0972">
            <w:pPr>
              <w:ind w:right="134"/>
              <w:jc w:val="both"/>
              <w:rPr>
                <w:b/>
                <w:sz w:val="20"/>
                <w:szCs w:val="20"/>
                <w:lang w:val="fr-FR"/>
              </w:rPr>
            </w:pPr>
          </w:p>
        </w:tc>
      </w:tr>
      <w:tr w:rsidR="00EC164F" w:rsidRPr="002445A6" w14:paraId="6CFAE2B6" w14:textId="77777777" w:rsidTr="00EC164F">
        <w:tc>
          <w:tcPr>
            <w:tcW w:w="2518" w:type="dxa"/>
          </w:tcPr>
          <w:p w14:paraId="132027B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3A12E70" w14:textId="77777777" w:rsidR="00EC164F" w:rsidRPr="002445A6" w:rsidRDefault="00EC164F" w:rsidP="007A0972">
            <w:pPr>
              <w:ind w:right="134"/>
              <w:rPr>
                <w:rFonts w:cs="Times New Roman"/>
                <w:sz w:val="20"/>
                <w:szCs w:val="20"/>
                <w:lang w:val="fr-FR"/>
              </w:rPr>
            </w:pPr>
          </w:p>
        </w:tc>
        <w:tc>
          <w:tcPr>
            <w:tcW w:w="7259" w:type="dxa"/>
          </w:tcPr>
          <w:p w14:paraId="697F620A" w14:textId="77777777" w:rsidR="00EC164F" w:rsidRPr="002445A6" w:rsidRDefault="00EC164F" w:rsidP="007A0972">
            <w:pPr>
              <w:ind w:left="708" w:right="134"/>
              <w:jc w:val="both"/>
              <w:rPr>
                <w:sz w:val="20"/>
                <w:szCs w:val="20"/>
                <w:lang w:val="fr-FR"/>
              </w:rPr>
            </w:pPr>
            <w:r w:rsidRPr="002445A6">
              <w:rPr>
                <w:sz w:val="20"/>
                <w:szCs w:val="20"/>
                <w:lang w:val="fr-FR"/>
              </w:rPr>
              <w:t xml:space="preserve">Article 131-6 CP </w:t>
            </w:r>
          </w:p>
          <w:p w14:paraId="56E1144A" w14:textId="77777777" w:rsidR="00EC164F" w:rsidRPr="002445A6" w:rsidRDefault="00EC164F" w:rsidP="007A0972">
            <w:pPr>
              <w:ind w:left="708" w:right="134"/>
              <w:jc w:val="both"/>
              <w:rPr>
                <w:sz w:val="20"/>
                <w:szCs w:val="20"/>
                <w:lang w:val="fr-FR"/>
              </w:rPr>
            </w:pPr>
            <w:r w:rsidRPr="002445A6">
              <w:rPr>
                <w:sz w:val="20"/>
                <w:szCs w:val="20"/>
                <w:lang w:val="fr-FR"/>
              </w:rPr>
              <w:t>« Lorsqu’un délit est puni d’une peine d’emprisonnement, la juridiction peut prononcer, à la place de l’emprisonnement, une ou plusieurs des peines privatives ou restrictives de liberté suivantes :</w:t>
            </w:r>
          </w:p>
          <w:p w14:paraId="13D441FD" w14:textId="77777777" w:rsidR="00EC164F" w:rsidRPr="002445A6" w:rsidRDefault="00EC164F" w:rsidP="007A0972">
            <w:pPr>
              <w:ind w:left="708" w:right="134"/>
              <w:jc w:val="both"/>
              <w:rPr>
                <w:b/>
                <w:sz w:val="20"/>
                <w:szCs w:val="20"/>
                <w:lang w:val="fr-FR"/>
              </w:rPr>
            </w:pPr>
            <w:r w:rsidRPr="002445A6">
              <w:rPr>
                <w:sz w:val="20"/>
                <w:szCs w:val="20"/>
                <w:lang w:val="fr-FR"/>
              </w:rPr>
              <w:t>(…)</w:t>
            </w:r>
          </w:p>
          <w:p w14:paraId="50F437FD" w14:textId="77777777" w:rsidR="00EC164F" w:rsidRPr="002445A6" w:rsidRDefault="00EC164F" w:rsidP="007A0972">
            <w:pPr>
              <w:ind w:left="708" w:right="134"/>
              <w:jc w:val="both"/>
              <w:rPr>
                <w:sz w:val="20"/>
                <w:szCs w:val="20"/>
                <w:lang w:val="fr-FR"/>
              </w:rPr>
            </w:pPr>
            <w:r w:rsidRPr="002445A6">
              <w:rPr>
                <w:sz w:val="20"/>
                <w:szCs w:val="20"/>
                <w:lang w:val="fr-FR"/>
              </w:rPr>
              <w:t>8° Le retrait du permis de chasser avec interdiction de solliciter la délivrance d’un nouveau permis pendant cinq ans au plus ; ».</w:t>
            </w:r>
          </w:p>
          <w:p w14:paraId="4414BDC6" w14:textId="77777777" w:rsidR="00EC164F" w:rsidRPr="002445A6" w:rsidRDefault="00EC164F" w:rsidP="007A0972">
            <w:pPr>
              <w:ind w:left="708" w:right="134"/>
              <w:jc w:val="both"/>
              <w:rPr>
                <w:sz w:val="20"/>
                <w:szCs w:val="20"/>
                <w:lang w:val="fr-FR"/>
              </w:rPr>
            </w:pPr>
            <w:r w:rsidRPr="002445A6">
              <w:rPr>
                <w:sz w:val="20"/>
                <w:szCs w:val="20"/>
                <w:lang w:val="fr-FR"/>
              </w:rPr>
              <w:t>Article 131-10 CP</w:t>
            </w:r>
          </w:p>
          <w:p w14:paraId="6AC13F1A" w14:textId="77777777" w:rsidR="00EC164F" w:rsidRPr="002445A6" w:rsidRDefault="00EC164F" w:rsidP="007A0972">
            <w:pPr>
              <w:ind w:left="708"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 retrait d'un droit (…) ».</w:t>
            </w:r>
          </w:p>
          <w:p w14:paraId="129EB10C" w14:textId="77777777" w:rsidR="00EC164F" w:rsidRPr="002445A6" w:rsidRDefault="00EC164F" w:rsidP="007A0972">
            <w:pPr>
              <w:ind w:right="134"/>
              <w:jc w:val="both"/>
              <w:rPr>
                <w:sz w:val="20"/>
                <w:szCs w:val="20"/>
                <w:lang w:val="fr-FR"/>
              </w:rPr>
            </w:pPr>
          </w:p>
        </w:tc>
      </w:tr>
      <w:tr w:rsidR="00EC164F" w:rsidRPr="002445A6" w14:paraId="068DA6CF" w14:textId="77777777" w:rsidTr="00EC164F">
        <w:trPr>
          <w:trHeight w:val="828"/>
        </w:trPr>
        <w:tc>
          <w:tcPr>
            <w:tcW w:w="2518" w:type="dxa"/>
          </w:tcPr>
          <w:p w14:paraId="6FD859A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9F4271F"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0A7B98FB" w14:textId="77777777" w:rsidTr="00EC164F">
        <w:trPr>
          <w:trHeight w:val="555"/>
        </w:trPr>
        <w:tc>
          <w:tcPr>
            <w:tcW w:w="2518" w:type="dxa"/>
          </w:tcPr>
          <w:p w14:paraId="0344FED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8F01A1A" w14:textId="77777777" w:rsidR="00EC164F" w:rsidRPr="002445A6" w:rsidRDefault="00EC164F" w:rsidP="007A0972">
            <w:pPr>
              <w:ind w:right="134"/>
              <w:rPr>
                <w:rFonts w:cs="Times New Roman"/>
                <w:sz w:val="20"/>
                <w:szCs w:val="20"/>
                <w:lang w:val="fr-FR"/>
              </w:rPr>
            </w:pPr>
          </w:p>
        </w:tc>
        <w:tc>
          <w:tcPr>
            <w:tcW w:w="7259" w:type="dxa"/>
          </w:tcPr>
          <w:p w14:paraId="7E26152F"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Sanction consistant à retirer le permis de chasser et à interdire au condamné de solliciter la délivrance d’un nouveau permis pendant un certain délai.</w:t>
            </w:r>
          </w:p>
          <w:p w14:paraId="1607B6AF"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40F823A0"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tc>
      </w:tr>
      <w:tr w:rsidR="00EC164F" w:rsidRPr="002445A6" w14:paraId="334A54DF" w14:textId="77777777" w:rsidTr="00EC164F">
        <w:trPr>
          <w:trHeight w:val="555"/>
        </w:trPr>
        <w:tc>
          <w:tcPr>
            <w:tcW w:w="2518" w:type="dxa"/>
          </w:tcPr>
          <w:p w14:paraId="42A87F3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5255D5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57B805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DF7755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95DDF2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147A74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4E81D4A" w14:textId="77777777" w:rsidR="00EC164F" w:rsidRPr="002445A6" w:rsidRDefault="00EC164F" w:rsidP="007A0972">
            <w:pPr>
              <w:ind w:right="134"/>
              <w:rPr>
                <w:rFonts w:cs="Times New Roman"/>
                <w:sz w:val="20"/>
                <w:szCs w:val="20"/>
                <w:lang w:val="fr-FR"/>
              </w:rPr>
            </w:pPr>
          </w:p>
        </w:tc>
        <w:tc>
          <w:tcPr>
            <w:tcW w:w="7259" w:type="dxa"/>
          </w:tcPr>
          <w:p w14:paraId="47B86DF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en principe provisoire </w:t>
            </w:r>
            <w:r w:rsidRPr="002445A6">
              <w:rPr>
                <w:sz w:val="20"/>
                <w:szCs w:val="20"/>
                <w:lang w:val="fr-FR"/>
              </w:rPr>
              <w:t>: 5 ans au plus (mais le retrait peut être définitif en cas d’homicide ou blessures involontaires en vertu de l’art. L428-14, al. 2 Code de l’environnement).</w:t>
            </w:r>
          </w:p>
          <w:p w14:paraId="095F3FB0"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Facultative pour le juge</w:t>
            </w:r>
          </w:p>
          <w:p w14:paraId="261AFF7B"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Obligatoire pour le destinataire</w:t>
            </w:r>
          </w:p>
          <w:p w14:paraId="74C7E287"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Peine privative de droits</w:t>
            </w:r>
          </w:p>
        </w:tc>
      </w:tr>
      <w:tr w:rsidR="00EC164F" w:rsidRPr="002445A6" w14:paraId="7D24ABB0" w14:textId="77777777" w:rsidTr="00EC164F">
        <w:tc>
          <w:tcPr>
            <w:tcW w:w="2518" w:type="dxa"/>
          </w:tcPr>
          <w:p w14:paraId="45A6C45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29C7ACA1" w14:textId="77777777" w:rsidR="00EC164F" w:rsidRPr="002445A6" w:rsidRDefault="00EC164F" w:rsidP="007A0972">
            <w:pPr>
              <w:ind w:right="134"/>
              <w:rPr>
                <w:rFonts w:cs="Times New Roman"/>
                <w:sz w:val="20"/>
                <w:szCs w:val="20"/>
                <w:lang w:val="fr-FR"/>
              </w:rPr>
            </w:pPr>
          </w:p>
        </w:tc>
        <w:tc>
          <w:tcPr>
            <w:tcW w:w="7259" w:type="dxa"/>
          </w:tcPr>
          <w:p w14:paraId="6C366099" w14:textId="77777777" w:rsidR="00EC164F" w:rsidRPr="002445A6" w:rsidRDefault="00EC164F" w:rsidP="007A0972">
            <w:pPr>
              <w:ind w:right="134"/>
              <w:jc w:val="both"/>
              <w:rPr>
                <w:sz w:val="20"/>
                <w:szCs w:val="20"/>
                <w:lang w:val="fr-FR"/>
              </w:rPr>
            </w:pPr>
            <w:r w:rsidRPr="002445A6">
              <w:rPr>
                <w:sz w:val="20"/>
                <w:szCs w:val="20"/>
                <w:lang w:val="fr-FR"/>
              </w:rPr>
              <w:t>Priver le destinataire du droit d’exercer une activité de chasse</w:t>
            </w:r>
          </w:p>
        </w:tc>
      </w:tr>
      <w:tr w:rsidR="00EC164F" w:rsidRPr="002445A6" w14:paraId="0029F229" w14:textId="77777777" w:rsidTr="00EC164F">
        <w:trPr>
          <w:trHeight w:val="699"/>
        </w:trPr>
        <w:tc>
          <w:tcPr>
            <w:tcW w:w="2518" w:type="dxa"/>
          </w:tcPr>
          <w:p w14:paraId="02DB84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3A785084" w14:textId="77777777" w:rsidR="00EC164F" w:rsidRPr="002445A6" w:rsidRDefault="00EC164F" w:rsidP="007A0972">
            <w:pPr>
              <w:ind w:right="134"/>
              <w:rPr>
                <w:rFonts w:cs="Times New Roman"/>
                <w:sz w:val="20"/>
                <w:szCs w:val="20"/>
                <w:lang w:val="fr-FR"/>
              </w:rPr>
            </w:pPr>
          </w:p>
        </w:tc>
        <w:tc>
          <w:tcPr>
            <w:tcW w:w="7259" w:type="dxa"/>
          </w:tcPr>
          <w:p w14:paraId="34B59C24" w14:textId="77777777" w:rsidR="00EC164F" w:rsidRPr="002445A6" w:rsidRDefault="00EC164F" w:rsidP="007A0972">
            <w:pPr>
              <w:ind w:right="134"/>
              <w:jc w:val="both"/>
              <w:rPr>
                <w:sz w:val="20"/>
                <w:szCs w:val="20"/>
                <w:lang w:val="fr-FR"/>
              </w:rPr>
            </w:pPr>
          </w:p>
          <w:p w14:paraId="3633E6CC" w14:textId="77777777" w:rsidR="00EC164F" w:rsidRPr="002445A6" w:rsidRDefault="00EC164F" w:rsidP="007A0972">
            <w:pPr>
              <w:ind w:right="134"/>
              <w:jc w:val="both"/>
              <w:rPr>
                <w:sz w:val="20"/>
                <w:szCs w:val="20"/>
                <w:lang w:val="fr-FR"/>
              </w:rPr>
            </w:pPr>
            <w:r w:rsidRPr="002445A6">
              <w:rPr>
                <w:sz w:val="20"/>
                <w:szCs w:val="20"/>
                <w:lang w:val="fr-FR"/>
              </w:rPr>
              <w:t>La juridiction de jugement</w:t>
            </w:r>
          </w:p>
        </w:tc>
      </w:tr>
      <w:tr w:rsidR="00EC164F" w:rsidRPr="002445A6" w14:paraId="76DA8BE0" w14:textId="77777777" w:rsidTr="00EC164F">
        <w:trPr>
          <w:trHeight w:val="695"/>
        </w:trPr>
        <w:tc>
          <w:tcPr>
            <w:tcW w:w="2518" w:type="dxa"/>
          </w:tcPr>
          <w:p w14:paraId="643BBE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63042F0A"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et titulaire du permis de chasser, lorsque la mesure est prononcée à titre de peine alternative (131-6 CP).</w:t>
            </w:r>
          </w:p>
          <w:p w14:paraId="328D6EA5" w14:textId="77777777" w:rsidR="00EC164F" w:rsidRPr="002445A6" w:rsidRDefault="00EC164F" w:rsidP="007A0972">
            <w:pPr>
              <w:ind w:right="134"/>
              <w:jc w:val="both"/>
              <w:rPr>
                <w:sz w:val="20"/>
                <w:szCs w:val="20"/>
                <w:lang w:val="fr-FR"/>
              </w:rPr>
            </w:pPr>
            <w:r w:rsidRPr="002445A6">
              <w:rPr>
                <w:sz w:val="20"/>
                <w:szCs w:val="20"/>
                <w:lang w:val="fr-FR"/>
              </w:rPr>
              <w:t>Toute personne titulaire du permis de chasser et reconnue coupable de l’une des infractions suivantes : 221-8, 6° CP ; 433-24 CP ; L428-14 Code de l’environnement ; L. 3354-3 Code de la santé publique</w:t>
            </w:r>
          </w:p>
        </w:tc>
      </w:tr>
      <w:tr w:rsidR="00EC164F" w:rsidRPr="002445A6" w14:paraId="0952A519" w14:textId="77777777" w:rsidTr="00EC164F">
        <w:tc>
          <w:tcPr>
            <w:tcW w:w="2518" w:type="dxa"/>
          </w:tcPr>
          <w:p w14:paraId="39350BB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430EF7FE" w14:textId="77777777" w:rsidR="00EC164F" w:rsidRPr="002445A6" w:rsidRDefault="00EC164F" w:rsidP="007A0972">
            <w:pPr>
              <w:ind w:right="134"/>
              <w:rPr>
                <w:rFonts w:cs="Times New Roman"/>
                <w:sz w:val="20"/>
                <w:szCs w:val="20"/>
                <w:lang w:val="fr-FR"/>
              </w:rPr>
            </w:pPr>
          </w:p>
        </w:tc>
        <w:tc>
          <w:tcPr>
            <w:tcW w:w="7259" w:type="dxa"/>
          </w:tcPr>
          <w:p w14:paraId="304CB1ED" w14:textId="77777777" w:rsidR="00EC164F" w:rsidRPr="002445A6" w:rsidRDefault="00EC164F" w:rsidP="007A0972">
            <w:pPr>
              <w:ind w:right="134"/>
              <w:jc w:val="both"/>
              <w:rPr>
                <w:sz w:val="20"/>
                <w:szCs w:val="20"/>
                <w:lang w:val="fr-FR"/>
              </w:rPr>
            </w:pPr>
            <w:r w:rsidRPr="002445A6">
              <w:rPr>
                <w:sz w:val="20"/>
                <w:szCs w:val="20"/>
                <w:lang w:val="fr-FR"/>
              </w:rPr>
              <w:t>Infractions concernées : délits punis d’une peine d’emprisonnement (peine alternative) ; 221-8, 6° CP ; 433-24 CP ; R624-1, 4° CP ; R625-1, 4° CP ; R625-4, 4° CP ; R635-1, 4° CP (peine complémentaire) ; L428-14 Code de l’environnement ; L. 3354-3 Code de la santé publique.</w:t>
            </w:r>
          </w:p>
        </w:tc>
      </w:tr>
      <w:tr w:rsidR="00EC164F" w:rsidRPr="002445A6" w14:paraId="5096CDDA" w14:textId="77777777" w:rsidTr="00EC164F">
        <w:tc>
          <w:tcPr>
            <w:tcW w:w="2518" w:type="dxa"/>
          </w:tcPr>
          <w:p w14:paraId="429454F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4F8BAFD7"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3CE5A279"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54295C18" w14:textId="77777777" w:rsidTr="00EC164F">
        <w:tc>
          <w:tcPr>
            <w:tcW w:w="2518" w:type="dxa"/>
          </w:tcPr>
          <w:p w14:paraId="4464127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E262DA3" w14:textId="77777777" w:rsidR="00EC164F" w:rsidRPr="002445A6" w:rsidRDefault="00EC164F" w:rsidP="007A0972">
            <w:pPr>
              <w:ind w:right="134"/>
              <w:rPr>
                <w:rFonts w:cs="Times New Roman"/>
                <w:sz w:val="20"/>
                <w:szCs w:val="20"/>
                <w:lang w:val="fr-FR"/>
              </w:rPr>
            </w:pPr>
          </w:p>
        </w:tc>
        <w:tc>
          <w:tcPr>
            <w:tcW w:w="7259" w:type="dxa"/>
          </w:tcPr>
          <w:p w14:paraId="29B19318"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1C64C122"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 de retrait du permis de chasser.</w:t>
            </w:r>
          </w:p>
          <w:p w14:paraId="6051FEC8" w14:textId="77777777" w:rsidR="00EC164F" w:rsidRPr="002445A6" w:rsidRDefault="00EC164F" w:rsidP="007A0972">
            <w:pPr>
              <w:ind w:right="134"/>
              <w:jc w:val="both"/>
              <w:rPr>
                <w:sz w:val="20"/>
                <w:szCs w:val="20"/>
                <w:lang w:val="fr-FR"/>
              </w:rPr>
            </w:pPr>
            <w:r w:rsidRPr="002445A6">
              <w:rPr>
                <w:sz w:val="20"/>
                <w:szCs w:val="20"/>
                <w:lang w:val="fr-FR"/>
              </w:rPr>
              <w:t>Est également puni des mêmes peines le fait, par une personne recevant la notification d'une décision prononçant à son égard, en application des articles précités, (…) de retrait du permis de chasser de refuser de remettre le permis retiré ».</w:t>
            </w:r>
          </w:p>
          <w:p w14:paraId="44A818CC"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7FCC114A"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1"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52C03327"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32772EF8"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2151A4BB" w14:textId="77777777" w:rsidR="00EC164F" w:rsidRPr="002445A6" w:rsidRDefault="00EC164F" w:rsidP="007A0972">
            <w:pPr>
              <w:ind w:right="134"/>
              <w:jc w:val="both"/>
              <w:rPr>
                <w:sz w:val="20"/>
                <w:szCs w:val="20"/>
                <w:lang w:val="fr-FR"/>
              </w:rPr>
            </w:pPr>
          </w:p>
        </w:tc>
      </w:tr>
      <w:tr w:rsidR="00EC164F" w:rsidRPr="002445A6" w14:paraId="40F6A4BE" w14:textId="77777777" w:rsidTr="00EC164F">
        <w:tc>
          <w:tcPr>
            <w:tcW w:w="2518" w:type="dxa"/>
          </w:tcPr>
          <w:p w14:paraId="51BEED7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24A8EBE3" w14:textId="77777777" w:rsidR="00EC164F" w:rsidRPr="002445A6" w:rsidRDefault="00EC164F" w:rsidP="007A0972">
            <w:pPr>
              <w:ind w:right="134"/>
              <w:rPr>
                <w:rFonts w:cs="Times New Roman"/>
                <w:sz w:val="20"/>
                <w:szCs w:val="20"/>
                <w:lang w:val="fr-FR"/>
              </w:rPr>
            </w:pPr>
          </w:p>
        </w:tc>
        <w:tc>
          <w:tcPr>
            <w:tcW w:w="7259" w:type="dxa"/>
          </w:tcPr>
          <w:p w14:paraId="7F6E2E64"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0A6BDD80" w14:textId="77777777" w:rsidTr="00EC164F">
        <w:tc>
          <w:tcPr>
            <w:tcW w:w="2518" w:type="dxa"/>
          </w:tcPr>
          <w:p w14:paraId="511AF4F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233E5A6" w14:textId="77777777" w:rsidR="00EC164F" w:rsidRPr="002445A6" w:rsidRDefault="00EC164F" w:rsidP="007A0972">
            <w:pPr>
              <w:ind w:right="134"/>
              <w:rPr>
                <w:rFonts w:cs="Times New Roman"/>
                <w:sz w:val="20"/>
                <w:szCs w:val="20"/>
                <w:lang w:val="fr-FR"/>
              </w:rPr>
            </w:pPr>
          </w:p>
        </w:tc>
        <w:tc>
          <w:tcPr>
            <w:tcW w:w="7259" w:type="dxa"/>
          </w:tcPr>
          <w:p w14:paraId="6BFDBCD6" w14:textId="77777777" w:rsidR="00EC164F" w:rsidRPr="002445A6" w:rsidRDefault="00EC164F" w:rsidP="007A0972">
            <w:pPr>
              <w:ind w:right="134"/>
              <w:jc w:val="both"/>
              <w:rPr>
                <w:sz w:val="20"/>
                <w:szCs w:val="20"/>
                <w:lang w:val="fr-FR"/>
              </w:rPr>
            </w:pPr>
          </w:p>
          <w:p w14:paraId="00424C0A"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5C75A529" w14:textId="77777777" w:rsidTr="00EC164F">
        <w:tc>
          <w:tcPr>
            <w:tcW w:w="2518" w:type="dxa"/>
          </w:tcPr>
          <w:p w14:paraId="671D1E0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63154F3E" w14:textId="77777777" w:rsidR="00EC164F" w:rsidRPr="002445A6" w:rsidRDefault="00EC164F" w:rsidP="007A0972">
            <w:pPr>
              <w:ind w:right="134"/>
              <w:rPr>
                <w:rFonts w:cs="Times New Roman"/>
                <w:sz w:val="20"/>
                <w:szCs w:val="20"/>
                <w:lang w:val="fr-FR"/>
              </w:rPr>
            </w:pPr>
          </w:p>
        </w:tc>
        <w:tc>
          <w:tcPr>
            <w:tcW w:w="7259" w:type="dxa"/>
          </w:tcPr>
          <w:p w14:paraId="438DD93C" w14:textId="77777777" w:rsidR="00EC164F" w:rsidRPr="002445A6" w:rsidRDefault="00EC164F" w:rsidP="007A0972">
            <w:pPr>
              <w:ind w:right="134"/>
              <w:jc w:val="both"/>
              <w:rPr>
                <w:sz w:val="20"/>
                <w:szCs w:val="20"/>
                <w:lang w:val="fr-FR"/>
              </w:rPr>
            </w:pPr>
          </w:p>
          <w:p w14:paraId="33D3B93A"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tc>
      </w:tr>
      <w:tr w:rsidR="00EC164F" w:rsidRPr="002445A6" w14:paraId="08006431" w14:textId="77777777" w:rsidTr="00EC164F">
        <w:tc>
          <w:tcPr>
            <w:tcW w:w="2518" w:type="dxa"/>
          </w:tcPr>
          <w:p w14:paraId="284DED7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509C94D9" w14:textId="77777777" w:rsidR="00EC164F" w:rsidRPr="002445A6" w:rsidRDefault="00EC164F" w:rsidP="007A0972">
            <w:pPr>
              <w:ind w:right="134"/>
              <w:jc w:val="both"/>
              <w:rPr>
                <w:sz w:val="20"/>
                <w:szCs w:val="20"/>
                <w:lang w:val="fr-FR"/>
              </w:rPr>
            </w:pPr>
            <w:r w:rsidRPr="002445A6">
              <w:rPr>
                <w:sz w:val="20"/>
                <w:szCs w:val="20"/>
                <w:lang w:val="fr-FR"/>
              </w:rPr>
              <w:t>Inconnu</w:t>
            </w:r>
          </w:p>
          <w:p w14:paraId="22072AC4" w14:textId="77777777" w:rsidR="00EC164F" w:rsidRPr="002445A6" w:rsidRDefault="00EC164F" w:rsidP="007A0972">
            <w:pPr>
              <w:ind w:right="134"/>
              <w:jc w:val="both"/>
              <w:rPr>
                <w:sz w:val="20"/>
                <w:szCs w:val="20"/>
                <w:lang w:val="fr-FR"/>
              </w:rPr>
            </w:pPr>
          </w:p>
        </w:tc>
      </w:tr>
      <w:tr w:rsidR="00EC164F" w:rsidRPr="002445A6" w14:paraId="63799822" w14:textId="77777777" w:rsidTr="00EC164F">
        <w:tc>
          <w:tcPr>
            <w:tcW w:w="2518" w:type="dxa"/>
          </w:tcPr>
          <w:p w14:paraId="12106E1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1B5D1EDC"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p w14:paraId="5E75ACF8" w14:textId="77777777" w:rsidR="00EC164F" w:rsidRPr="002445A6" w:rsidRDefault="00EC164F" w:rsidP="007A0972">
            <w:pPr>
              <w:ind w:right="134"/>
              <w:jc w:val="both"/>
              <w:rPr>
                <w:sz w:val="20"/>
                <w:szCs w:val="20"/>
                <w:lang w:val="fr-FR"/>
              </w:rPr>
            </w:pPr>
            <w:r w:rsidRPr="002445A6">
              <w:rPr>
                <w:sz w:val="20"/>
                <w:szCs w:val="20"/>
                <w:lang w:val="fr-FR"/>
              </w:rPr>
              <w:t xml:space="preserve">Réserve : le mécanisme de l’art. 131-6 CP. Le pouvoir du juge de remplacer l’emprisonnement ou l’amende par les peines énumérées par l’art. 131-6 peut conduire à des sanctions très sévères voire </w:t>
            </w:r>
            <w:r w:rsidRPr="002445A6">
              <w:rPr>
                <w:sz w:val="20"/>
                <w:szCs w:val="20"/>
                <w:lang w:val="fr-FR"/>
              </w:rPr>
              <w:lastRenderedPageBreak/>
              <w:t>disproportionnées au regard de la gravité de l’infraction ; d’ailleurs il importe peu que la peine ait un rapport avec le délit commis.</w:t>
            </w:r>
          </w:p>
        </w:tc>
      </w:tr>
    </w:tbl>
    <w:p w14:paraId="4ACE3BB9" w14:textId="77777777" w:rsidR="00EC164F" w:rsidRPr="002445A6" w:rsidRDefault="00EC164F" w:rsidP="007A0972">
      <w:pPr>
        <w:ind w:right="134"/>
        <w:rPr>
          <w:sz w:val="20"/>
          <w:szCs w:val="20"/>
          <w:lang w:val="fr-FR"/>
        </w:rPr>
      </w:pPr>
    </w:p>
    <w:p w14:paraId="64D60D35" w14:textId="77777777" w:rsidR="00EC164F" w:rsidRPr="002445A6" w:rsidRDefault="00EC164F" w:rsidP="007A0972">
      <w:pPr>
        <w:ind w:right="134"/>
        <w:rPr>
          <w:sz w:val="20"/>
          <w:szCs w:val="20"/>
          <w:lang w:val="fr-FR"/>
        </w:rPr>
      </w:pPr>
    </w:p>
    <w:p w14:paraId="02C5A4C4"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3" w:name="_Toc274477607"/>
      <w:bookmarkStart w:id="4" w:name="_Toc274498865"/>
      <w:r w:rsidRPr="002445A6">
        <w:rPr>
          <w:rFonts w:asciiTheme="minorHAnsi" w:hAnsiTheme="minorHAnsi"/>
          <w:b/>
          <w:sz w:val="20"/>
          <w:szCs w:val="20"/>
        </w:rPr>
        <w:lastRenderedPageBreak/>
        <w:t>Mesure 9</w:t>
      </w:r>
      <w:r w:rsidRPr="002445A6">
        <w:rPr>
          <w:rFonts w:asciiTheme="minorHAnsi" w:hAnsiTheme="minorHAnsi"/>
          <w:b/>
          <w:sz w:val="20"/>
          <w:szCs w:val="20"/>
        </w:rPr>
        <w:tab/>
        <w:t>Interdiction de détenir ou de porter une arme</w:t>
      </w:r>
      <w:bookmarkEnd w:id="3"/>
      <w:bookmarkEnd w:id="4"/>
    </w:p>
    <w:p w14:paraId="734EA600"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09"/>
        <w:gridCol w:w="6311"/>
      </w:tblGrid>
      <w:tr w:rsidR="00EC164F" w:rsidRPr="002445A6" w14:paraId="357F1400" w14:textId="77777777" w:rsidTr="00EC164F">
        <w:tc>
          <w:tcPr>
            <w:tcW w:w="2518" w:type="dxa"/>
          </w:tcPr>
          <w:p w14:paraId="2B43540D" w14:textId="77777777" w:rsidR="00EC164F" w:rsidRPr="002445A6" w:rsidRDefault="00EC164F" w:rsidP="007A0972">
            <w:pPr>
              <w:ind w:right="134"/>
              <w:rPr>
                <w:rFonts w:cs="Times New Roman"/>
                <w:sz w:val="20"/>
                <w:szCs w:val="20"/>
                <w:lang w:val="fr-FR"/>
              </w:rPr>
            </w:pPr>
          </w:p>
          <w:p w14:paraId="50FC3F7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81C1378" w14:textId="77777777" w:rsidR="00EC164F" w:rsidRPr="002445A6" w:rsidRDefault="00EC164F" w:rsidP="007A0972">
            <w:pPr>
              <w:ind w:right="134"/>
              <w:jc w:val="both"/>
              <w:rPr>
                <w:b/>
                <w:sz w:val="20"/>
                <w:szCs w:val="20"/>
                <w:lang w:val="fr-FR"/>
              </w:rPr>
            </w:pPr>
          </w:p>
          <w:p w14:paraId="6823CEDD" w14:textId="77777777" w:rsidR="00EC164F" w:rsidRPr="002445A6" w:rsidRDefault="00EC164F" w:rsidP="007A0972">
            <w:pPr>
              <w:ind w:right="134"/>
              <w:jc w:val="center"/>
              <w:rPr>
                <w:b/>
                <w:sz w:val="20"/>
                <w:szCs w:val="20"/>
                <w:lang w:val="fr-FR"/>
              </w:rPr>
            </w:pPr>
            <w:r w:rsidRPr="002445A6">
              <w:rPr>
                <w:b/>
                <w:sz w:val="20"/>
                <w:szCs w:val="20"/>
                <w:lang w:val="fr-FR"/>
              </w:rPr>
              <w:t>Interdiction de détenir ou de porter une arme</w:t>
            </w:r>
          </w:p>
          <w:p w14:paraId="40C3E042" w14:textId="77777777" w:rsidR="00EC164F" w:rsidRPr="002445A6" w:rsidRDefault="00EC164F" w:rsidP="007A0972">
            <w:pPr>
              <w:ind w:right="134"/>
              <w:jc w:val="both"/>
              <w:rPr>
                <w:b/>
                <w:sz w:val="20"/>
                <w:szCs w:val="20"/>
                <w:lang w:val="fr-FR"/>
              </w:rPr>
            </w:pPr>
          </w:p>
        </w:tc>
      </w:tr>
      <w:tr w:rsidR="00EC164F" w:rsidRPr="002445A6" w14:paraId="02E55CC2" w14:textId="77777777" w:rsidTr="00EC164F">
        <w:tc>
          <w:tcPr>
            <w:tcW w:w="2518" w:type="dxa"/>
          </w:tcPr>
          <w:p w14:paraId="672F1D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58D134C" w14:textId="77777777" w:rsidR="00EC164F" w:rsidRPr="002445A6" w:rsidRDefault="00EC164F" w:rsidP="007A0972">
            <w:pPr>
              <w:ind w:right="134"/>
              <w:rPr>
                <w:rFonts w:cs="Times New Roman"/>
                <w:sz w:val="20"/>
                <w:szCs w:val="20"/>
                <w:lang w:val="fr-FR"/>
              </w:rPr>
            </w:pPr>
          </w:p>
        </w:tc>
        <w:tc>
          <w:tcPr>
            <w:tcW w:w="7259" w:type="dxa"/>
          </w:tcPr>
          <w:p w14:paraId="602A0E1E" w14:textId="77777777" w:rsidR="00EC164F" w:rsidRPr="002445A6" w:rsidRDefault="00EC164F" w:rsidP="007A0972">
            <w:pPr>
              <w:ind w:left="708" w:right="134"/>
              <w:jc w:val="both"/>
              <w:rPr>
                <w:sz w:val="20"/>
                <w:szCs w:val="20"/>
                <w:lang w:val="fr-FR"/>
              </w:rPr>
            </w:pPr>
            <w:r w:rsidRPr="002445A6">
              <w:rPr>
                <w:sz w:val="20"/>
                <w:szCs w:val="20"/>
                <w:lang w:val="fr-FR"/>
              </w:rPr>
              <w:t xml:space="preserve">Article 131-6 CP </w:t>
            </w:r>
          </w:p>
          <w:p w14:paraId="486C87FD" w14:textId="77777777" w:rsidR="00EC164F" w:rsidRPr="002445A6" w:rsidRDefault="00EC164F" w:rsidP="007A0972">
            <w:pPr>
              <w:ind w:left="708" w:right="134"/>
              <w:jc w:val="both"/>
              <w:rPr>
                <w:sz w:val="20"/>
                <w:szCs w:val="20"/>
                <w:lang w:val="fr-FR"/>
              </w:rPr>
            </w:pPr>
            <w:r w:rsidRPr="002445A6">
              <w:rPr>
                <w:sz w:val="20"/>
                <w:szCs w:val="20"/>
                <w:lang w:val="fr-FR"/>
              </w:rPr>
              <w:t>« Lorsqu’un délit est puni d’une peine d’emprisonnement, la juridiction peut prononcer, à la place de l’emprisonnement, une ou plusieurs des peines privatives ou restrictives de liberté suivantes :</w:t>
            </w:r>
          </w:p>
          <w:p w14:paraId="06A9CEC1" w14:textId="77777777" w:rsidR="00EC164F" w:rsidRPr="002445A6" w:rsidRDefault="00EC164F" w:rsidP="007A0972">
            <w:pPr>
              <w:ind w:left="708" w:right="134"/>
              <w:jc w:val="both"/>
              <w:rPr>
                <w:b/>
                <w:sz w:val="20"/>
                <w:szCs w:val="20"/>
                <w:lang w:val="fr-FR"/>
              </w:rPr>
            </w:pPr>
            <w:r w:rsidRPr="002445A6">
              <w:rPr>
                <w:sz w:val="20"/>
                <w:szCs w:val="20"/>
                <w:lang w:val="fr-FR"/>
              </w:rPr>
              <w:t>(…)</w:t>
            </w:r>
          </w:p>
          <w:p w14:paraId="3B6D6D6C" w14:textId="77777777" w:rsidR="00EC164F" w:rsidRPr="002445A6" w:rsidRDefault="00EC164F" w:rsidP="007A0972">
            <w:pPr>
              <w:ind w:left="708" w:right="134"/>
              <w:jc w:val="both"/>
              <w:rPr>
                <w:sz w:val="20"/>
                <w:szCs w:val="20"/>
                <w:lang w:val="fr-FR"/>
              </w:rPr>
            </w:pPr>
            <w:r w:rsidRPr="002445A6">
              <w:rPr>
                <w:sz w:val="20"/>
                <w:szCs w:val="20"/>
                <w:lang w:val="fr-FR"/>
              </w:rPr>
              <w:t>8° Le retrait du permis de chasser avec interdiction de solliciter la délivrance d’un nouveau permis pendant cinq ans au plus ; ».</w:t>
            </w:r>
          </w:p>
          <w:p w14:paraId="700BA19F" w14:textId="77777777" w:rsidR="00EC164F" w:rsidRPr="002445A6" w:rsidRDefault="00EC164F" w:rsidP="007A0972">
            <w:pPr>
              <w:ind w:left="708" w:right="134"/>
              <w:jc w:val="both"/>
              <w:rPr>
                <w:sz w:val="20"/>
                <w:szCs w:val="20"/>
                <w:lang w:val="fr-FR"/>
              </w:rPr>
            </w:pPr>
            <w:r w:rsidRPr="002445A6">
              <w:rPr>
                <w:sz w:val="20"/>
                <w:szCs w:val="20"/>
                <w:lang w:val="fr-FR"/>
              </w:rPr>
              <w:t>Article 131-10 CP</w:t>
            </w:r>
          </w:p>
          <w:p w14:paraId="0944455B" w14:textId="77777777" w:rsidR="00EC164F" w:rsidRPr="002445A6" w:rsidRDefault="00EC164F" w:rsidP="007A0972">
            <w:pPr>
              <w:ind w:left="708"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p w14:paraId="1B255973" w14:textId="77777777" w:rsidR="00EC164F" w:rsidRPr="002445A6" w:rsidRDefault="00EC164F" w:rsidP="007A0972">
            <w:pPr>
              <w:ind w:right="134"/>
              <w:jc w:val="both"/>
              <w:rPr>
                <w:sz w:val="20"/>
                <w:szCs w:val="20"/>
                <w:lang w:val="fr-FR"/>
              </w:rPr>
            </w:pPr>
          </w:p>
        </w:tc>
      </w:tr>
      <w:tr w:rsidR="00EC164F" w:rsidRPr="002445A6" w14:paraId="0607E22E" w14:textId="77777777" w:rsidTr="00EC164F">
        <w:trPr>
          <w:trHeight w:val="828"/>
        </w:trPr>
        <w:tc>
          <w:tcPr>
            <w:tcW w:w="2518" w:type="dxa"/>
          </w:tcPr>
          <w:p w14:paraId="342438F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CAB6328"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502C0582" w14:textId="77777777" w:rsidTr="00EC164F">
        <w:trPr>
          <w:trHeight w:val="555"/>
        </w:trPr>
        <w:tc>
          <w:tcPr>
            <w:tcW w:w="2518" w:type="dxa"/>
          </w:tcPr>
          <w:p w14:paraId="777CC0D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80013C4" w14:textId="77777777" w:rsidR="00EC164F" w:rsidRPr="002445A6" w:rsidRDefault="00EC164F" w:rsidP="007A0972">
            <w:pPr>
              <w:ind w:right="134"/>
              <w:rPr>
                <w:rFonts w:cs="Times New Roman"/>
                <w:sz w:val="20"/>
                <w:szCs w:val="20"/>
                <w:lang w:val="fr-FR"/>
              </w:rPr>
            </w:pPr>
          </w:p>
        </w:tc>
        <w:tc>
          <w:tcPr>
            <w:tcW w:w="7259" w:type="dxa"/>
          </w:tcPr>
          <w:p w14:paraId="0602F749"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Sanction ayant pour effet d’interdire au condamné de détenir ou porter une arme soumise à autorisation (à l’exclusion des armes de chasse ou de tir, soumises à déclaration).</w:t>
            </w:r>
          </w:p>
          <w:p w14:paraId="3AD55E0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2684CFFE"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tc>
      </w:tr>
      <w:tr w:rsidR="00EC164F" w:rsidRPr="002445A6" w14:paraId="6628DDE4" w14:textId="77777777" w:rsidTr="00EC164F">
        <w:trPr>
          <w:trHeight w:val="555"/>
        </w:trPr>
        <w:tc>
          <w:tcPr>
            <w:tcW w:w="2518" w:type="dxa"/>
          </w:tcPr>
          <w:p w14:paraId="43DC3BF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72F4861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9C8C54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645BD3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C78C13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F98695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650D0D35" w14:textId="77777777" w:rsidR="00EC164F" w:rsidRPr="002445A6" w:rsidRDefault="00EC164F" w:rsidP="007A0972">
            <w:pPr>
              <w:ind w:right="134"/>
              <w:rPr>
                <w:rFonts w:cs="Times New Roman"/>
                <w:sz w:val="20"/>
                <w:szCs w:val="20"/>
                <w:lang w:val="fr-FR"/>
              </w:rPr>
            </w:pPr>
          </w:p>
        </w:tc>
        <w:tc>
          <w:tcPr>
            <w:tcW w:w="7259" w:type="dxa"/>
          </w:tcPr>
          <w:p w14:paraId="40C0A0B7"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5 ans au plus.</w:t>
            </w:r>
          </w:p>
          <w:p w14:paraId="38E26CFD" w14:textId="77777777" w:rsidR="00EC164F" w:rsidRPr="002445A6" w:rsidRDefault="00EC164F" w:rsidP="007A0972">
            <w:pPr>
              <w:pStyle w:val="Paragrafoelenco"/>
              <w:ind w:left="312" w:right="134"/>
              <w:jc w:val="both"/>
              <w:rPr>
                <w:sz w:val="20"/>
                <w:szCs w:val="20"/>
                <w:u w:val="single"/>
                <w:lang w:val="fr-FR"/>
              </w:rPr>
            </w:pPr>
          </w:p>
          <w:p w14:paraId="617BFDF3"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6CCA3D86" w14:textId="77777777" w:rsidR="00EC164F" w:rsidRPr="002445A6" w:rsidRDefault="00EC164F" w:rsidP="007A0972">
            <w:pPr>
              <w:pStyle w:val="Paragrafoelenco"/>
              <w:ind w:left="312" w:right="134"/>
              <w:jc w:val="both"/>
              <w:rPr>
                <w:sz w:val="20"/>
                <w:szCs w:val="20"/>
                <w:lang w:val="fr-FR"/>
              </w:rPr>
            </w:pPr>
          </w:p>
          <w:p w14:paraId="25A72D40"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197FB590" w14:textId="77777777" w:rsidR="00EC164F" w:rsidRPr="002445A6" w:rsidRDefault="00EC164F" w:rsidP="007A0972">
            <w:pPr>
              <w:pStyle w:val="Paragrafoelenco"/>
              <w:ind w:left="312" w:right="134"/>
              <w:jc w:val="both"/>
              <w:rPr>
                <w:sz w:val="20"/>
                <w:szCs w:val="20"/>
                <w:lang w:val="fr-FR"/>
              </w:rPr>
            </w:pPr>
          </w:p>
          <w:p w14:paraId="5365097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 de droits</w:t>
            </w:r>
            <w:r w:rsidRPr="002445A6">
              <w:rPr>
                <w:sz w:val="20"/>
                <w:szCs w:val="20"/>
                <w:lang w:val="fr-FR"/>
              </w:rPr>
              <w:t>.</w:t>
            </w:r>
          </w:p>
        </w:tc>
      </w:tr>
      <w:tr w:rsidR="00EC164F" w:rsidRPr="002445A6" w14:paraId="4481C55D" w14:textId="77777777" w:rsidTr="00EC164F">
        <w:tc>
          <w:tcPr>
            <w:tcW w:w="2518" w:type="dxa"/>
          </w:tcPr>
          <w:p w14:paraId="48D54E7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A31095F" w14:textId="77777777" w:rsidR="00EC164F" w:rsidRPr="002445A6" w:rsidRDefault="00EC164F" w:rsidP="007A0972">
            <w:pPr>
              <w:ind w:right="134"/>
              <w:rPr>
                <w:rFonts w:cs="Times New Roman"/>
                <w:sz w:val="20"/>
                <w:szCs w:val="20"/>
                <w:lang w:val="fr-FR"/>
              </w:rPr>
            </w:pPr>
          </w:p>
        </w:tc>
        <w:tc>
          <w:tcPr>
            <w:tcW w:w="7259" w:type="dxa"/>
          </w:tcPr>
          <w:p w14:paraId="064153F0" w14:textId="77777777" w:rsidR="00EC164F" w:rsidRPr="002445A6" w:rsidRDefault="00EC164F" w:rsidP="007A0972">
            <w:pPr>
              <w:pStyle w:val="Paragrafoelenco"/>
              <w:ind w:left="312" w:right="134"/>
              <w:jc w:val="both"/>
              <w:rPr>
                <w:sz w:val="20"/>
                <w:szCs w:val="20"/>
                <w:lang w:val="fr-FR"/>
              </w:rPr>
            </w:pPr>
          </w:p>
          <w:p w14:paraId="133DCA2C" w14:textId="77777777" w:rsidR="00EC164F" w:rsidRPr="002445A6" w:rsidRDefault="00EC164F" w:rsidP="007A0972">
            <w:pPr>
              <w:ind w:right="134"/>
              <w:jc w:val="both"/>
              <w:rPr>
                <w:sz w:val="20"/>
                <w:szCs w:val="20"/>
                <w:lang w:val="fr-FR"/>
              </w:rPr>
            </w:pPr>
            <w:r w:rsidRPr="002445A6">
              <w:rPr>
                <w:sz w:val="20"/>
                <w:szCs w:val="20"/>
                <w:lang w:val="fr-FR"/>
              </w:rPr>
              <w:t>Priver le destinataire du droit de détenir ou porter une arme soumise à autorisation.</w:t>
            </w:r>
          </w:p>
        </w:tc>
      </w:tr>
      <w:tr w:rsidR="00EC164F" w:rsidRPr="002445A6" w14:paraId="18707246" w14:textId="77777777" w:rsidTr="00EC164F">
        <w:trPr>
          <w:trHeight w:val="699"/>
        </w:trPr>
        <w:tc>
          <w:tcPr>
            <w:tcW w:w="2518" w:type="dxa"/>
          </w:tcPr>
          <w:p w14:paraId="417D504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F7DCFA4" w14:textId="77777777" w:rsidR="00EC164F" w:rsidRPr="002445A6" w:rsidRDefault="00EC164F" w:rsidP="007A0972">
            <w:pPr>
              <w:ind w:right="134"/>
              <w:rPr>
                <w:rFonts w:cs="Times New Roman"/>
                <w:sz w:val="20"/>
                <w:szCs w:val="20"/>
                <w:lang w:val="fr-FR"/>
              </w:rPr>
            </w:pPr>
          </w:p>
        </w:tc>
        <w:tc>
          <w:tcPr>
            <w:tcW w:w="7259" w:type="dxa"/>
          </w:tcPr>
          <w:p w14:paraId="1893BF97" w14:textId="77777777" w:rsidR="00EC164F" w:rsidRPr="002445A6" w:rsidRDefault="00EC164F" w:rsidP="007A0972">
            <w:pPr>
              <w:ind w:right="134"/>
              <w:jc w:val="both"/>
              <w:rPr>
                <w:sz w:val="20"/>
                <w:szCs w:val="20"/>
                <w:lang w:val="fr-FR"/>
              </w:rPr>
            </w:pPr>
          </w:p>
          <w:p w14:paraId="7729C4D1" w14:textId="77777777" w:rsidR="00EC164F" w:rsidRPr="002445A6" w:rsidRDefault="00EC164F" w:rsidP="007A0972">
            <w:pPr>
              <w:ind w:right="134"/>
              <w:jc w:val="both"/>
              <w:rPr>
                <w:sz w:val="20"/>
                <w:szCs w:val="20"/>
                <w:lang w:val="fr-FR"/>
              </w:rPr>
            </w:pPr>
            <w:r w:rsidRPr="002445A6">
              <w:rPr>
                <w:sz w:val="20"/>
                <w:szCs w:val="20"/>
                <w:lang w:val="fr-FR"/>
              </w:rPr>
              <w:t>La juridiction de jugement</w:t>
            </w:r>
          </w:p>
        </w:tc>
      </w:tr>
      <w:tr w:rsidR="00EC164F" w:rsidRPr="002445A6" w14:paraId="46DCCA16" w14:textId="77777777" w:rsidTr="00EC164F">
        <w:trPr>
          <w:trHeight w:val="695"/>
        </w:trPr>
        <w:tc>
          <w:tcPr>
            <w:tcW w:w="2518" w:type="dxa"/>
          </w:tcPr>
          <w:p w14:paraId="2CDCB41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29F55C80"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lorsque la mesure est prononcée à titre de peine alternative (131-6 CP).</w:t>
            </w:r>
          </w:p>
          <w:p w14:paraId="44EA704B"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l’une des infractions suivantes : 221-8, 2° CP ; 221-15, II, 1° CP ; 222-44, 2° CP ; 223-18, 2° CP ; 224-9, II CP ; 222-50, 5° CP ; 226-31, 3° CP ; 311-14, 3° CP ; 31213, II CP ; 322-15, 3° CP ; 324-7, 2° CP ; 431-2, 3° CP ; 431-7, II, 1° CP ; 431-11, II, 1° CP ; 431-26, 2° CP ; 431-28 in fine ; 433-24, 1° CP (liste limitée au CP).</w:t>
            </w:r>
          </w:p>
          <w:p w14:paraId="70E2C642" w14:textId="77777777" w:rsidR="00EC164F" w:rsidRPr="002445A6" w:rsidRDefault="00EC164F" w:rsidP="007A0972">
            <w:pPr>
              <w:ind w:right="134"/>
              <w:jc w:val="both"/>
              <w:rPr>
                <w:sz w:val="20"/>
                <w:szCs w:val="20"/>
                <w:lang w:val="fr-FR"/>
              </w:rPr>
            </w:pPr>
          </w:p>
        </w:tc>
      </w:tr>
      <w:tr w:rsidR="00EC164F" w:rsidRPr="002445A6" w14:paraId="375DDC9B" w14:textId="77777777" w:rsidTr="00EC164F">
        <w:tc>
          <w:tcPr>
            <w:tcW w:w="2518" w:type="dxa"/>
          </w:tcPr>
          <w:p w14:paraId="1F418E6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101BCAC" w14:textId="77777777" w:rsidR="00EC164F" w:rsidRPr="002445A6" w:rsidRDefault="00EC164F" w:rsidP="007A0972">
            <w:pPr>
              <w:ind w:right="134"/>
              <w:rPr>
                <w:rFonts w:cs="Times New Roman"/>
                <w:sz w:val="20"/>
                <w:szCs w:val="20"/>
                <w:lang w:val="fr-FR"/>
              </w:rPr>
            </w:pPr>
          </w:p>
        </w:tc>
        <w:tc>
          <w:tcPr>
            <w:tcW w:w="7259" w:type="dxa"/>
          </w:tcPr>
          <w:p w14:paraId="2AAFDA7E" w14:textId="77777777" w:rsidR="00EC164F" w:rsidRPr="002445A6" w:rsidRDefault="00EC164F" w:rsidP="007A0972">
            <w:pPr>
              <w:ind w:right="134"/>
              <w:jc w:val="both"/>
              <w:rPr>
                <w:sz w:val="20"/>
                <w:szCs w:val="20"/>
                <w:lang w:val="fr-FR"/>
              </w:rPr>
            </w:pPr>
            <w:r w:rsidRPr="002445A6">
              <w:rPr>
                <w:sz w:val="20"/>
                <w:szCs w:val="20"/>
                <w:lang w:val="fr-FR"/>
              </w:rPr>
              <w:t xml:space="preserve"> Infractions concernées : délits punis d’une peine d’emprisonnement (peine alternative) ; 221-8, 2° CP ; 221-15, II, 1° CP ; 222-44, 2° CP ; 223-18, 2° CP ; 224-9, II CP ; 222-50, 5° CP ; 226-31, 3° CP ; 311-14, 3° CP ; 31213, II CP ; 322-15, 3° CP ; 324-7, 2° CP ; 431-2, 3° CP ; 431-7, II, 1° CP ; 431-11, II, 1° CP ; 431-26, 2° CP ; 431-28 in fine ; 433-24, 1° CP (liste limitée au CP)</w:t>
            </w:r>
          </w:p>
        </w:tc>
      </w:tr>
      <w:tr w:rsidR="00EC164F" w:rsidRPr="002445A6" w14:paraId="781E7E1C" w14:textId="77777777" w:rsidTr="00EC164F">
        <w:tc>
          <w:tcPr>
            <w:tcW w:w="2518" w:type="dxa"/>
          </w:tcPr>
          <w:p w14:paraId="26E4EF1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7B420F7"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146169A4"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42BD20A6" w14:textId="77777777" w:rsidTr="00EC164F">
        <w:tc>
          <w:tcPr>
            <w:tcW w:w="2518" w:type="dxa"/>
          </w:tcPr>
          <w:p w14:paraId="44D8E7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0396997" w14:textId="77777777" w:rsidR="00EC164F" w:rsidRPr="002445A6" w:rsidRDefault="00EC164F" w:rsidP="007A0972">
            <w:pPr>
              <w:ind w:right="134"/>
              <w:rPr>
                <w:rFonts w:cs="Times New Roman"/>
                <w:sz w:val="20"/>
                <w:szCs w:val="20"/>
                <w:lang w:val="fr-FR"/>
              </w:rPr>
            </w:pPr>
          </w:p>
        </w:tc>
        <w:tc>
          <w:tcPr>
            <w:tcW w:w="7259" w:type="dxa"/>
          </w:tcPr>
          <w:p w14:paraId="4594A89C"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731551F1"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 d'interdiction de détenir ou de porter une arme ».</w:t>
            </w:r>
          </w:p>
          <w:p w14:paraId="13F592A0" w14:textId="77777777" w:rsidR="00EC164F" w:rsidRPr="002445A6" w:rsidRDefault="00EC164F" w:rsidP="007A0972">
            <w:pPr>
              <w:ind w:right="134"/>
              <w:jc w:val="both"/>
              <w:rPr>
                <w:sz w:val="20"/>
                <w:szCs w:val="20"/>
                <w:lang w:val="fr-FR"/>
              </w:rPr>
            </w:pPr>
          </w:p>
          <w:p w14:paraId="4F06B235"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4EEF69EE"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2"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51BF9EA9"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3F369302"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2BB296DC" w14:textId="77777777" w:rsidR="00EC164F" w:rsidRPr="002445A6" w:rsidRDefault="00EC164F" w:rsidP="007A0972">
            <w:pPr>
              <w:ind w:right="134"/>
              <w:jc w:val="both"/>
              <w:rPr>
                <w:sz w:val="20"/>
                <w:szCs w:val="20"/>
                <w:lang w:val="fr-FR"/>
              </w:rPr>
            </w:pPr>
          </w:p>
          <w:p w14:paraId="7D52354F" w14:textId="77777777" w:rsidR="00EC164F" w:rsidRPr="002445A6" w:rsidRDefault="00EC164F" w:rsidP="007A0972">
            <w:pPr>
              <w:ind w:right="134"/>
              <w:jc w:val="both"/>
              <w:rPr>
                <w:sz w:val="20"/>
                <w:szCs w:val="20"/>
                <w:lang w:val="fr-FR"/>
              </w:rPr>
            </w:pPr>
            <w:r w:rsidRPr="002445A6">
              <w:rPr>
                <w:sz w:val="20"/>
                <w:szCs w:val="20"/>
                <w:lang w:val="fr-FR"/>
              </w:rPr>
              <w:t>NB : La loi du 15 août 2014 a renforcé la surveillance du respect de cette interdiction offrant la possibilité aux services de police d’effectuer une perquisition au domicile du condamné afin d’y rechercher des armes si l’interdiction d’en posséder est une modalité de la peine subie. (art. 709-1-2 CPP).</w:t>
            </w:r>
          </w:p>
          <w:p w14:paraId="55D40B2A" w14:textId="77777777" w:rsidR="00EC164F" w:rsidRPr="002445A6" w:rsidRDefault="00EC164F" w:rsidP="007A0972">
            <w:pPr>
              <w:ind w:right="134"/>
              <w:jc w:val="both"/>
              <w:rPr>
                <w:sz w:val="20"/>
                <w:szCs w:val="20"/>
                <w:lang w:val="fr-FR"/>
              </w:rPr>
            </w:pPr>
          </w:p>
        </w:tc>
      </w:tr>
      <w:tr w:rsidR="00EC164F" w:rsidRPr="002445A6" w14:paraId="6D010314" w14:textId="77777777" w:rsidTr="00EC164F">
        <w:tc>
          <w:tcPr>
            <w:tcW w:w="2518" w:type="dxa"/>
          </w:tcPr>
          <w:p w14:paraId="6C9A6AB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AFC5287" w14:textId="77777777" w:rsidR="00EC164F" w:rsidRPr="002445A6" w:rsidRDefault="00EC164F" w:rsidP="007A0972">
            <w:pPr>
              <w:ind w:right="134"/>
              <w:rPr>
                <w:rFonts w:cs="Times New Roman"/>
                <w:sz w:val="20"/>
                <w:szCs w:val="20"/>
                <w:lang w:val="fr-FR"/>
              </w:rPr>
            </w:pPr>
          </w:p>
        </w:tc>
        <w:tc>
          <w:tcPr>
            <w:tcW w:w="7259" w:type="dxa"/>
          </w:tcPr>
          <w:p w14:paraId="3CF70ED6"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5B7EF19F" w14:textId="77777777" w:rsidTr="00EC164F">
        <w:tc>
          <w:tcPr>
            <w:tcW w:w="2518" w:type="dxa"/>
          </w:tcPr>
          <w:p w14:paraId="5AE0003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E7511D3" w14:textId="77777777" w:rsidR="00EC164F" w:rsidRPr="002445A6" w:rsidRDefault="00EC164F" w:rsidP="007A0972">
            <w:pPr>
              <w:ind w:right="134"/>
              <w:rPr>
                <w:rFonts w:cs="Times New Roman"/>
                <w:sz w:val="20"/>
                <w:szCs w:val="20"/>
                <w:lang w:val="fr-FR"/>
              </w:rPr>
            </w:pPr>
          </w:p>
        </w:tc>
        <w:tc>
          <w:tcPr>
            <w:tcW w:w="7259" w:type="dxa"/>
          </w:tcPr>
          <w:p w14:paraId="4C39AF4E" w14:textId="77777777" w:rsidR="00EC164F" w:rsidRPr="002445A6" w:rsidRDefault="00EC164F" w:rsidP="007A0972">
            <w:pPr>
              <w:ind w:right="134"/>
              <w:jc w:val="both"/>
              <w:rPr>
                <w:sz w:val="20"/>
                <w:szCs w:val="20"/>
                <w:lang w:val="fr-FR"/>
              </w:rPr>
            </w:pPr>
          </w:p>
          <w:p w14:paraId="5C073381" w14:textId="77777777" w:rsidR="00EC164F" w:rsidRPr="002445A6" w:rsidRDefault="00EC164F" w:rsidP="007A0972">
            <w:pPr>
              <w:ind w:right="134"/>
              <w:jc w:val="both"/>
              <w:rPr>
                <w:sz w:val="20"/>
                <w:szCs w:val="20"/>
                <w:lang w:val="fr-FR"/>
              </w:rPr>
            </w:pPr>
            <w:r w:rsidRPr="002445A6">
              <w:rPr>
                <w:sz w:val="20"/>
                <w:szCs w:val="20"/>
                <w:lang w:val="fr-FR"/>
              </w:rPr>
              <w:t>Inconnu</w:t>
            </w:r>
          </w:p>
          <w:p w14:paraId="1B4FB27C" w14:textId="77777777" w:rsidR="00EC164F" w:rsidRPr="002445A6" w:rsidRDefault="00EC164F" w:rsidP="007A0972">
            <w:pPr>
              <w:ind w:right="134"/>
              <w:jc w:val="both"/>
              <w:rPr>
                <w:sz w:val="20"/>
                <w:szCs w:val="20"/>
                <w:lang w:val="fr-FR"/>
              </w:rPr>
            </w:pPr>
          </w:p>
        </w:tc>
      </w:tr>
      <w:tr w:rsidR="00EC164F" w:rsidRPr="002445A6" w14:paraId="42EA957A" w14:textId="77777777" w:rsidTr="00EC164F">
        <w:tc>
          <w:tcPr>
            <w:tcW w:w="2518" w:type="dxa"/>
          </w:tcPr>
          <w:p w14:paraId="300851E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15. Pourcentage des mesures par rapport à l’ensemble des mesures spécifiques à la phase du procès pénal (en ce </w:t>
            </w:r>
            <w:r w:rsidRPr="002445A6">
              <w:rPr>
                <w:rFonts w:cs="Times New Roman"/>
                <w:sz w:val="20"/>
                <w:szCs w:val="20"/>
                <w:lang w:val="fr-FR"/>
              </w:rPr>
              <w:lastRenderedPageBreak/>
              <w:t>compris l’emprisonnement)</w:t>
            </w:r>
          </w:p>
          <w:p w14:paraId="4A3AEF66" w14:textId="77777777" w:rsidR="00EC164F" w:rsidRPr="002445A6" w:rsidRDefault="00EC164F" w:rsidP="007A0972">
            <w:pPr>
              <w:ind w:right="134"/>
              <w:rPr>
                <w:rFonts w:cs="Times New Roman"/>
                <w:sz w:val="20"/>
                <w:szCs w:val="20"/>
                <w:lang w:val="fr-FR"/>
              </w:rPr>
            </w:pPr>
          </w:p>
        </w:tc>
        <w:tc>
          <w:tcPr>
            <w:tcW w:w="7259" w:type="dxa"/>
          </w:tcPr>
          <w:p w14:paraId="51FEE5C9" w14:textId="77777777" w:rsidR="00EC164F" w:rsidRPr="002445A6" w:rsidRDefault="00EC164F" w:rsidP="007A0972">
            <w:pPr>
              <w:ind w:right="134"/>
              <w:jc w:val="both"/>
              <w:rPr>
                <w:sz w:val="20"/>
                <w:szCs w:val="20"/>
                <w:lang w:val="fr-FR"/>
              </w:rPr>
            </w:pPr>
          </w:p>
          <w:p w14:paraId="3AC21FAB" w14:textId="77777777" w:rsidR="00EC164F" w:rsidRPr="002445A6" w:rsidRDefault="00EC164F" w:rsidP="007A0972">
            <w:pPr>
              <w:ind w:right="134"/>
              <w:jc w:val="both"/>
              <w:rPr>
                <w:sz w:val="20"/>
                <w:szCs w:val="20"/>
                <w:lang w:val="fr-FR"/>
              </w:rPr>
            </w:pPr>
            <w:r w:rsidRPr="002445A6">
              <w:rPr>
                <w:sz w:val="20"/>
                <w:szCs w:val="20"/>
                <w:lang w:val="fr-FR"/>
              </w:rPr>
              <w:t>Inconnu</w:t>
            </w:r>
          </w:p>
          <w:p w14:paraId="4445C02F" w14:textId="77777777" w:rsidR="00EC164F" w:rsidRPr="002445A6" w:rsidRDefault="00EC164F" w:rsidP="007A0972">
            <w:pPr>
              <w:ind w:right="134"/>
              <w:jc w:val="both"/>
              <w:rPr>
                <w:sz w:val="20"/>
                <w:szCs w:val="20"/>
                <w:lang w:val="fr-FR"/>
              </w:rPr>
            </w:pPr>
          </w:p>
        </w:tc>
      </w:tr>
      <w:tr w:rsidR="00EC164F" w:rsidRPr="002445A6" w14:paraId="607A62A6" w14:textId="77777777" w:rsidTr="00EC164F">
        <w:tc>
          <w:tcPr>
            <w:tcW w:w="2518" w:type="dxa"/>
          </w:tcPr>
          <w:p w14:paraId="3C75515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16. Statistiques d’échec de la mesure</w:t>
            </w:r>
          </w:p>
        </w:tc>
        <w:tc>
          <w:tcPr>
            <w:tcW w:w="7259" w:type="dxa"/>
          </w:tcPr>
          <w:p w14:paraId="7BBD951F" w14:textId="77777777" w:rsidR="00EC164F" w:rsidRPr="002445A6" w:rsidRDefault="00EC164F" w:rsidP="007A0972">
            <w:pPr>
              <w:ind w:right="134"/>
              <w:jc w:val="both"/>
              <w:rPr>
                <w:sz w:val="20"/>
                <w:szCs w:val="20"/>
                <w:lang w:val="fr-FR"/>
              </w:rPr>
            </w:pPr>
          </w:p>
          <w:p w14:paraId="330EBA67" w14:textId="77777777" w:rsidR="00EC164F" w:rsidRPr="002445A6" w:rsidRDefault="00EC164F" w:rsidP="007A0972">
            <w:pPr>
              <w:ind w:right="134"/>
              <w:jc w:val="both"/>
              <w:rPr>
                <w:sz w:val="20"/>
                <w:szCs w:val="20"/>
                <w:lang w:val="fr-FR"/>
              </w:rPr>
            </w:pPr>
            <w:r w:rsidRPr="002445A6">
              <w:rPr>
                <w:sz w:val="20"/>
                <w:szCs w:val="20"/>
                <w:lang w:val="fr-FR"/>
              </w:rPr>
              <w:t>Inconnu</w:t>
            </w:r>
          </w:p>
          <w:p w14:paraId="5711C9DF" w14:textId="77777777" w:rsidR="00EC164F" w:rsidRPr="002445A6" w:rsidRDefault="00EC164F" w:rsidP="007A0972">
            <w:pPr>
              <w:ind w:right="134"/>
              <w:jc w:val="both"/>
              <w:rPr>
                <w:sz w:val="20"/>
                <w:szCs w:val="20"/>
                <w:lang w:val="fr-FR"/>
              </w:rPr>
            </w:pPr>
          </w:p>
        </w:tc>
      </w:tr>
      <w:tr w:rsidR="00EC164F" w:rsidRPr="002445A6" w14:paraId="4217C6D0" w14:textId="77777777" w:rsidTr="00EC164F">
        <w:tc>
          <w:tcPr>
            <w:tcW w:w="2518" w:type="dxa"/>
          </w:tcPr>
          <w:p w14:paraId="5227770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4F0F64D9"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p w14:paraId="1C9CAFFA" w14:textId="77777777" w:rsidR="00EC164F" w:rsidRPr="002445A6" w:rsidRDefault="00EC164F" w:rsidP="007A0972">
            <w:pPr>
              <w:ind w:right="134"/>
              <w:jc w:val="both"/>
              <w:rPr>
                <w:sz w:val="20"/>
                <w:szCs w:val="20"/>
                <w:lang w:val="fr-FR"/>
              </w:rPr>
            </w:pPr>
            <w:r w:rsidRPr="002445A6">
              <w:rPr>
                <w:sz w:val="20"/>
                <w:szCs w:val="20"/>
                <w:lang w:val="fr-FR"/>
              </w:rPr>
              <w:t>Réserve : le mécanisme de l’art. 131-6 CP. Le pouvoir du juge de 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2532EDDC" w14:textId="77777777" w:rsidR="00EC164F" w:rsidRPr="002445A6" w:rsidRDefault="00EC164F" w:rsidP="007A0972">
      <w:pPr>
        <w:ind w:right="134"/>
        <w:rPr>
          <w:sz w:val="20"/>
          <w:szCs w:val="20"/>
          <w:lang w:val="fr-FR"/>
        </w:rPr>
      </w:pPr>
    </w:p>
    <w:p w14:paraId="2DDBD1A9" w14:textId="77777777" w:rsidR="00EC164F" w:rsidRPr="002445A6" w:rsidRDefault="00EC164F" w:rsidP="007A0972">
      <w:pPr>
        <w:ind w:right="134"/>
        <w:rPr>
          <w:sz w:val="20"/>
          <w:szCs w:val="20"/>
          <w:lang w:val="fr-FR"/>
        </w:rPr>
      </w:pPr>
    </w:p>
    <w:p w14:paraId="650717D5"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5" w:name="_Toc274477608"/>
      <w:bookmarkStart w:id="6" w:name="_Toc274498866"/>
      <w:r w:rsidRPr="002445A6">
        <w:rPr>
          <w:rFonts w:asciiTheme="minorHAnsi" w:hAnsiTheme="minorHAnsi"/>
          <w:b/>
          <w:sz w:val="20"/>
          <w:szCs w:val="20"/>
        </w:rPr>
        <w:lastRenderedPageBreak/>
        <w:t>Mesure 10</w:t>
      </w:r>
      <w:r w:rsidRPr="002445A6">
        <w:rPr>
          <w:rFonts w:asciiTheme="minorHAnsi" w:hAnsiTheme="minorHAnsi"/>
          <w:b/>
          <w:sz w:val="20"/>
          <w:szCs w:val="20"/>
        </w:rPr>
        <w:tab/>
        <w:t>Interdiction de détenir un animal</w:t>
      </w:r>
      <w:bookmarkEnd w:id="5"/>
      <w:bookmarkEnd w:id="6"/>
    </w:p>
    <w:p w14:paraId="5C2A459B"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4"/>
        <w:gridCol w:w="6306"/>
      </w:tblGrid>
      <w:tr w:rsidR="00EC164F" w:rsidRPr="002445A6" w14:paraId="2CA83ACA" w14:textId="77777777" w:rsidTr="00EC164F">
        <w:tc>
          <w:tcPr>
            <w:tcW w:w="2518" w:type="dxa"/>
          </w:tcPr>
          <w:p w14:paraId="5CBD357B" w14:textId="77777777" w:rsidR="00EC164F" w:rsidRPr="002445A6" w:rsidRDefault="00EC164F" w:rsidP="007A0972">
            <w:pPr>
              <w:ind w:right="134"/>
              <w:rPr>
                <w:rFonts w:cs="Times New Roman"/>
                <w:sz w:val="20"/>
                <w:szCs w:val="20"/>
                <w:lang w:val="fr-FR"/>
              </w:rPr>
            </w:pPr>
          </w:p>
          <w:p w14:paraId="61B9984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813F1E0" w14:textId="77777777" w:rsidR="00EC164F" w:rsidRPr="002445A6" w:rsidRDefault="00EC164F" w:rsidP="007A0972">
            <w:pPr>
              <w:ind w:right="134"/>
              <w:jc w:val="center"/>
              <w:rPr>
                <w:b/>
                <w:sz w:val="20"/>
                <w:szCs w:val="20"/>
                <w:lang w:val="fr-FR"/>
              </w:rPr>
            </w:pPr>
          </w:p>
          <w:p w14:paraId="2032F18C" w14:textId="77777777" w:rsidR="00EC164F" w:rsidRPr="002445A6" w:rsidRDefault="00EC164F" w:rsidP="007A0972">
            <w:pPr>
              <w:ind w:right="134"/>
              <w:jc w:val="center"/>
              <w:rPr>
                <w:b/>
                <w:sz w:val="20"/>
                <w:szCs w:val="20"/>
                <w:lang w:val="fr-FR"/>
              </w:rPr>
            </w:pPr>
            <w:r w:rsidRPr="002445A6">
              <w:rPr>
                <w:b/>
                <w:sz w:val="20"/>
                <w:szCs w:val="20"/>
                <w:lang w:val="fr-FR"/>
              </w:rPr>
              <w:t>Interdiction de détenir un animal</w:t>
            </w:r>
          </w:p>
          <w:p w14:paraId="5D695329" w14:textId="77777777" w:rsidR="00EC164F" w:rsidRPr="002445A6" w:rsidRDefault="00EC164F" w:rsidP="007A0972">
            <w:pPr>
              <w:ind w:right="134"/>
              <w:jc w:val="both"/>
              <w:rPr>
                <w:b/>
                <w:sz w:val="20"/>
                <w:szCs w:val="20"/>
                <w:lang w:val="fr-FR"/>
              </w:rPr>
            </w:pPr>
          </w:p>
        </w:tc>
      </w:tr>
      <w:tr w:rsidR="00EC164F" w:rsidRPr="002445A6" w14:paraId="45951938" w14:textId="77777777" w:rsidTr="00EC164F">
        <w:tc>
          <w:tcPr>
            <w:tcW w:w="2518" w:type="dxa"/>
          </w:tcPr>
          <w:p w14:paraId="4CE42A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684434C2" w14:textId="77777777" w:rsidR="00EC164F" w:rsidRPr="002445A6" w:rsidRDefault="00EC164F" w:rsidP="007A0972">
            <w:pPr>
              <w:ind w:right="134"/>
              <w:rPr>
                <w:rFonts w:cs="Times New Roman"/>
                <w:sz w:val="20"/>
                <w:szCs w:val="20"/>
                <w:lang w:val="fr-FR"/>
              </w:rPr>
            </w:pPr>
          </w:p>
        </w:tc>
        <w:tc>
          <w:tcPr>
            <w:tcW w:w="7259" w:type="dxa"/>
          </w:tcPr>
          <w:p w14:paraId="1BA8E140" w14:textId="77777777" w:rsidR="00EC164F" w:rsidRPr="002445A6" w:rsidRDefault="00EC164F" w:rsidP="007A0972">
            <w:pPr>
              <w:ind w:right="134"/>
              <w:jc w:val="both"/>
              <w:rPr>
                <w:b/>
                <w:sz w:val="20"/>
                <w:szCs w:val="20"/>
                <w:lang w:val="fr-FR"/>
              </w:rPr>
            </w:pPr>
            <w:r w:rsidRPr="002445A6">
              <w:rPr>
                <w:b/>
                <w:sz w:val="20"/>
                <w:szCs w:val="20"/>
                <w:lang w:val="fr-FR"/>
              </w:rPr>
              <w:t>Art. 131-21-2 CP</w:t>
            </w:r>
          </w:p>
          <w:p w14:paraId="38D627DF" w14:textId="77777777" w:rsidR="00EC164F" w:rsidRPr="002445A6" w:rsidRDefault="00EC164F" w:rsidP="007A0972">
            <w:pPr>
              <w:ind w:right="134"/>
              <w:jc w:val="both"/>
              <w:rPr>
                <w:sz w:val="20"/>
                <w:szCs w:val="20"/>
                <w:lang w:val="fr-FR"/>
              </w:rPr>
            </w:pPr>
            <w:r w:rsidRPr="002445A6">
              <w:rPr>
                <w:sz w:val="20"/>
                <w:szCs w:val="20"/>
                <w:lang w:val="fr-FR"/>
              </w:rPr>
              <w:t>Lorsqu’elle est encourue à titre de peine complémentaire, l’interdiction de détenir un animal peut être limitée à certains animaux ou certaines catégories d’animaux.</w:t>
            </w:r>
          </w:p>
          <w:p w14:paraId="0AC464C4" w14:textId="77777777" w:rsidR="00EC164F" w:rsidRPr="002445A6" w:rsidRDefault="00EC164F" w:rsidP="007A0972">
            <w:pPr>
              <w:ind w:right="134"/>
              <w:jc w:val="both"/>
              <w:rPr>
                <w:sz w:val="20"/>
                <w:szCs w:val="20"/>
                <w:lang w:val="fr-FR"/>
              </w:rPr>
            </w:pPr>
            <w:r w:rsidRPr="002445A6">
              <w:rPr>
                <w:sz w:val="20"/>
                <w:szCs w:val="20"/>
                <w:lang w:val="fr-FR"/>
              </w:rPr>
              <w:t>Lorsqu’elle est encourue pour un crime ou un délit, cette interdiction est soit définitive, soit temporaire ; dans ce dernier cas, elle ne peut excéder une durée de cinq ans.</w:t>
            </w:r>
          </w:p>
          <w:p w14:paraId="2B5A6302" w14:textId="77777777" w:rsidR="00EC164F" w:rsidRPr="002445A6" w:rsidRDefault="00EC164F" w:rsidP="007A0972">
            <w:pPr>
              <w:ind w:right="134"/>
              <w:jc w:val="both"/>
              <w:rPr>
                <w:sz w:val="20"/>
                <w:szCs w:val="20"/>
                <w:lang w:val="fr-FR"/>
              </w:rPr>
            </w:pPr>
          </w:p>
        </w:tc>
      </w:tr>
      <w:tr w:rsidR="00EC164F" w:rsidRPr="002445A6" w14:paraId="1C68EBAD" w14:textId="77777777" w:rsidTr="00EC164F">
        <w:trPr>
          <w:trHeight w:val="828"/>
        </w:trPr>
        <w:tc>
          <w:tcPr>
            <w:tcW w:w="2518" w:type="dxa"/>
          </w:tcPr>
          <w:p w14:paraId="03F55C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6F7D30F"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628B3A40" w14:textId="77777777" w:rsidTr="00EC164F">
        <w:trPr>
          <w:trHeight w:val="555"/>
        </w:trPr>
        <w:tc>
          <w:tcPr>
            <w:tcW w:w="2518" w:type="dxa"/>
          </w:tcPr>
          <w:p w14:paraId="0025FDD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C876769" w14:textId="77777777" w:rsidR="00EC164F" w:rsidRPr="002445A6" w:rsidRDefault="00EC164F" w:rsidP="007A0972">
            <w:pPr>
              <w:ind w:right="134"/>
              <w:rPr>
                <w:rFonts w:cs="Times New Roman"/>
                <w:sz w:val="20"/>
                <w:szCs w:val="20"/>
                <w:lang w:val="fr-FR"/>
              </w:rPr>
            </w:pPr>
          </w:p>
        </w:tc>
        <w:tc>
          <w:tcPr>
            <w:tcW w:w="7259" w:type="dxa"/>
          </w:tcPr>
          <w:p w14:paraId="0197063C"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w:t>
            </w:r>
            <w:r w:rsidRPr="002445A6">
              <w:rPr>
                <w:sz w:val="20"/>
                <w:szCs w:val="20"/>
                <w:lang w:val="fr-FR"/>
              </w:rPr>
              <w:t> : Peine ayant pour objet la détention (et non la propriété) d’un animal.</w:t>
            </w:r>
          </w:p>
          <w:p w14:paraId="19D6DA8E"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Cette mesure appartient aux sanctions privatives de droit. Elle présente la nature d’une peine complémentaire</w:t>
            </w:r>
          </w:p>
        </w:tc>
      </w:tr>
      <w:tr w:rsidR="00EC164F" w:rsidRPr="002445A6" w14:paraId="0C7AEF17" w14:textId="77777777" w:rsidTr="00EC164F">
        <w:trPr>
          <w:trHeight w:val="555"/>
        </w:trPr>
        <w:tc>
          <w:tcPr>
            <w:tcW w:w="2518" w:type="dxa"/>
          </w:tcPr>
          <w:p w14:paraId="1246853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671C74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5F7CEE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EC87BE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C45676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D9C3C7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DC7C871" w14:textId="77777777" w:rsidR="00EC164F" w:rsidRPr="002445A6" w:rsidRDefault="00EC164F" w:rsidP="007A0972">
            <w:pPr>
              <w:ind w:right="134"/>
              <w:rPr>
                <w:rFonts w:cs="Times New Roman"/>
                <w:sz w:val="20"/>
                <w:szCs w:val="20"/>
                <w:lang w:val="fr-FR"/>
              </w:rPr>
            </w:pPr>
          </w:p>
        </w:tc>
        <w:tc>
          <w:tcPr>
            <w:tcW w:w="7259" w:type="dxa"/>
          </w:tcPr>
          <w:p w14:paraId="34616786" w14:textId="77777777" w:rsidR="00EC164F" w:rsidRPr="002445A6" w:rsidRDefault="00EC164F" w:rsidP="007A0972">
            <w:pPr>
              <w:pStyle w:val="Paragrafoelenco"/>
              <w:ind w:left="312" w:right="134"/>
              <w:jc w:val="both"/>
              <w:rPr>
                <w:sz w:val="20"/>
                <w:szCs w:val="20"/>
                <w:u w:val="single"/>
                <w:lang w:val="fr-FR"/>
              </w:rPr>
            </w:pPr>
          </w:p>
          <w:p w14:paraId="17CD5CAB"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soit provisoire </w:t>
            </w:r>
            <w:r w:rsidRPr="002445A6">
              <w:rPr>
                <w:sz w:val="20"/>
                <w:szCs w:val="20"/>
                <w:lang w:val="fr-FR"/>
              </w:rPr>
              <w:t xml:space="preserve">: 5 ans au plus, </w:t>
            </w:r>
            <w:r w:rsidRPr="002445A6">
              <w:rPr>
                <w:sz w:val="20"/>
                <w:szCs w:val="20"/>
                <w:u w:val="single"/>
                <w:lang w:val="fr-FR"/>
              </w:rPr>
              <w:t>soit définitive.</w:t>
            </w:r>
          </w:p>
          <w:p w14:paraId="3C68CF8F" w14:textId="77777777" w:rsidR="00EC164F" w:rsidRPr="002445A6" w:rsidRDefault="00EC164F" w:rsidP="007A0972">
            <w:pPr>
              <w:pStyle w:val="Paragrafoelenco"/>
              <w:ind w:left="312" w:right="134"/>
              <w:jc w:val="both"/>
              <w:rPr>
                <w:sz w:val="20"/>
                <w:szCs w:val="20"/>
                <w:u w:val="single"/>
                <w:lang w:val="fr-FR"/>
              </w:rPr>
            </w:pPr>
          </w:p>
          <w:p w14:paraId="1BEF66B6"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4A440BB7" w14:textId="77777777" w:rsidR="00EC164F" w:rsidRPr="002445A6" w:rsidRDefault="00EC164F" w:rsidP="007A0972">
            <w:pPr>
              <w:pStyle w:val="Paragrafoelenco"/>
              <w:ind w:left="312" w:right="134"/>
              <w:jc w:val="both"/>
              <w:rPr>
                <w:sz w:val="20"/>
                <w:szCs w:val="20"/>
                <w:lang w:val="fr-FR"/>
              </w:rPr>
            </w:pPr>
          </w:p>
          <w:p w14:paraId="2F823CC7"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32627B35" w14:textId="77777777" w:rsidR="00EC164F" w:rsidRPr="002445A6" w:rsidRDefault="00EC164F" w:rsidP="007A0972">
            <w:pPr>
              <w:pStyle w:val="Paragrafoelenco"/>
              <w:ind w:left="312" w:right="134"/>
              <w:jc w:val="both"/>
              <w:rPr>
                <w:sz w:val="20"/>
                <w:szCs w:val="20"/>
                <w:lang w:val="fr-FR"/>
              </w:rPr>
            </w:pPr>
          </w:p>
          <w:p w14:paraId="071D5CBA"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 de droits</w:t>
            </w:r>
            <w:r w:rsidRPr="002445A6">
              <w:rPr>
                <w:sz w:val="20"/>
                <w:szCs w:val="20"/>
                <w:lang w:val="fr-FR"/>
              </w:rPr>
              <w:t>.</w:t>
            </w:r>
          </w:p>
        </w:tc>
      </w:tr>
      <w:tr w:rsidR="00EC164F" w:rsidRPr="002445A6" w14:paraId="6799380A" w14:textId="77777777" w:rsidTr="00EC164F">
        <w:tc>
          <w:tcPr>
            <w:tcW w:w="2518" w:type="dxa"/>
          </w:tcPr>
          <w:p w14:paraId="6332FC9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6108E96" w14:textId="77777777" w:rsidR="00EC164F" w:rsidRPr="002445A6" w:rsidRDefault="00EC164F" w:rsidP="007A0972">
            <w:pPr>
              <w:ind w:right="134"/>
              <w:rPr>
                <w:rFonts w:cs="Times New Roman"/>
                <w:sz w:val="20"/>
                <w:szCs w:val="20"/>
                <w:lang w:val="fr-FR"/>
              </w:rPr>
            </w:pPr>
          </w:p>
        </w:tc>
        <w:tc>
          <w:tcPr>
            <w:tcW w:w="7259" w:type="dxa"/>
          </w:tcPr>
          <w:p w14:paraId="343ADBA5"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Priver le destinataire du droit de détenir un animal</w:t>
            </w:r>
          </w:p>
          <w:p w14:paraId="510929E6" w14:textId="77777777" w:rsidR="00EC164F" w:rsidRPr="002445A6" w:rsidRDefault="00EC164F" w:rsidP="007A0972">
            <w:pPr>
              <w:ind w:right="134"/>
              <w:jc w:val="both"/>
              <w:rPr>
                <w:sz w:val="20"/>
                <w:szCs w:val="20"/>
                <w:lang w:val="fr-FR"/>
              </w:rPr>
            </w:pPr>
          </w:p>
        </w:tc>
      </w:tr>
      <w:tr w:rsidR="00EC164F" w:rsidRPr="002445A6" w14:paraId="0EDBA658" w14:textId="77777777" w:rsidTr="00EC164F">
        <w:trPr>
          <w:trHeight w:val="699"/>
        </w:trPr>
        <w:tc>
          <w:tcPr>
            <w:tcW w:w="2518" w:type="dxa"/>
          </w:tcPr>
          <w:p w14:paraId="7C07CF8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52B0ECC5" w14:textId="77777777" w:rsidR="00EC164F" w:rsidRPr="002445A6" w:rsidRDefault="00EC164F" w:rsidP="007A0972">
            <w:pPr>
              <w:ind w:right="134"/>
              <w:rPr>
                <w:rFonts w:cs="Times New Roman"/>
                <w:sz w:val="20"/>
                <w:szCs w:val="20"/>
                <w:lang w:val="fr-FR"/>
              </w:rPr>
            </w:pPr>
          </w:p>
        </w:tc>
        <w:tc>
          <w:tcPr>
            <w:tcW w:w="7259" w:type="dxa"/>
          </w:tcPr>
          <w:p w14:paraId="6878181B" w14:textId="77777777" w:rsidR="00EC164F" w:rsidRPr="002445A6" w:rsidRDefault="00EC164F" w:rsidP="007A0972">
            <w:pPr>
              <w:ind w:right="134"/>
              <w:jc w:val="both"/>
              <w:rPr>
                <w:sz w:val="20"/>
                <w:szCs w:val="20"/>
                <w:lang w:val="fr-FR"/>
              </w:rPr>
            </w:pPr>
          </w:p>
          <w:p w14:paraId="6241BC24"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447115A8" w14:textId="77777777" w:rsidTr="00EC164F">
        <w:trPr>
          <w:trHeight w:val="695"/>
        </w:trPr>
        <w:tc>
          <w:tcPr>
            <w:tcW w:w="2518" w:type="dxa"/>
          </w:tcPr>
          <w:p w14:paraId="1B893BB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AC4825D" w14:textId="77777777" w:rsidR="00EC164F" w:rsidRPr="002445A6" w:rsidRDefault="00EC164F" w:rsidP="007A0972">
            <w:pPr>
              <w:ind w:right="134"/>
              <w:jc w:val="both"/>
              <w:rPr>
                <w:sz w:val="20"/>
                <w:szCs w:val="20"/>
                <w:lang w:val="fr-FR"/>
              </w:rPr>
            </w:pPr>
          </w:p>
          <w:p w14:paraId="5FCA3467"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des infractions suivantes : art. 222-44, 12° CP ; 521-1, al. 3 CP (liste limitée au CP)</w:t>
            </w:r>
          </w:p>
          <w:p w14:paraId="6B492EC1" w14:textId="77777777" w:rsidR="00EC164F" w:rsidRPr="002445A6" w:rsidRDefault="00EC164F" w:rsidP="007A0972">
            <w:pPr>
              <w:ind w:right="134"/>
              <w:jc w:val="both"/>
              <w:rPr>
                <w:sz w:val="20"/>
                <w:szCs w:val="20"/>
                <w:lang w:val="fr-FR"/>
              </w:rPr>
            </w:pPr>
          </w:p>
          <w:p w14:paraId="71938C0F" w14:textId="77777777" w:rsidR="00EC164F" w:rsidRPr="002445A6" w:rsidRDefault="00EC164F" w:rsidP="007A0972">
            <w:pPr>
              <w:ind w:right="134"/>
              <w:jc w:val="both"/>
              <w:rPr>
                <w:sz w:val="20"/>
                <w:szCs w:val="20"/>
                <w:lang w:val="fr-FR"/>
              </w:rPr>
            </w:pPr>
          </w:p>
        </w:tc>
      </w:tr>
      <w:tr w:rsidR="00EC164F" w:rsidRPr="002445A6" w14:paraId="638F3877" w14:textId="77777777" w:rsidTr="00EC164F">
        <w:tc>
          <w:tcPr>
            <w:tcW w:w="2518" w:type="dxa"/>
          </w:tcPr>
          <w:p w14:paraId="4158B1C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2A8569E" w14:textId="77777777" w:rsidR="00EC164F" w:rsidRPr="002445A6" w:rsidRDefault="00EC164F" w:rsidP="007A0972">
            <w:pPr>
              <w:ind w:right="134"/>
              <w:rPr>
                <w:rFonts w:cs="Times New Roman"/>
                <w:sz w:val="20"/>
                <w:szCs w:val="20"/>
                <w:lang w:val="fr-FR"/>
              </w:rPr>
            </w:pPr>
          </w:p>
        </w:tc>
        <w:tc>
          <w:tcPr>
            <w:tcW w:w="7259" w:type="dxa"/>
          </w:tcPr>
          <w:p w14:paraId="0F0F9789" w14:textId="77777777" w:rsidR="00EC164F" w:rsidRPr="002445A6" w:rsidRDefault="00EC164F" w:rsidP="007A0972">
            <w:pPr>
              <w:numPr>
                <w:ilvl w:val="0"/>
                <w:numId w:val="6"/>
              </w:numPr>
              <w:ind w:right="134"/>
              <w:jc w:val="both"/>
              <w:rPr>
                <w:sz w:val="20"/>
                <w:szCs w:val="20"/>
                <w:lang w:val="fr-FR"/>
              </w:rPr>
            </w:pPr>
            <w:r w:rsidRPr="002445A6">
              <w:rPr>
                <w:sz w:val="20"/>
                <w:szCs w:val="20"/>
                <w:lang w:val="fr-FR"/>
              </w:rPr>
              <w:t>Interdiction générale (tout animal) ou spéciale (certaines catégories)</w:t>
            </w:r>
          </w:p>
          <w:p w14:paraId="643515B9" w14:textId="77777777" w:rsidR="00EC164F" w:rsidRPr="002445A6" w:rsidRDefault="00EC164F" w:rsidP="007A0972">
            <w:pPr>
              <w:numPr>
                <w:ilvl w:val="0"/>
                <w:numId w:val="6"/>
              </w:numPr>
              <w:ind w:right="134"/>
              <w:jc w:val="both"/>
              <w:rPr>
                <w:sz w:val="20"/>
                <w:szCs w:val="20"/>
                <w:lang w:val="fr-FR"/>
              </w:rPr>
            </w:pPr>
            <w:r w:rsidRPr="002445A6">
              <w:rPr>
                <w:sz w:val="20"/>
                <w:szCs w:val="20"/>
                <w:lang w:val="fr-FR"/>
              </w:rPr>
              <w:t>Interdiction temporaire (maximum 5 ans) ou définitive</w:t>
            </w:r>
          </w:p>
        </w:tc>
      </w:tr>
      <w:tr w:rsidR="00EC164F" w:rsidRPr="002445A6" w14:paraId="34C04344" w14:textId="77777777" w:rsidTr="00EC164F">
        <w:tc>
          <w:tcPr>
            <w:tcW w:w="2518" w:type="dxa"/>
          </w:tcPr>
          <w:p w14:paraId="08761A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5DFADD9"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611D1BCC"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6925B3FF" w14:textId="77777777" w:rsidTr="00EC164F">
        <w:tc>
          <w:tcPr>
            <w:tcW w:w="2518" w:type="dxa"/>
          </w:tcPr>
          <w:p w14:paraId="4EE15F9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71D2688" w14:textId="77777777" w:rsidR="00EC164F" w:rsidRPr="002445A6" w:rsidRDefault="00EC164F" w:rsidP="007A0972">
            <w:pPr>
              <w:ind w:right="134"/>
              <w:rPr>
                <w:rFonts w:cs="Times New Roman"/>
                <w:sz w:val="20"/>
                <w:szCs w:val="20"/>
                <w:lang w:val="fr-FR"/>
              </w:rPr>
            </w:pPr>
          </w:p>
        </w:tc>
        <w:tc>
          <w:tcPr>
            <w:tcW w:w="7259" w:type="dxa"/>
          </w:tcPr>
          <w:p w14:paraId="745C00DA" w14:textId="77777777" w:rsidR="00EC164F" w:rsidRPr="002445A6" w:rsidRDefault="00EC164F" w:rsidP="007A0972">
            <w:pPr>
              <w:ind w:right="134"/>
              <w:jc w:val="both"/>
              <w:rPr>
                <w:sz w:val="20"/>
                <w:szCs w:val="20"/>
                <w:lang w:val="fr-FR"/>
              </w:rPr>
            </w:pPr>
            <w:r w:rsidRPr="002445A6">
              <w:rPr>
                <w:sz w:val="20"/>
                <w:szCs w:val="20"/>
                <w:lang w:val="fr-FR"/>
              </w:rPr>
              <w:lastRenderedPageBreak/>
              <w:t>Constitution d’un délit : art. 434-41 CP</w:t>
            </w:r>
          </w:p>
          <w:p w14:paraId="0899960C" w14:textId="77777777" w:rsidR="00EC164F" w:rsidRPr="002445A6" w:rsidRDefault="00EC164F" w:rsidP="007A0972">
            <w:pPr>
              <w:ind w:right="134"/>
              <w:jc w:val="both"/>
              <w:rPr>
                <w:sz w:val="20"/>
                <w:szCs w:val="20"/>
                <w:lang w:val="fr-FR"/>
              </w:rPr>
            </w:pPr>
            <w:r w:rsidRPr="002445A6">
              <w:rPr>
                <w:sz w:val="20"/>
                <w:szCs w:val="20"/>
                <w:lang w:val="fr-FR"/>
              </w:rPr>
              <w:t xml:space="preserve">« Est punie de deux ans d'emprisonnement et de 30 000 euros d'amende la violation, par le condamné, des obligations ou </w:t>
            </w:r>
            <w:r w:rsidRPr="002445A6">
              <w:rPr>
                <w:sz w:val="20"/>
                <w:szCs w:val="20"/>
                <w:lang w:val="fr-FR"/>
              </w:rPr>
              <w:lastRenderedPageBreak/>
              <w:t>interdictions résultant des peines (…) d'interdiction de détenir un animal.</w:t>
            </w:r>
          </w:p>
          <w:p w14:paraId="071DFEBD" w14:textId="77777777" w:rsidR="00EC164F" w:rsidRPr="002445A6" w:rsidRDefault="00EC164F" w:rsidP="007A0972">
            <w:pPr>
              <w:ind w:right="134"/>
              <w:jc w:val="both"/>
              <w:rPr>
                <w:sz w:val="20"/>
                <w:szCs w:val="20"/>
                <w:lang w:val="fr-FR"/>
              </w:rPr>
            </w:pPr>
            <w:r w:rsidRPr="002445A6">
              <w:rPr>
                <w:sz w:val="20"/>
                <w:szCs w:val="20"/>
                <w:lang w:val="fr-FR"/>
              </w:rPr>
              <w:t>Est également puni des mêmes peines le fait, par une personne recevant la notification d'une décision prononçant à son égard, en application des articles précités, (…) de refuser de remettre l'animal confisqué à l'agent de l'autorité chargé de l'exécution de cette décision ».</w:t>
            </w:r>
          </w:p>
          <w:p w14:paraId="24C24ADD"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complémentaire prononcée à titre de peine principale (131-11 CP).</w:t>
            </w:r>
          </w:p>
          <w:p w14:paraId="4CBECE96"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3"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4F082336"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063BBCD7"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3CC83F00" w14:textId="77777777" w:rsidR="00EC164F" w:rsidRPr="002445A6" w:rsidRDefault="00EC164F" w:rsidP="007A0972">
            <w:pPr>
              <w:ind w:right="134"/>
              <w:jc w:val="both"/>
              <w:rPr>
                <w:sz w:val="20"/>
                <w:szCs w:val="20"/>
                <w:lang w:val="fr-FR"/>
              </w:rPr>
            </w:pPr>
          </w:p>
        </w:tc>
      </w:tr>
      <w:tr w:rsidR="00EC164F" w:rsidRPr="002445A6" w14:paraId="7DF8D516" w14:textId="77777777" w:rsidTr="00EC164F">
        <w:tc>
          <w:tcPr>
            <w:tcW w:w="2518" w:type="dxa"/>
          </w:tcPr>
          <w:p w14:paraId="667725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03D4BD97" w14:textId="77777777" w:rsidR="00EC164F" w:rsidRPr="002445A6" w:rsidRDefault="00EC164F" w:rsidP="007A0972">
            <w:pPr>
              <w:ind w:right="134"/>
              <w:rPr>
                <w:rFonts w:cs="Times New Roman"/>
                <w:sz w:val="20"/>
                <w:szCs w:val="20"/>
                <w:lang w:val="fr-FR"/>
              </w:rPr>
            </w:pPr>
          </w:p>
        </w:tc>
        <w:tc>
          <w:tcPr>
            <w:tcW w:w="7259" w:type="dxa"/>
          </w:tcPr>
          <w:p w14:paraId="1379EBE0" w14:textId="77777777" w:rsidR="00EC164F" w:rsidRPr="002445A6" w:rsidRDefault="00EC164F" w:rsidP="007A0972">
            <w:pPr>
              <w:ind w:right="134"/>
              <w:jc w:val="both"/>
              <w:rPr>
                <w:sz w:val="20"/>
                <w:szCs w:val="20"/>
                <w:lang w:val="fr-FR"/>
              </w:rPr>
            </w:pPr>
          </w:p>
          <w:p w14:paraId="475AB5AF"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11A71D80" w14:textId="77777777" w:rsidTr="00EC164F">
        <w:tc>
          <w:tcPr>
            <w:tcW w:w="2518" w:type="dxa"/>
          </w:tcPr>
          <w:p w14:paraId="4E1397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60954F31" w14:textId="77777777" w:rsidR="00EC164F" w:rsidRPr="002445A6" w:rsidRDefault="00EC164F" w:rsidP="007A0972">
            <w:pPr>
              <w:ind w:right="134"/>
              <w:rPr>
                <w:rFonts w:cs="Times New Roman"/>
                <w:sz w:val="20"/>
                <w:szCs w:val="20"/>
                <w:lang w:val="fr-FR"/>
              </w:rPr>
            </w:pPr>
          </w:p>
        </w:tc>
        <w:tc>
          <w:tcPr>
            <w:tcW w:w="7259" w:type="dxa"/>
          </w:tcPr>
          <w:p w14:paraId="5B0BE35D" w14:textId="77777777" w:rsidR="00EC164F" w:rsidRPr="002445A6" w:rsidRDefault="00EC164F" w:rsidP="007A0972">
            <w:pPr>
              <w:ind w:right="134"/>
              <w:jc w:val="both"/>
              <w:rPr>
                <w:sz w:val="20"/>
                <w:szCs w:val="20"/>
                <w:lang w:val="fr-FR"/>
              </w:rPr>
            </w:pPr>
          </w:p>
          <w:p w14:paraId="721E5B72"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7448AD00" w14:textId="77777777" w:rsidTr="00EC164F">
        <w:tc>
          <w:tcPr>
            <w:tcW w:w="2518" w:type="dxa"/>
          </w:tcPr>
          <w:p w14:paraId="53237F5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13D9A752" w14:textId="77777777" w:rsidR="00EC164F" w:rsidRPr="002445A6" w:rsidRDefault="00EC164F" w:rsidP="007A0972">
            <w:pPr>
              <w:ind w:right="134"/>
              <w:rPr>
                <w:rFonts w:cs="Times New Roman"/>
                <w:sz w:val="20"/>
                <w:szCs w:val="20"/>
                <w:lang w:val="fr-FR"/>
              </w:rPr>
            </w:pPr>
          </w:p>
        </w:tc>
        <w:tc>
          <w:tcPr>
            <w:tcW w:w="7259" w:type="dxa"/>
          </w:tcPr>
          <w:p w14:paraId="1FF49F6D" w14:textId="77777777" w:rsidR="00EC164F" w:rsidRPr="002445A6" w:rsidRDefault="00EC164F" w:rsidP="007A0972">
            <w:pPr>
              <w:ind w:right="134"/>
              <w:jc w:val="both"/>
              <w:rPr>
                <w:sz w:val="20"/>
                <w:szCs w:val="20"/>
                <w:lang w:val="fr-FR"/>
              </w:rPr>
            </w:pPr>
          </w:p>
          <w:p w14:paraId="0694D9A4" w14:textId="77777777" w:rsidR="00EC164F" w:rsidRPr="002445A6" w:rsidRDefault="00EC164F" w:rsidP="007A0972">
            <w:pPr>
              <w:ind w:right="134"/>
              <w:jc w:val="both"/>
              <w:rPr>
                <w:sz w:val="20"/>
                <w:szCs w:val="20"/>
                <w:lang w:val="fr-FR"/>
              </w:rPr>
            </w:pPr>
          </w:p>
          <w:p w14:paraId="176E0F2B"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79005B52" w14:textId="77777777" w:rsidTr="00EC164F">
        <w:tc>
          <w:tcPr>
            <w:tcW w:w="2518" w:type="dxa"/>
          </w:tcPr>
          <w:p w14:paraId="2321C4A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6182D512" w14:textId="77777777" w:rsidR="00EC164F" w:rsidRPr="002445A6" w:rsidRDefault="00EC164F" w:rsidP="007A0972">
            <w:pPr>
              <w:ind w:right="134"/>
              <w:jc w:val="both"/>
              <w:rPr>
                <w:sz w:val="20"/>
                <w:szCs w:val="20"/>
                <w:lang w:val="fr-FR"/>
              </w:rPr>
            </w:pPr>
          </w:p>
          <w:p w14:paraId="73350487" w14:textId="77777777" w:rsidR="00EC164F" w:rsidRPr="002445A6" w:rsidRDefault="00EC164F" w:rsidP="007A0972">
            <w:pPr>
              <w:ind w:right="134"/>
              <w:jc w:val="both"/>
              <w:rPr>
                <w:sz w:val="20"/>
                <w:szCs w:val="20"/>
                <w:lang w:val="fr-FR"/>
              </w:rPr>
            </w:pPr>
            <w:r w:rsidRPr="002445A6">
              <w:rPr>
                <w:sz w:val="20"/>
                <w:szCs w:val="20"/>
                <w:lang w:val="fr-FR"/>
              </w:rPr>
              <w:t>Inconnu</w:t>
            </w:r>
          </w:p>
          <w:p w14:paraId="53FBABF3" w14:textId="77777777" w:rsidR="00EC164F" w:rsidRPr="002445A6" w:rsidRDefault="00EC164F" w:rsidP="007A0972">
            <w:pPr>
              <w:ind w:right="134"/>
              <w:jc w:val="both"/>
              <w:rPr>
                <w:sz w:val="20"/>
                <w:szCs w:val="20"/>
                <w:lang w:val="fr-FR"/>
              </w:rPr>
            </w:pPr>
          </w:p>
        </w:tc>
      </w:tr>
      <w:tr w:rsidR="00EC164F" w:rsidRPr="002445A6" w14:paraId="435DC5D7" w14:textId="77777777" w:rsidTr="00EC164F">
        <w:tc>
          <w:tcPr>
            <w:tcW w:w="2518" w:type="dxa"/>
          </w:tcPr>
          <w:p w14:paraId="1DBC550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5D1680F3"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tc>
      </w:tr>
    </w:tbl>
    <w:p w14:paraId="7F7BA198" w14:textId="77777777" w:rsidR="00EC164F" w:rsidRPr="002445A6" w:rsidRDefault="00EC164F" w:rsidP="007A0972">
      <w:pPr>
        <w:ind w:right="134"/>
        <w:rPr>
          <w:sz w:val="20"/>
          <w:szCs w:val="20"/>
          <w:lang w:val="fr-FR"/>
        </w:rPr>
      </w:pPr>
    </w:p>
    <w:p w14:paraId="44F331EA"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7" w:name="_Toc274477609"/>
      <w:bookmarkStart w:id="8" w:name="_Toc274498867"/>
      <w:r w:rsidRPr="002445A6">
        <w:rPr>
          <w:rFonts w:asciiTheme="minorHAnsi" w:hAnsiTheme="minorHAnsi"/>
          <w:b/>
          <w:sz w:val="20"/>
          <w:szCs w:val="20"/>
        </w:rPr>
        <w:lastRenderedPageBreak/>
        <w:t>Mesure 11</w:t>
      </w:r>
      <w:r w:rsidRPr="002445A6">
        <w:rPr>
          <w:rFonts w:asciiTheme="minorHAnsi" w:hAnsiTheme="minorHAnsi"/>
          <w:b/>
          <w:sz w:val="20"/>
          <w:szCs w:val="20"/>
        </w:rPr>
        <w:tab/>
        <w:t>Suspension du permis de conduire</w:t>
      </w:r>
      <w:bookmarkEnd w:id="7"/>
      <w:bookmarkEnd w:id="8"/>
    </w:p>
    <w:p w14:paraId="40CEB4DA"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394"/>
        <w:gridCol w:w="6326"/>
      </w:tblGrid>
      <w:tr w:rsidR="00EC164F" w:rsidRPr="002445A6" w14:paraId="2D54BEA2" w14:textId="77777777" w:rsidTr="00EC164F">
        <w:tc>
          <w:tcPr>
            <w:tcW w:w="2518" w:type="dxa"/>
          </w:tcPr>
          <w:p w14:paraId="54FCD6AD" w14:textId="77777777" w:rsidR="00EC164F" w:rsidRPr="002445A6" w:rsidRDefault="00EC164F" w:rsidP="007A0972">
            <w:pPr>
              <w:ind w:right="134"/>
              <w:rPr>
                <w:rFonts w:cs="Times New Roman"/>
                <w:sz w:val="20"/>
                <w:szCs w:val="20"/>
                <w:lang w:val="fr-FR"/>
              </w:rPr>
            </w:pPr>
          </w:p>
          <w:p w14:paraId="02C48F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9C6D2BA" w14:textId="77777777" w:rsidR="00EC164F" w:rsidRPr="002445A6" w:rsidRDefault="00EC164F" w:rsidP="007A0972">
            <w:pPr>
              <w:ind w:right="134"/>
              <w:jc w:val="both"/>
              <w:rPr>
                <w:b/>
                <w:sz w:val="20"/>
                <w:szCs w:val="20"/>
                <w:lang w:val="fr-FR"/>
              </w:rPr>
            </w:pPr>
          </w:p>
          <w:p w14:paraId="6B8F0F19" w14:textId="77777777" w:rsidR="00EC164F" w:rsidRPr="002445A6" w:rsidRDefault="00EC164F" w:rsidP="007A0972">
            <w:pPr>
              <w:ind w:right="134"/>
              <w:jc w:val="center"/>
              <w:rPr>
                <w:b/>
                <w:sz w:val="20"/>
                <w:szCs w:val="20"/>
                <w:lang w:val="fr-FR"/>
              </w:rPr>
            </w:pPr>
            <w:r w:rsidRPr="002445A6">
              <w:rPr>
                <w:b/>
                <w:sz w:val="20"/>
                <w:szCs w:val="20"/>
                <w:lang w:val="fr-FR"/>
              </w:rPr>
              <w:t>Suspension du permis de conduire</w:t>
            </w:r>
          </w:p>
          <w:p w14:paraId="6A4327A4" w14:textId="77777777" w:rsidR="00EC164F" w:rsidRPr="002445A6" w:rsidRDefault="00EC164F" w:rsidP="007A0972">
            <w:pPr>
              <w:ind w:right="134"/>
              <w:jc w:val="both"/>
              <w:rPr>
                <w:b/>
                <w:sz w:val="20"/>
                <w:szCs w:val="20"/>
                <w:lang w:val="fr-FR"/>
              </w:rPr>
            </w:pPr>
          </w:p>
        </w:tc>
      </w:tr>
      <w:tr w:rsidR="00EC164F" w:rsidRPr="002445A6" w14:paraId="4C20948E" w14:textId="77777777" w:rsidTr="00EC164F">
        <w:tc>
          <w:tcPr>
            <w:tcW w:w="2518" w:type="dxa"/>
          </w:tcPr>
          <w:p w14:paraId="272210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60E32C1F" w14:textId="77777777" w:rsidR="00EC164F" w:rsidRPr="002445A6" w:rsidRDefault="00EC164F" w:rsidP="007A0972">
            <w:pPr>
              <w:ind w:right="134"/>
              <w:rPr>
                <w:rFonts w:cs="Times New Roman"/>
                <w:sz w:val="20"/>
                <w:szCs w:val="20"/>
                <w:lang w:val="fr-FR"/>
              </w:rPr>
            </w:pPr>
          </w:p>
        </w:tc>
        <w:tc>
          <w:tcPr>
            <w:tcW w:w="7259" w:type="dxa"/>
          </w:tcPr>
          <w:p w14:paraId="0620951B" w14:textId="77777777" w:rsidR="00EC164F" w:rsidRPr="002445A6" w:rsidRDefault="00EC164F" w:rsidP="007A0972">
            <w:pPr>
              <w:ind w:right="134"/>
              <w:jc w:val="both"/>
              <w:rPr>
                <w:sz w:val="20"/>
                <w:szCs w:val="20"/>
                <w:lang w:val="fr-FR"/>
              </w:rPr>
            </w:pPr>
            <w:r w:rsidRPr="002445A6">
              <w:rPr>
                <w:sz w:val="20"/>
                <w:szCs w:val="20"/>
                <w:lang w:val="fr-FR"/>
              </w:rPr>
              <w:t>Art. 131-6 CP</w:t>
            </w:r>
          </w:p>
          <w:p w14:paraId="2B04D93E" w14:textId="77777777" w:rsidR="00EC164F" w:rsidRPr="002445A6" w:rsidRDefault="00EC164F" w:rsidP="007A0972">
            <w:pPr>
              <w:ind w:right="134"/>
              <w:jc w:val="both"/>
              <w:rPr>
                <w:sz w:val="20"/>
                <w:szCs w:val="20"/>
                <w:lang w:val="fr-FR"/>
              </w:rPr>
            </w:pPr>
            <w:r w:rsidRPr="002445A6">
              <w:rPr>
                <w:sz w:val="20"/>
                <w:szCs w:val="20"/>
                <w:lang w:val="fr-FR"/>
              </w:rPr>
              <w:t>Lorsqu’un délit est puni d’une peine d’emprisonnement, la juridiction peut prononcer, à la place de l’emprisonnement, une ou plusieurs des peines privatives ou restrictives de liberté suivantes :</w:t>
            </w:r>
          </w:p>
          <w:p w14:paraId="740EEE58" w14:textId="77777777" w:rsidR="00EC164F" w:rsidRPr="002445A6" w:rsidRDefault="00EC164F" w:rsidP="007A0972">
            <w:pPr>
              <w:ind w:right="134"/>
              <w:jc w:val="both"/>
              <w:rPr>
                <w:sz w:val="20"/>
                <w:szCs w:val="20"/>
                <w:lang w:val="fr-FR"/>
              </w:rPr>
            </w:pPr>
            <w:r w:rsidRPr="002445A6">
              <w:rPr>
                <w:sz w:val="20"/>
                <w:szCs w:val="20"/>
                <w:lang w:val="fr-FR"/>
              </w:rPr>
              <w:t>1° La suspension, pour une durée de cinq ans au plus, du permis de conduire, cette suspension pouvant être limitée, selon des modalités déterminées par décret en conseil d’Etat, à la conduite en dehors de l’activité professionnelle ; cette limitation n’est toutefois pas possible en cas de délit pour lequel la suspension du permis de conduire, encourue à titre de peine complémentaire, ne peut pas être limitée à la conduite en dehors de l’activité professionnelle ; (…)</w:t>
            </w:r>
          </w:p>
          <w:p w14:paraId="7BDAA977"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0EA4320B"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w:t>
            </w:r>
          </w:p>
        </w:tc>
      </w:tr>
      <w:tr w:rsidR="00EC164F" w:rsidRPr="002445A6" w14:paraId="3238C332" w14:textId="77777777" w:rsidTr="00EC164F">
        <w:trPr>
          <w:trHeight w:val="828"/>
        </w:trPr>
        <w:tc>
          <w:tcPr>
            <w:tcW w:w="2518" w:type="dxa"/>
          </w:tcPr>
          <w:p w14:paraId="18EFED2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7696AF3"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49C37B27" w14:textId="77777777" w:rsidTr="00EC164F">
        <w:trPr>
          <w:trHeight w:val="555"/>
        </w:trPr>
        <w:tc>
          <w:tcPr>
            <w:tcW w:w="2518" w:type="dxa"/>
          </w:tcPr>
          <w:p w14:paraId="46A5239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8541EB1" w14:textId="77777777" w:rsidR="00EC164F" w:rsidRPr="002445A6" w:rsidRDefault="00EC164F" w:rsidP="007A0972">
            <w:pPr>
              <w:ind w:right="134"/>
              <w:rPr>
                <w:rFonts w:cs="Times New Roman"/>
                <w:sz w:val="20"/>
                <w:szCs w:val="20"/>
                <w:lang w:val="fr-FR"/>
              </w:rPr>
            </w:pPr>
          </w:p>
        </w:tc>
        <w:tc>
          <w:tcPr>
            <w:tcW w:w="7259" w:type="dxa"/>
          </w:tcPr>
          <w:p w14:paraId="5E2A5247"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Sanction ayant pour effet de priver le condamné du droit de conduire pendant une durée fixée par la juridiction.</w:t>
            </w:r>
          </w:p>
          <w:p w14:paraId="18A34FCD"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4C39356D"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tc>
      </w:tr>
      <w:tr w:rsidR="00EC164F" w:rsidRPr="002445A6" w14:paraId="503D4396" w14:textId="77777777" w:rsidTr="00EC164F">
        <w:trPr>
          <w:trHeight w:val="555"/>
        </w:trPr>
        <w:tc>
          <w:tcPr>
            <w:tcW w:w="2518" w:type="dxa"/>
          </w:tcPr>
          <w:p w14:paraId="6B5857D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72FAB2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AC6BAC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4F877E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B1CAC4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160B595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C6F6E8B" w14:textId="77777777" w:rsidR="00EC164F" w:rsidRPr="002445A6" w:rsidRDefault="00EC164F" w:rsidP="007A0972">
            <w:pPr>
              <w:ind w:right="134"/>
              <w:rPr>
                <w:rFonts w:cs="Times New Roman"/>
                <w:sz w:val="20"/>
                <w:szCs w:val="20"/>
                <w:lang w:val="fr-FR"/>
              </w:rPr>
            </w:pPr>
          </w:p>
        </w:tc>
        <w:tc>
          <w:tcPr>
            <w:tcW w:w="7259" w:type="dxa"/>
          </w:tcPr>
          <w:p w14:paraId="69F0A1B6" w14:textId="77777777" w:rsidR="00EC164F" w:rsidRPr="002445A6" w:rsidRDefault="00EC164F" w:rsidP="007A0972">
            <w:pPr>
              <w:pStyle w:val="Paragrafoelenco"/>
              <w:ind w:left="312" w:right="134"/>
              <w:jc w:val="both"/>
              <w:rPr>
                <w:sz w:val="20"/>
                <w:szCs w:val="20"/>
                <w:u w:val="single"/>
                <w:lang w:val="fr-FR"/>
              </w:rPr>
            </w:pPr>
          </w:p>
          <w:p w14:paraId="4F78AD71"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5 ans au plus en règle générale (cas particuliers : dans le CP : Art. 228-1 : 10 ans ; dans le Code de la route : 3 ans au plus)</w:t>
            </w:r>
          </w:p>
          <w:p w14:paraId="63A29839" w14:textId="77777777" w:rsidR="00EC164F" w:rsidRPr="002445A6" w:rsidRDefault="00EC164F" w:rsidP="007A0972">
            <w:pPr>
              <w:pStyle w:val="Paragrafoelenco"/>
              <w:ind w:left="312" w:right="134"/>
              <w:jc w:val="both"/>
              <w:rPr>
                <w:sz w:val="20"/>
                <w:szCs w:val="20"/>
                <w:u w:val="single"/>
                <w:lang w:val="fr-FR"/>
              </w:rPr>
            </w:pPr>
          </w:p>
          <w:p w14:paraId="6FB6AA2E"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4DABA0FE" w14:textId="77777777" w:rsidR="00EC164F" w:rsidRPr="002445A6" w:rsidRDefault="00EC164F" w:rsidP="007A0972">
            <w:pPr>
              <w:pStyle w:val="Paragrafoelenco"/>
              <w:ind w:left="312" w:right="134"/>
              <w:jc w:val="both"/>
              <w:rPr>
                <w:sz w:val="20"/>
                <w:szCs w:val="20"/>
                <w:lang w:val="fr-FR"/>
              </w:rPr>
            </w:pPr>
          </w:p>
          <w:p w14:paraId="4C4C1AE5"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1EB0AF3E" w14:textId="77777777" w:rsidR="00EC164F" w:rsidRPr="002445A6" w:rsidRDefault="00EC164F" w:rsidP="007A0972">
            <w:pPr>
              <w:pStyle w:val="Paragrafoelenco"/>
              <w:ind w:left="312" w:right="134"/>
              <w:jc w:val="both"/>
              <w:rPr>
                <w:sz w:val="20"/>
                <w:szCs w:val="20"/>
                <w:lang w:val="fr-FR"/>
              </w:rPr>
            </w:pPr>
          </w:p>
          <w:p w14:paraId="7B3F8E2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 de droits</w:t>
            </w:r>
            <w:r w:rsidRPr="002445A6">
              <w:rPr>
                <w:sz w:val="20"/>
                <w:szCs w:val="20"/>
                <w:lang w:val="fr-FR"/>
              </w:rPr>
              <w:t>.</w:t>
            </w:r>
          </w:p>
        </w:tc>
      </w:tr>
      <w:tr w:rsidR="00EC164F" w:rsidRPr="002445A6" w14:paraId="6AC68B52" w14:textId="77777777" w:rsidTr="00EC164F">
        <w:tc>
          <w:tcPr>
            <w:tcW w:w="2518" w:type="dxa"/>
          </w:tcPr>
          <w:p w14:paraId="5956AE0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6D5F28E4" w14:textId="77777777" w:rsidR="00EC164F" w:rsidRPr="002445A6" w:rsidRDefault="00EC164F" w:rsidP="007A0972">
            <w:pPr>
              <w:ind w:right="134"/>
              <w:rPr>
                <w:rFonts w:cs="Times New Roman"/>
                <w:sz w:val="20"/>
                <w:szCs w:val="20"/>
                <w:lang w:val="fr-FR"/>
              </w:rPr>
            </w:pPr>
          </w:p>
        </w:tc>
        <w:tc>
          <w:tcPr>
            <w:tcW w:w="7259" w:type="dxa"/>
          </w:tcPr>
          <w:p w14:paraId="76B0B7AC" w14:textId="77777777" w:rsidR="00EC164F" w:rsidRPr="002445A6" w:rsidRDefault="00EC164F" w:rsidP="007A0972">
            <w:pPr>
              <w:pStyle w:val="Paragrafoelenco"/>
              <w:ind w:left="312" w:right="134"/>
              <w:jc w:val="both"/>
              <w:rPr>
                <w:sz w:val="20"/>
                <w:szCs w:val="20"/>
                <w:lang w:val="fr-FR"/>
              </w:rPr>
            </w:pPr>
          </w:p>
          <w:p w14:paraId="748343A2" w14:textId="77777777" w:rsidR="00EC164F" w:rsidRPr="002445A6" w:rsidRDefault="00EC164F" w:rsidP="007A0972">
            <w:pPr>
              <w:ind w:right="134"/>
              <w:jc w:val="both"/>
              <w:rPr>
                <w:sz w:val="20"/>
                <w:szCs w:val="20"/>
                <w:lang w:val="fr-FR"/>
              </w:rPr>
            </w:pPr>
            <w:r w:rsidRPr="002445A6">
              <w:rPr>
                <w:sz w:val="20"/>
                <w:szCs w:val="20"/>
                <w:lang w:val="fr-FR"/>
              </w:rPr>
              <w:t>Priver le destinataire du droit de conduire</w:t>
            </w:r>
          </w:p>
        </w:tc>
      </w:tr>
      <w:tr w:rsidR="00EC164F" w:rsidRPr="002445A6" w14:paraId="64E260ED" w14:textId="77777777" w:rsidTr="00EC164F">
        <w:trPr>
          <w:trHeight w:val="699"/>
        </w:trPr>
        <w:tc>
          <w:tcPr>
            <w:tcW w:w="2518" w:type="dxa"/>
          </w:tcPr>
          <w:p w14:paraId="5DDBB12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50287325" w14:textId="77777777" w:rsidR="00EC164F" w:rsidRPr="002445A6" w:rsidRDefault="00EC164F" w:rsidP="007A0972">
            <w:pPr>
              <w:ind w:right="134"/>
              <w:rPr>
                <w:rFonts w:cs="Times New Roman"/>
                <w:sz w:val="20"/>
                <w:szCs w:val="20"/>
                <w:lang w:val="fr-FR"/>
              </w:rPr>
            </w:pPr>
          </w:p>
        </w:tc>
        <w:tc>
          <w:tcPr>
            <w:tcW w:w="7259" w:type="dxa"/>
          </w:tcPr>
          <w:p w14:paraId="3AD638F2" w14:textId="77777777" w:rsidR="00EC164F" w:rsidRPr="002445A6" w:rsidRDefault="00EC164F" w:rsidP="007A0972">
            <w:pPr>
              <w:ind w:right="134"/>
              <w:jc w:val="both"/>
              <w:rPr>
                <w:sz w:val="20"/>
                <w:szCs w:val="20"/>
                <w:lang w:val="fr-FR"/>
              </w:rPr>
            </w:pPr>
          </w:p>
          <w:p w14:paraId="475361F9" w14:textId="77777777" w:rsidR="00EC164F" w:rsidRPr="002445A6" w:rsidRDefault="00EC164F" w:rsidP="007A0972">
            <w:pPr>
              <w:ind w:right="134"/>
              <w:jc w:val="both"/>
              <w:rPr>
                <w:sz w:val="20"/>
                <w:szCs w:val="20"/>
                <w:lang w:val="fr-FR"/>
              </w:rPr>
            </w:pPr>
            <w:r w:rsidRPr="002445A6">
              <w:rPr>
                <w:sz w:val="20"/>
                <w:szCs w:val="20"/>
                <w:lang w:val="fr-FR"/>
              </w:rPr>
              <w:t xml:space="preserve">Juridiction de jugement </w:t>
            </w:r>
          </w:p>
        </w:tc>
      </w:tr>
      <w:tr w:rsidR="00EC164F" w:rsidRPr="002445A6" w14:paraId="5675118A" w14:textId="77777777" w:rsidTr="00EC164F">
        <w:trPr>
          <w:trHeight w:val="695"/>
        </w:trPr>
        <w:tc>
          <w:tcPr>
            <w:tcW w:w="2518" w:type="dxa"/>
          </w:tcPr>
          <w:p w14:paraId="5BAD4B4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222D9AD7"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lorsque la mesure est prononcée à titre de peine alternative (131-6 CP).</w:t>
            </w:r>
          </w:p>
          <w:p w14:paraId="4A99FED9" w14:textId="77777777" w:rsidR="00EC164F" w:rsidRPr="002445A6" w:rsidRDefault="00EC164F" w:rsidP="007A0972">
            <w:pPr>
              <w:ind w:right="134"/>
              <w:jc w:val="both"/>
              <w:rPr>
                <w:sz w:val="20"/>
                <w:szCs w:val="20"/>
                <w:lang w:val="fr-FR"/>
              </w:rPr>
            </w:pPr>
          </w:p>
          <w:p w14:paraId="10D2B562"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des infractions suivantes :</w:t>
            </w:r>
            <w:r w:rsidRPr="002445A6">
              <w:rPr>
                <w:rFonts w:eastAsiaTheme="minorHAnsi"/>
                <w:sz w:val="20"/>
                <w:szCs w:val="20"/>
                <w:lang w:val="fr-FR" w:eastAsia="en-US"/>
              </w:rPr>
              <w:t xml:space="preserve"> </w:t>
            </w:r>
            <w:r w:rsidRPr="002445A6">
              <w:rPr>
                <w:sz w:val="20"/>
                <w:szCs w:val="20"/>
                <w:lang w:val="fr-FR"/>
              </w:rPr>
              <w:t>art. 221-8, I, 3° CP ; 222-44, I, 3° CP ; 223-18, 3° CP ; 227-29, 2° CP ; 322-15-1, 1° CP ; 324-7, 4° CP ; 434-45 CP (liste limitée au CP).</w:t>
            </w:r>
          </w:p>
          <w:p w14:paraId="7E852F50" w14:textId="77777777" w:rsidR="00EC164F" w:rsidRPr="002445A6" w:rsidRDefault="00EC164F" w:rsidP="007A0972">
            <w:pPr>
              <w:ind w:right="134"/>
              <w:jc w:val="both"/>
              <w:rPr>
                <w:sz w:val="20"/>
                <w:szCs w:val="20"/>
                <w:lang w:val="fr-FR"/>
              </w:rPr>
            </w:pPr>
          </w:p>
        </w:tc>
      </w:tr>
      <w:tr w:rsidR="00EC164F" w:rsidRPr="002445A6" w14:paraId="1BD384AA" w14:textId="77777777" w:rsidTr="00EC164F">
        <w:tc>
          <w:tcPr>
            <w:tcW w:w="2518" w:type="dxa"/>
          </w:tcPr>
          <w:p w14:paraId="642EB02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E298E67" w14:textId="77777777" w:rsidR="00EC164F" w:rsidRPr="002445A6" w:rsidRDefault="00EC164F" w:rsidP="007A0972">
            <w:pPr>
              <w:ind w:right="134"/>
              <w:rPr>
                <w:rFonts w:cs="Times New Roman"/>
                <w:sz w:val="20"/>
                <w:szCs w:val="20"/>
                <w:lang w:val="fr-FR"/>
              </w:rPr>
            </w:pPr>
          </w:p>
        </w:tc>
        <w:tc>
          <w:tcPr>
            <w:tcW w:w="7259" w:type="dxa"/>
          </w:tcPr>
          <w:p w14:paraId="4B490060" w14:textId="77777777" w:rsidR="00EC164F" w:rsidRPr="002445A6" w:rsidRDefault="00EC164F" w:rsidP="007A0972">
            <w:pPr>
              <w:pStyle w:val="Paragrafoelenco"/>
              <w:numPr>
                <w:ilvl w:val="0"/>
                <w:numId w:val="6"/>
              </w:numPr>
              <w:ind w:right="134"/>
              <w:jc w:val="both"/>
              <w:rPr>
                <w:sz w:val="20"/>
                <w:szCs w:val="20"/>
                <w:lang w:val="fr-FR"/>
              </w:rPr>
            </w:pPr>
            <w:r w:rsidRPr="002445A6">
              <w:rPr>
                <w:sz w:val="20"/>
                <w:szCs w:val="20"/>
                <w:lang w:val="fr-FR"/>
              </w:rPr>
              <w:t xml:space="preserve"> Au terme du délai, l’intéressé retrouve automatiquement le droit de conduire</w:t>
            </w:r>
          </w:p>
          <w:p w14:paraId="4AA03F90" w14:textId="77777777" w:rsidR="00EC164F" w:rsidRPr="002445A6" w:rsidRDefault="00EC164F" w:rsidP="007A0972">
            <w:pPr>
              <w:pStyle w:val="Paragrafoelenco"/>
              <w:numPr>
                <w:ilvl w:val="0"/>
                <w:numId w:val="6"/>
              </w:numPr>
              <w:ind w:right="134"/>
              <w:rPr>
                <w:sz w:val="20"/>
                <w:szCs w:val="20"/>
                <w:lang w:val="fr-FR"/>
              </w:rPr>
            </w:pPr>
            <w:r w:rsidRPr="002445A6">
              <w:rPr>
                <w:i/>
                <w:sz w:val="20"/>
                <w:szCs w:val="20"/>
                <w:lang w:val="fr-FR"/>
              </w:rPr>
              <w:t>NB</w:t>
            </w:r>
            <w:r w:rsidRPr="002445A6">
              <w:rPr>
                <w:sz w:val="20"/>
                <w:szCs w:val="20"/>
                <w:lang w:val="fr-FR"/>
              </w:rPr>
              <w:t> : si le condamné n’est pas titulaire du permis, la peine de suspension est remplacée pour la même durée par l’interdiction d’obtenir la délivrance du permis de conduire</w:t>
            </w:r>
          </w:p>
          <w:p w14:paraId="00B3453E" w14:textId="77777777" w:rsidR="00EC164F" w:rsidRPr="002445A6" w:rsidRDefault="00EC164F" w:rsidP="007A0972">
            <w:pPr>
              <w:pStyle w:val="Paragrafoelenco"/>
              <w:numPr>
                <w:ilvl w:val="0"/>
                <w:numId w:val="6"/>
              </w:numPr>
              <w:ind w:right="134"/>
              <w:rPr>
                <w:sz w:val="20"/>
                <w:szCs w:val="20"/>
                <w:lang w:val="fr-FR"/>
              </w:rPr>
            </w:pPr>
            <w:r w:rsidRPr="002445A6">
              <w:rPr>
                <w:sz w:val="20"/>
                <w:szCs w:val="20"/>
                <w:lang w:val="fr-FR"/>
              </w:rPr>
              <w:t>Aménagement : possibilité de n’appliquer la suspension qu’à la conduite en dehors de l’activité professionnelle (R131-1 et 2 CP)</w:t>
            </w:r>
          </w:p>
          <w:p w14:paraId="78740B66" w14:textId="77777777" w:rsidR="00EC164F" w:rsidRPr="002445A6" w:rsidRDefault="00EC164F" w:rsidP="007A0972">
            <w:pPr>
              <w:pStyle w:val="Paragrafoelenco"/>
              <w:numPr>
                <w:ilvl w:val="1"/>
                <w:numId w:val="6"/>
              </w:numPr>
              <w:ind w:right="134"/>
              <w:rPr>
                <w:sz w:val="20"/>
                <w:szCs w:val="20"/>
                <w:lang w:val="fr-FR"/>
              </w:rPr>
            </w:pPr>
            <w:r w:rsidRPr="002445A6">
              <w:rPr>
                <w:sz w:val="20"/>
                <w:szCs w:val="20"/>
                <w:lang w:val="fr-FR"/>
              </w:rPr>
              <w:t>Exclu en cas d’homicide involontaire</w:t>
            </w:r>
          </w:p>
          <w:p w14:paraId="16E64AE2" w14:textId="77777777" w:rsidR="00EC164F" w:rsidRPr="002445A6" w:rsidRDefault="00EC164F" w:rsidP="007A0972">
            <w:pPr>
              <w:pStyle w:val="Paragrafoelenco"/>
              <w:ind w:left="567" w:right="134"/>
              <w:jc w:val="both"/>
              <w:rPr>
                <w:sz w:val="20"/>
                <w:szCs w:val="20"/>
                <w:lang w:val="fr-FR"/>
              </w:rPr>
            </w:pPr>
          </w:p>
        </w:tc>
      </w:tr>
      <w:tr w:rsidR="00EC164F" w:rsidRPr="002445A6" w14:paraId="6F3606A8" w14:textId="77777777" w:rsidTr="00EC164F">
        <w:tc>
          <w:tcPr>
            <w:tcW w:w="2518" w:type="dxa"/>
          </w:tcPr>
          <w:p w14:paraId="1C9528F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2150DF26"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368D8BB9"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28086B3A" w14:textId="77777777" w:rsidTr="00EC164F">
        <w:tc>
          <w:tcPr>
            <w:tcW w:w="2518" w:type="dxa"/>
          </w:tcPr>
          <w:p w14:paraId="06AA3BB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BC0B510" w14:textId="77777777" w:rsidR="00EC164F" w:rsidRPr="002445A6" w:rsidRDefault="00EC164F" w:rsidP="007A0972">
            <w:pPr>
              <w:ind w:right="134"/>
              <w:rPr>
                <w:rFonts w:cs="Times New Roman"/>
                <w:sz w:val="20"/>
                <w:szCs w:val="20"/>
                <w:lang w:val="fr-FR"/>
              </w:rPr>
            </w:pPr>
          </w:p>
        </w:tc>
        <w:tc>
          <w:tcPr>
            <w:tcW w:w="7259" w:type="dxa"/>
          </w:tcPr>
          <w:p w14:paraId="3AEF16C2"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0148D231"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 de suspension (…) du permis de conduire (…).</w:t>
            </w:r>
          </w:p>
          <w:p w14:paraId="61B460BD" w14:textId="77777777" w:rsidR="00EC164F" w:rsidRPr="002445A6" w:rsidRDefault="00EC164F" w:rsidP="007A0972">
            <w:pPr>
              <w:ind w:right="134"/>
              <w:jc w:val="both"/>
              <w:rPr>
                <w:sz w:val="20"/>
                <w:szCs w:val="20"/>
                <w:lang w:val="fr-FR"/>
              </w:rPr>
            </w:pPr>
            <w:r w:rsidRPr="002445A6">
              <w:rPr>
                <w:sz w:val="20"/>
                <w:szCs w:val="20"/>
                <w:lang w:val="fr-FR"/>
              </w:rPr>
              <w:t>Est également puni des mêmes peines le fait, par une personne recevant la notification d'une décision prononçant à son égard, en application des articles précités, (…) la suspension du permis de conduire (…) de refuser de remettre le permis  suspendu (…) ».</w:t>
            </w:r>
          </w:p>
          <w:p w14:paraId="5FF022AD" w14:textId="77777777" w:rsidR="00EC164F" w:rsidRPr="002445A6" w:rsidRDefault="00EC164F" w:rsidP="007A0972">
            <w:pPr>
              <w:ind w:right="134"/>
              <w:jc w:val="both"/>
              <w:rPr>
                <w:sz w:val="20"/>
                <w:szCs w:val="20"/>
                <w:lang w:val="fr-FR"/>
              </w:rPr>
            </w:pPr>
          </w:p>
          <w:p w14:paraId="1A6F415C"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392B1939"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4"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45737F64"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7AEAF771"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23239B45" w14:textId="77777777" w:rsidR="00EC164F" w:rsidRPr="002445A6" w:rsidRDefault="00EC164F" w:rsidP="007A0972">
            <w:pPr>
              <w:ind w:right="134"/>
              <w:jc w:val="both"/>
              <w:rPr>
                <w:sz w:val="20"/>
                <w:szCs w:val="20"/>
                <w:lang w:val="fr-FR"/>
              </w:rPr>
            </w:pPr>
          </w:p>
        </w:tc>
      </w:tr>
      <w:tr w:rsidR="00EC164F" w:rsidRPr="002445A6" w14:paraId="4652E143" w14:textId="77777777" w:rsidTr="00EC164F">
        <w:tc>
          <w:tcPr>
            <w:tcW w:w="2518" w:type="dxa"/>
          </w:tcPr>
          <w:p w14:paraId="66065CA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1D1D1836" w14:textId="77777777" w:rsidR="00EC164F" w:rsidRPr="002445A6" w:rsidRDefault="00EC164F" w:rsidP="007A0972">
            <w:pPr>
              <w:ind w:right="134"/>
              <w:rPr>
                <w:rFonts w:cs="Times New Roman"/>
                <w:sz w:val="20"/>
                <w:szCs w:val="20"/>
                <w:lang w:val="fr-FR"/>
              </w:rPr>
            </w:pPr>
          </w:p>
        </w:tc>
        <w:tc>
          <w:tcPr>
            <w:tcW w:w="7259" w:type="dxa"/>
          </w:tcPr>
          <w:p w14:paraId="0036832C"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75F761B8" w14:textId="77777777" w:rsidTr="00EC164F">
        <w:tc>
          <w:tcPr>
            <w:tcW w:w="2518" w:type="dxa"/>
          </w:tcPr>
          <w:p w14:paraId="74989C9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DBCE9A9" w14:textId="77777777" w:rsidR="00EC164F" w:rsidRPr="002445A6" w:rsidRDefault="00EC164F" w:rsidP="007A0972">
            <w:pPr>
              <w:ind w:right="134"/>
              <w:rPr>
                <w:rFonts w:cs="Times New Roman"/>
                <w:sz w:val="20"/>
                <w:szCs w:val="20"/>
                <w:lang w:val="fr-FR"/>
              </w:rPr>
            </w:pPr>
          </w:p>
        </w:tc>
        <w:tc>
          <w:tcPr>
            <w:tcW w:w="7259" w:type="dxa"/>
          </w:tcPr>
          <w:p w14:paraId="735CBBE7" w14:textId="77777777" w:rsidR="00EC164F" w:rsidRPr="002445A6" w:rsidRDefault="00EC164F" w:rsidP="007A0972">
            <w:pPr>
              <w:ind w:right="134"/>
              <w:jc w:val="both"/>
              <w:rPr>
                <w:sz w:val="20"/>
                <w:szCs w:val="20"/>
                <w:lang w:val="fr-FR"/>
              </w:rPr>
            </w:pPr>
            <w:r w:rsidRPr="002445A6">
              <w:rPr>
                <w:sz w:val="20"/>
                <w:szCs w:val="20"/>
                <w:lang w:val="fr-FR"/>
              </w:rPr>
              <w:t>Prononcée en tant que peine de substitution :</w:t>
            </w:r>
          </w:p>
          <w:p w14:paraId="47A18002" w14:textId="77777777" w:rsidR="00EC164F" w:rsidRPr="002445A6" w:rsidRDefault="00EC164F" w:rsidP="007A0972">
            <w:pPr>
              <w:ind w:right="134"/>
              <w:jc w:val="both"/>
              <w:rPr>
                <w:sz w:val="20"/>
                <w:szCs w:val="20"/>
                <w:lang w:val="fr-FR"/>
              </w:rPr>
            </w:pPr>
            <w:r w:rsidRPr="002445A6">
              <w:rPr>
                <w:sz w:val="20"/>
                <w:szCs w:val="20"/>
                <w:lang w:val="fr-FR"/>
              </w:rPr>
              <w:t>2004 : 18 317; 2005 :19 688 ; 2006 :20 644, 2007 : 18 583 ; 2008 : 15 140 ; 2009 :13 622 ; 2010 :12 326 ; 2011 :14 500 ; 2012 :15 428.</w:t>
            </w:r>
          </w:p>
          <w:p w14:paraId="19B8A691" w14:textId="77777777" w:rsidR="00EC164F" w:rsidRPr="002445A6" w:rsidRDefault="00EC164F" w:rsidP="007A0972">
            <w:pPr>
              <w:ind w:right="134"/>
              <w:jc w:val="both"/>
              <w:rPr>
                <w:sz w:val="20"/>
                <w:szCs w:val="20"/>
                <w:lang w:val="fr-FR"/>
              </w:rPr>
            </w:pPr>
            <w:r w:rsidRPr="002445A6">
              <w:rPr>
                <w:sz w:val="20"/>
                <w:szCs w:val="20"/>
                <w:lang w:val="fr-FR"/>
              </w:rPr>
              <w:t xml:space="preserve">Prononcée en tant que peine alternative ou complémentaire : </w:t>
            </w:r>
          </w:p>
          <w:p w14:paraId="5BDADA59" w14:textId="77777777" w:rsidR="00EC164F" w:rsidRPr="002445A6" w:rsidRDefault="00EC164F" w:rsidP="007A0972">
            <w:pPr>
              <w:ind w:right="134"/>
              <w:jc w:val="both"/>
              <w:rPr>
                <w:sz w:val="20"/>
                <w:szCs w:val="20"/>
                <w:lang w:val="fr-FR"/>
              </w:rPr>
            </w:pPr>
            <w:r w:rsidRPr="002445A6">
              <w:rPr>
                <w:sz w:val="20"/>
                <w:szCs w:val="20"/>
                <w:lang w:val="fr-FR"/>
              </w:rPr>
              <w:t>2012 : 120 464.</w:t>
            </w:r>
          </w:p>
        </w:tc>
      </w:tr>
      <w:tr w:rsidR="00EC164F" w:rsidRPr="002445A6" w14:paraId="66370332" w14:textId="77777777" w:rsidTr="00EC164F">
        <w:tc>
          <w:tcPr>
            <w:tcW w:w="2518" w:type="dxa"/>
          </w:tcPr>
          <w:p w14:paraId="2E6CC4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15. Pourcentage des mesures par rapport à l’ensemble des mesures </w:t>
            </w:r>
            <w:r w:rsidRPr="002445A6">
              <w:rPr>
                <w:rFonts w:cs="Times New Roman"/>
                <w:sz w:val="20"/>
                <w:szCs w:val="20"/>
                <w:lang w:val="fr-FR"/>
              </w:rPr>
              <w:lastRenderedPageBreak/>
              <w:t>spécifiques à la phase du procès pénal (en ce compris l’emprisonnement)</w:t>
            </w:r>
          </w:p>
          <w:p w14:paraId="1DB8A214" w14:textId="77777777" w:rsidR="00EC164F" w:rsidRPr="002445A6" w:rsidRDefault="00EC164F" w:rsidP="007A0972">
            <w:pPr>
              <w:ind w:right="134"/>
              <w:rPr>
                <w:rFonts w:cs="Times New Roman"/>
                <w:sz w:val="20"/>
                <w:szCs w:val="20"/>
                <w:lang w:val="fr-FR"/>
              </w:rPr>
            </w:pPr>
          </w:p>
        </w:tc>
        <w:tc>
          <w:tcPr>
            <w:tcW w:w="7259" w:type="dxa"/>
          </w:tcPr>
          <w:p w14:paraId="4F2EA53E" w14:textId="77777777" w:rsidR="00EC164F" w:rsidRPr="002445A6" w:rsidRDefault="00EC164F" w:rsidP="007A0972">
            <w:pPr>
              <w:ind w:right="134"/>
              <w:jc w:val="both"/>
              <w:rPr>
                <w:sz w:val="20"/>
                <w:szCs w:val="20"/>
                <w:lang w:val="fr-FR"/>
              </w:rPr>
            </w:pPr>
          </w:p>
          <w:p w14:paraId="4B861C68" w14:textId="77777777" w:rsidR="00EC164F" w:rsidRPr="002445A6" w:rsidRDefault="00EC164F" w:rsidP="007A0972">
            <w:pPr>
              <w:ind w:right="134"/>
              <w:jc w:val="both"/>
              <w:rPr>
                <w:sz w:val="20"/>
                <w:szCs w:val="20"/>
                <w:lang w:val="fr-FR"/>
              </w:rPr>
            </w:pPr>
            <w:r w:rsidRPr="002445A6">
              <w:rPr>
                <w:sz w:val="20"/>
                <w:szCs w:val="20"/>
                <w:lang w:val="fr-FR"/>
              </w:rPr>
              <w:t xml:space="preserve">En 2012, en tant que peine de substitution : 2% du total des condamnations prononcées ; 23% du total des peines de substitution </w:t>
            </w:r>
            <w:r w:rsidRPr="002445A6">
              <w:rPr>
                <w:sz w:val="20"/>
                <w:szCs w:val="20"/>
                <w:lang w:val="fr-FR"/>
              </w:rPr>
              <w:lastRenderedPageBreak/>
              <w:t>prononcées.</w:t>
            </w:r>
          </w:p>
          <w:p w14:paraId="72FC964C" w14:textId="77777777" w:rsidR="00EC164F" w:rsidRPr="002445A6" w:rsidRDefault="00EC164F" w:rsidP="007A0972">
            <w:pPr>
              <w:ind w:right="134"/>
              <w:jc w:val="both"/>
              <w:rPr>
                <w:sz w:val="20"/>
                <w:szCs w:val="20"/>
                <w:lang w:val="fr-FR"/>
              </w:rPr>
            </w:pPr>
          </w:p>
          <w:p w14:paraId="5F1EDD9D" w14:textId="77777777" w:rsidR="00EC164F" w:rsidRPr="002445A6" w:rsidRDefault="00EC164F" w:rsidP="007A0972">
            <w:pPr>
              <w:ind w:right="134"/>
              <w:jc w:val="both"/>
              <w:rPr>
                <w:sz w:val="20"/>
                <w:szCs w:val="20"/>
                <w:lang w:val="fr-FR"/>
              </w:rPr>
            </w:pPr>
            <w:r w:rsidRPr="002445A6">
              <w:rPr>
                <w:sz w:val="20"/>
                <w:szCs w:val="20"/>
                <w:lang w:val="fr-FR"/>
              </w:rPr>
              <w:t xml:space="preserve">En 2012, prononcée à titre de peine alternative ou complémentaire : </w:t>
            </w:r>
          </w:p>
          <w:p w14:paraId="3E28C18D" w14:textId="77777777" w:rsidR="00EC164F" w:rsidRPr="002445A6" w:rsidRDefault="00EC164F" w:rsidP="007A0972">
            <w:pPr>
              <w:ind w:right="134"/>
              <w:jc w:val="both"/>
              <w:rPr>
                <w:sz w:val="20"/>
                <w:szCs w:val="20"/>
                <w:lang w:val="fr-FR"/>
              </w:rPr>
            </w:pPr>
            <w:r w:rsidRPr="002445A6">
              <w:rPr>
                <w:sz w:val="20"/>
                <w:szCs w:val="20"/>
                <w:lang w:val="fr-FR"/>
              </w:rPr>
              <w:t>40% du total des peines alternatives ou complémentaires prononcées.</w:t>
            </w:r>
          </w:p>
          <w:p w14:paraId="3C961F2E" w14:textId="77777777" w:rsidR="00EC164F" w:rsidRPr="002445A6" w:rsidRDefault="00EC164F" w:rsidP="007A0972">
            <w:pPr>
              <w:ind w:right="134"/>
              <w:jc w:val="both"/>
              <w:rPr>
                <w:sz w:val="20"/>
                <w:szCs w:val="20"/>
                <w:lang w:val="fr-FR"/>
              </w:rPr>
            </w:pPr>
          </w:p>
        </w:tc>
      </w:tr>
      <w:tr w:rsidR="00EC164F" w:rsidRPr="002445A6" w14:paraId="770BB08E" w14:textId="77777777" w:rsidTr="00EC164F">
        <w:tc>
          <w:tcPr>
            <w:tcW w:w="2518" w:type="dxa"/>
          </w:tcPr>
          <w:p w14:paraId="67828D0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16. Statistiques d’échec de la mesure</w:t>
            </w:r>
          </w:p>
        </w:tc>
        <w:tc>
          <w:tcPr>
            <w:tcW w:w="7259" w:type="dxa"/>
          </w:tcPr>
          <w:p w14:paraId="1669F72E" w14:textId="77777777" w:rsidR="00EC164F" w:rsidRPr="002445A6" w:rsidRDefault="00EC164F" w:rsidP="007A0972">
            <w:pPr>
              <w:ind w:right="134"/>
              <w:jc w:val="both"/>
              <w:rPr>
                <w:sz w:val="20"/>
                <w:szCs w:val="20"/>
                <w:lang w:val="fr-FR"/>
              </w:rPr>
            </w:pPr>
          </w:p>
          <w:p w14:paraId="7A3C4FD0" w14:textId="77777777" w:rsidR="00EC164F" w:rsidRPr="002445A6" w:rsidRDefault="00EC164F" w:rsidP="007A0972">
            <w:pPr>
              <w:ind w:right="134"/>
              <w:jc w:val="both"/>
              <w:rPr>
                <w:sz w:val="20"/>
                <w:szCs w:val="20"/>
                <w:lang w:val="fr-FR"/>
              </w:rPr>
            </w:pPr>
            <w:r w:rsidRPr="002445A6">
              <w:rPr>
                <w:sz w:val="20"/>
                <w:szCs w:val="20"/>
                <w:lang w:val="fr-FR"/>
              </w:rPr>
              <w:t>Inconnu</w:t>
            </w:r>
          </w:p>
          <w:p w14:paraId="76CECFED" w14:textId="77777777" w:rsidR="00EC164F" w:rsidRPr="002445A6" w:rsidRDefault="00EC164F" w:rsidP="007A0972">
            <w:pPr>
              <w:ind w:right="134"/>
              <w:jc w:val="both"/>
              <w:rPr>
                <w:sz w:val="20"/>
                <w:szCs w:val="20"/>
                <w:lang w:val="fr-FR"/>
              </w:rPr>
            </w:pPr>
          </w:p>
        </w:tc>
      </w:tr>
      <w:tr w:rsidR="00EC164F" w:rsidRPr="002445A6" w14:paraId="6CCBF271" w14:textId="77777777" w:rsidTr="00EC164F">
        <w:tc>
          <w:tcPr>
            <w:tcW w:w="2518" w:type="dxa"/>
          </w:tcPr>
          <w:p w14:paraId="1681225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730FF71D"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p w14:paraId="46880F9E" w14:textId="77777777" w:rsidR="00EC164F" w:rsidRPr="002445A6" w:rsidRDefault="00EC164F" w:rsidP="007A0972">
            <w:pPr>
              <w:ind w:right="134"/>
              <w:jc w:val="both"/>
              <w:rPr>
                <w:sz w:val="20"/>
                <w:szCs w:val="20"/>
                <w:lang w:val="fr-FR"/>
              </w:rPr>
            </w:pPr>
            <w:r w:rsidRPr="002445A6">
              <w:rPr>
                <w:sz w:val="20"/>
                <w:szCs w:val="20"/>
                <w:lang w:val="fr-FR"/>
              </w:rPr>
              <w:t>Réserve : le mécanisme de l’art. 131-6 CP. Le pouvoir du juge de 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6720D548" w14:textId="77777777" w:rsidR="00EC164F" w:rsidRPr="002445A6" w:rsidRDefault="00EC164F" w:rsidP="007A0972">
      <w:pPr>
        <w:ind w:right="134"/>
        <w:rPr>
          <w:sz w:val="20"/>
          <w:szCs w:val="20"/>
          <w:lang w:val="fr-FR"/>
        </w:rPr>
      </w:pPr>
    </w:p>
    <w:p w14:paraId="71A30B49"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9" w:name="_Toc274477610"/>
      <w:bookmarkStart w:id="10" w:name="_Toc274498868"/>
      <w:r w:rsidRPr="002445A6">
        <w:rPr>
          <w:rFonts w:asciiTheme="minorHAnsi" w:hAnsiTheme="minorHAnsi"/>
          <w:b/>
          <w:sz w:val="20"/>
          <w:szCs w:val="20"/>
        </w:rPr>
        <w:lastRenderedPageBreak/>
        <w:t>Mesure 12</w:t>
      </w:r>
      <w:r w:rsidRPr="002445A6">
        <w:rPr>
          <w:rFonts w:asciiTheme="minorHAnsi" w:hAnsiTheme="minorHAnsi"/>
          <w:b/>
          <w:sz w:val="20"/>
          <w:szCs w:val="20"/>
        </w:rPr>
        <w:tab/>
        <w:t>Annulation du permis de conduire</w:t>
      </w:r>
      <w:bookmarkEnd w:id="9"/>
      <w:bookmarkEnd w:id="10"/>
    </w:p>
    <w:p w14:paraId="16F4F173"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0"/>
        <w:gridCol w:w="6300"/>
      </w:tblGrid>
      <w:tr w:rsidR="00EC164F" w:rsidRPr="002445A6" w14:paraId="034B8AAE" w14:textId="77777777" w:rsidTr="00EC164F">
        <w:tc>
          <w:tcPr>
            <w:tcW w:w="2518" w:type="dxa"/>
          </w:tcPr>
          <w:p w14:paraId="4DDF7B0E" w14:textId="77777777" w:rsidR="00EC164F" w:rsidRPr="002445A6" w:rsidRDefault="00EC164F" w:rsidP="007A0972">
            <w:pPr>
              <w:ind w:right="134"/>
              <w:rPr>
                <w:rFonts w:cs="Times New Roman"/>
                <w:sz w:val="20"/>
                <w:szCs w:val="20"/>
                <w:lang w:val="fr-FR"/>
              </w:rPr>
            </w:pPr>
          </w:p>
          <w:p w14:paraId="11809D5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E217AA9" w14:textId="77777777" w:rsidR="00EC164F" w:rsidRPr="002445A6" w:rsidRDefault="00EC164F" w:rsidP="007A0972">
            <w:pPr>
              <w:ind w:right="134"/>
              <w:jc w:val="both"/>
              <w:rPr>
                <w:b/>
                <w:sz w:val="20"/>
                <w:szCs w:val="20"/>
                <w:lang w:val="fr-FR"/>
              </w:rPr>
            </w:pPr>
          </w:p>
          <w:p w14:paraId="356B6DA0" w14:textId="77777777" w:rsidR="00EC164F" w:rsidRPr="002445A6" w:rsidRDefault="00EC164F" w:rsidP="007A0972">
            <w:pPr>
              <w:ind w:right="134"/>
              <w:jc w:val="center"/>
              <w:rPr>
                <w:b/>
                <w:sz w:val="20"/>
                <w:szCs w:val="20"/>
                <w:lang w:val="fr-FR"/>
              </w:rPr>
            </w:pPr>
            <w:r w:rsidRPr="002445A6">
              <w:rPr>
                <w:b/>
                <w:sz w:val="20"/>
                <w:szCs w:val="20"/>
                <w:lang w:val="fr-FR"/>
              </w:rPr>
              <w:t>Annulation du permis de conduire</w:t>
            </w:r>
          </w:p>
          <w:p w14:paraId="755970DB" w14:textId="77777777" w:rsidR="00EC164F" w:rsidRPr="002445A6" w:rsidRDefault="00EC164F" w:rsidP="007A0972">
            <w:pPr>
              <w:ind w:right="134"/>
              <w:jc w:val="both"/>
              <w:rPr>
                <w:b/>
                <w:sz w:val="20"/>
                <w:szCs w:val="20"/>
                <w:lang w:val="fr-FR"/>
              </w:rPr>
            </w:pPr>
          </w:p>
        </w:tc>
      </w:tr>
      <w:tr w:rsidR="00EC164F" w:rsidRPr="002445A6" w14:paraId="079CDEA5" w14:textId="77777777" w:rsidTr="00EC164F">
        <w:tc>
          <w:tcPr>
            <w:tcW w:w="2518" w:type="dxa"/>
          </w:tcPr>
          <w:p w14:paraId="0413F84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0D285EB7" w14:textId="77777777" w:rsidR="00EC164F" w:rsidRPr="002445A6" w:rsidRDefault="00EC164F" w:rsidP="007A0972">
            <w:pPr>
              <w:ind w:right="134"/>
              <w:rPr>
                <w:rFonts w:cs="Times New Roman"/>
                <w:sz w:val="20"/>
                <w:szCs w:val="20"/>
                <w:lang w:val="fr-FR"/>
              </w:rPr>
            </w:pPr>
          </w:p>
        </w:tc>
        <w:tc>
          <w:tcPr>
            <w:tcW w:w="7259" w:type="dxa"/>
          </w:tcPr>
          <w:p w14:paraId="60C64F50" w14:textId="77777777" w:rsidR="00EC164F" w:rsidRPr="002445A6" w:rsidRDefault="00EC164F" w:rsidP="007A0972">
            <w:pPr>
              <w:ind w:right="134"/>
              <w:jc w:val="both"/>
              <w:rPr>
                <w:sz w:val="20"/>
                <w:szCs w:val="20"/>
                <w:lang w:val="fr-FR"/>
              </w:rPr>
            </w:pPr>
            <w:r w:rsidRPr="002445A6">
              <w:rPr>
                <w:sz w:val="20"/>
                <w:szCs w:val="20"/>
                <w:lang w:val="fr-FR"/>
              </w:rPr>
              <w:t xml:space="preserve">Art. 131-6 CP </w:t>
            </w:r>
          </w:p>
          <w:p w14:paraId="32DD8D87" w14:textId="77777777" w:rsidR="00EC164F" w:rsidRPr="002445A6" w:rsidRDefault="00EC164F" w:rsidP="007A0972">
            <w:pPr>
              <w:ind w:right="134"/>
              <w:jc w:val="both"/>
              <w:rPr>
                <w:sz w:val="20"/>
                <w:szCs w:val="20"/>
                <w:lang w:val="fr-FR"/>
              </w:rPr>
            </w:pPr>
            <w:r w:rsidRPr="002445A6">
              <w:rPr>
                <w:sz w:val="20"/>
                <w:szCs w:val="20"/>
                <w:lang w:val="fr-FR"/>
              </w:rPr>
              <w:t>Lorsqu’un délit est puni d’une peine d’emprisonnement, la juridiction peut prononcer, à la place de l’emprisonnement, une ou plusieurs des peines privatives ou restrictives de liberté suivantes :</w:t>
            </w:r>
          </w:p>
          <w:p w14:paraId="788B4257" w14:textId="77777777" w:rsidR="00EC164F" w:rsidRPr="002445A6" w:rsidRDefault="00EC164F" w:rsidP="007A0972">
            <w:pPr>
              <w:ind w:right="134"/>
              <w:jc w:val="both"/>
              <w:rPr>
                <w:sz w:val="20"/>
                <w:szCs w:val="20"/>
                <w:lang w:val="fr-FR"/>
              </w:rPr>
            </w:pPr>
            <w:r w:rsidRPr="002445A6">
              <w:rPr>
                <w:sz w:val="20"/>
                <w:szCs w:val="20"/>
                <w:lang w:val="fr-FR"/>
              </w:rPr>
              <w:t>(…)</w:t>
            </w:r>
          </w:p>
          <w:p w14:paraId="117CFCB1" w14:textId="77777777" w:rsidR="00EC164F" w:rsidRPr="002445A6" w:rsidRDefault="00EC164F" w:rsidP="007A0972">
            <w:pPr>
              <w:ind w:right="134"/>
              <w:jc w:val="both"/>
              <w:rPr>
                <w:sz w:val="20"/>
                <w:szCs w:val="20"/>
                <w:lang w:val="fr-FR"/>
              </w:rPr>
            </w:pPr>
            <w:r w:rsidRPr="002445A6">
              <w:rPr>
                <w:sz w:val="20"/>
                <w:szCs w:val="20"/>
                <w:lang w:val="fr-FR"/>
              </w:rPr>
              <w:t>3° L’annulation du permis de conduire avec interdiction de solliciter la délivrance d’un nouveau permis pendant cinq ans au plus ;</w:t>
            </w:r>
          </w:p>
          <w:p w14:paraId="02F6DA29"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531C11CA"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p w14:paraId="76E34361" w14:textId="77777777" w:rsidR="00EC164F" w:rsidRPr="002445A6" w:rsidRDefault="00EC164F" w:rsidP="007A0972">
            <w:pPr>
              <w:ind w:right="134"/>
              <w:jc w:val="both"/>
              <w:rPr>
                <w:sz w:val="20"/>
                <w:szCs w:val="20"/>
                <w:lang w:val="fr-FR"/>
              </w:rPr>
            </w:pPr>
          </w:p>
        </w:tc>
      </w:tr>
      <w:tr w:rsidR="00EC164F" w:rsidRPr="002445A6" w14:paraId="388D2160" w14:textId="77777777" w:rsidTr="00EC164F">
        <w:trPr>
          <w:trHeight w:val="828"/>
        </w:trPr>
        <w:tc>
          <w:tcPr>
            <w:tcW w:w="2518" w:type="dxa"/>
          </w:tcPr>
          <w:p w14:paraId="281623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46C2517" w14:textId="77777777" w:rsidR="00EC164F" w:rsidRPr="002445A6" w:rsidRDefault="00EC164F" w:rsidP="007A0972">
            <w:pPr>
              <w:ind w:right="134"/>
              <w:jc w:val="both"/>
              <w:rPr>
                <w:sz w:val="20"/>
                <w:szCs w:val="20"/>
                <w:lang w:val="fr-FR"/>
              </w:rPr>
            </w:pPr>
          </w:p>
          <w:p w14:paraId="73D7CAD4"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3CECBD27" w14:textId="77777777" w:rsidTr="00EC164F">
        <w:trPr>
          <w:trHeight w:val="555"/>
        </w:trPr>
        <w:tc>
          <w:tcPr>
            <w:tcW w:w="2518" w:type="dxa"/>
          </w:tcPr>
          <w:p w14:paraId="19462B2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3F34C3E" w14:textId="77777777" w:rsidR="00EC164F" w:rsidRPr="002445A6" w:rsidRDefault="00EC164F" w:rsidP="007A0972">
            <w:pPr>
              <w:ind w:right="134"/>
              <w:rPr>
                <w:rFonts w:cs="Times New Roman"/>
                <w:sz w:val="20"/>
                <w:szCs w:val="20"/>
                <w:lang w:val="fr-FR"/>
              </w:rPr>
            </w:pPr>
          </w:p>
        </w:tc>
        <w:tc>
          <w:tcPr>
            <w:tcW w:w="7259" w:type="dxa"/>
          </w:tcPr>
          <w:p w14:paraId="17C0B9C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Sanction ayant pour effet de priver le condamné du droit de conduire pendant un certain délai fixé par la juridiction. Passé ce délai, l’intéressé est contraint de passer à nouveau l’examen pour obtenir un nouveau permis.</w:t>
            </w:r>
          </w:p>
          <w:p w14:paraId="57A38CD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385ED884"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p w14:paraId="29A51393" w14:textId="77777777" w:rsidR="00EC164F" w:rsidRPr="002445A6" w:rsidRDefault="00EC164F" w:rsidP="007A0972">
            <w:pPr>
              <w:pStyle w:val="Paragrafoelenco"/>
              <w:ind w:left="312" w:right="134"/>
              <w:jc w:val="both"/>
              <w:rPr>
                <w:sz w:val="20"/>
                <w:szCs w:val="20"/>
                <w:lang w:val="fr-FR"/>
              </w:rPr>
            </w:pPr>
          </w:p>
        </w:tc>
      </w:tr>
      <w:tr w:rsidR="00EC164F" w:rsidRPr="002445A6" w14:paraId="553B3A5B" w14:textId="77777777" w:rsidTr="00EC164F">
        <w:trPr>
          <w:trHeight w:val="555"/>
        </w:trPr>
        <w:tc>
          <w:tcPr>
            <w:tcW w:w="2518" w:type="dxa"/>
          </w:tcPr>
          <w:p w14:paraId="612157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72053B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E3936C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3F838B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4A4304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9DBDF7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317C3E0" w14:textId="77777777" w:rsidR="00EC164F" w:rsidRPr="002445A6" w:rsidRDefault="00EC164F" w:rsidP="007A0972">
            <w:pPr>
              <w:ind w:right="134"/>
              <w:rPr>
                <w:rFonts w:cs="Times New Roman"/>
                <w:sz w:val="20"/>
                <w:szCs w:val="20"/>
                <w:lang w:val="fr-FR"/>
              </w:rPr>
            </w:pPr>
          </w:p>
        </w:tc>
        <w:tc>
          <w:tcPr>
            <w:tcW w:w="7259" w:type="dxa"/>
          </w:tcPr>
          <w:p w14:paraId="11C22957" w14:textId="77777777" w:rsidR="00EC164F" w:rsidRPr="002445A6" w:rsidRDefault="00EC164F" w:rsidP="007A0972">
            <w:pPr>
              <w:pStyle w:val="Paragrafoelenco"/>
              <w:ind w:left="312" w:right="134"/>
              <w:jc w:val="both"/>
              <w:rPr>
                <w:sz w:val="20"/>
                <w:szCs w:val="20"/>
                <w:u w:val="single"/>
                <w:lang w:val="fr-FR"/>
              </w:rPr>
            </w:pPr>
          </w:p>
          <w:p w14:paraId="60B8B49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xml:space="preserve">: </w:t>
            </w:r>
          </w:p>
          <w:p w14:paraId="28F4D15C"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Peine alternative : 5 ans.</w:t>
            </w:r>
          </w:p>
          <w:p w14:paraId="53107B5B"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Peine complémentaire : durée variable : 3 ans (L3421-7 code de la santé publique) ; 10 ans.</w:t>
            </w:r>
          </w:p>
          <w:p w14:paraId="3A593018" w14:textId="77777777" w:rsidR="00EC164F" w:rsidRPr="002445A6" w:rsidRDefault="00EC164F" w:rsidP="007A0972">
            <w:pPr>
              <w:pStyle w:val="Paragrafoelenco"/>
              <w:ind w:left="312" w:right="134"/>
              <w:jc w:val="both"/>
              <w:rPr>
                <w:sz w:val="20"/>
                <w:szCs w:val="20"/>
                <w:u w:val="single"/>
                <w:lang w:val="fr-FR"/>
              </w:rPr>
            </w:pPr>
          </w:p>
          <w:p w14:paraId="0A96E0FD"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5941FC56" w14:textId="77777777" w:rsidR="00EC164F" w:rsidRPr="002445A6" w:rsidRDefault="00EC164F" w:rsidP="007A0972">
            <w:pPr>
              <w:pStyle w:val="Paragrafoelenco"/>
              <w:ind w:left="312" w:right="134"/>
              <w:jc w:val="both"/>
              <w:rPr>
                <w:sz w:val="20"/>
                <w:szCs w:val="20"/>
                <w:lang w:val="fr-FR"/>
              </w:rPr>
            </w:pPr>
          </w:p>
          <w:p w14:paraId="537A5272"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16B9CC23" w14:textId="77777777" w:rsidR="00EC164F" w:rsidRPr="002445A6" w:rsidRDefault="00EC164F" w:rsidP="007A0972">
            <w:pPr>
              <w:pStyle w:val="Paragrafoelenco"/>
              <w:ind w:left="312" w:right="134"/>
              <w:jc w:val="both"/>
              <w:rPr>
                <w:sz w:val="20"/>
                <w:szCs w:val="20"/>
                <w:lang w:val="fr-FR"/>
              </w:rPr>
            </w:pPr>
          </w:p>
          <w:p w14:paraId="70D923B1"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 de droits</w:t>
            </w:r>
            <w:r w:rsidRPr="002445A6">
              <w:rPr>
                <w:sz w:val="20"/>
                <w:szCs w:val="20"/>
                <w:lang w:val="fr-FR"/>
              </w:rPr>
              <w:t>.</w:t>
            </w:r>
          </w:p>
        </w:tc>
      </w:tr>
      <w:tr w:rsidR="00EC164F" w:rsidRPr="002445A6" w14:paraId="7AE67EBA" w14:textId="77777777" w:rsidTr="00EC164F">
        <w:tc>
          <w:tcPr>
            <w:tcW w:w="2518" w:type="dxa"/>
          </w:tcPr>
          <w:p w14:paraId="5C3A950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E74949F" w14:textId="77777777" w:rsidR="00EC164F" w:rsidRPr="002445A6" w:rsidRDefault="00EC164F" w:rsidP="007A0972">
            <w:pPr>
              <w:ind w:right="134"/>
              <w:rPr>
                <w:rFonts w:cs="Times New Roman"/>
                <w:sz w:val="20"/>
                <w:szCs w:val="20"/>
                <w:lang w:val="fr-FR"/>
              </w:rPr>
            </w:pPr>
          </w:p>
        </w:tc>
        <w:tc>
          <w:tcPr>
            <w:tcW w:w="7259" w:type="dxa"/>
          </w:tcPr>
          <w:p w14:paraId="6976787E" w14:textId="77777777" w:rsidR="00EC164F" w:rsidRPr="002445A6" w:rsidRDefault="00EC164F" w:rsidP="007A0972">
            <w:pPr>
              <w:pStyle w:val="Paragrafoelenco"/>
              <w:ind w:left="312" w:right="134"/>
              <w:jc w:val="both"/>
              <w:rPr>
                <w:sz w:val="20"/>
                <w:szCs w:val="20"/>
                <w:lang w:val="fr-FR"/>
              </w:rPr>
            </w:pPr>
          </w:p>
          <w:p w14:paraId="00F966B9" w14:textId="77777777" w:rsidR="00EC164F" w:rsidRPr="002445A6" w:rsidRDefault="00EC164F" w:rsidP="007A0972">
            <w:pPr>
              <w:ind w:right="134"/>
              <w:jc w:val="both"/>
              <w:rPr>
                <w:sz w:val="20"/>
                <w:szCs w:val="20"/>
                <w:lang w:val="fr-FR"/>
              </w:rPr>
            </w:pPr>
            <w:r w:rsidRPr="002445A6">
              <w:rPr>
                <w:sz w:val="20"/>
                <w:szCs w:val="20"/>
                <w:lang w:val="fr-FR"/>
              </w:rPr>
              <w:t>Priver le destinataire du droit de conduire</w:t>
            </w:r>
          </w:p>
        </w:tc>
      </w:tr>
      <w:tr w:rsidR="00EC164F" w:rsidRPr="002445A6" w14:paraId="6886D314" w14:textId="77777777" w:rsidTr="00EC164F">
        <w:trPr>
          <w:trHeight w:val="699"/>
        </w:trPr>
        <w:tc>
          <w:tcPr>
            <w:tcW w:w="2518" w:type="dxa"/>
          </w:tcPr>
          <w:p w14:paraId="7798964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33C974E9" w14:textId="77777777" w:rsidR="00EC164F" w:rsidRPr="002445A6" w:rsidRDefault="00EC164F" w:rsidP="007A0972">
            <w:pPr>
              <w:ind w:right="134"/>
              <w:rPr>
                <w:rFonts w:cs="Times New Roman"/>
                <w:sz w:val="20"/>
                <w:szCs w:val="20"/>
                <w:lang w:val="fr-FR"/>
              </w:rPr>
            </w:pPr>
          </w:p>
        </w:tc>
        <w:tc>
          <w:tcPr>
            <w:tcW w:w="7259" w:type="dxa"/>
          </w:tcPr>
          <w:p w14:paraId="5296F020" w14:textId="77777777" w:rsidR="00EC164F" w:rsidRPr="002445A6" w:rsidRDefault="00EC164F" w:rsidP="007A0972">
            <w:pPr>
              <w:ind w:right="134"/>
              <w:jc w:val="both"/>
              <w:rPr>
                <w:sz w:val="20"/>
                <w:szCs w:val="20"/>
                <w:lang w:val="fr-FR"/>
              </w:rPr>
            </w:pPr>
          </w:p>
          <w:p w14:paraId="0386E188" w14:textId="77777777" w:rsidR="00EC164F" w:rsidRPr="002445A6" w:rsidRDefault="00EC164F" w:rsidP="007A0972">
            <w:pPr>
              <w:ind w:right="134"/>
              <w:jc w:val="both"/>
              <w:rPr>
                <w:sz w:val="20"/>
                <w:szCs w:val="20"/>
                <w:lang w:val="fr-FR"/>
              </w:rPr>
            </w:pPr>
            <w:r w:rsidRPr="002445A6">
              <w:rPr>
                <w:sz w:val="20"/>
                <w:szCs w:val="20"/>
                <w:lang w:val="fr-FR"/>
              </w:rPr>
              <w:t xml:space="preserve">Juridiction de jugement </w:t>
            </w:r>
          </w:p>
        </w:tc>
      </w:tr>
      <w:tr w:rsidR="00EC164F" w:rsidRPr="002445A6" w14:paraId="3F3E09BC" w14:textId="77777777" w:rsidTr="00EC164F">
        <w:trPr>
          <w:trHeight w:val="695"/>
        </w:trPr>
        <w:tc>
          <w:tcPr>
            <w:tcW w:w="2518" w:type="dxa"/>
          </w:tcPr>
          <w:p w14:paraId="175C9AB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56A7CF92"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lorsque la mesure est prononcée à titre de peine alternative (131-6 CP).</w:t>
            </w:r>
          </w:p>
          <w:p w14:paraId="7ED2E841" w14:textId="77777777" w:rsidR="00EC164F" w:rsidRPr="002445A6" w:rsidRDefault="00EC164F" w:rsidP="007A0972">
            <w:pPr>
              <w:ind w:right="134"/>
              <w:jc w:val="both"/>
              <w:rPr>
                <w:sz w:val="20"/>
                <w:szCs w:val="20"/>
                <w:lang w:val="fr-FR"/>
              </w:rPr>
            </w:pPr>
          </w:p>
          <w:p w14:paraId="7C250C1B"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des infractions suivantes : art. 221-8, I, 4° CP ; 222-44, I, 4° CP ; 223-18, 4° CP ; 227-29, 3° CP ; 324-7, 5° CP (liste limitée au CP).</w:t>
            </w:r>
          </w:p>
          <w:p w14:paraId="344E69CF" w14:textId="77777777" w:rsidR="00EC164F" w:rsidRPr="002445A6" w:rsidRDefault="00EC164F" w:rsidP="007A0972">
            <w:pPr>
              <w:ind w:right="134"/>
              <w:jc w:val="both"/>
              <w:rPr>
                <w:sz w:val="20"/>
                <w:szCs w:val="20"/>
                <w:lang w:val="fr-FR"/>
              </w:rPr>
            </w:pPr>
          </w:p>
        </w:tc>
      </w:tr>
      <w:tr w:rsidR="00EC164F" w:rsidRPr="002445A6" w14:paraId="3BE4E727" w14:textId="77777777" w:rsidTr="00EC164F">
        <w:tc>
          <w:tcPr>
            <w:tcW w:w="2518" w:type="dxa"/>
          </w:tcPr>
          <w:p w14:paraId="4A083B7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8DE8A6B" w14:textId="77777777" w:rsidR="00EC164F" w:rsidRPr="002445A6" w:rsidRDefault="00EC164F" w:rsidP="007A0972">
            <w:pPr>
              <w:ind w:right="134"/>
              <w:rPr>
                <w:rFonts w:cs="Times New Roman"/>
                <w:sz w:val="20"/>
                <w:szCs w:val="20"/>
                <w:lang w:val="fr-FR"/>
              </w:rPr>
            </w:pPr>
          </w:p>
        </w:tc>
        <w:tc>
          <w:tcPr>
            <w:tcW w:w="7259" w:type="dxa"/>
          </w:tcPr>
          <w:p w14:paraId="4C70EF35" w14:textId="77777777" w:rsidR="00EC164F" w:rsidRPr="002445A6" w:rsidRDefault="00EC164F" w:rsidP="007A0972">
            <w:pPr>
              <w:pStyle w:val="Paragrafoelenco"/>
              <w:ind w:left="567" w:right="134"/>
              <w:jc w:val="both"/>
              <w:rPr>
                <w:sz w:val="20"/>
                <w:szCs w:val="20"/>
                <w:lang w:val="fr-FR"/>
              </w:rPr>
            </w:pPr>
          </w:p>
          <w:p w14:paraId="239590E8"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Voir supra 4 et 8.</w:t>
            </w:r>
          </w:p>
        </w:tc>
      </w:tr>
      <w:tr w:rsidR="00EC164F" w:rsidRPr="002445A6" w14:paraId="74FAF1B0" w14:textId="77777777" w:rsidTr="00EC164F">
        <w:tc>
          <w:tcPr>
            <w:tcW w:w="2518" w:type="dxa"/>
          </w:tcPr>
          <w:p w14:paraId="578498F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14ECEE63"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6081F759"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7E0CA9EE" w14:textId="77777777" w:rsidTr="00EC164F">
        <w:tc>
          <w:tcPr>
            <w:tcW w:w="2518" w:type="dxa"/>
          </w:tcPr>
          <w:p w14:paraId="5A16DD6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A38AAFC" w14:textId="77777777" w:rsidR="00EC164F" w:rsidRPr="002445A6" w:rsidRDefault="00EC164F" w:rsidP="007A0972">
            <w:pPr>
              <w:ind w:right="134"/>
              <w:rPr>
                <w:rFonts w:cs="Times New Roman"/>
                <w:sz w:val="20"/>
                <w:szCs w:val="20"/>
                <w:lang w:val="fr-FR"/>
              </w:rPr>
            </w:pPr>
          </w:p>
        </w:tc>
        <w:tc>
          <w:tcPr>
            <w:tcW w:w="7259" w:type="dxa"/>
          </w:tcPr>
          <w:p w14:paraId="2B0454F9"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603C9C9D"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 d’annulation du permis de conduire (…).</w:t>
            </w:r>
          </w:p>
          <w:p w14:paraId="105109CE" w14:textId="77777777" w:rsidR="00EC164F" w:rsidRPr="002445A6" w:rsidRDefault="00EC164F" w:rsidP="007A0972">
            <w:pPr>
              <w:ind w:right="134"/>
              <w:jc w:val="both"/>
              <w:rPr>
                <w:sz w:val="20"/>
                <w:szCs w:val="20"/>
                <w:lang w:val="fr-FR"/>
              </w:rPr>
            </w:pPr>
            <w:r w:rsidRPr="002445A6">
              <w:rPr>
                <w:sz w:val="20"/>
                <w:szCs w:val="20"/>
                <w:lang w:val="fr-FR"/>
              </w:rPr>
              <w:t>Est également puni des mêmes peines le fait, par une personne recevant la notification d'une décision prononçant à son égard, en application des articles précités, (…) l'annulation du permis de conduire (…) de refuser de remettre le permis  (…) annulé ».</w:t>
            </w:r>
          </w:p>
          <w:p w14:paraId="0FF1E45A" w14:textId="77777777" w:rsidR="00EC164F" w:rsidRPr="002445A6" w:rsidRDefault="00EC164F" w:rsidP="007A0972">
            <w:pPr>
              <w:ind w:right="134"/>
              <w:jc w:val="both"/>
              <w:rPr>
                <w:sz w:val="20"/>
                <w:szCs w:val="20"/>
                <w:lang w:val="fr-FR"/>
              </w:rPr>
            </w:pPr>
          </w:p>
          <w:p w14:paraId="4DD2133B"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0F38A3AA"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5"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0AEB7373"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05B8A938"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184083CA" w14:textId="77777777" w:rsidR="00EC164F" w:rsidRPr="002445A6" w:rsidRDefault="00EC164F" w:rsidP="007A0972">
            <w:pPr>
              <w:ind w:right="134"/>
              <w:jc w:val="both"/>
              <w:rPr>
                <w:sz w:val="20"/>
                <w:szCs w:val="20"/>
                <w:lang w:val="fr-FR"/>
              </w:rPr>
            </w:pPr>
          </w:p>
        </w:tc>
      </w:tr>
      <w:tr w:rsidR="00EC164F" w:rsidRPr="002445A6" w14:paraId="7F28DD7F" w14:textId="77777777" w:rsidTr="00EC164F">
        <w:tc>
          <w:tcPr>
            <w:tcW w:w="2518" w:type="dxa"/>
          </w:tcPr>
          <w:p w14:paraId="46E00F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1CC2DEB6" w14:textId="77777777" w:rsidR="00EC164F" w:rsidRPr="002445A6" w:rsidRDefault="00EC164F" w:rsidP="007A0972">
            <w:pPr>
              <w:ind w:right="134"/>
              <w:jc w:val="both"/>
              <w:rPr>
                <w:sz w:val="20"/>
                <w:szCs w:val="20"/>
                <w:lang w:val="fr-FR"/>
              </w:rPr>
            </w:pPr>
          </w:p>
          <w:p w14:paraId="7AE6B133"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7AD379D4" w14:textId="77777777" w:rsidTr="00EC164F">
        <w:tc>
          <w:tcPr>
            <w:tcW w:w="2518" w:type="dxa"/>
          </w:tcPr>
          <w:p w14:paraId="5DC6479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tc>
        <w:tc>
          <w:tcPr>
            <w:tcW w:w="7259" w:type="dxa"/>
          </w:tcPr>
          <w:p w14:paraId="1AB5992B" w14:textId="77777777" w:rsidR="00EC164F" w:rsidRPr="002445A6" w:rsidRDefault="00EC164F" w:rsidP="007A0972">
            <w:pPr>
              <w:ind w:right="134"/>
              <w:jc w:val="both"/>
              <w:rPr>
                <w:sz w:val="20"/>
                <w:szCs w:val="20"/>
                <w:lang w:val="fr-FR"/>
              </w:rPr>
            </w:pPr>
          </w:p>
          <w:p w14:paraId="43C1BF44"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63CA46AB" w14:textId="77777777" w:rsidTr="00EC164F">
        <w:tc>
          <w:tcPr>
            <w:tcW w:w="2518" w:type="dxa"/>
          </w:tcPr>
          <w:p w14:paraId="1DF5A9F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7486043A" w14:textId="77777777" w:rsidR="00EC164F" w:rsidRPr="002445A6" w:rsidRDefault="00EC164F" w:rsidP="007A0972">
            <w:pPr>
              <w:ind w:right="134"/>
              <w:rPr>
                <w:rFonts w:cs="Times New Roman"/>
                <w:sz w:val="20"/>
                <w:szCs w:val="20"/>
                <w:lang w:val="fr-FR"/>
              </w:rPr>
            </w:pPr>
          </w:p>
        </w:tc>
        <w:tc>
          <w:tcPr>
            <w:tcW w:w="7259" w:type="dxa"/>
          </w:tcPr>
          <w:p w14:paraId="545D184F" w14:textId="77777777" w:rsidR="00EC164F" w:rsidRPr="002445A6" w:rsidRDefault="00EC164F" w:rsidP="007A0972">
            <w:pPr>
              <w:ind w:right="134"/>
              <w:jc w:val="both"/>
              <w:rPr>
                <w:sz w:val="20"/>
                <w:szCs w:val="20"/>
                <w:lang w:val="fr-FR"/>
              </w:rPr>
            </w:pPr>
          </w:p>
          <w:p w14:paraId="127A76A1" w14:textId="77777777" w:rsidR="00EC164F" w:rsidRPr="002445A6" w:rsidRDefault="00EC164F" w:rsidP="007A0972">
            <w:pPr>
              <w:ind w:right="134"/>
              <w:jc w:val="both"/>
              <w:rPr>
                <w:sz w:val="20"/>
                <w:szCs w:val="20"/>
                <w:lang w:val="fr-FR"/>
              </w:rPr>
            </w:pPr>
          </w:p>
          <w:p w14:paraId="7F25AF7D"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29612BA4" w14:textId="77777777" w:rsidTr="00EC164F">
        <w:tc>
          <w:tcPr>
            <w:tcW w:w="2518" w:type="dxa"/>
          </w:tcPr>
          <w:p w14:paraId="6205FC7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1AB4369B" w14:textId="77777777" w:rsidR="00EC164F" w:rsidRPr="002445A6" w:rsidRDefault="00EC164F" w:rsidP="007A0972">
            <w:pPr>
              <w:ind w:right="134"/>
              <w:jc w:val="both"/>
              <w:rPr>
                <w:sz w:val="20"/>
                <w:szCs w:val="20"/>
                <w:lang w:val="fr-FR"/>
              </w:rPr>
            </w:pPr>
          </w:p>
          <w:p w14:paraId="0E9FA111" w14:textId="77777777" w:rsidR="00EC164F" w:rsidRPr="002445A6" w:rsidRDefault="00EC164F" w:rsidP="007A0972">
            <w:pPr>
              <w:ind w:right="134"/>
              <w:jc w:val="both"/>
              <w:rPr>
                <w:sz w:val="20"/>
                <w:szCs w:val="20"/>
                <w:lang w:val="fr-FR"/>
              </w:rPr>
            </w:pPr>
            <w:r w:rsidRPr="002445A6">
              <w:rPr>
                <w:sz w:val="20"/>
                <w:szCs w:val="20"/>
                <w:lang w:val="fr-FR"/>
              </w:rPr>
              <w:t>Inconnu</w:t>
            </w:r>
          </w:p>
          <w:p w14:paraId="1CF2CAF7" w14:textId="77777777" w:rsidR="00EC164F" w:rsidRPr="002445A6" w:rsidRDefault="00EC164F" w:rsidP="007A0972">
            <w:pPr>
              <w:ind w:right="134"/>
              <w:jc w:val="both"/>
              <w:rPr>
                <w:sz w:val="20"/>
                <w:szCs w:val="20"/>
                <w:lang w:val="fr-FR"/>
              </w:rPr>
            </w:pPr>
          </w:p>
        </w:tc>
      </w:tr>
      <w:tr w:rsidR="00EC164F" w:rsidRPr="002445A6" w14:paraId="116D2ABE" w14:textId="77777777" w:rsidTr="00EC164F">
        <w:tc>
          <w:tcPr>
            <w:tcW w:w="2518" w:type="dxa"/>
          </w:tcPr>
          <w:p w14:paraId="0FD3F81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17. Compatibilité  de la mesure par rapport aux instruments normatifs </w:t>
            </w:r>
            <w:r w:rsidRPr="002445A6">
              <w:rPr>
                <w:rFonts w:cs="Times New Roman"/>
                <w:sz w:val="20"/>
                <w:szCs w:val="20"/>
                <w:lang w:val="fr-FR"/>
              </w:rPr>
              <w:lastRenderedPageBreak/>
              <w:t>et politiques européens</w:t>
            </w:r>
          </w:p>
        </w:tc>
        <w:tc>
          <w:tcPr>
            <w:tcW w:w="7259" w:type="dxa"/>
          </w:tcPr>
          <w:p w14:paraId="51E23997" w14:textId="77777777" w:rsidR="00EC164F" w:rsidRPr="002445A6" w:rsidRDefault="00EC164F" w:rsidP="007A0972">
            <w:pPr>
              <w:ind w:right="134"/>
              <w:jc w:val="both"/>
              <w:rPr>
                <w:sz w:val="20"/>
                <w:szCs w:val="20"/>
                <w:lang w:val="fr-FR"/>
              </w:rPr>
            </w:pPr>
            <w:r w:rsidRPr="002445A6">
              <w:rPr>
                <w:sz w:val="20"/>
                <w:szCs w:val="20"/>
                <w:lang w:val="fr-FR"/>
              </w:rPr>
              <w:lastRenderedPageBreak/>
              <w:t>Oui, en tant que peine non privative de liberté et en tant qu’elle peut être prononcée en tant que peine alternative.</w:t>
            </w:r>
          </w:p>
          <w:p w14:paraId="6EC83383" w14:textId="77777777" w:rsidR="00EC164F" w:rsidRPr="002445A6" w:rsidRDefault="00EC164F" w:rsidP="007A0972">
            <w:pPr>
              <w:ind w:right="134"/>
              <w:jc w:val="both"/>
              <w:rPr>
                <w:sz w:val="20"/>
                <w:szCs w:val="20"/>
                <w:lang w:val="fr-FR"/>
              </w:rPr>
            </w:pPr>
            <w:r w:rsidRPr="002445A6">
              <w:rPr>
                <w:sz w:val="20"/>
                <w:szCs w:val="20"/>
                <w:lang w:val="fr-FR"/>
              </w:rPr>
              <w:t xml:space="preserve">Réserve : le mécanisme de l’art. 131-6 CP. Le pouvoir du juge de </w:t>
            </w:r>
            <w:r w:rsidRPr="002445A6">
              <w:rPr>
                <w:sz w:val="20"/>
                <w:szCs w:val="20"/>
                <w:lang w:val="fr-FR"/>
              </w:rPr>
              <w:lastRenderedPageBreak/>
              <w:t>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240D8222" w14:textId="77777777" w:rsidR="00EC164F" w:rsidRPr="002445A6" w:rsidRDefault="00EC164F" w:rsidP="007A0972">
      <w:pPr>
        <w:ind w:right="134"/>
        <w:rPr>
          <w:sz w:val="20"/>
          <w:szCs w:val="20"/>
          <w:lang w:val="fr-FR"/>
        </w:rPr>
      </w:pPr>
    </w:p>
    <w:p w14:paraId="3546144A"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11" w:name="_Toc274477611"/>
      <w:bookmarkStart w:id="12" w:name="_Toc274498869"/>
      <w:r w:rsidRPr="002445A6">
        <w:rPr>
          <w:rFonts w:asciiTheme="minorHAnsi" w:hAnsiTheme="minorHAnsi"/>
          <w:b/>
          <w:sz w:val="20"/>
          <w:szCs w:val="20"/>
        </w:rPr>
        <w:lastRenderedPageBreak/>
        <w:t>Mesure 13</w:t>
      </w:r>
      <w:r w:rsidRPr="002445A6">
        <w:rPr>
          <w:rFonts w:asciiTheme="minorHAnsi" w:hAnsiTheme="minorHAnsi"/>
          <w:b/>
          <w:sz w:val="20"/>
          <w:szCs w:val="20"/>
        </w:rPr>
        <w:tab/>
        <w:t>Interdiction de conduire certains véhicules</w:t>
      </w:r>
      <w:bookmarkEnd w:id="11"/>
      <w:bookmarkEnd w:id="12"/>
    </w:p>
    <w:p w14:paraId="5C852EBA"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4C98C23C" w14:textId="77777777" w:rsidTr="00EC164F">
        <w:tc>
          <w:tcPr>
            <w:tcW w:w="2518" w:type="dxa"/>
          </w:tcPr>
          <w:p w14:paraId="7C5E7939" w14:textId="77777777" w:rsidR="00EC164F" w:rsidRPr="002445A6" w:rsidRDefault="00EC164F" w:rsidP="007A0972">
            <w:pPr>
              <w:ind w:right="134"/>
              <w:rPr>
                <w:rFonts w:cs="Times New Roman"/>
                <w:sz w:val="20"/>
                <w:szCs w:val="20"/>
                <w:lang w:val="fr-FR"/>
              </w:rPr>
            </w:pPr>
          </w:p>
          <w:p w14:paraId="4F5D6FE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E99BB11" w14:textId="77777777" w:rsidR="00EC164F" w:rsidRPr="002445A6" w:rsidRDefault="00EC164F" w:rsidP="007A0972">
            <w:pPr>
              <w:ind w:right="134"/>
              <w:jc w:val="both"/>
              <w:rPr>
                <w:b/>
                <w:sz w:val="20"/>
                <w:szCs w:val="20"/>
                <w:lang w:val="fr-FR"/>
              </w:rPr>
            </w:pPr>
          </w:p>
          <w:p w14:paraId="7AAA5B15" w14:textId="77777777" w:rsidR="00EC164F" w:rsidRPr="002445A6" w:rsidRDefault="00EC164F" w:rsidP="007A0972">
            <w:pPr>
              <w:ind w:right="134"/>
              <w:jc w:val="center"/>
              <w:rPr>
                <w:b/>
                <w:sz w:val="20"/>
                <w:szCs w:val="20"/>
                <w:lang w:val="fr-FR"/>
              </w:rPr>
            </w:pPr>
            <w:r w:rsidRPr="002445A6">
              <w:rPr>
                <w:b/>
                <w:sz w:val="20"/>
                <w:szCs w:val="20"/>
                <w:lang w:val="fr-FR"/>
              </w:rPr>
              <w:t>Interdiction de conduire des véhicules</w:t>
            </w:r>
          </w:p>
          <w:p w14:paraId="747521A6" w14:textId="77777777" w:rsidR="00EC164F" w:rsidRPr="002445A6" w:rsidRDefault="00EC164F" w:rsidP="007A0972">
            <w:pPr>
              <w:ind w:right="134"/>
              <w:jc w:val="both"/>
              <w:rPr>
                <w:b/>
                <w:sz w:val="20"/>
                <w:szCs w:val="20"/>
                <w:lang w:val="fr-FR"/>
              </w:rPr>
            </w:pPr>
          </w:p>
        </w:tc>
      </w:tr>
      <w:tr w:rsidR="00EC164F" w:rsidRPr="002445A6" w14:paraId="3BA1C979" w14:textId="77777777" w:rsidTr="00EC164F">
        <w:tc>
          <w:tcPr>
            <w:tcW w:w="2518" w:type="dxa"/>
          </w:tcPr>
          <w:p w14:paraId="1B60450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745C19D" w14:textId="77777777" w:rsidR="00EC164F" w:rsidRPr="002445A6" w:rsidRDefault="00EC164F" w:rsidP="007A0972">
            <w:pPr>
              <w:ind w:right="134"/>
              <w:rPr>
                <w:rFonts w:cs="Times New Roman"/>
                <w:sz w:val="20"/>
                <w:szCs w:val="20"/>
                <w:lang w:val="fr-FR"/>
              </w:rPr>
            </w:pPr>
          </w:p>
        </w:tc>
        <w:tc>
          <w:tcPr>
            <w:tcW w:w="7259" w:type="dxa"/>
          </w:tcPr>
          <w:p w14:paraId="2A217F39" w14:textId="77777777" w:rsidR="00EC164F" w:rsidRPr="002445A6" w:rsidRDefault="00EC164F" w:rsidP="007A0972">
            <w:pPr>
              <w:ind w:right="134"/>
              <w:jc w:val="both"/>
              <w:rPr>
                <w:i/>
                <w:sz w:val="20"/>
                <w:szCs w:val="20"/>
                <w:lang w:val="fr-FR"/>
              </w:rPr>
            </w:pPr>
            <w:r w:rsidRPr="002445A6">
              <w:rPr>
                <w:sz w:val="20"/>
                <w:szCs w:val="20"/>
                <w:lang w:val="fr-FR"/>
              </w:rPr>
              <w:t xml:space="preserve">Art. 131-6 CP </w:t>
            </w:r>
          </w:p>
          <w:p w14:paraId="621A89B8" w14:textId="77777777" w:rsidR="00EC164F" w:rsidRPr="002445A6" w:rsidRDefault="00EC164F" w:rsidP="007A0972">
            <w:pPr>
              <w:ind w:right="134"/>
              <w:jc w:val="both"/>
              <w:rPr>
                <w:i/>
                <w:sz w:val="20"/>
                <w:szCs w:val="20"/>
                <w:lang w:val="fr-FR"/>
              </w:rPr>
            </w:pPr>
            <w:r w:rsidRPr="002445A6">
              <w:rPr>
                <w:i/>
                <w:sz w:val="20"/>
                <w:szCs w:val="20"/>
                <w:lang w:val="fr-FR"/>
              </w:rPr>
              <w:t>Lorsqu’un délit est puni d’une peine d’emprisonnement, la juridiction peut prononcer, à la place de l’emprisonnement, une ou plusieurs des peines privatives ou restrictives de liberté suivantes :</w:t>
            </w:r>
          </w:p>
          <w:p w14:paraId="2F2233C8" w14:textId="77777777" w:rsidR="00EC164F" w:rsidRPr="002445A6" w:rsidRDefault="00EC164F" w:rsidP="007A0972">
            <w:pPr>
              <w:ind w:right="134"/>
              <w:jc w:val="both"/>
              <w:rPr>
                <w:i/>
                <w:sz w:val="20"/>
                <w:szCs w:val="20"/>
                <w:lang w:val="fr-FR"/>
              </w:rPr>
            </w:pPr>
            <w:r w:rsidRPr="002445A6">
              <w:rPr>
                <w:i/>
                <w:sz w:val="20"/>
                <w:szCs w:val="20"/>
                <w:lang w:val="fr-FR"/>
              </w:rPr>
              <w:t>(…)</w:t>
            </w:r>
          </w:p>
          <w:p w14:paraId="4E2954A0" w14:textId="77777777" w:rsidR="00EC164F" w:rsidRPr="002445A6" w:rsidRDefault="00EC164F" w:rsidP="007A0972">
            <w:pPr>
              <w:ind w:right="134"/>
              <w:jc w:val="both"/>
              <w:rPr>
                <w:i/>
                <w:sz w:val="20"/>
                <w:szCs w:val="20"/>
                <w:lang w:val="fr-FR"/>
              </w:rPr>
            </w:pPr>
            <w:r w:rsidRPr="002445A6">
              <w:rPr>
                <w:i/>
                <w:sz w:val="20"/>
                <w:szCs w:val="20"/>
                <w:lang w:val="fr-FR"/>
              </w:rPr>
              <w:t>2° L’interdiction de conduire certains véhicules pendant une durée de cinq ans au plus ;</w:t>
            </w:r>
          </w:p>
          <w:p w14:paraId="22A05738" w14:textId="77777777" w:rsidR="00EC164F" w:rsidRPr="002445A6" w:rsidRDefault="00EC164F" w:rsidP="007A0972">
            <w:pPr>
              <w:ind w:right="134"/>
              <w:jc w:val="both"/>
              <w:rPr>
                <w:sz w:val="20"/>
                <w:szCs w:val="20"/>
                <w:lang w:val="fr-FR"/>
              </w:rPr>
            </w:pPr>
            <w:r w:rsidRPr="002445A6">
              <w:rPr>
                <w:i/>
                <w:sz w:val="20"/>
                <w:szCs w:val="20"/>
                <w:lang w:val="fr-FR"/>
              </w:rPr>
              <w:t>5° bis L’interdiction, pendant une durée de cinq ans au plus, de conduire un véhicule qui ne soit pas équipé, par un professionnel agréé ou par construction, d’un dispositif homologué d’anti-démarrage par éthylotest électronique. Lorsque cette interdiction est prononcée en même temps que la peine d’annulation ou de suspension du permis de conduire, elle s’applique, pour la durée fixée par la juridiction, à l’issue de l’exécution de cette peine ;</w:t>
            </w:r>
          </w:p>
          <w:p w14:paraId="7C3EB1B1"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0C33D5E7"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tc>
      </w:tr>
      <w:tr w:rsidR="00EC164F" w:rsidRPr="002445A6" w14:paraId="4EC0B3CE" w14:textId="77777777" w:rsidTr="00EC164F">
        <w:trPr>
          <w:trHeight w:val="828"/>
        </w:trPr>
        <w:tc>
          <w:tcPr>
            <w:tcW w:w="2518" w:type="dxa"/>
          </w:tcPr>
          <w:p w14:paraId="48BAF68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7909580" w14:textId="77777777" w:rsidR="00EC164F" w:rsidRPr="002445A6" w:rsidRDefault="00EC164F" w:rsidP="007A0972">
            <w:pPr>
              <w:ind w:right="134"/>
              <w:jc w:val="both"/>
              <w:rPr>
                <w:sz w:val="20"/>
                <w:szCs w:val="20"/>
                <w:lang w:val="fr-FR"/>
              </w:rPr>
            </w:pPr>
          </w:p>
          <w:p w14:paraId="10C41E07"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170A6B4E" w14:textId="77777777" w:rsidTr="00EC164F">
        <w:trPr>
          <w:trHeight w:val="555"/>
        </w:trPr>
        <w:tc>
          <w:tcPr>
            <w:tcW w:w="2518" w:type="dxa"/>
          </w:tcPr>
          <w:p w14:paraId="51BEC7B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EFFB3AF" w14:textId="77777777" w:rsidR="00EC164F" w:rsidRPr="002445A6" w:rsidRDefault="00EC164F" w:rsidP="007A0972">
            <w:pPr>
              <w:ind w:right="134"/>
              <w:rPr>
                <w:rFonts w:cs="Times New Roman"/>
                <w:sz w:val="20"/>
                <w:szCs w:val="20"/>
                <w:lang w:val="fr-FR"/>
              </w:rPr>
            </w:pPr>
          </w:p>
        </w:tc>
        <w:tc>
          <w:tcPr>
            <w:tcW w:w="7259" w:type="dxa"/>
          </w:tcPr>
          <w:p w14:paraId="529D0702"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Sanction consistant à restreindre le droit de conduire, y compris des véhicules pour lesquels aucun permis n’est requis, sans affecter le permis lui-même.</w:t>
            </w:r>
          </w:p>
          <w:p w14:paraId="6D22A7AC"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restrictives de droit. </w:t>
            </w:r>
          </w:p>
          <w:p w14:paraId="65876A6B"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tc>
      </w:tr>
      <w:tr w:rsidR="00EC164F" w:rsidRPr="002445A6" w14:paraId="7F477036" w14:textId="77777777" w:rsidTr="00EC164F">
        <w:trPr>
          <w:trHeight w:val="555"/>
        </w:trPr>
        <w:tc>
          <w:tcPr>
            <w:tcW w:w="2518" w:type="dxa"/>
          </w:tcPr>
          <w:p w14:paraId="05C3606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356642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44CF50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675FC9C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60CBD94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75ACB9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1420B92" w14:textId="77777777" w:rsidR="00EC164F" w:rsidRPr="002445A6" w:rsidRDefault="00EC164F" w:rsidP="007A0972">
            <w:pPr>
              <w:ind w:right="134"/>
              <w:rPr>
                <w:rFonts w:cs="Times New Roman"/>
                <w:sz w:val="20"/>
                <w:szCs w:val="20"/>
                <w:lang w:val="fr-FR"/>
              </w:rPr>
            </w:pPr>
          </w:p>
        </w:tc>
        <w:tc>
          <w:tcPr>
            <w:tcW w:w="7259" w:type="dxa"/>
          </w:tcPr>
          <w:p w14:paraId="1DC2A919" w14:textId="77777777" w:rsidR="00EC164F" w:rsidRPr="002445A6" w:rsidRDefault="00EC164F" w:rsidP="007A0972">
            <w:pPr>
              <w:pStyle w:val="Paragrafoelenco"/>
              <w:ind w:left="312" w:right="134"/>
              <w:jc w:val="both"/>
              <w:rPr>
                <w:sz w:val="20"/>
                <w:szCs w:val="20"/>
                <w:u w:val="single"/>
                <w:lang w:val="fr-FR"/>
              </w:rPr>
            </w:pPr>
          </w:p>
          <w:p w14:paraId="4FDDDB61"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5 ans.</w:t>
            </w:r>
          </w:p>
          <w:p w14:paraId="0D35F407" w14:textId="77777777" w:rsidR="00EC164F" w:rsidRPr="002445A6" w:rsidRDefault="00EC164F" w:rsidP="007A0972">
            <w:pPr>
              <w:pStyle w:val="Paragrafoelenco"/>
              <w:ind w:left="312" w:right="134"/>
              <w:jc w:val="both"/>
              <w:rPr>
                <w:sz w:val="20"/>
                <w:szCs w:val="20"/>
                <w:u w:val="single"/>
                <w:lang w:val="fr-FR"/>
              </w:rPr>
            </w:pPr>
          </w:p>
          <w:p w14:paraId="69DF7793"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3CFB23BC" w14:textId="77777777" w:rsidR="00EC164F" w:rsidRPr="002445A6" w:rsidRDefault="00EC164F" w:rsidP="007A0972">
            <w:pPr>
              <w:pStyle w:val="Paragrafoelenco"/>
              <w:ind w:left="312" w:right="134"/>
              <w:jc w:val="both"/>
              <w:rPr>
                <w:sz w:val="20"/>
                <w:szCs w:val="20"/>
                <w:lang w:val="fr-FR"/>
              </w:rPr>
            </w:pPr>
          </w:p>
          <w:p w14:paraId="0996BB44"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769ADC9E" w14:textId="77777777" w:rsidR="00EC164F" w:rsidRPr="002445A6" w:rsidRDefault="00EC164F" w:rsidP="007A0972">
            <w:pPr>
              <w:pStyle w:val="Paragrafoelenco"/>
              <w:ind w:left="312" w:right="134"/>
              <w:jc w:val="both"/>
              <w:rPr>
                <w:sz w:val="20"/>
                <w:szCs w:val="20"/>
                <w:lang w:val="fr-FR"/>
              </w:rPr>
            </w:pPr>
          </w:p>
          <w:p w14:paraId="2E0E8D17"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restrictive de droits</w:t>
            </w:r>
            <w:r w:rsidRPr="002445A6">
              <w:rPr>
                <w:sz w:val="20"/>
                <w:szCs w:val="20"/>
                <w:lang w:val="fr-FR"/>
              </w:rPr>
              <w:t>.</w:t>
            </w:r>
          </w:p>
        </w:tc>
      </w:tr>
      <w:tr w:rsidR="00EC164F" w:rsidRPr="002445A6" w14:paraId="3765EC9F" w14:textId="77777777" w:rsidTr="00EC164F">
        <w:tc>
          <w:tcPr>
            <w:tcW w:w="2518" w:type="dxa"/>
          </w:tcPr>
          <w:p w14:paraId="72A8C5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tc>
        <w:tc>
          <w:tcPr>
            <w:tcW w:w="7259" w:type="dxa"/>
          </w:tcPr>
          <w:p w14:paraId="4F9C39E5" w14:textId="77777777" w:rsidR="00EC164F" w:rsidRPr="002445A6" w:rsidRDefault="00EC164F" w:rsidP="007A0972">
            <w:pPr>
              <w:ind w:right="134"/>
              <w:jc w:val="both"/>
              <w:rPr>
                <w:sz w:val="20"/>
                <w:szCs w:val="20"/>
                <w:lang w:val="fr-FR"/>
              </w:rPr>
            </w:pPr>
            <w:r w:rsidRPr="002445A6">
              <w:rPr>
                <w:sz w:val="20"/>
                <w:szCs w:val="20"/>
                <w:lang w:val="fr-FR"/>
              </w:rPr>
              <w:t>Restreindre le droit de conduire du destinataire</w:t>
            </w:r>
          </w:p>
        </w:tc>
      </w:tr>
      <w:tr w:rsidR="00EC164F" w:rsidRPr="002445A6" w14:paraId="7630C338" w14:textId="77777777" w:rsidTr="00EC164F">
        <w:trPr>
          <w:trHeight w:val="699"/>
        </w:trPr>
        <w:tc>
          <w:tcPr>
            <w:tcW w:w="2518" w:type="dxa"/>
          </w:tcPr>
          <w:p w14:paraId="5C334E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tc>
        <w:tc>
          <w:tcPr>
            <w:tcW w:w="7259" w:type="dxa"/>
          </w:tcPr>
          <w:p w14:paraId="3764D8CA" w14:textId="77777777" w:rsidR="00EC164F" w:rsidRPr="002445A6" w:rsidRDefault="00EC164F" w:rsidP="007A0972">
            <w:pPr>
              <w:ind w:right="134"/>
              <w:jc w:val="both"/>
              <w:rPr>
                <w:sz w:val="20"/>
                <w:szCs w:val="20"/>
                <w:lang w:val="fr-FR"/>
              </w:rPr>
            </w:pPr>
          </w:p>
          <w:p w14:paraId="32DD7DD3" w14:textId="77777777" w:rsidR="00EC164F" w:rsidRPr="002445A6" w:rsidRDefault="00EC164F" w:rsidP="007A0972">
            <w:pPr>
              <w:ind w:right="134"/>
              <w:jc w:val="both"/>
              <w:rPr>
                <w:sz w:val="20"/>
                <w:szCs w:val="20"/>
                <w:lang w:val="fr-FR"/>
              </w:rPr>
            </w:pPr>
            <w:r w:rsidRPr="002445A6">
              <w:rPr>
                <w:sz w:val="20"/>
                <w:szCs w:val="20"/>
                <w:lang w:val="fr-FR"/>
              </w:rPr>
              <w:t xml:space="preserve">Juridiction de jugement </w:t>
            </w:r>
          </w:p>
        </w:tc>
      </w:tr>
      <w:tr w:rsidR="00EC164F" w:rsidRPr="002445A6" w14:paraId="351048DC" w14:textId="77777777" w:rsidTr="00EC164F">
        <w:trPr>
          <w:trHeight w:val="695"/>
        </w:trPr>
        <w:tc>
          <w:tcPr>
            <w:tcW w:w="2518" w:type="dxa"/>
          </w:tcPr>
          <w:p w14:paraId="47BE24B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64928320"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lorsque la mesure est prononcée à titre de peine alternative (131-6 CP).</w:t>
            </w:r>
          </w:p>
          <w:p w14:paraId="63BD40E2" w14:textId="77777777" w:rsidR="00EC164F" w:rsidRPr="002445A6" w:rsidRDefault="00EC164F" w:rsidP="007A0972">
            <w:pPr>
              <w:ind w:right="134"/>
              <w:jc w:val="both"/>
              <w:rPr>
                <w:sz w:val="20"/>
                <w:szCs w:val="20"/>
                <w:lang w:val="fr-FR"/>
              </w:rPr>
            </w:pPr>
          </w:p>
          <w:p w14:paraId="6E6F0B45" w14:textId="77777777" w:rsidR="00EC164F" w:rsidRPr="002445A6" w:rsidRDefault="00EC164F" w:rsidP="007A0972">
            <w:pPr>
              <w:pStyle w:val="Testonotaapidipagina"/>
              <w:ind w:right="134"/>
              <w:rPr>
                <w:rFonts w:asciiTheme="minorHAnsi" w:hAnsiTheme="minorHAnsi"/>
              </w:rPr>
            </w:pPr>
            <w:r w:rsidRPr="002445A6">
              <w:rPr>
                <w:rFonts w:asciiTheme="minorHAnsi" w:hAnsiTheme="minorHAnsi"/>
              </w:rPr>
              <w:t>Toute personne reconnue coupable des infractions suivantes : art. 221-8, I, 7° CP ; 222-44, I, 8° CP ; 223-18, 5° CP (liste limitée au CP).</w:t>
            </w:r>
          </w:p>
        </w:tc>
      </w:tr>
      <w:tr w:rsidR="00EC164F" w:rsidRPr="002445A6" w14:paraId="053BB6A2" w14:textId="77777777" w:rsidTr="00EC164F">
        <w:tc>
          <w:tcPr>
            <w:tcW w:w="2518" w:type="dxa"/>
          </w:tcPr>
          <w:p w14:paraId="4CC7DDE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2A982F9F" w14:textId="77777777" w:rsidR="00EC164F" w:rsidRPr="002445A6" w:rsidRDefault="00EC164F" w:rsidP="007A0972">
            <w:pPr>
              <w:ind w:right="134"/>
              <w:rPr>
                <w:rFonts w:cs="Times New Roman"/>
                <w:sz w:val="20"/>
                <w:szCs w:val="20"/>
                <w:lang w:val="fr-FR"/>
              </w:rPr>
            </w:pPr>
          </w:p>
        </w:tc>
        <w:tc>
          <w:tcPr>
            <w:tcW w:w="7259" w:type="dxa"/>
          </w:tcPr>
          <w:p w14:paraId="2B67BEA7"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Supra 4 et 8</w:t>
            </w:r>
          </w:p>
          <w:p w14:paraId="4609E8FB" w14:textId="77777777" w:rsidR="00EC164F" w:rsidRPr="002445A6" w:rsidRDefault="00EC164F" w:rsidP="007A0972">
            <w:pPr>
              <w:pStyle w:val="Paragrafoelenco"/>
              <w:numPr>
                <w:ilvl w:val="0"/>
                <w:numId w:val="6"/>
              </w:numPr>
              <w:ind w:right="134"/>
              <w:jc w:val="both"/>
              <w:rPr>
                <w:sz w:val="20"/>
                <w:szCs w:val="20"/>
                <w:lang w:val="fr-FR"/>
              </w:rPr>
            </w:pPr>
            <w:r w:rsidRPr="002445A6">
              <w:rPr>
                <w:sz w:val="20"/>
                <w:szCs w:val="20"/>
                <w:lang w:val="fr-FR"/>
              </w:rPr>
              <w:t>NB : Véhicule terrestre à moteur (y compris des véhicules pour lesquels aucun permis n’est requis)</w:t>
            </w:r>
          </w:p>
        </w:tc>
      </w:tr>
      <w:tr w:rsidR="00EC164F" w:rsidRPr="002445A6" w14:paraId="66239001" w14:textId="77777777" w:rsidTr="00EC164F">
        <w:tc>
          <w:tcPr>
            <w:tcW w:w="2518" w:type="dxa"/>
          </w:tcPr>
          <w:p w14:paraId="5EDA295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tc>
        <w:tc>
          <w:tcPr>
            <w:tcW w:w="7259" w:type="dxa"/>
            <w:shd w:val="clear" w:color="auto" w:fill="auto"/>
          </w:tcPr>
          <w:p w14:paraId="7270A2D4"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23098668" w14:textId="77777777" w:rsidTr="00EC164F">
        <w:tc>
          <w:tcPr>
            <w:tcW w:w="2518" w:type="dxa"/>
          </w:tcPr>
          <w:p w14:paraId="7D58734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54AF00A" w14:textId="77777777" w:rsidR="00EC164F" w:rsidRPr="002445A6" w:rsidRDefault="00EC164F" w:rsidP="007A0972">
            <w:pPr>
              <w:ind w:right="134"/>
              <w:rPr>
                <w:rFonts w:cs="Times New Roman"/>
                <w:sz w:val="20"/>
                <w:szCs w:val="20"/>
                <w:lang w:val="fr-FR"/>
              </w:rPr>
            </w:pPr>
          </w:p>
        </w:tc>
        <w:tc>
          <w:tcPr>
            <w:tcW w:w="7259" w:type="dxa"/>
          </w:tcPr>
          <w:p w14:paraId="66E77EAE"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59F3CB40"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 d'interdiction de conduire certains véhicules terrestres à moteur (…) ».</w:t>
            </w:r>
          </w:p>
          <w:p w14:paraId="78C9419E" w14:textId="77777777" w:rsidR="00EC164F" w:rsidRPr="002445A6" w:rsidRDefault="00EC164F" w:rsidP="007A0972">
            <w:pPr>
              <w:ind w:right="134"/>
              <w:jc w:val="both"/>
              <w:rPr>
                <w:sz w:val="20"/>
                <w:szCs w:val="20"/>
                <w:lang w:val="fr-FR"/>
              </w:rPr>
            </w:pPr>
          </w:p>
          <w:p w14:paraId="5BE755C4"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54D21459"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6"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1A637380"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7452AED1"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tc>
      </w:tr>
      <w:tr w:rsidR="00EC164F" w:rsidRPr="002445A6" w14:paraId="336534B5" w14:textId="77777777" w:rsidTr="00EC164F">
        <w:tc>
          <w:tcPr>
            <w:tcW w:w="2518" w:type="dxa"/>
          </w:tcPr>
          <w:p w14:paraId="3F760EA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2F1C484D" w14:textId="77777777" w:rsidR="00EC164F" w:rsidRPr="002445A6" w:rsidRDefault="00EC164F" w:rsidP="007A0972">
            <w:pPr>
              <w:ind w:right="134"/>
              <w:rPr>
                <w:rFonts w:cs="Times New Roman"/>
                <w:sz w:val="20"/>
                <w:szCs w:val="20"/>
                <w:lang w:val="fr-FR"/>
              </w:rPr>
            </w:pPr>
          </w:p>
        </w:tc>
        <w:tc>
          <w:tcPr>
            <w:tcW w:w="7259" w:type="dxa"/>
          </w:tcPr>
          <w:p w14:paraId="6B0E7794" w14:textId="77777777" w:rsidR="00EC164F" w:rsidRPr="002445A6" w:rsidRDefault="00EC164F" w:rsidP="007A0972">
            <w:pPr>
              <w:ind w:right="134"/>
              <w:jc w:val="both"/>
              <w:rPr>
                <w:sz w:val="20"/>
                <w:szCs w:val="20"/>
                <w:lang w:val="fr-FR"/>
              </w:rPr>
            </w:pPr>
          </w:p>
          <w:p w14:paraId="250E5F27"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240593D5" w14:textId="77777777" w:rsidTr="00EC164F">
        <w:tc>
          <w:tcPr>
            <w:tcW w:w="2518" w:type="dxa"/>
          </w:tcPr>
          <w:p w14:paraId="4CA3DFE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tc>
        <w:tc>
          <w:tcPr>
            <w:tcW w:w="7259" w:type="dxa"/>
          </w:tcPr>
          <w:p w14:paraId="45D1FDE2"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492934D3" w14:textId="77777777" w:rsidTr="00EC164F">
        <w:tc>
          <w:tcPr>
            <w:tcW w:w="2518" w:type="dxa"/>
          </w:tcPr>
          <w:p w14:paraId="050505D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2CBE743B" w14:textId="77777777" w:rsidR="00EC164F" w:rsidRPr="002445A6" w:rsidRDefault="00EC164F" w:rsidP="007A0972">
            <w:pPr>
              <w:ind w:right="134"/>
              <w:rPr>
                <w:rFonts w:cs="Times New Roman"/>
                <w:sz w:val="20"/>
                <w:szCs w:val="20"/>
                <w:lang w:val="fr-FR"/>
              </w:rPr>
            </w:pPr>
          </w:p>
        </w:tc>
        <w:tc>
          <w:tcPr>
            <w:tcW w:w="7259" w:type="dxa"/>
          </w:tcPr>
          <w:p w14:paraId="217DD4D3" w14:textId="77777777" w:rsidR="00EC164F" w:rsidRPr="002445A6" w:rsidRDefault="00EC164F" w:rsidP="007A0972">
            <w:pPr>
              <w:ind w:right="134"/>
              <w:jc w:val="both"/>
              <w:rPr>
                <w:sz w:val="20"/>
                <w:szCs w:val="20"/>
                <w:lang w:val="fr-FR"/>
              </w:rPr>
            </w:pPr>
          </w:p>
          <w:p w14:paraId="735A70E0" w14:textId="77777777" w:rsidR="00EC164F" w:rsidRPr="002445A6" w:rsidRDefault="00EC164F" w:rsidP="007A0972">
            <w:pPr>
              <w:ind w:right="134"/>
              <w:jc w:val="both"/>
              <w:rPr>
                <w:sz w:val="20"/>
                <w:szCs w:val="20"/>
                <w:lang w:val="fr-FR"/>
              </w:rPr>
            </w:pPr>
          </w:p>
          <w:p w14:paraId="6FA9337D"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0EA2602F" w14:textId="77777777" w:rsidTr="00EC164F">
        <w:tc>
          <w:tcPr>
            <w:tcW w:w="2518" w:type="dxa"/>
          </w:tcPr>
          <w:p w14:paraId="4CDC6A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3EF18722" w14:textId="77777777" w:rsidR="00EC164F" w:rsidRPr="002445A6" w:rsidRDefault="00EC164F" w:rsidP="007A0972">
            <w:pPr>
              <w:ind w:right="134"/>
              <w:jc w:val="both"/>
              <w:rPr>
                <w:sz w:val="20"/>
                <w:szCs w:val="20"/>
                <w:lang w:val="fr-FR"/>
              </w:rPr>
            </w:pPr>
            <w:r w:rsidRPr="002445A6">
              <w:rPr>
                <w:sz w:val="20"/>
                <w:szCs w:val="20"/>
                <w:lang w:val="fr-FR"/>
              </w:rPr>
              <w:t>Inconnu</w:t>
            </w:r>
          </w:p>
          <w:p w14:paraId="52D9F53F" w14:textId="77777777" w:rsidR="00EC164F" w:rsidRPr="002445A6" w:rsidRDefault="00EC164F" w:rsidP="007A0972">
            <w:pPr>
              <w:ind w:right="134"/>
              <w:jc w:val="both"/>
              <w:rPr>
                <w:sz w:val="20"/>
                <w:szCs w:val="20"/>
                <w:lang w:val="fr-FR"/>
              </w:rPr>
            </w:pPr>
          </w:p>
        </w:tc>
      </w:tr>
      <w:tr w:rsidR="00EC164F" w:rsidRPr="002445A6" w14:paraId="3511A349" w14:textId="77777777" w:rsidTr="00EC164F">
        <w:tc>
          <w:tcPr>
            <w:tcW w:w="2518" w:type="dxa"/>
          </w:tcPr>
          <w:p w14:paraId="0650ACF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60074010"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p w14:paraId="11318D97" w14:textId="77777777" w:rsidR="00EC164F" w:rsidRPr="002445A6" w:rsidRDefault="00EC164F" w:rsidP="007A0972">
            <w:pPr>
              <w:ind w:right="134"/>
              <w:jc w:val="both"/>
              <w:rPr>
                <w:sz w:val="20"/>
                <w:szCs w:val="20"/>
                <w:lang w:val="fr-FR"/>
              </w:rPr>
            </w:pPr>
            <w:r w:rsidRPr="002445A6">
              <w:rPr>
                <w:sz w:val="20"/>
                <w:szCs w:val="20"/>
                <w:lang w:val="fr-FR"/>
              </w:rPr>
              <w:t>Réserve : le mécanisme de l’art. 131-6 CP. Le pouvoir du juge de 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00B201AA" w14:textId="77777777" w:rsidR="00EC164F" w:rsidRPr="002445A6" w:rsidRDefault="00EC164F" w:rsidP="007A0972">
      <w:pPr>
        <w:ind w:right="134"/>
        <w:rPr>
          <w:sz w:val="20"/>
          <w:szCs w:val="20"/>
          <w:lang w:val="fr-FR"/>
        </w:rPr>
      </w:pPr>
    </w:p>
    <w:p w14:paraId="47F67794"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13" w:name="_Toc274477612"/>
      <w:bookmarkStart w:id="14" w:name="_Toc274498870"/>
      <w:r w:rsidRPr="002445A6">
        <w:rPr>
          <w:rFonts w:asciiTheme="minorHAnsi" w:hAnsiTheme="minorHAnsi"/>
          <w:b/>
          <w:sz w:val="20"/>
          <w:szCs w:val="20"/>
        </w:rPr>
        <w:lastRenderedPageBreak/>
        <w:t>Mesure 14</w:t>
      </w:r>
      <w:r w:rsidRPr="002445A6">
        <w:rPr>
          <w:rFonts w:asciiTheme="minorHAnsi" w:hAnsiTheme="minorHAnsi"/>
          <w:b/>
          <w:sz w:val="20"/>
          <w:szCs w:val="20"/>
        </w:rPr>
        <w:tab/>
        <w:t>Interdiction d’émettre des chèques</w:t>
      </w:r>
      <w:bookmarkEnd w:id="13"/>
      <w:bookmarkEnd w:id="14"/>
    </w:p>
    <w:p w14:paraId="555631AC"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8"/>
        <w:gridCol w:w="6302"/>
      </w:tblGrid>
      <w:tr w:rsidR="00EC164F" w:rsidRPr="002445A6" w14:paraId="52B0D329" w14:textId="77777777" w:rsidTr="00EC164F">
        <w:tc>
          <w:tcPr>
            <w:tcW w:w="2518" w:type="dxa"/>
          </w:tcPr>
          <w:p w14:paraId="66BC6EAC" w14:textId="77777777" w:rsidR="00EC164F" w:rsidRPr="002445A6" w:rsidRDefault="00EC164F" w:rsidP="007A0972">
            <w:pPr>
              <w:ind w:right="134"/>
              <w:rPr>
                <w:rFonts w:cs="Times New Roman"/>
                <w:sz w:val="20"/>
                <w:szCs w:val="20"/>
                <w:lang w:val="fr-FR"/>
              </w:rPr>
            </w:pPr>
          </w:p>
          <w:p w14:paraId="65EE98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D5D1C14" w14:textId="77777777" w:rsidR="00EC164F" w:rsidRPr="002445A6" w:rsidRDefault="00EC164F" w:rsidP="007A0972">
            <w:pPr>
              <w:ind w:right="134"/>
              <w:jc w:val="both"/>
              <w:rPr>
                <w:b/>
                <w:sz w:val="20"/>
                <w:szCs w:val="20"/>
                <w:lang w:val="fr-FR"/>
              </w:rPr>
            </w:pPr>
          </w:p>
          <w:p w14:paraId="480AD9DF" w14:textId="77777777" w:rsidR="00EC164F" w:rsidRPr="002445A6" w:rsidRDefault="00EC164F" w:rsidP="007A0972">
            <w:pPr>
              <w:ind w:right="134"/>
              <w:jc w:val="center"/>
              <w:rPr>
                <w:b/>
                <w:sz w:val="20"/>
                <w:szCs w:val="20"/>
                <w:lang w:val="fr-FR"/>
              </w:rPr>
            </w:pPr>
            <w:r w:rsidRPr="002445A6">
              <w:rPr>
                <w:b/>
                <w:sz w:val="20"/>
                <w:szCs w:val="20"/>
                <w:lang w:val="fr-FR"/>
              </w:rPr>
              <w:t>Interdiction d’émettre des chèques</w:t>
            </w:r>
          </w:p>
          <w:p w14:paraId="6355191A" w14:textId="77777777" w:rsidR="00EC164F" w:rsidRPr="002445A6" w:rsidRDefault="00EC164F" w:rsidP="007A0972">
            <w:pPr>
              <w:ind w:right="134"/>
              <w:jc w:val="both"/>
              <w:rPr>
                <w:b/>
                <w:sz w:val="20"/>
                <w:szCs w:val="20"/>
                <w:lang w:val="fr-FR"/>
              </w:rPr>
            </w:pPr>
          </w:p>
        </w:tc>
      </w:tr>
      <w:tr w:rsidR="00EC164F" w:rsidRPr="002445A6" w14:paraId="303325AD" w14:textId="77777777" w:rsidTr="00EC164F">
        <w:tc>
          <w:tcPr>
            <w:tcW w:w="2518" w:type="dxa"/>
          </w:tcPr>
          <w:p w14:paraId="64A1A82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28BBEAD5" w14:textId="77777777" w:rsidR="00EC164F" w:rsidRPr="002445A6" w:rsidRDefault="00EC164F" w:rsidP="007A0972">
            <w:pPr>
              <w:ind w:right="134"/>
              <w:rPr>
                <w:rFonts w:cs="Times New Roman"/>
                <w:sz w:val="20"/>
                <w:szCs w:val="20"/>
                <w:lang w:val="fr-FR"/>
              </w:rPr>
            </w:pPr>
          </w:p>
        </w:tc>
        <w:tc>
          <w:tcPr>
            <w:tcW w:w="7259" w:type="dxa"/>
          </w:tcPr>
          <w:p w14:paraId="4C2CB5FC" w14:textId="77777777" w:rsidR="00EC164F" w:rsidRPr="002445A6" w:rsidRDefault="00EC164F" w:rsidP="007A0972">
            <w:pPr>
              <w:ind w:right="134"/>
              <w:jc w:val="both"/>
              <w:rPr>
                <w:sz w:val="20"/>
                <w:szCs w:val="20"/>
                <w:lang w:val="fr-FR"/>
              </w:rPr>
            </w:pPr>
            <w:r w:rsidRPr="002445A6">
              <w:rPr>
                <w:sz w:val="20"/>
                <w:szCs w:val="20"/>
                <w:lang w:val="fr-FR"/>
              </w:rPr>
              <w:t>Art. 131-6 CP</w:t>
            </w:r>
          </w:p>
          <w:p w14:paraId="6A4E5EC2" w14:textId="77777777" w:rsidR="00EC164F" w:rsidRPr="002445A6" w:rsidRDefault="00EC164F" w:rsidP="007A0972">
            <w:pPr>
              <w:ind w:right="134"/>
              <w:jc w:val="both"/>
              <w:rPr>
                <w:sz w:val="20"/>
                <w:szCs w:val="20"/>
                <w:lang w:val="fr-FR"/>
              </w:rPr>
            </w:pPr>
            <w:r w:rsidRPr="002445A6">
              <w:rPr>
                <w:sz w:val="20"/>
                <w:szCs w:val="20"/>
                <w:lang w:val="fr-FR"/>
              </w:rPr>
              <w:t>Lorsqu’un délit est puni d’une peine d’emprisonnement, la juridiction peut prononcer, à la place de l’emprisonnement, une ou plusieurs des peines privatives ou restrictives de liberté suivantes :</w:t>
            </w:r>
          </w:p>
          <w:p w14:paraId="5B962CFD" w14:textId="77777777" w:rsidR="00EC164F" w:rsidRPr="002445A6" w:rsidRDefault="00EC164F" w:rsidP="007A0972">
            <w:pPr>
              <w:ind w:right="134"/>
              <w:jc w:val="both"/>
              <w:rPr>
                <w:sz w:val="20"/>
                <w:szCs w:val="20"/>
                <w:lang w:val="fr-FR"/>
              </w:rPr>
            </w:pPr>
            <w:r w:rsidRPr="002445A6">
              <w:rPr>
                <w:sz w:val="20"/>
                <w:szCs w:val="20"/>
                <w:lang w:val="fr-FR"/>
              </w:rPr>
              <w:t>9° L’interdiction pour une durée de cinq ans au plus d’émettre des chèques autres que ceux qui permettent le retrait de fonds par le tireur auprès du tiré ou ceux qui sont certifiés et d’utiliser des cartes de paiement ;</w:t>
            </w:r>
          </w:p>
          <w:p w14:paraId="2B48D10F"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2388FC8D"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p w14:paraId="594D675E" w14:textId="77777777" w:rsidR="00EC164F" w:rsidRPr="002445A6" w:rsidRDefault="00EC164F" w:rsidP="007A0972">
            <w:pPr>
              <w:ind w:right="134"/>
              <w:jc w:val="both"/>
              <w:rPr>
                <w:b/>
                <w:sz w:val="20"/>
                <w:szCs w:val="20"/>
                <w:lang w:val="fr-FR"/>
              </w:rPr>
            </w:pPr>
            <w:r w:rsidRPr="002445A6">
              <w:rPr>
                <w:sz w:val="20"/>
                <w:szCs w:val="20"/>
                <w:lang w:val="fr-FR"/>
              </w:rPr>
              <w:t>Art. 131-19 CP</w:t>
            </w:r>
          </w:p>
          <w:p w14:paraId="09835931" w14:textId="77777777" w:rsidR="00EC164F" w:rsidRPr="002445A6" w:rsidRDefault="00EC164F" w:rsidP="007A0972">
            <w:pPr>
              <w:ind w:right="134"/>
              <w:jc w:val="both"/>
              <w:rPr>
                <w:sz w:val="20"/>
                <w:szCs w:val="20"/>
                <w:lang w:val="fr-FR"/>
              </w:rPr>
            </w:pPr>
            <w:r w:rsidRPr="002445A6">
              <w:rPr>
                <w:sz w:val="20"/>
                <w:szCs w:val="20"/>
                <w:lang w:val="fr-FR"/>
              </w:rPr>
              <w:t>L’interdiction d’émettre des chèques emporte pour le condamné injonction d’avoir à restituer au banquier qui les avait délivrées les formules en sa possession et en celle de ses mandataires.</w:t>
            </w:r>
          </w:p>
          <w:p w14:paraId="0F0170B0" w14:textId="77777777" w:rsidR="00EC164F" w:rsidRPr="002445A6" w:rsidRDefault="00EC164F" w:rsidP="007A0972">
            <w:pPr>
              <w:ind w:right="134"/>
              <w:jc w:val="both"/>
              <w:rPr>
                <w:sz w:val="20"/>
                <w:szCs w:val="20"/>
                <w:lang w:val="fr-FR"/>
              </w:rPr>
            </w:pPr>
            <w:r w:rsidRPr="002445A6">
              <w:rPr>
                <w:sz w:val="20"/>
                <w:szCs w:val="20"/>
                <w:lang w:val="fr-FR"/>
              </w:rPr>
              <w:t>Lorsque cette interdiction est encourue à titre de peine complémentaire pour un crime ou un délit, elle ne peut excéder une durée de cinq ans.</w:t>
            </w:r>
          </w:p>
          <w:p w14:paraId="454CD924" w14:textId="77777777" w:rsidR="00EC164F" w:rsidRPr="002445A6" w:rsidRDefault="00EC164F" w:rsidP="007A0972">
            <w:pPr>
              <w:ind w:right="134"/>
              <w:jc w:val="both"/>
              <w:rPr>
                <w:sz w:val="20"/>
                <w:szCs w:val="20"/>
                <w:lang w:val="fr-FR"/>
              </w:rPr>
            </w:pPr>
          </w:p>
        </w:tc>
      </w:tr>
      <w:tr w:rsidR="00EC164F" w:rsidRPr="002445A6" w14:paraId="24D28115" w14:textId="77777777" w:rsidTr="00EC164F">
        <w:trPr>
          <w:trHeight w:val="828"/>
        </w:trPr>
        <w:tc>
          <w:tcPr>
            <w:tcW w:w="2518" w:type="dxa"/>
          </w:tcPr>
          <w:p w14:paraId="3539316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E28B778" w14:textId="77777777" w:rsidR="00EC164F" w:rsidRPr="002445A6" w:rsidRDefault="00EC164F" w:rsidP="007A0972">
            <w:pPr>
              <w:ind w:right="134"/>
              <w:jc w:val="both"/>
              <w:rPr>
                <w:sz w:val="20"/>
                <w:szCs w:val="20"/>
                <w:lang w:val="fr-FR"/>
              </w:rPr>
            </w:pPr>
          </w:p>
          <w:p w14:paraId="2B13773F" w14:textId="77777777" w:rsidR="00EC164F" w:rsidRPr="002445A6" w:rsidRDefault="00EC164F" w:rsidP="007A0972">
            <w:pPr>
              <w:ind w:right="134"/>
              <w:jc w:val="both"/>
              <w:rPr>
                <w:sz w:val="20"/>
                <w:szCs w:val="20"/>
                <w:lang w:val="fr-FR"/>
              </w:rPr>
            </w:pPr>
            <w:r w:rsidRPr="002445A6">
              <w:rPr>
                <w:sz w:val="20"/>
                <w:szCs w:val="20"/>
                <w:lang w:val="fr-FR"/>
              </w:rPr>
              <w:t>Phase sentencielle</w:t>
            </w:r>
          </w:p>
        </w:tc>
      </w:tr>
      <w:tr w:rsidR="00EC164F" w:rsidRPr="002445A6" w14:paraId="547026EF" w14:textId="77777777" w:rsidTr="00EC164F">
        <w:trPr>
          <w:trHeight w:val="555"/>
        </w:trPr>
        <w:tc>
          <w:tcPr>
            <w:tcW w:w="2518" w:type="dxa"/>
          </w:tcPr>
          <w:p w14:paraId="3AAECA4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E9238B1" w14:textId="77777777" w:rsidR="00EC164F" w:rsidRPr="002445A6" w:rsidRDefault="00EC164F" w:rsidP="007A0972">
            <w:pPr>
              <w:ind w:right="134"/>
              <w:rPr>
                <w:rFonts w:cs="Times New Roman"/>
                <w:sz w:val="20"/>
                <w:szCs w:val="20"/>
                <w:lang w:val="fr-FR"/>
              </w:rPr>
            </w:pPr>
          </w:p>
        </w:tc>
        <w:tc>
          <w:tcPr>
            <w:tcW w:w="7259" w:type="dxa"/>
          </w:tcPr>
          <w:p w14:paraId="2A95BBAA"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Restriction au droit d’utiliser des chèques</w:t>
            </w:r>
          </w:p>
          <w:p w14:paraId="4D4D28AC" w14:textId="77777777" w:rsidR="00EC164F" w:rsidRPr="002445A6" w:rsidRDefault="00EC164F" w:rsidP="007A0972">
            <w:pPr>
              <w:pStyle w:val="Paragrafoelenco"/>
              <w:ind w:left="312" w:right="134"/>
              <w:jc w:val="both"/>
              <w:rPr>
                <w:sz w:val="20"/>
                <w:szCs w:val="20"/>
                <w:lang w:val="fr-FR"/>
              </w:rPr>
            </w:pPr>
          </w:p>
          <w:p w14:paraId="241E2601"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33A4ADD6"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p w14:paraId="4FADAA6E" w14:textId="77777777" w:rsidR="00EC164F" w:rsidRPr="002445A6" w:rsidRDefault="00EC164F" w:rsidP="007A0972">
            <w:pPr>
              <w:pStyle w:val="Paragrafoelenco"/>
              <w:ind w:left="312" w:right="134"/>
              <w:jc w:val="both"/>
              <w:rPr>
                <w:sz w:val="20"/>
                <w:szCs w:val="20"/>
                <w:lang w:val="fr-FR"/>
              </w:rPr>
            </w:pPr>
          </w:p>
        </w:tc>
      </w:tr>
      <w:tr w:rsidR="00EC164F" w:rsidRPr="002445A6" w14:paraId="2EB268F4" w14:textId="77777777" w:rsidTr="00EC164F">
        <w:trPr>
          <w:trHeight w:val="555"/>
        </w:trPr>
        <w:tc>
          <w:tcPr>
            <w:tcW w:w="2518" w:type="dxa"/>
          </w:tcPr>
          <w:p w14:paraId="6D928B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29EC23B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32423A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C78087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3E9BEC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948DAB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tc>
        <w:tc>
          <w:tcPr>
            <w:tcW w:w="7259" w:type="dxa"/>
          </w:tcPr>
          <w:p w14:paraId="5AFC8DED" w14:textId="77777777" w:rsidR="00EC164F" w:rsidRPr="002445A6" w:rsidRDefault="00EC164F" w:rsidP="007A0972">
            <w:pPr>
              <w:pStyle w:val="Paragrafoelenco"/>
              <w:ind w:left="312" w:right="134"/>
              <w:jc w:val="both"/>
              <w:rPr>
                <w:sz w:val="20"/>
                <w:szCs w:val="20"/>
                <w:lang w:val="fr-FR"/>
              </w:rPr>
            </w:pPr>
          </w:p>
          <w:p w14:paraId="25DDB44F"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5 ans au plus.</w:t>
            </w:r>
          </w:p>
          <w:p w14:paraId="455B142A" w14:textId="77777777" w:rsidR="00EC164F" w:rsidRPr="002445A6" w:rsidRDefault="00EC164F" w:rsidP="007A0972">
            <w:pPr>
              <w:pStyle w:val="Paragrafoelenco"/>
              <w:ind w:left="312" w:right="134"/>
              <w:jc w:val="both"/>
              <w:rPr>
                <w:sz w:val="20"/>
                <w:szCs w:val="20"/>
                <w:u w:val="single"/>
                <w:lang w:val="fr-FR"/>
              </w:rPr>
            </w:pPr>
          </w:p>
          <w:p w14:paraId="52216473"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66177DC5" w14:textId="77777777" w:rsidR="00EC164F" w:rsidRPr="002445A6" w:rsidRDefault="00EC164F" w:rsidP="007A0972">
            <w:pPr>
              <w:pStyle w:val="Paragrafoelenco"/>
              <w:ind w:left="312" w:right="134"/>
              <w:jc w:val="both"/>
              <w:rPr>
                <w:sz w:val="20"/>
                <w:szCs w:val="20"/>
                <w:lang w:val="fr-FR"/>
              </w:rPr>
            </w:pPr>
          </w:p>
          <w:p w14:paraId="2E40E148"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0A0F6485" w14:textId="77777777" w:rsidR="00EC164F" w:rsidRPr="002445A6" w:rsidRDefault="00EC164F" w:rsidP="007A0972">
            <w:pPr>
              <w:pStyle w:val="Paragrafoelenco"/>
              <w:ind w:left="312" w:right="134"/>
              <w:jc w:val="both"/>
              <w:rPr>
                <w:sz w:val="20"/>
                <w:szCs w:val="20"/>
                <w:lang w:val="fr-FR"/>
              </w:rPr>
            </w:pPr>
          </w:p>
          <w:p w14:paraId="0B90023C"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restrictive de droits</w:t>
            </w:r>
            <w:r w:rsidRPr="002445A6">
              <w:rPr>
                <w:sz w:val="20"/>
                <w:szCs w:val="20"/>
                <w:lang w:val="fr-FR"/>
              </w:rPr>
              <w:t>.</w:t>
            </w:r>
          </w:p>
        </w:tc>
      </w:tr>
      <w:tr w:rsidR="00EC164F" w:rsidRPr="002445A6" w14:paraId="0A8292B7" w14:textId="77777777" w:rsidTr="00EC164F">
        <w:tc>
          <w:tcPr>
            <w:tcW w:w="2518" w:type="dxa"/>
          </w:tcPr>
          <w:p w14:paraId="0D71121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5D0A239" w14:textId="77777777" w:rsidR="00EC164F" w:rsidRPr="002445A6" w:rsidRDefault="00EC164F" w:rsidP="007A0972">
            <w:pPr>
              <w:ind w:right="134"/>
              <w:rPr>
                <w:rFonts w:cs="Times New Roman"/>
                <w:sz w:val="20"/>
                <w:szCs w:val="20"/>
                <w:lang w:val="fr-FR"/>
              </w:rPr>
            </w:pPr>
          </w:p>
        </w:tc>
        <w:tc>
          <w:tcPr>
            <w:tcW w:w="7259" w:type="dxa"/>
          </w:tcPr>
          <w:p w14:paraId="6FEC4DAE" w14:textId="77777777" w:rsidR="00EC164F" w:rsidRPr="002445A6" w:rsidRDefault="00EC164F" w:rsidP="007A0972">
            <w:pPr>
              <w:pStyle w:val="Paragrafoelenco"/>
              <w:ind w:left="312" w:right="134"/>
              <w:jc w:val="both"/>
              <w:rPr>
                <w:sz w:val="20"/>
                <w:szCs w:val="20"/>
                <w:lang w:val="fr-FR"/>
              </w:rPr>
            </w:pPr>
          </w:p>
          <w:p w14:paraId="576CF868" w14:textId="77777777" w:rsidR="00EC164F" w:rsidRPr="002445A6" w:rsidRDefault="00EC164F" w:rsidP="007A0972">
            <w:pPr>
              <w:ind w:right="134"/>
              <w:jc w:val="both"/>
              <w:rPr>
                <w:sz w:val="20"/>
                <w:szCs w:val="20"/>
                <w:lang w:val="fr-FR"/>
              </w:rPr>
            </w:pPr>
            <w:r w:rsidRPr="002445A6">
              <w:rPr>
                <w:sz w:val="20"/>
                <w:szCs w:val="20"/>
                <w:lang w:val="fr-FR"/>
              </w:rPr>
              <w:t>Priver le destinataire du droit d’émettre des chèques</w:t>
            </w:r>
          </w:p>
        </w:tc>
      </w:tr>
      <w:tr w:rsidR="00EC164F" w:rsidRPr="002445A6" w14:paraId="5BFCF55B" w14:textId="77777777" w:rsidTr="00EC164F">
        <w:trPr>
          <w:trHeight w:val="699"/>
        </w:trPr>
        <w:tc>
          <w:tcPr>
            <w:tcW w:w="2518" w:type="dxa"/>
          </w:tcPr>
          <w:p w14:paraId="4E431D4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7. Autorité compétente pour l’application</w:t>
            </w:r>
          </w:p>
          <w:p w14:paraId="7FC7A387" w14:textId="77777777" w:rsidR="00EC164F" w:rsidRPr="002445A6" w:rsidRDefault="00EC164F" w:rsidP="007A0972">
            <w:pPr>
              <w:ind w:right="134"/>
              <w:rPr>
                <w:rFonts w:cs="Times New Roman"/>
                <w:sz w:val="20"/>
                <w:szCs w:val="20"/>
                <w:lang w:val="fr-FR"/>
              </w:rPr>
            </w:pPr>
          </w:p>
        </w:tc>
        <w:tc>
          <w:tcPr>
            <w:tcW w:w="7259" w:type="dxa"/>
          </w:tcPr>
          <w:p w14:paraId="28D977B7" w14:textId="77777777" w:rsidR="00EC164F" w:rsidRPr="002445A6" w:rsidRDefault="00EC164F" w:rsidP="007A0972">
            <w:pPr>
              <w:ind w:right="134"/>
              <w:jc w:val="both"/>
              <w:rPr>
                <w:sz w:val="20"/>
                <w:szCs w:val="20"/>
                <w:lang w:val="fr-FR"/>
              </w:rPr>
            </w:pPr>
          </w:p>
          <w:p w14:paraId="39D2831E"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62954D5C" w14:textId="77777777" w:rsidTr="00EC164F">
        <w:trPr>
          <w:trHeight w:val="695"/>
        </w:trPr>
        <w:tc>
          <w:tcPr>
            <w:tcW w:w="2518" w:type="dxa"/>
          </w:tcPr>
          <w:p w14:paraId="125D8DA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A0F5712"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lorsque la mesure est prononcée à titre de peine alternative (131-6 CP).</w:t>
            </w:r>
          </w:p>
          <w:p w14:paraId="298C1180" w14:textId="77777777" w:rsidR="00EC164F" w:rsidRPr="002445A6" w:rsidRDefault="00EC164F" w:rsidP="007A0972">
            <w:pPr>
              <w:ind w:right="134"/>
              <w:jc w:val="both"/>
              <w:rPr>
                <w:sz w:val="20"/>
                <w:szCs w:val="20"/>
                <w:lang w:val="fr-FR"/>
              </w:rPr>
            </w:pPr>
          </w:p>
          <w:p w14:paraId="7D882BAB"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des infractions suivantes : art. 223-15-3, 6° CP ; 314-10, 5° CP ; 321-9, 5° CP ; 323-5, 6° CP ; 324-7, 3° CP (liste limitée au CP).</w:t>
            </w:r>
          </w:p>
          <w:p w14:paraId="6C004CF5" w14:textId="77777777" w:rsidR="00EC164F" w:rsidRPr="002445A6" w:rsidRDefault="00EC164F" w:rsidP="007A0972">
            <w:pPr>
              <w:ind w:right="134"/>
              <w:jc w:val="both"/>
              <w:rPr>
                <w:sz w:val="20"/>
                <w:szCs w:val="20"/>
                <w:lang w:val="fr-FR"/>
              </w:rPr>
            </w:pPr>
          </w:p>
        </w:tc>
      </w:tr>
      <w:tr w:rsidR="00EC164F" w:rsidRPr="002445A6" w14:paraId="4CE6592C" w14:textId="77777777" w:rsidTr="00EC164F">
        <w:tc>
          <w:tcPr>
            <w:tcW w:w="2518" w:type="dxa"/>
          </w:tcPr>
          <w:p w14:paraId="14C5B41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F9A9EE2" w14:textId="77777777" w:rsidR="00EC164F" w:rsidRPr="002445A6" w:rsidRDefault="00EC164F" w:rsidP="007A0972">
            <w:pPr>
              <w:ind w:right="134"/>
              <w:rPr>
                <w:rFonts w:cs="Times New Roman"/>
                <w:sz w:val="20"/>
                <w:szCs w:val="20"/>
                <w:lang w:val="fr-FR"/>
              </w:rPr>
            </w:pPr>
          </w:p>
        </w:tc>
        <w:tc>
          <w:tcPr>
            <w:tcW w:w="7259" w:type="dxa"/>
          </w:tcPr>
          <w:p w14:paraId="69CE3DB5"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Supra 4 et 8</w:t>
            </w:r>
          </w:p>
          <w:p w14:paraId="28224177"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L'interdiction d'émettre des chèques emporte pour le condamné injonction d'avoir à restituer au banquier qui les avait délivrées les formules en sa possession et en celle de ses mandataires</w:t>
            </w:r>
          </w:p>
          <w:p w14:paraId="45363D9C"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NB : La Banque de France reçoit les informations du Parquet en cas de condamnation ; elle diffuse cette information auprès des banques ; elle est informée en cas de violation de l'interdiction par les banques.</w:t>
            </w:r>
          </w:p>
        </w:tc>
      </w:tr>
      <w:tr w:rsidR="00EC164F" w:rsidRPr="002445A6" w14:paraId="3641492E" w14:textId="77777777" w:rsidTr="00EC164F">
        <w:tc>
          <w:tcPr>
            <w:tcW w:w="2518" w:type="dxa"/>
          </w:tcPr>
          <w:p w14:paraId="3BF7BC1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tc>
        <w:tc>
          <w:tcPr>
            <w:tcW w:w="7259" w:type="dxa"/>
            <w:shd w:val="clear" w:color="auto" w:fill="auto"/>
          </w:tcPr>
          <w:p w14:paraId="29F850D2"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0E7B82FC" w14:textId="77777777" w:rsidTr="00EC164F">
        <w:tc>
          <w:tcPr>
            <w:tcW w:w="2518" w:type="dxa"/>
          </w:tcPr>
          <w:p w14:paraId="01A128B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1EA43832" w14:textId="77777777" w:rsidR="00EC164F" w:rsidRPr="002445A6" w:rsidRDefault="00EC164F" w:rsidP="007A0972">
            <w:pPr>
              <w:ind w:right="134"/>
              <w:rPr>
                <w:rFonts w:cs="Times New Roman"/>
                <w:sz w:val="20"/>
                <w:szCs w:val="20"/>
                <w:lang w:val="fr-FR"/>
              </w:rPr>
            </w:pPr>
          </w:p>
        </w:tc>
        <w:tc>
          <w:tcPr>
            <w:tcW w:w="7259" w:type="dxa"/>
          </w:tcPr>
          <w:p w14:paraId="1D0C9ABA"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07989845"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(…)d'interdiction d'émettre des chèques (…) ».</w:t>
            </w:r>
          </w:p>
          <w:p w14:paraId="04163DDD" w14:textId="77777777" w:rsidR="00EC164F" w:rsidRPr="002445A6" w:rsidRDefault="00EC164F" w:rsidP="007A0972">
            <w:pPr>
              <w:ind w:right="134"/>
              <w:jc w:val="both"/>
              <w:rPr>
                <w:sz w:val="20"/>
                <w:szCs w:val="20"/>
                <w:lang w:val="fr-FR"/>
              </w:rPr>
            </w:pPr>
          </w:p>
          <w:p w14:paraId="644FF840"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6AF390D8"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7"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1D088BAF"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6BE36A8D"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tc>
      </w:tr>
      <w:tr w:rsidR="00EC164F" w:rsidRPr="002445A6" w14:paraId="4D94C0B6" w14:textId="77777777" w:rsidTr="00EC164F">
        <w:tc>
          <w:tcPr>
            <w:tcW w:w="2518" w:type="dxa"/>
          </w:tcPr>
          <w:p w14:paraId="335CB66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06CEFB8B"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5DA93D1A" w14:textId="77777777" w:rsidTr="00EC164F">
        <w:tc>
          <w:tcPr>
            <w:tcW w:w="2518" w:type="dxa"/>
          </w:tcPr>
          <w:p w14:paraId="5EB1EF5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tc>
        <w:tc>
          <w:tcPr>
            <w:tcW w:w="7259" w:type="dxa"/>
          </w:tcPr>
          <w:p w14:paraId="6B36D129" w14:textId="77777777" w:rsidR="00EC164F" w:rsidRPr="002445A6" w:rsidRDefault="00EC164F" w:rsidP="007A0972">
            <w:pPr>
              <w:ind w:right="134"/>
              <w:jc w:val="both"/>
              <w:rPr>
                <w:sz w:val="20"/>
                <w:szCs w:val="20"/>
                <w:lang w:val="fr-FR"/>
              </w:rPr>
            </w:pPr>
          </w:p>
          <w:p w14:paraId="310310D3" w14:textId="77777777" w:rsidR="00EC164F" w:rsidRPr="002445A6" w:rsidRDefault="00EC164F" w:rsidP="007A0972">
            <w:pPr>
              <w:ind w:right="134"/>
              <w:jc w:val="both"/>
              <w:rPr>
                <w:sz w:val="20"/>
                <w:szCs w:val="20"/>
                <w:lang w:val="fr-FR"/>
              </w:rPr>
            </w:pPr>
            <w:r w:rsidRPr="002445A6">
              <w:rPr>
                <w:sz w:val="20"/>
                <w:szCs w:val="20"/>
                <w:lang w:val="fr-FR"/>
              </w:rPr>
              <w:t>En 2012 : 14 condamnations prononcées sur un total de 89062.</w:t>
            </w:r>
          </w:p>
        </w:tc>
      </w:tr>
      <w:tr w:rsidR="00EC164F" w:rsidRPr="002445A6" w14:paraId="2B3CDFE0" w14:textId="77777777" w:rsidTr="00EC164F">
        <w:tc>
          <w:tcPr>
            <w:tcW w:w="2518" w:type="dxa"/>
          </w:tcPr>
          <w:p w14:paraId="4099EF1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tc>
        <w:tc>
          <w:tcPr>
            <w:tcW w:w="7259" w:type="dxa"/>
          </w:tcPr>
          <w:p w14:paraId="6C769E6C" w14:textId="77777777" w:rsidR="00EC164F" w:rsidRPr="002445A6" w:rsidRDefault="00EC164F" w:rsidP="007A0972">
            <w:pPr>
              <w:ind w:right="134"/>
              <w:jc w:val="both"/>
              <w:rPr>
                <w:sz w:val="20"/>
                <w:szCs w:val="20"/>
                <w:lang w:val="fr-FR"/>
              </w:rPr>
            </w:pPr>
          </w:p>
          <w:p w14:paraId="1DA8773E" w14:textId="77777777" w:rsidR="00EC164F" w:rsidRPr="002445A6" w:rsidRDefault="00EC164F" w:rsidP="007A0972">
            <w:pPr>
              <w:ind w:right="134"/>
              <w:jc w:val="both"/>
              <w:rPr>
                <w:sz w:val="20"/>
                <w:szCs w:val="20"/>
                <w:lang w:val="fr-FR"/>
              </w:rPr>
            </w:pPr>
          </w:p>
          <w:p w14:paraId="62F34F7A" w14:textId="77777777" w:rsidR="00EC164F" w:rsidRPr="002445A6" w:rsidRDefault="00EC164F" w:rsidP="007A0972">
            <w:pPr>
              <w:ind w:right="134"/>
              <w:jc w:val="both"/>
              <w:rPr>
                <w:sz w:val="20"/>
                <w:szCs w:val="20"/>
                <w:lang w:val="fr-FR"/>
              </w:rPr>
            </w:pPr>
            <w:r w:rsidRPr="002445A6">
              <w:rPr>
                <w:sz w:val="20"/>
                <w:szCs w:val="20"/>
                <w:lang w:val="fr-FR"/>
              </w:rPr>
              <w:t>EN 2012 : 0,01%</w:t>
            </w:r>
          </w:p>
        </w:tc>
      </w:tr>
      <w:tr w:rsidR="00EC164F" w:rsidRPr="002445A6" w14:paraId="2C3A21F0" w14:textId="77777777" w:rsidTr="00EC164F">
        <w:tc>
          <w:tcPr>
            <w:tcW w:w="2518" w:type="dxa"/>
          </w:tcPr>
          <w:p w14:paraId="5965651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21E3556F" w14:textId="77777777" w:rsidR="00EC164F" w:rsidRPr="002445A6" w:rsidRDefault="00EC164F" w:rsidP="007A0972">
            <w:pPr>
              <w:ind w:right="134"/>
              <w:jc w:val="both"/>
              <w:rPr>
                <w:sz w:val="20"/>
                <w:szCs w:val="20"/>
                <w:lang w:val="fr-FR"/>
              </w:rPr>
            </w:pPr>
            <w:r w:rsidRPr="002445A6">
              <w:rPr>
                <w:sz w:val="20"/>
                <w:szCs w:val="20"/>
                <w:lang w:val="fr-FR"/>
              </w:rPr>
              <w:t>Inconnu</w:t>
            </w:r>
          </w:p>
          <w:p w14:paraId="29513A66" w14:textId="77777777" w:rsidR="00EC164F" w:rsidRPr="002445A6" w:rsidRDefault="00EC164F" w:rsidP="007A0972">
            <w:pPr>
              <w:ind w:right="134"/>
              <w:jc w:val="both"/>
              <w:rPr>
                <w:sz w:val="20"/>
                <w:szCs w:val="20"/>
                <w:lang w:val="fr-FR"/>
              </w:rPr>
            </w:pPr>
          </w:p>
        </w:tc>
      </w:tr>
      <w:tr w:rsidR="00EC164F" w:rsidRPr="002445A6" w14:paraId="214CC860" w14:textId="77777777" w:rsidTr="00EC164F">
        <w:tc>
          <w:tcPr>
            <w:tcW w:w="2518" w:type="dxa"/>
          </w:tcPr>
          <w:p w14:paraId="4D34C79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17. Compatibilité  de la mesure par rapport aux </w:t>
            </w:r>
            <w:r w:rsidRPr="002445A6">
              <w:rPr>
                <w:rFonts w:cs="Times New Roman"/>
                <w:sz w:val="20"/>
                <w:szCs w:val="20"/>
                <w:lang w:val="fr-FR"/>
              </w:rPr>
              <w:lastRenderedPageBreak/>
              <w:t>instruments normatifs et politiques européens</w:t>
            </w:r>
          </w:p>
        </w:tc>
        <w:tc>
          <w:tcPr>
            <w:tcW w:w="7259" w:type="dxa"/>
          </w:tcPr>
          <w:p w14:paraId="7CD97F55" w14:textId="77777777" w:rsidR="00EC164F" w:rsidRPr="002445A6" w:rsidRDefault="00EC164F" w:rsidP="007A0972">
            <w:pPr>
              <w:ind w:right="134"/>
              <w:jc w:val="both"/>
              <w:rPr>
                <w:sz w:val="20"/>
                <w:szCs w:val="20"/>
                <w:lang w:val="fr-FR"/>
              </w:rPr>
            </w:pPr>
            <w:r w:rsidRPr="002445A6">
              <w:rPr>
                <w:sz w:val="20"/>
                <w:szCs w:val="20"/>
                <w:lang w:val="fr-FR"/>
              </w:rPr>
              <w:lastRenderedPageBreak/>
              <w:t>Oui, en tant que peine non privative de liberté et en tant qu’elle peut être prononcée en tant que peine alternative.</w:t>
            </w:r>
          </w:p>
          <w:p w14:paraId="3EF6E8C6" w14:textId="77777777" w:rsidR="00EC164F" w:rsidRPr="002445A6" w:rsidRDefault="00EC164F" w:rsidP="007A0972">
            <w:pPr>
              <w:ind w:right="134"/>
              <w:jc w:val="both"/>
              <w:rPr>
                <w:sz w:val="20"/>
                <w:szCs w:val="20"/>
                <w:lang w:val="fr-FR"/>
              </w:rPr>
            </w:pPr>
            <w:r w:rsidRPr="002445A6">
              <w:rPr>
                <w:sz w:val="20"/>
                <w:szCs w:val="20"/>
                <w:lang w:val="fr-FR"/>
              </w:rPr>
              <w:lastRenderedPageBreak/>
              <w:t>Réserve : le mécanisme de l’art. 131-6 CP. Le pouvoir du juge de 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19AFD98D" w14:textId="77777777" w:rsidR="00EC164F" w:rsidRPr="002445A6" w:rsidRDefault="00EC164F" w:rsidP="007A0972">
      <w:pPr>
        <w:ind w:right="134"/>
        <w:rPr>
          <w:sz w:val="20"/>
          <w:szCs w:val="20"/>
          <w:lang w:val="fr-FR"/>
        </w:rPr>
      </w:pPr>
    </w:p>
    <w:p w14:paraId="0A39C56D"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15" w:name="_Toc274477613"/>
      <w:bookmarkStart w:id="16" w:name="_Toc274498871"/>
      <w:r w:rsidRPr="002445A6">
        <w:rPr>
          <w:rFonts w:asciiTheme="minorHAnsi" w:hAnsiTheme="minorHAnsi"/>
          <w:b/>
          <w:sz w:val="20"/>
          <w:szCs w:val="20"/>
        </w:rPr>
        <w:lastRenderedPageBreak/>
        <w:t>Mesure 15</w:t>
      </w:r>
      <w:r w:rsidRPr="002445A6">
        <w:rPr>
          <w:rFonts w:asciiTheme="minorHAnsi" w:hAnsiTheme="minorHAnsi"/>
          <w:b/>
          <w:sz w:val="20"/>
          <w:szCs w:val="20"/>
        </w:rPr>
        <w:tab/>
        <w:t>Interdiction d’utiliser des cartes de paiement</w:t>
      </w:r>
      <w:bookmarkEnd w:id="15"/>
      <w:bookmarkEnd w:id="16"/>
    </w:p>
    <w:p w14:paraId="655799D9"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03C9E40C" w14:textId="77777777" w:rsidTr="00EC164F">
        <w:tc>
          <w:tcPr>
            <w:tcW w:w="2518" w:type="dxa"/>
          </w:tcPr>
          <w:p w14:paraId="6CB5FCF6" w14:textId="77777777" w:rsidR="00EC164F" w:rsidRPr="002445A6" w:rsidRDefault="00EC164F" w:rsidP="007A0972">
            <w:pPr>
              <w:ind w:right="134"/>
              <w:rPr>
                <w:rFonts w:cs="Times New Roman"/>
                <w:sz w:val="20"/>
                <w:szCs w:val="20"/>
                <w:lang w:val="fr-FR"/>
              </w:rPr>
            </w:pPr>
          </w:p>
          <w:p w14:paraId="1CB64F1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9062584" w14:textId="77777777" w:rsidR="00EC164F" w:rsidRPr="002445A6" w:rsidRDefault="00EC164F" w:rsidP="007A0972">
            <w:pPr>
              <w:ind w:right="134"/>
              <w:jc w:val="both"/>
              <w:rPr>
                <w:b/>
                <w:sz w:val="20"/>
                <w:szCs w:val="20"/>
                <w:lang w:val="fr-FR"/>
              </w:rPr>
            </w:pPr>
          </w:p>
          <w:p w14:paraId="1BD9F6D9" w14:textId="77777777" w:rsidR="00EC164F" w:rsidRPr="002445A6" w:rsidRDefault="00EC164F" w:rsidP="007A0972">
            <w:pPr>
              <w:ind w:right="134"/>
              <w:jc w:val="center"/>
              <w:rPr>
                <w:b/>
                <w:sz w:val="20"/>
                <w:szCs w:val="20"/>
                <w:lang w:val="fr-FR"/>
              </w:rPr>
            </w:pPr>
            <w:r w:rsidRPr="002445A6">
              <w:rPr>
                <w:b/>
                <w:sz w:val="20"/>
                <w:szCs w:val="20"/>
                <w:lang w:val="fr-FR"/>
              </w:rPr>
              <w:t>Interdiction d’utiliser des cartes de paiement</w:t>
            </w:r>
          </w:p>
          <w:p w14:paraId="13DF97A9" w14:textId="77777777" w:rsidR="00EC164F" w:rsidRPr="002445A6" w:rsidRDefault="00EC164F" w:rsidP="007A0972">
            <w:pPr>
              <w:ind w:right="134"/>
              <w:jc w:val="both"/>
              <w:rPr>
                <w:b/>
                <w:sz w:val="20"/>
                <w:szCs w:val="20"/>
                <w:lang w:val="fr-FR"/>
              </w:rPr>
            </w:pPr>
          </w:p>
        </w:tc>
      </w:tr>
      <w:tr w:rsidR="00EC164F" w:rsidRPr="002445A6" w14:paraId="59624B87" w14:textId="77777777" w:rsidTr="00EC164F">
        <w:tc>
          <w:tcPr>
            <w:tcW w:w="2518" w:type="dxa"/>
          </w:tcPr>
          <w:p w14:paraId="733E55E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97386CB" w14:textId="77777777" w:rsidR="00EC164F" w:rsidRPr="002445A6" w:rsidRDefault="00EC164F" w:rsidP="007A0972">
            <w:pPr>
              <w:ind w:right="134"/>
              <w:rPr>
                <w:rFonts w:cs="Times New Roman"/>
                <w:sz w:val="20"/>
                <w:szCs w:val="20"/>
                <w:lang w:val="fr-FR"/>
              </w:rPr>
            </w:pPr>
          </w:p>
        </w:tc>
        <w:tc>
          <w:tcPr>
            <w:tcW w:w="7259" w:type="dxa"/>
          </w:tcPr>
          <w:p w14:paraId="2006F2FD" w14:textId="77777777" w:rsidR="00EC164F" w:rsidRPr="002445A6" w:rsidRDefault="00EC164F" w:rsidP="007A0972">
            <w:pPr>
              <w:ind w:right="134"/>
              <w:jc w:val="both"/>
              <w:rPr>
                <w:sz w:val="20"/>
                <w:szCs w:val="20"/>
                <w:lang w:val="fr-FR"/>
              </w:rPr>
            </w:pPr>
            <w:r w:rsidRPr="002445A6">
              <w:rPr>
                <w:sz w:val="20"/>
                <w:szCs w:val="20"/>
                <w:lang w:val="fr-FR"/>
              </w:rPr>
              <w:t xml:space="preserve">Art. 131-6 CP </w:t>
            </w:r>
          </w:p>
          <w:p w14:paraId="45A49433" w14:textId="77777777" w:rsidR="00EC164F" w:rsidRPr="002445A6" w:rsidRDefault="00EC164F" w:rsidP="007A0972">
            <w:pPr>
              <w:ind w:right="134"/>
              <w:jc w:val="both"/>
              <w:rPr>
                <w:sz w:val="20"/>
                <w:szCs w:val="20"/>
                <w:lang w:val="fr-FR"/>
              </w:rPr>
            </w:pPr>
            <w:r w:rsidRPr="002445A6">
              <w:rPr>
                <w:sz w:val="20"/>
                <w:szCs w:val="20"/>
                <w:lang w:val="fr-FR"/>
              </w:rPr>
              <w:t>Lorsqu’un délit est puni d’une peine d’emprisonnement, la juridiction peut prononcer, à la place de l’emprisonnement, une ou plusieurs des peines privatives ou restrictives de liberté suivantes :</w:t>
            </w:r>
          </w:p>
          <w:p w14:paraId="55D63C85" w14:textId="77777777" w:rsidR="00EC164F" w:rsidRPr="002445A6" w:rsidRDefault="00EC164F" w:rsidP="007A0972">
            <w:pPr>
              <w:ind w:right="134"/>
              <w:jc w:val="both"/>
              <w:rPr>
                <w:sz w:val="20"/>
                <w:szCs w:val="20"/>
                <w:lang w:val="fr-FR"/>
              </w:rPr>
            </w:pPr>
            <w:r w:rsidRPr="002445A6">
              <w:rPr>
                <w:sz w:val="20"/>
                <w:szCs w:val="20"/>
                <w:lang w:val="fr-FR"/>
              </w:rPr>
              <w:t>(...)</w:t>
            </w:r>
          </w:p>
          <w:p w14:paraId="16DCABE9" w14:textId="77777777" w:rsidR="00EC164F" w:rsidRPr="002445A6" w:rsidRDefault="00EC164F" w:rsidP="007A0972">
            <w:pPr>
              <w:ind w:right="134"/>
              <w:jc w:val="both"/>
              <w:rPr>
                <w:sz w:val="20"/>
                <w:szCs w:val="20"/>
                <w:lang w:val="fr-FR"/>
              </w:rPr>
            </w:pPr>
            <w:r w:rsidRPr="002445A6">
              <w:rPr>
                <w:sz w:val="20"/>
                <w:szCs w:val="20"/>
                <w:lang w:val="fr-FR"/>
              </w:rPr>
              <w:t>9° L’interdiction pour une durée de cinq ans au plus d’émettre des chèques autres que ceux qui permettent le retrait de fonds par le tireur auprès du tiré ou ceux qui sont certifiés et d’utiliser des cartes de paiement ;</w:t>
            </w:r>
          </w:p>
          <w:p w14:paraId="2ABBCB35"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016F87A0"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p w14:paraId="2EB2B0A9" w14:textId="77777777" w:rsidR="00EC164F" w:rsidRPr="002445A6" w:rsidRDefault="00EC164F" w:rsidP="007A0972">
            <w:pPr>
              <w:ind w:right="134"/>
              <w:jc w:val="both"/>
              <w:rPr>
                <w:sz w:val="20"/>
                <w:szCs w:val="20"/>
                <w:lang w:val="fr-FR"/>
              </w:rPr>
            </w:pPr>
            <w:r w:rsidRPr="002445A6">
              <w:rPr>
                <w:sz w:val="20"/>
                <w:szCs w:val="20"/>
                <w:lang w:val="fr-FR"/>
              </w:rPr>
              <w:t>Art. 131-20 CP</w:t>
            </w:r>
          </w:p>
          <w:p w14:paraId="18300B54" w14:textId="77777777" w:rsidR="00EC164F" w:rsidRPr="002445A6" w:rsidRDefault="00EC164F" w:rsidP="007A0972">
            <w:pPr>
              <w:ind w:right="134"/>
              <w:jc w:val="both"/>
              <w:rPr>
                <w:sz w:val="20"/>
                <w:szCs w:val="20"/>
                <w:lang w:val="fr-FR"/>
              </w:rPr>
            </w:pPr>
            <w:r w:rsidRPr="002445A6">
              <w:rPr>
                <w:sz w:val="20"/>
                <w:szCs w:val="20"/>
                <w:lang w:val="fr-FR"/>
              </w:rPr>
              <w:t>L’interdiction d’utiliser des cartes de paiement comporte pour le condamné injonction d’avoir à restituer au banquier qui les avait délivrées les cartes en sa possession et en celle de ses mandataires.</w:t>
            </w:r>
          </w:p>
          <w:p w14:paraId="062F62E2" w14:textId="77777777" w:rsidR="00EC164F" w:rsidRPr="002445A6" w:rsidRDefault="00EC164F" w:rsidP="007A0972">
            <w:pPr>
              <w:ind w:right="134"/>
              <w:jc w:val="both"/>
              <w:rPr>
                <w:sz w:val="20"/>
                <w:szCs w:val="20"/>
                <w:lang w:val="fr-FR"/>
              </w:rPr>
            </w:pPr>
            <w:r w:rsidRPr="002445A6">
              <w:rPr>
                <w:sz w:val="20"/>
                <w:szCs w:val="20"/>
                <w:lang w:val="fr-FR"/>
              </w:rPr>
              <w:t>Lorsque cette interdiction est encourue à titre de peine complémentaire pour un crime ou un délit, elle ne peut excéder une durée de cinq ans.</w:t>
            </w:r>
          </w:p>
          <w:p w14:paraId="62F12D43" w14:textId="77777777" w:rsidR="00EC164F" w:rsidRPr="002445A6" w:rsidRDefault="00EC164F" w:rsidP="007A0972">
            <w:pPr>
              <w:ind w:right="134"/>
              <w:jc w:val="both"/>
              <w:rPr>
                <w:sz w:val="20"/>
                <w:szCs w:val="20"/>
                <w:lang w:val="fr-FR"/>
              </w:rPr>
            </w:pPr>
          </w:p>
        </w:tc>
      </w:tr>
      <w:tr w:rsidR="00EC164F" w:rsidRPr="002445A6" w14:paraId="63DD0684" w14:textId="77777777" w:rsidTr="00EC164F">
        <w:trPr>
          <w:trHeight w:val="828"/>
        </w:trPr>
        <w:tc>
          <w:tcPr>
            <w:tcW w:w="2518" w:type="dxa"/>
          </w:tcPr>
          <w:p w14:paraId="2AF856A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142131FE" w14:textId="77777777" w:rsidR="00EC164F" w:rsidRPr="002445A6" w:rsidRDefault="00EC164F" w:rsidP="007A0972">
            <w:pPr>
              <w:ind w:right="134"/>
              <w:jc w:val="both"/>
              <w:rPr>
                <w:sz w:val="20"/>
                <w:szCs w:val="20"/>
                <w:lang w:val="fr-FR"/>
              </w:rPr>
            </w:pPr>
          </w:p>
          <w:p w14:paraId="58879146"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698499C0" w14:textId="77777777" w:rsidTr="00EC164F">
        <w:trPr>
          <w:trHeight w:val="555"/>
        </w:trPr>
        <w:tc>
          <w:tcPr>
            <w:tcW w:w="2518" w:type="dxa"/>
          </w:tcPr>
          <w:p w14:paraId="314FD8D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F3F40C5" w14:textId="77777777" w:rsidR="00EC164F" w:rsidRPr="002445A6" w:rsidRDefault="00EC164F" w:rsidP="007A0972">
            <w:pPr>
              <w:ind w:right="134"/>
              <w:rPr>
                <w:rFonts w:cs="Times New Roman"/>
                <w:sz w:val="20"/>
                <w:szCs w:val="20"/>
                <w:lang w:val="fr-FR"/>
              </w:rPr>
            </w:pPr>
          </w:p>
        </w:tc>
        <w:tc>
          <w:tcPr>
            <w:tcW w:w="7259" w:type="dxa"/>
          </w:tcPr>
          <w:p w14:paraId="18A49F09"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Restriction au droit d’utiliser des cartes de paiement</w:t>
            </w:r>
          </w:p>
          <w:p w14:paraId="7E75CB19" w14:textId="77777777" w:rsidR="00EC164F" w:rsidRPr="002445A6" w:rsidRDefault="00EC164F" w:rsidP="007A0972">
            <w:pPr>
              <w:pStyle w:val="Paragrafoelenco"/>
              <w:ind w:left="312" w:right="134"/>
              <w:jc w:val="both"/>
              <w:rPr>
                <w:sz w:val="20"/>
                <w:szCs w:val="20"/>
                <w:lang w:val="fr-FR"/>
              </w:rPr>
            </w:pPr>
          </w:p>
          <w:p w14:paraId="07FD6C15"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2028079F"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p w14:paraId="3AB915C2" w14:textId="77777777" w:rsidR="00EC164F" w:rsidRPr="002445A6" w:rsidRDefault="00EC164F" w:rsidP="007A0972">
            <w:pPr>
              <w:pStyle w:val="Paragrafoelenco"/>
              <w:ind w:left="312" w:right="134"/>
              <w:jc w:val="both"/>
              <w:rPr>
                <w:sz w:val="20"/>
                <w:szCs w:val="20"/>
                <w:lang w:val="fr-FR"/>
              </w:rPr>
            </w:pPr>
          </w:p>
        </w:tc>
      </w:tr>
      <w:tr w:rsidR="00EC164F" w:rsidRPr="002445A6" w14:paraId="224D7642" w14:textId="77777777" w:rsidTr="00EC164F">
        <w:trPr>
          <w:trHeight w:val="555"/>
        </w:trPr>
        <w:tc>
          <w:tcPr>
            <w:tcW w:w="2518" w:type="dxa"/>
          </w:tcPr>
          <w:p w14:paraId="1F0B58A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153F85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D6A47D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5152EC1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537A77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73203EC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715E55C" w14:textId="77777777" w:rsidR="00EC164F" w:rsidRPr="002445A6" w:rsidRDefault="00EC164F" w:rsidP="007A0972">
            <w:pPr>
              <w:ind w:right="134"/>
              <w:rPr>
                <w:rFonts w:cs="Times New Roman"/>
                <w:sz w:val="20"/>
                <w:szCs w:val="20"/>
                <w:lang w:val="fr-FR"/>
              </w:rPr>
            </w:pPr>
          </w:p>
        </w:tc>
        <w:tc>
          <w:tcPr>
            <w:tcW w:w="7259" w:type="dxa"/>
          </w:tcPr>
          <w:p w14:paraId="5E0CDEC0" w14:textId="77777777" w:rsidR="00EC164F" w:rsidRPr="002445A6" w:rsidRDefault="00EC164F" w:rsidP="007A0972">
            <w:pPr>
              <w:pStyle w:val="Paragrafoelenco"/>
              <w:ind w:left="312" w:right="134"/>
              <w:jc w:val="both"/>
              <w:rPr>
                <w:sz w:val="20"/>
                <w:szCs w:val="20"/>
                <w:lang w:val="fr-FR"/>
              </w:rPr>
            </w:pPr>
          </w:p>
          <w:p w14:paraId="2ECA4DE8"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5 ans au plus.</w:t>
            </w:r>
          </w:p>
          <w:p w14:paraId="221B952D" w14:textId="77777777" w:rsidR="00EC164F" w:rsidRPr="002445A6" w:rsidRDefault="00EC164F" w:rsidP="007A0972">
            <w:pPr>
              <w:pStyle w:val="Paragrafoelenco"/>
              <w:ind w:left="312" w:right="134"/>
              <w:jc w:val="both"/>
              <w:rPr>
                <w:sz w:val="20"/>
                <w:szCs w:val="20"/>
                <w:u w:val="single"/>
                <w:lang w:val="fr-FR"/>
              </w:rPr>
            </w:pPr>
          </w:p>
          <w:p w14:paraId="1736954D"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240A560F" w14:textId="77777777" w:rsidR="00EC164F" w:rsidRPr="002445A6" w:rsidRDefault="00EC164F" w:rsidP="007A0972">
            <w:pPr>
              <w:pStyle w:val="Paragrafoelenco"/>
              <w:ind w:left="312" w:right="134"/>
              <w:jc w:val="both"/>
              <w:rPr>
                <w:sz w:val="20"/>
                <w:szCs w:val="20"/>
                <w:lang w:val="fr-FR"/>
              </w:rPr>
            </w:pPr>
          </w:p>
          <w:p w14:paraId="3B9441EF"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41B2486A" w14:textId="77777777" w:rsidR="00EC164F" w:rsidRPr="002445A6" w:rsidRDefault="00EC164F" w:rsidP="007A0972">
            <w:pPr>
              <w:pStyle w:val="Paragrafoelenco"/>
              <w:ind w:left="312" w:right="134"/>
              <w:jc w:val="both"/>
              <w:rPr>
                <w:sz w:val="20"/>
                <w:szCs w:val="20"/>
                <w:lang w:val="fr-FR"/>
              </w:rPr>
            </w:pPr>
          </w:p>
          <w:p w14:paraId="6F90D522"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restrictive de droits</w:t>
            </w:r>
            <w:r w:rsidRPr="002445A6">
              <w:rPr>
                <w:sz w:val="20"/>
                <w:szCs w:val="20"/>
                <w:lang w:val="fr-FR"/>
              </w:rPr>
              <w:t>.</w:t>
            </w:r>
          </w:p>
        </w:tc>
      </w:tr>
      <w:tr w:rsidR="00EC164F" w:rsidRPr="002445A6" w14:paraId="75E3F9AB" w14:textId="77777777" w:rsidTr="00EC164F">
        <w:tc>
          <w:tcPr>
            <w:tcW w:w="2518" w:type="dxa"/>
          </w:tcPr>
          <w:p w14:paraId="10BE940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A41800B" w14:textId="77777777" w:rsidR="00EC164F" w:rsidRPr="002445A6" w:rsidRDefault="00EC164F" w:rsidP="007A0972">
            <w:pPr>
              <w:ind w:right="134"/>
              <w:rPr>
                <w:rFonts w:cs="Times New Roman"/>
                <w:sz w:val="20"/>
                <w:szCs w:val="20"/>
                <w:lang w:val="fr-FR"/>
              </w:rPr>
            </w:pPr>
          </w:p>
        </w:tc>
        <w:tc>
          <w:tcPr>
            <w:tcW w:w="7259" w:type="dxa"/>
          </w:tcPr>
          <w:p w14:paraId="3DDA2C58" w14:textId="77777777" w:rsidR="00EC164F" w:rsidRPr="002445A6" w:rsidRDefault="00EC164F" w:rsidP="007A0972">
            <w:pPr>
              <w:ind w:right="134"/>
              <w:jc w:val="both"/>
              <w:rPr>
                <w:sz w:val="20"/>
                <w:szCs w:val="20"/>
                <w:lang w:val="fr-FR"/>
              </w:rPr>
            </w:pPr>
            <w:r w:rsidRPr="002445A6">
              <w:rPr>
                <w:sz w:val="20"/>
                <w:szCs w:val="20"/>
                <w:lang w:val="fr-FR"/>
              </w:rPr>
              <w:lastRenderedPageBreak/>
              <w:t>Priver le destinataire du droit d’utiliser des cartes de paiement</w:t>
            </w:r>
          </w:p>
        </w:tc>
      </w:tr>
      <w:tr w:rsidR="00EC164F" w:rsidRPr="002445A6" w14:paraId="756B0BEA" w14:textId="77777777" w:rsidTr="00EC164F">
        <w:trPr>
          <w:trHeight w:val="699"/>
        </w:trPr>
        <w:tc>
          <w:tcPr>
            <w:tcW w:w="2518" w:type="dxa"/>
          </w:tcPr>
          <w:p w14:paraId="45EDFCD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7. Autorité compétente pour l’application</w:t>
            </w:r>
          </w:p>
        </w:tc>
        <w:tc>
          <w:tcPr>
            <w:tcW w:w="7259" w:type="dxa"/>
          </w:tcPr>
          <w:p w14:paraId="5608ED1D" w14:textId="77777777" w:rsidR="00EC164F" w:rsidRPr="002445A6" w:rsidRDefault="00EC164F" w:rsidP="007A0972">
            <w:pPr>
              <w:ind w:right="134"/>
              <w:jc w:val="both"/>
              <w:rPr>
                <w:sz w:val="20"/>
                <w:szCs w:val="20"/>
                <w:lang w:val="fr-FR"/>
              </w:rPr>
            </w:pPr>
          </w:p>
          <w:p w14:paraId="2F7D4FCC"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22F5ADD0" w14:textId="77777777" w:rsidTr="00EC164F">
        <w:trPr>
          <w:trHeight w:val="695"/>
        </w:trPr>
        <w:tc>
          <w:tcPr>
            <w:tcW w:w="2518" w:type="dxa"/>
          </w:tcPr>
          <w:p w14:paraId="26B502C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09393071"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délits punis d’une peine d’emprisonnement, lorsque la mesure est prononcée à titre de peine alternative (131-6 CP).</w:t>
            </w:r>
          </w:p>
          <w:p w14:paraId="72041AD7" w14:textId="77777777" w:rsidR="00EC164F" w:rsidRPr="002445A6" w:rsidRDefault="00EC164F" w:rsidP="007A0972">
            <w:pPr>
              <w:ind w:right="134"/>
              <w:jc w:val="both"/>
              <w:rPr>
                <w:sz w:val="20"/>
                <w:szCs w:val="20"/>
                <w:lang w:val="fr-FR"/>
              </w:rPr>
            </w:pPr>
          </w:p>
          <w:p w14:paraId="2286A85D"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suivantes : dans le code : art. 324-7, 3°.</w:t>
            </w:r>
          </w:p>
        </w:tc>
      </w:tr>
      <w:tr w:rsidR="00EC164F" w:rsidRPr="002445A6" w14:paraId="2CAF98DA" w14:textId="77777777" w:rsidTr="00EC164F">
        <w:tc>
          <w:tcPr>
            <w:tcW w:w="2518" w:type="dxa"/>
          </w:tcPr>
          <w:p w14:paraId="4619B69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37F8BC3" w14:textId="77777777" w:rsidR="00EC164F" w:rsidRPr="002445A6" w:rsidRDefault="00EC164F" w:rsidP="007A0972">
            <w:pPr>
              <w:ind w:right="134"/>
              <w:rPr>
                <w:rFonts w:cs="Times New Roman"/>
                <w:sz w:val="20"/>
                <w:szCs w:val="20"/>
                <w:lang w:val="fr-FR"/>
              </w:rPr>
            </w:pPr>
          </w:p>
        </w:tc>
        <w:tc>
          <w:tcPr>
            <w:tcW w:w="7259" w:type="dxa"/>
          </w:tcPr>
          <w:p w14:paraId="2F2192CE"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Supra 4 et 8</w:t>
            </w:r>
          </w:p>
          <w:p w14:paraId="3609AFF2" w14:textId="77777777" w:rsidR="00EC164F" w:rsidRPr="002445A6" w:rsidRDefault="00EC164F" w:rsidP="007A0972">
            <w:pPr>
              <w:ind w:right="134"/>
              <w:jc w:val="both"/>
              <w:rPr>
                <w:sz w:val="20"/>
                <w:szCs w:val="20"/>
                <w:lang w:val="fr-FR"/>
              </w:rPr>
            </w:pPr>
            <w:r w:rsidRPr="002445A6">
              <w:rPr>
                <w:sz w:val="20"/>
                <w:szCs w:val="20"/>
                <w:lang w:val="fr-FR"/>
              </w:rPr>
              <w:t>L'interdiction d'utiliser des cartes de paiement comporte pour le condamné injonction d'avoir à restituer au banquier qui les avait délivrées les cartes en sa possession et en celle de ses mandataires.</w:t>
            </w:r>
          </w:p>
        </w:tc>
      </w:tr>
      <w:tr w:rsidR="00EC164F" w:rsidRPr="002445A6" w14:paraId="16AD86B1" w14:textId="77777777" w:rsidTr="00EC164F">
        <w:tc>
          <w:tcPr>
            <w:tcW w:w="2518" w:type="dxa"/>
          </w:tcPr>
          <w:p w14:paraId="6787B70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tc>
        <w:tc>
          <w:tcPr>
            <w:tcW w:w="7259" w:type="dxa"/>
            <w:shd w:val="clear" w:color="auto" w:fill="auto"/>
          </w:tcPr>
          <w:p w14:paraId="5C85DE49"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67D35066" w14:textId="77777777" w:rsidTr="00EC164F">
        <w:tc>
          <w:tcPr>
            <w:tcW w:w="2518" w:type="dxa"/>
          </w:tcPr>
          <w:p w14:paraId="1A14E48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2E90F487" w14:textId="77777777" w:rsidR="00EC164F" w:rsidRPr="002445A6" w:rsidRDefault="00EC164F" w:rsidP="007A0972">
            <w:pPr>
              <w:ind w:right="134"/>
              <w:rPr>
                <w:rFonts w:cs="Times New Roman"/>
                <w:sz w:val="20"/>
                <w:szCs w:val="20"/>
                <w:lang w:val="fr-FR"/>
              </w:rPr>
            </w:pPr>
          </w:p>
        </w:tc>
        <w:tc>
          <w:tcPr>
            <w:tcW w:w="7259" w:type="dxa"/>
          </w:tcPr>
          <w:p w14:paraId="0A01A9D3"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7CDCC1C4" w14:textId="77777777" w:rsidR="00EC164F" w:rsidRPr="002445A6" w:rsidRDefault="00EC164F" w:rsidP="007A0972">
            <w:pPr>
              <w:ind w:right="134"/>
              <w:jc w:val="both"/>
              <w:rPr>
                <w:sz w:val="20"/>
                <w:szCs w:val="20"/>
                <w:lang w:val="fr-FR"/>
              </w:rPr>
            </w:pPr>
            <w:r w:rsidRPr="002445A6">
              <w:rPr>
                <w:sz w:val="20"/>
                <w:szCs w:val="20"/>
                <w:lang w:val="fr-FR"/>
              </w:rPr>
              <w:t xml:space="preserve">« Est punie de deux ans d'emprisonnement et de 30 000 euros d'amende la violation, par le condamné, des obligations ou interdictions résultant des peines (…) d'interdiction (…) d'utiliser des </w:t>
            </w:r>
            <w:r w:rsidRPr="002445A6">
              <w:rPr>
                <w:b/>
                <w:sz w:val="20"/>
                <w:szCs w:val="20"/>
                <w:lang w:val="fr-FR"/>
              </w:rPr>
              <w:t>cartes</w:t>
            </w:r>
            <w:r w:rsidRPr="002445A6">
              <w:rPr>
                <w:sz w:val="20"/>
                <w:szCs w:val="20"/>
                <w:lang w:val="fr-FR"/>
              </w:rPr>
              <w:t xml:space="preserve"> de paiement (…) ».</w:t>
            </w:r>
          </w:p>
          <w:p w14:paraId="3C026C4C" w14:textId="77777777" w:rsidR="00EC164F" w:rsidRPr="002445A6" w:rsidRDefault="00EC164F" w:rsidP="007A0972">
            <w:pPr>
              <w:ind w:right="134"/>
              <w:jc w:val="both"/>
              <w:rPr>
                <w:sz w:val="20"/>
                <w:szCs w:val="20"/>
                <w:lang w:val="fr-FR"/>
              </w:rPr>
            </w:pPr>
          </w:p>
          <w:p w14:paraId="44016F42"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alternative (131-9 CP) ou d’une peine complémentaire prononcée à titre de peine principale (131-11 CP).</w:t>
            </w:r>
          </w:p>
          <w:p w14:paraId="0616140B"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8"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180B8E0A"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0E54D746"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tc>
      </w:tr>
      <w:tr w:rsidR="00EC164F" w:rsidRPr="002445A6" w14:paraId="2612193F" w14:textId="77777777" w:rsidTr="00EC164F">
        <w:tc>
          <w:tcPr>
            <w:tcW w:w="2518" w:type="dxa"/>
          </w:tcPr>
          <w:p w14:paraId="30C04D3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5C5E3F78" w14:textId="77777777" w:rsidR="00EC164F" w:rsidRPr="002445A6" w:rsidRDefault="00EC164F" w:rsidP="007A0972">
            <w:pPr>
              <w:ind w:right="134"/>
              <w:jc w:val="both"/>
              <w:rPr>
                <w:sz w:val="20"/>
                <w:szCs w:val="20"/>
                <w:lang w:val="fr-FR"/>
              </w:rPr>
            </w:pPr>
          </w:p>
          <w:p w14:paraId="26B5C34D"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15D8117C" w14:textId="77777777" w:rsidTr="00EC164F">
        <w:tc>
          <w:tcPr>
            <w:tcW w:w="2518" w:type="dxa"/>
          </w:tcPr>
          <w:p w14:paraId="1F5F492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586FB2C" w14:textId="77777777" w:rsidR="00EC164F" w:rsidRPr="002445A6" w:rsidRDefault="00EC164F" w:rsidP="007A0972">
            <w:pPr>
              <w:ind w:right="134"/>
              <w:rPr>
                <w:rFonts w:cs="Times New Roman"/>
                <w:sz w:val="20"/>
                <w:szCs w:val="20"/>
                <w:lang w:val="fr-FR"/>
              </w:rPr>
            </w:pPr>
          </w:p>
        </w:tc>
        <w:tc>
          <w:tcPr>
            <w:tcW w:w="7259" w:type="dxa"/>
          </w:tcPr>
          <w:p w14:paraId="465E86D3" w14:textId="77777777" w:rsidR="00EC164F" w:rsidRPr="002445A6" w:rsidRDefault="00EC164F" w:rsidP="007A0972">
            <w:pPr>
              <w:ind w:right="134"/>
              <w:jc w:val="both"/>
              <w:rPr>
                <w:sz w:val="20"/>
                <w:szCs w:val="20"/>
                <w:lang w:val="fr-FR"/>
              </w:rPr>
            </w:pPr>
          </w:p>
          <w:p w14:paraId="33671D34"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4997F745" w14:textId="77777777" w:rsidTr="00EC164F">
        <w:tc>
          <w:tcPr>
            <w:tcW w:w="2518" w:type="dxa"/>
          </w:tcPr>
          <w:p w14:paraId="1D23815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tc>
        <w:tc>
          <w:tcPr>
            <w:tcW w:w="7259" w:type="dxa"/>
          </w:tcPr>
          <w:p w14:paraId="762692EA" w14:textId="77777777" w:rsidR="00EC164F" w:rsidRPr="002445A6" w:rsidRDefault="00EC164F" w:rsidP="007A0972">
            <w:pPr>
              <w:ind w:right="134"/>
              <w:jc w:val="both"/>
              <w:rPr>
                <w:sz w:val="20"/>
                <w:szCs w:val="20"/>
                <w:lang w:val="fr-FR"/>
              </w:rPr>
            </w:pPr>
          </w:p>
          <w:p w14:paraId="40DF1BCF" w14:textId="77777777" w:rsidR="00EC164F" w:rsidRPr="002445A6" w:rsidRDefault="00EC164F" w:rsidP="007A0972">
            <w:pPr>
              <w:ind w:right="134"/>
              <w:jc w:val="both"/>
              <w:rPr>
                <w:sz w:val="20"/>
                <w:szCs w:val="20"/>
                <w:lang w:val="fr-FR"/>
              </w:rPr>
            </w:pPr>
            <w:r w:rsidRPr="002445A6">
              <w:rPr>
                <w:sz w:val="20"/>
                <w:szCs w:val="20"/>
                <w:lang w:val="fr-FR"/>
              </w:rPr>
              <w:t>Inconnu</w:t>
            </w:r>
          </w:p>
          <w:p w14:paraId="4A3AB754" w14:textId="77777777" w:rsidR="00EC164F" w:rsidRPr="002445A6" w:rsidRDefault="00EC164F" w:rsidP="007A0972">
            <w:pPr>
              <w:ind w:right="134"/>
              <w:jc w:val="both"/>
              <w:rPr>
                <w:sz w:val="20"/>
                <w:szCs w:val="20"/>
                <w:lang w:val="fr-FR"/>
              </w:rPr>
            </w:pPr>
          </w:p>
        </w:tc>
      </w:tr>
      <w:tr w:rsidR="00EC164F" w:rsidRPr="002445A6" w14:paraId="426ABC9E" w14:textId="77777777" w:rsidTr="00EC164F">
        <w:tc>
          <w:tcPr>
            <w:tcW w:w="2518" w:type="dxa"/>
          </w:tcPr>
          <w:p w14:paraId="65F5DF2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247F4AF1"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2443F7A5" w14:textId="77777777" w:rsidTr="00EC164F">
        <w:tc>
          <w:tcPr>
            <w:tcW w:w="2518" w:type="dxa"/>
          </w:tcPr>
          <w:p w14:paraId="13D2D4A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1A353A61"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p w14:paraId="070D4CB2" w14:textId="77777777" w:rsidR="00EC164F" w:rsidRPr="002445A6" w:rsidRDefault="00EC164F" w:rsidP="007A0972">
            <w:pPr>
              <w:ind w:right="134"/>
              <w:jc w:val="both"/>
              <w:rPr>
                <w:sz w:val="20"/>
                <w:szCs w:val="20"/>
                <w:lang w:val="fr-FR"/>
              </w:rPr>
            </w:pPr>
            <w:r w:rsidRPr="002445A6">
              <w:rPr>
                <w:sz w:val="20"/>
                <w:szCs w:val="20"/>
                <w:lang w:val="fr-FR"/>
              </w:rPr>
              <w:t>Réserve : le mécanisme de l’art. 131-6 CP. Le pouvoir du juge de 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5E804A82" w14:textId="77777777" w:rsidR="00EC164F" w:rsidRPr="002445A6" w:rsidRDefault="00EC164F" w:rsidP="007A0972">
      <w:pPr>
        <w:ind w:right="134"/>
        <w:rPr>
          <w:sz w:val="20"/>
          <w:szCs w:val="20"/>
          <w:lang w:val="fr-FR"/>
        </w:rPr>
      </w:pPr>
    </w:p>
    <w:p w14:paraId="7AB747B2"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17" w:name="_Toc274477614"/>
      <w:bookmarkStart w:id="18" w:name="_Toc274498872"/>
      <w:r w:rsidRPr="002445A6">
        <w:rPr>
          <w:rFonts w:asciiTheme="minorHAnsi" w:hAnsiTheme="minorHAnsi"/>
          <w:b/>
          <w:sz w:val="20"/>
          <w:szCs w:val="20"/>
        </w:rPr>
        <w:lastRenderedPageBreak/>
        <w:t>Mesure 16</w:t>
      </w:r>
      <w:r w:rsidRPr="002445A6">
        <w:rPr>
          <w:rFonts w:asciiTheme="minorHAnsi" w:hAnsiTheme="minorHAnsi"/>
          <w:b/>
          <w:sz w:val="20"/>
          <w:szCs w:val="20"/>
        </w:rPr>
        <w:tab/>
        <w:t>Interdiction des droits civils, civiques et de famille</w:t>
      </w:r>
      <w:bookmarkEnd w:id="17"/>
      <w:bookmarkEnd w:id="18"/>
    </w:p>
    <w:p w14:paraId="64467C23"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5"/>
        <w:gridCol w:w="6295"/>
      </w:tblGrid>
      <w:tr w:rsidR="00EC164F" w:rsidRPr="002445A6" w14:paraId="54A68622" w14:textId="77777777" w:rsidTr="00EC164F">
        <w:tc>
          <w:tcPr>
            <w:tcW w:w="2518" w:type="dxa"/>
          </w:tcPr>
          <w:p w14:paraId="7F1529F2" w14:textId="77777777" w:rsidR="00EC164F" w:rsidRPr="002445A6" w:rsidRDefault="00EC164F" w:rsidP="007A0972">
            <w:pPr>
              <w:ind w:right="134"/>
              <w:rPr>
                <w:rFonts w:cs="Times New Roman"/>
                <w:sz w:val="20"/>
                <w:szCs w:val="20"/>
                <w:lang w:val="fr-FR"/>
              </w:rPr>
            </w:pPr>
          </w:p>
          <w:p w14:paraId="69F723F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92ADEA5" w14:textId="77777777" w:rsidR="00EC164F" w:rsidRPr="002445A6" w:rsidRDefault="00EC164F" w:rsidP="007A0972">
            <w:pPr>
              <w:ind w:right="134"/>
              <w:jc w:val="both"/>
              <w:rPr>
                <w:b/>
                <w:sz w:val="20"/>
                <w:szCs w:val="20"/>
                <w:lang w:val="fr-FR"/>
              </w:rPr>
            </w:pPr>
          </w:p>
          <w:p w14:paraId="0CAC30B8" w14:textId="77777777" w:rsidR="00EC164F" w:rsidRPr="002445A6" w:rsidRDefault="00EC164F" w:rsidP="007A0972">
            <w:pPr>
              <w:ind w:right="134"/>
              <w:jc w:val="center"/>
              <w:rPr>
                <w:b/>
                <w:sz w:val="20"/>
                <w:szCs w:val="20"/>
                <w:lang w:val="fr-FR"/>
              </w:rPr>
            </w:pPr>
            <w:r w:rsidRPr="002445A6">
              <w:rPr>
                <w:b/>
                <w:sz w:val="20"/>
                <w:szCs w:val="20"/>
                <w:lang w:val="fr-FR"/>
              </w:rPr>
              <w:t>Interdiction des droits civils, civiques et de famille</w:t>
            </w:r>
          </w:p>
          <w:p w14:paraId="44D5AEFA" w14:textId="77777777" w:rsidR="00EC164F" w:rsidRPr="002445A6" w:rsidRDefault="00EC164F" w:rsidP="007A0972">
            <w:pPr>
              <w:ind w:right="134"/>
              <w:jc w:val="both"/>
              <w:rPr>
                <w:b/>
                <w:sz w:val="20"/>
                <w:szCs w:val="20"/>
                <w:lang w:val="fr-FR"/>
              </w:rPr>
            </w:pPr>
          </w:p>
        </w:tc>
      </w:tr>
      <w:tr w:rsidR="00EC164F" w:rsidRPr="002445A6" w14:paraId="58AA7B61" w14:textId="77777777" w:rsidTr="00EC164F">
        <w:tc>
          <w:tcPr>
            <w:tcW w:w="2518" w:type="dxa"/>
          </w:tcPr>
          <w:p w14:paraId="1374B3F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7F292754" w14:textId="77777777" w:rsidR="00EC164F" w:rsidRPr="002445A6" w:rsidRDefault="00EC164F" w:rsidP="007A0972">
            <w:pPr>
              <w:ind w:right="134"/>
              <w:rPr>
                <w:rFonts w:cs="Times New Roman"/>
                <w:sz w:val="20"/>
                <w:szCs w:val="20"/>
                <w:lang w:val="fr-FR"/>
              </w:rPr>
            </w:pPr>
          </w:p>
        </w:tc>
        <w:tc>
          <w:tcPr>
            <w:tcW w:w="7259" w:type="dxa"/>
          </w:tcPr>
          <w:p w14:paraId="68D6B37B" w14:textId="77777777" w:rsidR="00EC164F" w:rsidRPr="002445A6" w:rsidRDefault="00EC164F" w:rsidP="007A0972">
            <w:pPr>
              <w:ind w:right="134"/>
              <w:jc w:val="both"/>
              <w:rPr>
                <w:sz w:val="20"/>
                <w:szCs w:val="20"/>
                <w:lang w:val="fr-FR"/>
              </w:rPr>
            </w:pPr>
            <w:r w:rsidRPr="002445A6">
              <w:rPr>
                <w:sz w:val="20"/>
                <w:szCs w:val="20"/>
                <w:lang w:val="fr-FR"/>
              </w:rPr>
              <w:t>Art. 131-26 CP</w:t>
            </w:r>
          </w:p>
          <w:p w14:paraId="0FB05A2A" w14:textId="77777777" w:rsidR="00EC164F" w:rsidRPr="002445A6" w:rsidRDefault="00EC164F" w:rsidP="007A0972">
            <w:pPr>
              <w:ind w:right="134"/>
              <w:jc w:val="both"/>
              <w:rPr>
                <w:sz w:val="20"/>
                <w:szCs w:val="20"/>
                <w:lang w:val="fr-FR"/>
              </w:rPr>
            </w:pPr>
            <w:r w:rsidRPr="002445A6">
              <w:rPr>
                <w:sz w:val="20"/>
                <w:szCs w:val="20"/>
                <w:lang w:val="fr-FR"/>
              </w:rPr>
              <w:t>L’interdiction des droits civiques, civils et de famille porte sur :</w:t>
            </w:r>
          </w:p>
          <w:p w14:paraId="7B7FC6FC" w14:textId="77777777" w:rsidR="00EC164F" w:rsidRPr="002445A6" w:rsidRDefault="00EC164F" w:rsidP="007A0972">
            <w:pPr>
              <w:ind w:right="134"/>
              <w:jc w:val="both"/>
              <w:rPr>
                <w:sz w:val="20"/>
                <w:szCs w:val="20"/>
                <w:lang w:val="fr-FR"/>
              </w:rPr>
            </w:pPr>
            <w:r w:rsidRPr="002445A6">
              <w:rPr>
                <w:sz w:val="20"/>
                <w:szCs w:val="20"/>
                <w:lang w:val="fr-FR"/>
              </w:rPr>
              <w:t>1° Le droit de vote ;</w:t>
            </w:r>
          </w:p>
          <w:p w14:paraId="7001A78E" w14:textId="77777777" w:rsidR="00EC164F" w:rsidRPr="002445A6" w:rsidRDefault="00EC164F" w:rsidP="007A0972">
            <w:pPr>
              <w:ind w:right="134"/>
              <w:jc w:val="both"/>
              <w:rPr>
                <w:sz w:val="20"/>
                <w:szCs w:val="20"/>
                <w:lang w:val="fr-FR"/>
              </w:rPr>
            </w:pPr>
            <w:r w:rsidRPr="002445A6">
              <w:rPr>
                <w:sz w:val="20"/>
                <w:szCs w:val="20"/>
                <w:lang w:val="fr-FR"/>
              </w:rPr>
              <w:t>2° L’éligibilité ;</w:t>
            </w:r>
          </w:p>
          <w:p w14:paraId="0A85F617" w14:textId="77777777" w:rsidR="00EC164F" w:rsidRPr="002445A6" w:rsidRDefault="00EC164F" w:rsidP="007A0972">
            <w:pPr>
              <w:ind w:right="134"/>
              <w:jc w:val="both"/>
              <w:rPr>
                <w:sz w:val="20"/>
                <w:szCs w:val="20"/>
                <w:lang w:val="fr-FR"/>
              </w:rPr>
            </w:pPr>
            <w:r w:rsidRPr="002445A6">
              <w:rPr>
                <w:sz w:val="20"/>
                <w:szCs w:val="20"/>
                <w:lang w:val="fr-FR"/>
              </w:rPr>
              <w:t>3° Le droit d’exercer une fonction juridictionnelle ou d’être expert devant une juridiction, de représenter ou d’assister une partie devant la justice ;</w:t>
            </w:r>
          </w:p>
          <w:p w14:paraId="503E7B70" w14:textId="77777777" w:rsidR="00EC164F" w:rsidRPr="002445A6" w:rsidRDefault="00EC164F" w:rsidP="007A0972">
            <w:pPr>
              <w:ind w:right="134"/>
              <w:jc w:val="both"/>
              <w:rPr>
                <w:sz w:val="20"/>
                <w:szCs w:val="20"/>
                <w:lang w:val="fr-FR"/>
              </w:rPr>
            </w:pPr>
            <w:r w:rsidRPr="002445A6">
              <w:rPr>
                <w:sz w:val="20"/>
                <w:szCs w:val="20"/>
                <w:lang w:val="fr-FR"/>
              </w:rPr>
              <w:t>4° Le droit de témoigner en justice autrement que pour y faire de simples déclarations ;</w:t>
            </w:r>
          </w:p>
          <w:p w14:paraId="0812628A" w14:textId="77777777" w:rsidR="00EC164F" w:rsidRPr="002445A6" w:rsidRDefault="00EC164F" w:rsidP="007A0972">
            <w:pPr>
              <w:ind w:right="134"/>
              <w:jc w:val="both"/>
              <w:rPr>
                <w:sz w:val="20"/>
                <w:szCs w:val="20"/>
                <w:lang w:val="fr-FR"/>
              </w:rPr>
            </w:pPr>
            <w:r w:rsidRPr="002445A6">
              <w:rPr>
                <w:sz w:val="20"/>
                <w:szCs w:val="20"/>
                <w:lang w:val="fr-FR"/>
              </w:rPr>
              <w:t>5° Le droit d’être tuteur ou curateur ; cette interdiction n’exclut pas le droit, après avis conforme du juge des tutelles, le conseil de famille entendu, d’être tuteur ou curateur de ses propres enfants.</w:t>
            </w:r>
          </w:p>
          <w:p w14:paraId="445AFC5C" w14:textId="77777777" w:rsidR="00EC164F" w:rsidRPr="002445A6" w:rsidRDefault="00EC164F" w:rsidP="007A0972">
            <w:pPr>
              <w:ind w:right="134"/>
              <w:jc w:val="both"/>
              <w:rPr>
                <w:sz w:val="20"/>
                <w:szCs w:val="20"/>
                <w:lang w:val="fr-FR"/>
              </w:rPr>
            </w:pPr>
            <w:r w:rsidRPr="002445A6">
              <w:rPr>
                <w:sz w:val="20"/>
                <w:szCs w:val="20"/>
                <w:lang w:val="fr-FR"/>
              </w:rPr>
              <w:t>L’interdiction des droits civiques, civils et de famille ne peut excéder une durée de dix ans en cas de condamnation pour crime et une durée de cinq ans en cas de condamnation pour délit.</w:t>
            </w:r>
          </w:p>
          <w:p w14:paraId="7190200C" w14:textId="77777777" w:rsidR="00EC164F" w:rsidRPr="002445A6" w:rsidRDefault="00EC164F" w:rsidP="007A0972">
            <w:pPr>
              <w:ind w:right="134"/>
              <w:jc w:val="both"/>
              <w:rPr>
                <w:sz w:val="20"/>
                <w:szCs w:val="20"/>
                <w:lang w:val="fr-FR"/>
              </w:rPr>
            </w:pPr>
            <w:r w:rsidRPr="002445A6">
              <w:rPr>
                <w:sz w:val="20"/>
                <w:szCs w:val="20"/>
                <w:lang w:val="fr-FR"/>
              </w:rPr>
              <w:t>La juridiction peut prononcer l’interdiction de tout ou partie de ces droits.</w:t>
            </w:r>
          </w:p>
          <w:p w14:paraId="412A6944" w14:textId="77777777" w:rsidR="00EC164F" w:rsidRPr="002445A6" w:rsidRDefault="00EC164F" w:rsidP="007A0972">
            <w:pPr>
              <w:ind w:right="134"/>
              <w:jc w:val="both"/>
              <w:rPr>
                <w:sz w:val="20"/>
                <w:szCs w:val="20"/>
                <w:lang w:val="fr-FR"/>
              </w:rPr>
            </w:pPr>
            <w:r w:rsidRPr="002445A6">
              <w:rPr>
                <w:sz w:val="20"/>
                <w:szCs w:val="20"/>
                <w:lang w:val="fr-FR"/>
              </w:rPr>
              <w:t>L’interdiction du droit de vote ou l’inéligibilité prononcées en application du présent article emportent interdiction ou incapacité d’exercer une fonction publique.</w:t>
            </w:r>
          </w:p>
          <w:p w14:paraId="131527C1"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2DA2C69F"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tc>
      </w:tr>
      <w:tr w:rsidR="00EC164F" w:rsidRPr="002445A6" w14:paraId="364E8CC2" w14:textId="77777777" w:rsidTr="00EC164F">
        <w:trPr>
          <w:trHeight w:val="828"/>
        </w:trPr>
        <w:tc>
          <w:tcPr>
            <w:tcW w:w="2518" w:type="dxa"/>
          </w:tcPr>
          <w:p w14:paraId="1F4C2C3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8498DCD" w14:textId="77777777" w:rsidR="00EC164F" w:rsidRPr="002445A6" w:rsidRDefault="00EC164F" w:rsidP="007A0972">
            <w:pPr>
              <w:ind w:right="134"/>
              <w:jc w:val="both"/>
              <w:rPr>
                <w:sz w:val="20"/>
                <w:szCs w:val="20"/>
                <w:lang w:val="fr-FR"/>
              </w:rPr>
            </w:pPr>
          </w:p>
          <w:p w14:paraId="48D1DE6B"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50CD1AA3" w14:textId="77777777" w:rsidTr="00EC164F">
        <w:trPr>
          <w:trHeight w:val="555"/>
        </w:trPr>
        <w:tc>
          <w:tcPr>
            <w:tcW w:w="2518" w:type="dxa"/>
          </w:tcPr>
          <w:p w14:paraId="7E7AB8C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51097DE" w14:textId="77777777" w:rsidR="00EC164F" w:rsidRPr="002445A6" w:rsidRDefault="00EC164F" w:rsidP="007A0972">
            <w:pPr>
              <w:ind w:right="134"/>
              <w:rPr>
                <w:rFonts w:cs="Times New Roman"/>
                <w:sz w:val="20"/>
                <w:szCs w:val="20"/>
                <w:lang w:val="fr-FR"/>
              </w:rPr>
            </w:pPr>
          </w:p>
        </w:tc>
        <w:tc>
          <w:tcPr>
            <w:tcW w:w="7259" w:type="dxa"/>
          </w:tcPr>
          <w:p w14:paraId="289F022E" w14:textId="77777777" w:rsidR="00EC164F" w:rsidRPr="002445A6" w:rsidRDefault="00EC164F" w:rsidP="007A0972">
            <w:pPr>
              <w:ind w:right="134"/>
              <w:jc w:val="both"/>
              <w:rPr>
                <w:sz w:val="20"/>
                <w:szCs w:val="20"/>
                <w:lang w:val="fr-FR"/>
              </w:rPr>
            </w:pPr>
            <w:r w:rsidRPr="002445A6">
              <w:rPr>
                <w:sz w:val="20"/>
                <w:szCs w:val="20"/>
                <w:u w:val="single"/>
                <w:lang w:val="fr-FR"/>
              </w:rPr>
              <w:t>Description </w:t>
            </w:r>
            <w:r w:rsidRPr="002445A6">
              <w:rPr>
                <w:sz w:val="20"/>
                <w:szCs w:val="20"/>
                <w:lang w:val="fr-FR"/>
              </w:rPr>
              <w:t>: Privation sélective et temporaire de l’exercice de droits, non d’une privation totale des attributs de la personnalité juridique, ni d’une incapacité de jouissance</w:t>
            </w:r>
          </w:p>
          <w:p w14:paraId="77237314" w14:textId="77777777" w:rsidR="00EC164F" w:rsidRPr="002445A6" w:rsidRDefault="00EC164F" w:rsidP="007A0972">
            <w:pPr>
              <w:pStyle w:val="Paragrafoelenco"/>
              <w:ind w:left="312" w:right="134"/>
              <w:jc w:val="both"/>
              <w:rPr>
                <w:sz w:val="20"/>
                <w:szCs w:val="20"/>
                <w:lang w:val="fr-FR"/>
              </w:rPr>
            </w:pPr>
          </w:p>
          <w:p w14:paraId="2602B456" w14:textId="77777777" w:rsidR="00EC164F" w:rsidRPr="002445A6" w:rsidRDefault="00EC164F" w:rsidP="007A0972">
            <w:pPr>
              <w:ind w:right="134"/>
              <w:jc w:val="both"/>
              <w:rPr>
                <w:sz w:val="20"/>
                <w:szCs w:val="20"/>
                <w:lang w:val="fr-FR"/>
              </w:rPr>
            </w:pPr>
            <w:r w:rsidRPr="002445A6">
              <w:rPr>
                <w:sz w:val="20"/>
                <w:szCs w:val="20"/>
                <w:u w:val="single"/>
                <w:lang w:val="fr-FR"/>
              </w:rPr>
              <w:t>Qualification </w:t>
            </w:r>
            <w:r w:rsidRPr="002445A6">
              <w:rPr>
                <w:sz w:val="20"/>
                <w:szCs w:val="20"/>
                <w:lang w:val="fr-FR"/>
              </w:rPr>
              <w:t>: Cette mesure appartient aux sanctions privatives de droit. Elle présente la nature d’une peine complémentaire</w:t>
            </w:r>
          </w:p>
        </w:tc>
      </w:tr>
      <w:tr w:rsidR="00EC164F" w:rsidRPr="002445A6" w14:paraId="72B4AD1A" w14:textId="77777777" w:rsidTr="00EC164F">
        <w:trPr>
          <w:trHeight w:val="555"/>
        </w:trPr>
        <w:tc>
          <w:tcPr>
            <w:tcW w:w="2518" w:type="dxa"/>
          </w:tcPr>
          <w:p w14:paraId="6783BF6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445374C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0B3579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B336A1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E7A877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DACC60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783547BD" w14:textId="77777777" w:rsidR="00EC164F" w:rsidRPr="002445A6" w:rsidRDefault="00EC164F" w:rsidP="007A0972">
            <w:pPr>
              <w:ind w:right="134"/>
              <w:rPr>
                <w:rFonts w:cs="Times New Roman"/>
                <w:sz w:val="20"/>
                <w:szCs w:val="20"/>
                <w:lang w:val="fr-FR"/>
              </w:rPr>
            </w:pPr>
          </w:p>
        </w:tc>
        <w:tc>
          <w:tcPr>
            <w:tcW w:w="7259" w:type="dxa"/>
          </w:tcPr>
          <w:p w14:paraId="2F0E1805" w14:textId="77777777" w:rsidR="00EC164F" w:rsidRPr="002445A6" w:rsidRDefault="00EC164F" w:rsidP="007A0972">
            <w:pPr>
              <w:pStyle w:val="Paragrafoelenco"/>
              <w:ind w:left="312" w:right="134"/>
              <w:jc w:val="both"/>
              <w:rPr>
                <w:sz w:val="20"/>
                <w:szCs w:val="20"/>
                <w:lang w:val="fr-FR"/>
              </w:rPr>
            </w:pPr>
          </w:p>
          <w:p w14:paraId="4ABC431E"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provisoire </w:t>
            </w:r>
            <w:r w:rsidRPr="002445A6">
              <w:rPr>
                <w:sz w:val="20"/>
                <w:szCs w:val="20"/>
                <w:lang w:val="fr-FR"/>
              </w:rPr>
              <w:t>: 5 ans au plus (matière délictuelle)</w:t>
            </w:r>
          </w:p>
          <w:p w14:paraId="3367C4CB" w14:textId="77777777" w:rsidR="00EC164F" w:rsidRPr="002445A6" w:rsidRDefault="00EC164F" w:rsidP="007A0972">
            <w:pPr>
              <w:pStyle w:val="Paragrafoelenco"/>
              <w:ind w:left="312" w:right="134"/>
              <w:jc w:val="both"/>
              <w:rPr>
                <w:sz w:val="20"/>
                <w:szCs w:val="20"/>
                <w:u w:val="single"/>
                <w:lang w:val="fr-FR"/>
              </w:rPr>
            </w:pPr>
          </w:p>
          <w:p w14:paraId="2EF572FE"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19494C8C" w14:textId="77777777" w:rsidR="00EC164F" w:rsidRPr="002445A6" w:rsidRDefault="00EC164F" w:rsidP="007A0972">
            <w:pPr>
              <w:pStyle w:val="Paragrafoelenco"/>
              <w:ind w:left="312" w:right="134"/>
              <w:jc w:val="both"/>
              <w:rPr>
                <w:sz w:val="20"/>
                <w:szCs w:val="20"/>
                <w:lang w:val="fr-FR"/>
              </w:rPr>
            </w:pPr>
          </w:p>
          <w:p w14:paraId="2C0A5B45"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245C39B0" w14:textId="77777777" w:rsidR="00EC164F" w:rsidRPr="002445A6" w:rsidRDefault="00EC164F" w:rsidP="007A0972">
            <w:pPr>
              <w:pStyle w:val="Paragrafoelenco"/>
              <w:ind w:left="312" w:right="134"/>
              <w:jc w:val="both"/>
              <w:rPr>
                <w:sz w:val="20"/>
                <w:szCs w:val="20"/>
                <w:lang w:val="fr-FR"/>
              </w:rPr>
            </w:pPr>
          </w:p>
          <w:p w14:paraId="011DE3B1"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 de droits</w:t>
            </w:r>
          </w:p>
        </w:tc>
      </w:tr>
      <w:tr w:rsidR="00EC164F" w:rsidRPr="002445A6" w14:paraId="125F41FE" w14:textId="77777777" w:rsidTr="00EC164F">
        <w:tc>
          <w:tcPr>
            <w:tcW w:w="2518" w:type="dxa"/>
          </w:tcPr>
          <w:p w14:paraId="1861BA4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78350B17" w14:textId="77777777" w:rsidR="00EC164F" w:rsidRPr="002445A6" w:rsidRDefault="00EC164F" w:rsidP="007A0972">
            <w:pPr>
              <w:ind w:right="134"/>
              <w:rPr>
                <w:rFonts w:cs="Times New Roman"/>
                <w:sz w:val="20"/>
                <w:szCs w:val="20"/>
                <w:lang w:val="fr-FR"/>
              </w:rPr>
            </w:pPr>
          </w:p>
        </w:tc>
        <w:tc>
          <w:tcPr>
            <w:tcW w:w="7259" w:type="dxa"/>
          </w:tcPr>
          <w:p w14:paraId="25F75982" w14:textId="77777777" w:rsidR="00EC164F" w:rsidRPr="002445A6" w:rsidRDefault="00EC164F" w:rsidP="007A0972">
            <w:pPr>
              <w:ind w:right="134"/>
              <w:jc w:val="both"/>
              <w:rPr>
                <w:sz w:val="20"/>
                <w:szCs w:val="20"/>
                <w:lang w:val="fr-FR"/>
              </w:rPr>
            </w:pPr>
            <w:r w:rsidRPr="002445A6">
              <w:rPr>
                <w:sz w:val="20"/>
                <w:szCs w:val="20"/>
                <w:lang w:val="fr-FR"/>
              </w:rPr>
              <w:t>Cette peine a pour objet de réduire la capacité juridique du condamné en l'empêchant d'exercer certaines fonctions.</w:t>
            </w:r>
          </w:p>
          <w:p w14:paraId="1D319649" w14:textId="77777777" w:rsidR="00EC164F" w:rsidRPr="002445A6" w:rsidRDefault="00EC164F" w:rsidP="007A0972">
            <w:pPr>
              <w:ind w:right="134"/>
              <w:jc w:val="both"/>
              <w:rPr>
                <w:sz w:val="20"/>
                <w:szCs w:val="20"/>
                <w:lang w:val="fr-FR"/>
              </w:rPr>
            </w:pPr>
          </w:p>
        </w:tc>
      </w:tr>
      <w:tr w:rsidR="00EC164F" w:rsidRPr="002445A6" w14:paraId="59494B47" w14:textId="77777777" w:rsidTr="00EC164F">
        <w:trPr>
          <w:trHeight w:val="699"/>
        </w:trPr>
        <w:tc>
          <w:tcPr>
            <w:tcW w:w="2518" w:type="dxa"/>
          </w:tcPr>
          <w:p w14:paraId="6B736E1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46532067" w14:textId="77777777" w:rsidR="00EC164F" w:rsidRPr="002445A6" w:rsidRDefault="00EC164F" w:rsidP="007A0972">
            <w:pPr>
              <w:ind w:right="134"/>
              <w:rPr>
                <w:rFonts w:cs="Times New Roman"/>
                <w:sz w:val="20"/>
                <w:szCs w:val="20"/>
                <w:lang w:val="fr-FR"/>
              </w:rPr>
            </w:pPr>
          </w:p>
        </w:tc>
        <w:tc>
          <w:tcPr>
            <w:tcW w:w="7259" w:type="dxa"/>
          </w:tcPr>
          <w:p w14:paraId="7E0EE429" w14:textId="77777777" w:rsidR="00EC164F" w:rsidRPr="002445A6" w:rsidRDefault="00EC164F" w:rsidP="007A0972">
            <w:pPr>
              <w:ind w:right="134"/>
              <w:jc w:val="both"/>
              <w:rPr>
                <w:sz w:val="20"/>
                <w:szCs w:val="20"/>
                <w:lang w:val="fr-FR"/>
              </w:rPr>
            </w:pPr>
          </w:p>
          <w:p w14:paraId="1C53E372"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3BD8F3CC" w14:textId="77777777" w:rsidTr="00EC164F">
        <w:trPr>
          <w:trHeight w:val="695"/>
        </w:trPr>
        <w:tc>
          <w:tcPr>
            <w:tcW w:w="2518" w:type="dxa"/>
          </w:tcPr>
          <w:p w14:paraId="6BD9CBD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D6DEA46" w14:textId="77777777" w:rsidR="00EC164F" w:rsidRPr="002445A6" w:rsidRDefault="00EC164F" w:rsidP="007A0972">
            <w:pPr>
              <w:ind w:right="134"/>
              <w:jc w:val="both"/>
              <w:rPr>
                <w:sz w:val="20"/>
                <w:szCs w:val="20"/>
                <w:lang w:val="fr-FR"/>
              </w:rPr>
            </w:pPr>
          </w:p>
          <w:p w14:paraId="1CC139F3"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très nombreuses, notamment dans le CP</w:t>
            </w:r>
          </w:p>
        </w:tc>
      </w:tr>
      <w:tr w:rsidR="00EC164F" w:rsidRPr="002445A6" w14:paraId="4346C946" w14:textId="77777777" w:rsidTr="00EC164F">
        <w:tc>
          <w:tcPr>
            <w:tcW w:w="2518" w:type="dxa"/>
          </w:tcPr>
          <w:p w14:paraId="0D0DAEC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0F5ED31" w14:textId="77777777" w:rsidR="00EC164F" w:rsidRPr="002445A6" w:rsidRDefault="00EC164F" w:rsidP="007A0972">
            <w:pPr>
              <w:ind w:right="134"/>
              <w:rPr>
                <w:rFonts w:cs="Times New Roman"/>
                <w:sz w:val="20"/>
                <w:szCs w:val="20"/>
                <w:lang w:val="fr-FR"/>
              </w:rPr>
            </w:pPr>
          </w:p>
        </w:tc>
        <w:tc>
          <w:tcPr>
            <w:tcW w:w="7259" w:type="dxa"/>
          </w:tcPr>
          <w:p w14:paraId="55994ACA" w14:textId="77777777" w:rsidR="00EC164F" w:rsidRPr="002445A6" w:rsidRDefault="00EC164F" w:rsidP="007A0972">
            <w:pPr>
              <w:ind w:right="134"/>
              <w:rPr>
                <w:sz w:val="20"/>
                <w:szCs w:val="20"/>
                <w:lang w:val="fr-FR"/>
              </w:rPr>
            </w:pPr>
            <w:r w:rsidRPr="002445A6">
              <w:rPr>
                <w:sz w:val="20"/>
                <w:szCs w:val="20"/>
                <w:lang w:val="fr-FR"/>
              </w:rPr>
              <w:t>Liste des droits : droits de vote et d’éligibilité, droits d’exercer une fonction juridictionnelle, d’être expert judiciaire, d’être assistant ou représentant en justice, droit de témoigner en justice, droit d’être tuteur ou curateur.</w:t>
            </w:r>
          </w:p>
          <w:p w14:paraId="74D706FD" w14:textId="77777777" w:rsidR="00EC164F" w:rsidRPr="002445A6" w:rsidRDefault="00EC164F" w:rsidP="007A0972">
            <w:pPr>
              <w:ind w:right="134"/>
              <w:rPr>
                <w:sz w:val="20"/>
                <w:szCs w:val="20"/>
                <w:lang w:val="fr-FR"/>
              </w:rPr>
            </w:pPr>
            <w:r w:rsidRPr="002445A6">
              <w:rPr>
                <w:sz w:val="20"/>
                <w:szCs w:val="20"/>
                <w:lang w:val="fr-FR"/>
              </w:rPr>
              <w:t>NB : La peine d’inéligibilité emporte interdiction ou incapacité d’exercer une fonction publique</w:t>
            </w:r>
          </w:p>
          <w:p w14:paraId="78340F6B" w14:textId="77777777" w:rsidR="00EC164F" w:rsidRPr="002445A6" w:rsidRDefault="00EC164F" w:rsidP="007A0972">
            <w:pPr>
              <w:ind w:right="134"/>
              <w:rPr>
                <w:sz w:val="20"/>
                <w:szCs w:val="20"/>
                <w:lang w:val="fr-FR"/>
              </w:rPr>
            </w:pPr>
          </w:p>
          <w:p w14:paraId="0040714A" w14:textId="77777777" w:rsidR="00EC164F" w:rsidRPr="002445A6" w:rsidRDefault="00EC164F" w:rsidP="007A0972">
            <w:pPr>
              <w:ind w:right="134"/>
              <w:jc w:val="both"/>
              <w:rPr>
                <w:sz w:val="20"/>
                <w:szCs w:val="20"/>
                <w:lang w:val="fr-FR"/>
              </w:rPr>
            </w:pPr>
          </w:p>
        </w:tc>
      </w:tr>
      <w:tr w:rsidR="00EC164F" w:rsidRPr="002445A6" w14:paraId="1E016672" w14:textId="77777777" w:rsidTr="00EC164F">
        <w:tc>
          <w:tcPr>
            <w:tcW w:w="2518" w:type="dxa"/>
          </w:tcPr>
          <w:p w14:paraId="0DA44E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7360DB0C"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65C05172"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71A130F2" w14:textId="77777777" w:rsidTr="00EC164F">
        <w:tc>
          <w:tcPr>
            <w:tcW w:w="2518" w:type="dxa"/>
          </w:tcPr>
          <w:p w14:paraId="36C3E9B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14E93A0B" w14:textId="77777777" w:rsidR="00EC164F" w:rsidRPr="002445A6" w:rsidRDefault="00EC164F" w:rsidP="007A0972">
            <w:pPr>
              <w:ind w:right="134"/>
              <w:rPr>
                <w:rFonts w:cs="Times New Roman"/>
                <w:sz w:val="20"/>
                <w:szCs w:val="20"/>
                <w:lang w:val="fr-FR"/>
              </w:rPr>
            </w:pPr>
          </w:p>
        </w:tc>
        <w:tc>
          <w:tcPr>
            <w:tcW w:w="7259" w:type="dxa"/>
          </w:tcPr>
          <w:p w14:paraId="52646C72" w14:textId="77777777" w:rsidR="00EC164F" w:rsidRPr="002445A6" w:rsidRDefault="00EC164F" w:rsidP="007A0972">
            <w:pPr>
              <w:ind w:right="134"/>
              <w:jc w:val="both"/>
              <w:rPr>
                <w:sz w:val="20"/>
                <w:szCs w:val="20"/>
                <w:lang w:val="fr-FR"/>
              </w:rPr>
            </w:pPr>
            <w:r w:rsidRPr="002445A6">
              <w:rPr>
                <w:sz w:val="20"/>
                <w:szCs w:val="20"/>
                <w:lang w:val="fr-FR"/>
              </w:rPr>
              <w:t>Sans objet</w:t>
            </w:r>
          </w:p>
        </w:tc>
      </w:tr>
      <w:tr w:rsidR="00EC164F" w:rsidRPr="002445A6" w14:paraId="323C8997" w14:textId="77777777" w:rsidTr="00EC164F">
        <w:tc>
          <w:tcPr>
            <w:tcW w:w="2518" w:type="dxa"/>
          </w:tcPr>
          <w:p w14:paraId="4FDFA4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51B4EFC0" w14:textId="77777777" w:rsidR="00EC164F" w:rsidRPr="002445A6" w:rsidRDefault="00EC164F" w:rsidP="007A0972">
            <w:pPr>
              <w:ind w:right="134"/>
              <w:rPr>
                <w:rFonts w:cs="Times New Roman"/>
                <w:sz w:val="20"/>
                <w:szCs w:val="20"/>
                <w:lang w:val="fr-FR"/>
              </w:rPr>
            </w:pPr>
          </w:p>
        </w:tc>
        <w:tc>
          <w:tcPr>
            <w:tcW w:w="7259" w:type="dxa"/>
          </w:tcPr>
          <w:p w14:paraId="255E6B06" w14:textId="77777777" w:rsidR="00EC164F" w:rsidRPr="002445A6" w:rsidRDefault="00EC164F" w:rsidP="007A0972">
            <w:pPr>
              <w:ind w:right="134"/>
              <w:jc w:val="both"/>
              <w:rPr>
                <w:sz w:val="20"/>
                <w:szCs w:val="20"/>
                <w:lang w:val="fr-FR"/>
              </w:rPr>
            </w:pPr>
            <w:r w:rsidRPr="002445A6">
              <w:rPr>
                <w:sz w:val="20"/>
                <w:szCs w:val="20"/>
                <w:lang w:val="fr-FR"/>
              </w:rPr>
              <w:t>Juridiction d’appel</w:t>
            </w:r>
          </w:p>
        </w:tc>
      </w:tr>
      <w:tr w:rsidR="00EC164F" w:rsidRPr="002445A6" w14:paraId="5C6A1964" w14:textId="77777777" w:rsidTr="00EC164F">
        <w:tc>
          <w:tcPr>
            <w:tcW w:w="2518" w:type="dxa"/>
          </w:tcPr>
          <w:p w14:paraId="5777397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3E4CC13" w14:textId="77777777" w:rsidR="00EC164F" w:rsidRPr="002445A6" w:rsidRDefault="00EC164F" w:rsidP="007A0972">
            <w:pPr>
              <w:ind w:right="134"/>
              <w:rPr>
                <w:rFonts w:cs="Times New Roman"/>
                <w:sz w:val="20"/>
                <w:szCs w:val="20"/>
                <w:lang w:val="fr-FR"/>
              </w:rPr>
            </w:pPr>
          </w:p>
        </w:tc>
        <w:tc>
          <w:tcPr>
            <w:tcW w:w="7259" w:type="dxa"/>
          </w:tcPr>
          <w:p w14:paraId="4B75A4B5" w14:textId="77777777" w:rsidR="00EC164F" w:rsidRPr="002445A6" w:rsidRDefault="00EC164F" w:rsidP="007A0972">
            <w:pPr>
              <w:ind w:right="134"/>
              <w:jc w:val="both"/>
              <w:rPr>
                <w:sz w:val="20"/>
                <w:szCs w:val="20"/>
                <w:lang w:val="fr-FR"/>
              </w:rPr>
            </w:pPr>
          </w:p>
          <w:p w14:paraId="7B3C893E"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4EA525BD" w14:textId="77777777" w:rsidTr="00EC164F">
        <w:tc>
          <w:tcPr>
            <w:tcW w:w="2518" w:type="dxa"/>
          </w:tcPr>
          <w:p w14:paraId="6D5CF38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21F893D0" w14:textId="77777777" w:rsidR="00EC164F" w:rsidRPr="002445A6" w:rsidRDefault="00EC164F" w:rsidP="007A0972">
            <w:pPr>
              <w:ind w:right="134"/>
              <w:rPr>
                <w:rFonts w:cs="Times New Roman"/>
                <w:sz w:val="20"/>
                <w:szCs w:val="20"/>
                <w:lang w:val="fr-FR"/>
              </w:rPr>
            </w:pPr>
          </w:p>
        </w:tc>
        <w:tc>
          <w:tcPr>
            <w:tcW w:w="7259" w:type="dxa"/>
          </w:tcPr>
          <w:p w14:paraId="584B448A" w14:textId="77777777" w:rsidR="00EC164F" w:rsidRPr="002445A6" w:rsidRDefault="00EC164F" w:rsidP="007A0972">
            <w:pPr>
              <w:ind w:right="134"/>
              <w:jc w:val="both"/>
              <w:rPr>
                <w:sz w:val="20"/>
                <w:szCs w:val="20"/>
                <w:lang w:val="fr-FR"/>
              </w:rPr>
            </w:pPr>
          </w:p>
          <w:p w14:paraId="5A9141E4" w14:textId="77777777" w:rsidR="00EC164F" w:rsidRPr="002445A6" w:rsidRDefault="00EC164F" w:rsidP="007A0972">
            <w:pPr>
              <w:ind w:right="134"/>
              <w:jc w:val="both"/>
              <w:rPr>
                <w:sz w:val="20"/>
                <w:szCs w:val="20"/>
                <w:lang w:val="fr-FR"/>
              </w:rPr>
            </w:pPr>
          </w:p>
          <w:p w14:paraId="1199A6EA"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20B24CC2" w14:textId="77777777" w:rsidTr="00EC164F">
        <w:tc>
          <w:tcPr>
            <w:tcW w:w="2518" w:type="dxa"/>
          </w:tcPr>
          <w:p w14:paraId="30A5AF7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5F49EA22" w14:textId="77777777" w:rsidR="00EC164F" w:rsidRPr="002445A6" w:rsidRDefault="00EC164F" w:rsidP="007A0972">
            <w:pPr>
              <w:ind w:right="134"/>
              <w:jc w:val="both"/>
              <w:rPr>
                <w:sz w:val="20"/>
                <w:szCs w:val="20"/>
                <w:lang w:val="fr-FR"/>
              </w:rPr>
            </w:pPr>
          </w:p>
          <w:p w14:paraId="31A7FC22" w14:textId="77777777" w:rsidR="00EC164F" w:rsidRPr="002445A6" w:rsidRDefault="00EC164F" w:rsidP="007A0972">
            <w:pPr>
              <w:ind w:right="134"/>
              <w:jc w:val="both"/>
              <w:rPr>
                <w:sz w:val="20"/>
                <w:szCs w:val="20"/>
                <w:lang w:val="fr-FR"/>
              </w:rPr>
            </w:pPr>
            <w:r w:rsidRPr="002445A6">
              <w:rPr>
                <w:sz w:val="20"/>
                <w:szCs w:val="20"/>
                <w:lang w:val="fr-FR"/>
              </w:rPr>
              <w:t>Inconnu</w:t>
            </w:r>
          </w:p>
          <w:p w14:paraId="14807FC4" w14:textId="77777777" w:rsidR="00EC164F" w:rsidRPr="002445A6" w:rsidRDefault="00EC164F" w:rsidP="007A0972">
            <w:pPr>
              <w:ind w:right="134"/>
              <w:jc w:val="both"/>
              <w:rPr>
                <w:sz w:val="20"/>
                <w:szCs w:val="20"/>
                <w:lang w:val="fr-FR"/>
              </w:rPr>
            </w:pPr>
          </w:p>
        </w:tc>
      </w:tr>
      <w:tr w:rsidR="00EC164F" w:rsidRPr="002445A6" w14:paraId="11D2B687" w14:textId="77777777" w:rsidTr="00EC164F">
        <w:tc>
          <w:tcPr>
            <w:tcW w:w="2518" w:type="dxa"/>
          </w:tcPr>
          <w:p w14:paraId="73377E0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32EB8ED1"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tc>
      </w:tr>
    </w:tbl>
    <w:p w14:paraId="5BB12146" w14:textId="77777777" w:rsidR="00EC164F" w:rsidRPr="002445A6" w:rsidRDefault="00EC164F" w:rsidP="007A0972">
      <w:pPr>
        <w:ind w:right="134"/>
        <w:rPr>
          <w:sz w:val="20"/>
          <w:szCs w:val="20"/>
          <w:lang w:val="fr-FR"/>
        </w:rPr>
      </w:pPr>
    </w:p>
    <w:p w14:paraId="3556582A"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19" w:name="_Toc274477615"/>
      <w:bookmarkStart w:id="20" w:name="_Toc274498873"/>
      <w:r w:rsidRPr="002445A6">
        <w:rPr>
          <w:rFonts w:asciiTheme="minorHAnsi" w:hAnsiTheme="minorHAnsi"/>
          <w:b/>
          <w:sz w:val="20"/>
          <w:szCs w:val="20"/>
        </w:rPr>
        <w:lastRenderedPageBreak/>
        <w:t>Mesure 17</w:t>
      </w:r>
      <w:r w:rsidRPr="002445A6">
        <w:rPr>
          <w:rFonts w:asciiTheme="minorHAnsi" w:hAnsiTheme="minorHAnsi"/>
          <w:b/>
          <w:sz w:val="20"/>
          <w:szCs w:val="20"/>
        </w:rPr>
        <w:tab/>
        <w:t>Fermeture d’établissement</w:t>
      </w:r>
      <w:bookmarkEnd w:id="19"/>
      <w:bookmarkEnd w:id="20"/>
    </w:p>
    <w:p w14:paraId="4C812603"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4CB58211" w14:textId="77777777" w:rsidTr="00EC164F">
        <w:tc>
          <w:tcPr>
            <w:tcW w:w="2518" w:type="dxa"/>
          </w:tcPr>
          <w:p w14:paraId="119C2A5E" w14:textId="77777777" w:rsidR="00EC164F" w:rsidRPr="002445A6" w:rsidRDefault="00EC164F" w:rsidP="007A0972">
            <w:pPr>
              <w:ind w:right="134"/>
              <w:rPr>
                <w:rFonts w:cs="Times New Roman"/>
                <w:sz w:val="20"/>
                <w:szCs w:val="20"/>
                <w:lang w:val="fr-FR"/>
              </w:rPr>
            </w:pPr>
          </w:p>
          <w:p w14:paraId="2F12137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63829D37" w14:textId="77777777" w:rsidR="00EC164F" w:rsidRPr="002445A6" w:rsidRDefault="00EC164F" w:rsidP="007A0972">
            <w:pPr>
              <w:ind w:right="134"/>
              <w:jc w:val="both"/>
              <w:rPr>
                <w:b/>
                <w:sz w:val="20"/>
                <w:szCs w:val="20"/>
                <w:lang w:val="fr-FR"/>
              </w:rPr>
            </w:pPr>
          </w:p>
          <w:p w14:paraId="24D63C05" w14:textId="77777777" w:rsidR="00EC164F" w:rsidRPr="002445A6" w:rsidRDefault="00EC164F" w:rsidP="007A0972">
            <w:pPr>
              <w:ind w:right="134"/>
              <w:jc w:val="center"/>
              <w:rPr>
                <w:b/>
                <w:sz w:val="20"/>
                <w:szCs w:val="20"/>
                <w:lang w:val="fr-FR"/>
              </w:rPr>
            </w:pPr>
            <w:r w:rsidRPr="002445A6">
              <w:rPr>
                <w:b/>
                <w:sz w:val="20"/>
                <w:szCs w:val="20"/>
                <w:lang w:val="fr-FR"/>
              </w:rPr>
              <w:t>Fermeture d’établissement</w:t>
            </w:r>
          </w:p>
          <w:p w14:paraId="49C95B04" w14:textId="77777777" w:rsidR="00EC164F" w:rsidRPr="002445A6" w:rsidRDefault="00EC164F" w:rsidP="007A0972">
            <w:pPr>
              <w:ind w:right="134"/>
              <w:jc w:val="both"/>
              <w:rPr>
                <w:b/>
                <w:sz w:val="20"/>
                <w:szCs w:val="20"/>
                <w:lang w:val="fr-FR"/>
              </w:rPr>
            </w:pPr>
          </w:p>
        </w:tc>
      </w:tr>
      <w:tr w:rsidR="00EC164F" w:rsidRPr="002445A6" w14:paraId="0FFAF198" w14:textId="77777777" w:rsidTr="00EC164F">
        <w:tc>
          <w:tcPr>
            <w:tcW w:w="2518" w:type="dxa"/>
          </w:tcPr>
          <w:p w14:paraId="6A4BA94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73AAFB16" w14:textId="77777777" w:rsidR="00EC164F" w:rsidRPr="002445A6" w:rsidRDefault="00EC164F" w:rsidP="007A0972">
            <w:pPr>
              <w:ind w:right="134"/>
              <w:rPr>
                <w:rFonts w:cs="Times New Roman"/>
                <w:sz w:val="20"/>
                <w:szCs w:val="20"/>
                <w:lang w:val="fr-FR"/>
              </w:rPr>
            </w:pPr>
          </w:p>
        </w:tc>
        <w:tc>
          <w:tcPr>
            <w:tcW w:w="7259" w:type="dxa"/>
          </w:tcPr>
          <w:p w14:paraId="016F6E76" w14:textId="77777777" w:rsidR="00EC164F" w:rsidRPr="002445A6" w:rsidRDefault="00EC164F" w:rsidP="007A0972">
            <w:pPr>
              <w:ind w:right="134"/>
              <w:jc w:val="both"/>
              <w:rPr>
                <w:sz w:val="20"/>
                <w:szCs w:val="20"/>
                <w:lang w:val="fr-FR"/>
              </w:rPr>
            </w:pPr>
            <w:r w:rsidRPr="002445A6">
              <w:rPr>
                <w:sz w:val="20"/>
                <w:szCs w:val="20"/>
                <w:lang w:val="fr-FR"/>
              </w:rPr>
              <w:t>Article 131-10 CP</w:t>
            </w:r>
          </w:p>
          <w:p w14:paraId="2AED54E6" w14:textId="77777777" w:rsidR="00EC164F" w:rsidRPr="002445A6" w:rsidRDefault="00EC164F" w:rsidP="007A0972">
            <w:pPr>
              <w:ind w:right="134"/>
              <w:jc w:val="both"/>
              <w:rPr>
                <w:sz w:val="20"/>
                <w:szCs w:val="20"/>
                <w:lang w:val="fr-FR"/>
              </w:rPr>
            </w:pPr>
            <w:r w:rsidRPr="002445A6">
              <w:rPr>
                <w:sz w:val="20"/>
                <w:szCs w:val="20"/>
                <w:lang w:val="fr-FR"/>
              </w:rPr>
              <w:t>« Lorsque la loi le prévoit, un crime ou un délit peut être sanctionné d'une ou de plusieurs peines complémentaires qui, frappant les personnes physiques, emportent interdiction (…) ».</w:t>
            </w:r>
          </w:p>
          <w:p w14:paraId="6DDEBF97" w14:textId="77777777" w:rsidR="00EC164F" w:rsidRPr="002445A6" w:rsidRDefault="00EC164F" w:rsidP="007A0972">
            <w:pPr>
              <w:ind w:right="134"/>
              <w:jc w:val="both"/>
              <w:rPr>
                <w:sz w:val="20"/>
                <w:szCs w:val="20"/>
                <w:lang w:val="fr-FR"/>
              </w:rPr>
            </w:pPr>
            <w:r w:rsidRPr="002445A6">
              <w:rPr>
                <w:sz w:val="20"/>
                <w:szCs w:val="20"/>
                <w:lang w:val="fr-FR"/>
              </w:rPr>
              <w:t>Art. 131-33 CP</w:t>
            </w:r>
          </w:p>
          <w:p w14:paraId="1568E680" w14:textId="77777777" w:rsidR="00EC164F" w:rsidRPr="002445A6" w:rsidRDefault="00EC164F" w:rsidP="007A0972">
            <w:pPr>
              <w:ind w:right="134"/>
              <w:jc w:val="both"/>
              <w:rPr>
                <w:sz w:val="20"/>
                <w:szCs w:val="20"/>
                <w:lang w:val="fr-FR"/>
              </w:rPr>
            </w:pPr>
            <w:r w:rsidRPr="002445A6">
              <w:rPr>
                <w:sz w:val="20"/>
                <w:szCs w:val="20"/>
                <w:lang w:val="fr-FR"/>
              </w:rPr>
              <w:t>La peine de fermeture d’un établissement emporte l’interdiction d’exercer dans celui-ci l’activité à l’occasion de laquelle l’infraction a été commise.</w:t>
            </w:r>
          </w:p>
          <w:p w14:paraId="745F8840" w14:textId="77777777" w:rsidR="00EC164F" w:rsidRPr="002445A6" w:rsidRDefault="00EC164F" w:rsidP="007A0972">
            <w:pPr>
              <w:ind w:right="134"/>
              <w:jc w:val="both"/>
              <w:rPr>
                <w:sz w:val="20"/>
                <w:szCs w:val="20"/>
                <w:lang w:val="fr-FR"/>
              </w:rPr>
            </w:pPr>
          </w:p>
        </w:tc>
      </w:tr>
      <w:tr w:rsidR="00EC164F" w:rsidRPr="002445A6" w14:paraId="6DE3858A" w14:textId="77777777" w:rsidTr="00EC164F">
        <w:trPr>
          <w:trHeight w:val="828"/>
        </w:trPr>
        <w:tc>
          <w:tcPr>
            <w:tcW w:w="2518" w:type="dxa"/>
          </w:tcPr>
          <w:p w14:paraId="29130EE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B2EFCEB" w14:textId="77777777" w:rsidR="00EC164F" w:rsidRPr="002445A6" w:rsidRDefault="00EC164F" w:rsidP="007A0972">
            <w:pPr>
              <w:ind w:right="134"/>
              <w:jc w:val="both"/>
              <w:rPr>
                <w:sz w:val="20"/>
                <w:szCs w:val="20"/>
                <w:lang w:val="fr-FR"/>
              </w:rPr>
            </w:pPr>
          </w:p>
          <w:p w14:paraId="34A9B723"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1ABB1F62" w14:textId="77777777" w:rsidTr="00EC164F">
        <w:trPr>
          <w:trHeight w:val="555"/>
        </w:trPr>
        <w:tc>
          <w:tcPr>
            <w:tcW w:w="2518" w:type="dxa"/>
          </w:tcPr>
          <w:p w14:paraId="4C86F87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0F5E3E2" w14:textId="77777777" w:rsidR="00EC164F" w:rsidRPr="002445A6" w:rsidRDefault="00EC164F" w:rsidP="007A0972">
            <w:pPr>
              <w:ind w:right="134"/>
              <w:rPr>
                <w:rFonts w:cs="Times New Roman"/>
                <w:sz w:val="20"/>
                <w:szCs w:val="20"/>
                <w:lang w:val="fr-FR"/>
              </w:rPr>
            </w:pPr>
          </w:p>
        </w:tc>
        <w:tc>
          <w:tcPr>
            <w:tcW w:w="7259" w:type="dxa"/>
          </w:tcPr>
          <w:p w14:paraId="24345754"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Peine ayant pour effet d’interdire d’exercer dans un établissement l’activité à l’occasion de laquelle l’infraction a été commise.</w:t>
            </w:r>
          </w:p>
          <w:p w14:paraId="0706FFAB" w14:textId="77777777" w:rsidR="00EC164F" w:rsidRPr="002445A6" w:rsidRDefault="00EC164F" w:rsidP="007A0972">
            <w:pPr>
              <w:pStyle w:val="Paragrafoelenco"/>
              <w:ind w:left="312" w:right="134"/>
              <w:rPr>
                <w:sz w:val="20"/>
                <w:szCs w:val="20"/>
                <w:lang w:val="fr-FR"/>
              </w:rPr>
            </w:pPr>
          </w:p>
          <w:p w14:paraId="328B07E8"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Cette mesure appartient aux sanctions privatives de droit. Elle présente la nature d’une peine complémentaire</w:t>
            </w:r>
          </w:p>
        </w:tc>
      </w:tr>
      <w:tr w:rsidR="00EC164F" w:rsidRPr="002445A6" w14:paraId="191E4E98" w14:textId="77777777" w:rsidTr="00EC164F">
        <w:trPr>
          <w:trHeight w:val="555"/>
        </w:trPr>
        <w:tc>
          <w:tcPr>
            <w:tcW w:w="2518" w:type="dxa"/>
          </w:tcPr>
          <w:p w14:paraId="17AFACC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4982F36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FC186D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E5EFC0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CF7D0D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A14A83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5854DF2" w14:textId="77777777" w:rsidR="00EC164F" w:rsidRPr="002445A6" w:rsidRDefault="00EC164F" w:rsidP="007A0972">
            <w:pPr>
              <w:ind w:right="134"/>
              <w:rPr>
                <w:rFonts w:cs="Times New Roman"/>
                <w:sz w:val="20"/>
                <w:szCs w:val="20"/>
                <w:lang w:val="fr-FR"/>
              </w:rPr>
            </w:pPr>
          </w:p>
        </w:tc>
        <w:tc>
          <w:tcPr>
            <w:tcW w:w="7259" w:type="dxa"/>
          </w:tcPr>
          <w:p w14:paraId="560C1734" w14:textId="77777777" w:rsidR="00EC164F" w:rsidRPr="002445A6" w:rsidRDefault="00EC164F" w:rsidP="007A0972">
            <w:pPr>
              <w:pStyle w:val="Paragrafoelenco"/>
              <w:ind w:left="312" w:right="134"/>
              <w:jc w:val="both"/>
              <w:rPr>
                <w:sz w:val="20"/>
                <w:szCs w:val="20"/>
                <w:lang w:val="fr-FR"/>
              </w:rPr>
            </w:pPr>
          </w:p>
          <w:p w14:paraId="28E2FB03"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soit provisoire </w:t>
            </w:r>
            <w:r w:rsidRPr="002445A6">
              <w:rPr>
                <w:sz w:val="20"/>
                <w:szCs w:val="20"/>
                <w:lang w:val="fr-FR"/>
              </w:rPr>
              <w:t xml:space="preserve">: en général 5 ans au plus </w:t>
            </w:r>
            <w:r w:rsidRPr="002445A6">
              <w:rPr>
                <w:sz w:val="20"/>
                <w:szCs w:val="20"/>
                <w:u w:val="single"/>
                <w:lang w:val="fr-FR"/>
              </w:rPr>
              <w:t>soit définitive.</w:t>
            </w:r>
          </w:p>
          <w:p w14:paraId="26C462C1" w14:textId="77777777" w:rsidR="00EC164F" w:rsidRPr="002445A6" w:rsidRDefault="00EC164F" w:rsidP="007A0972">
            <w:pPr>
              <w:pStyle w:val="Paragrafoelenco"/>
              <w:ind w:left="312" w:right="134"/>
              <w:jc w:val="both"/>
              <w:rPr>
                <w:sz w:val="20"/>
                <w:szCs w:val="20"/>
                <w:u w:val="single"/>
                <w:lang w:val="fr-FR"/>
              </w:rPr>
            </w:pPr>
          </w:p>
          <w:p w14:paraId="570D5696"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35BF957B" w14:textId="77777777" w:rsidR="00EC164F" w:rsidRPr="002445A6" w:rsidRDefault="00EC164F" w:rsidP="007A0972">
            <w:pPr>
              <w:pStyle w:val="Paragrafoelenco"/>
              <w:ind w:left="312" w:right="134"/>
              <w:jc w:val="both"/>
              <w:rPr>
                <w:sz w:val="20"/>
                <w:szCs w:val="20"/>
                <w:lang w:val="fr-FR"/>
              </w:rPr>
            </w:pPr>
          </w:p>
          <w:p w14:paraId="11D6531F"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663F9205" w14:textId="77777777" w:rsidR="00EC164F" w:rsidRPr="002445A6" w:rsidRDefault="00EC164F" w:rsidP="007A0972">
            <w:pPr>
              <w:pStyle w:val="Paragrafoelenco"/>
              <w:ind w:left="312" w:right="134"/>
              <w:jc w:val="both"/>
              <w:rPr>
                <w:sz w:val="20"/>
                <w:szCs w:val="20"/>
                <w:lang w:val="fr-FR"/>
              </w:rPr>
            </w:pPr>
          </w:p>
          <w:p w14:paraId="2FD1A7C7"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 de droits</w:t>
            </w:r>
          </w:p>
        </w:tc>
      </w:tr>
      <w:tr w:rsidR="00EC164F" w:rsidRPr="002445A6" w14:paraId="0401CC3A" w14:textId="77777777" w:rsidTr="00EC164F">
        <w:tc>
          <w:tcPr>
            <w:tcW w:w="2518" w:type="dxa"/>
          </w:tcPr>
          <w:p w14:paraId="3AB9D3C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05FDE90A" w14:textId="77777777" w:rsidR="00EC164F" w:rsidRPr="002445A6" w:rsidRDefault="00EC164F" w:rsidP="007A0972">
            <w:pPr>
              <w:ind w:right="134"/>
              <w:rPr>
                <w:rFonts w:cs="Times New Roman"/>
                <w:sz w:val="20"/>
                <w:szCs w:val="20"/>
                <w:lang w:val="fr-FR"/>
              </w:rPr>
            </w:pPr>
          </w:p>
        </w:tc>
        <w:tc>
          <w:tcPr>
            <w:tcW w:w="7259" w:type="dxa"/>
          </w:tcPr>
          <w:p w14:paraId="78E1C825" w14:textId="77777777" w:rsidR="00EC164F" w:rsidRPr="002445A6" w:rsidRDefault="00EC164F" w:rsidP="007A0972">
            <w:pPr>
              <w:pStyle w:val="Paragrafoelenco"/>
              <w:ind w:left="312" w:right="134"/>
              <w:jc w:val="both"/>
              <w:rPr>
                <w:sz w:val="20"/>
                <w:szCs w:val="20"/>
                <w:lang w:val="fr-FR"/>
              </w:rPr>
            </w:pPr>
          </w:p>
          <w:p w14:paraId="08C83765" w14:textId="77777777" w:rsidR="00EC164F" w:rsidRPr="002445A6" w:rsidRDefault="00EC164F" w:rsidP="007A0972">
            <w:pPr>
              <w:ind w:right="134"/>
              <w:jc w:val="both"/>
              <w:rPr>
                <w:sz w:val="20"/>
                <w:szCs w:val="20"/>
                <w:lang w:val="fr-FR"/>
              </w:rPr>
            </w:pPr>
          </w:p>
        </w:tc>
      </w:tr>
      <w:tr w:rsidR="00EC164F" w:rsidRPr="002445A6" w14:paraId="5482EDFD" w14:textId="77777777" w:rsidTr="00EC164F">
        <w:trPr>
          <w:trHeight w:val="699"/>
        </w:trPr>
        <w:tc>
          <w:tcPr>
            <w:tcW w:w="2518" w:type="dxa"/>
          </w:tcPr>
          <w:p w14:paraId="540478D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4A9C39DA" w14:textId="77777777" w:rsidR="00EC164F" w:rsidRPr="002445A6" w:rsidRDefault="00EC164F" w:rsidP="007A0972">
            <w:pPr>
              <w:ind w:right="134"/>
              <w:rPr>
                <w:rFonts w:cs="Times New Roman"/>
                <w:sz w:val="20"/>
                <w:szCs w:val="20"/>
                <w:lang w:val="fr-FR"/>
              </w:rPr>
            </w:pPr>
          </w:p>
        </w:tc>
        <w:tc>
          <w:tcPr>
            <w:tcW w:w="7259" w:type="dxa"/>
          </w:tcPr>
          <w:p w14:paraId="66643C0E" w14:textId="77777777" w:rsidR="00EC164F" w:rsidRPr="002445A6" w:rsidRDefault="00EC164F" w:rsidP="007A0972">
            <w:pPr>
              <w:ind w:right="134"/>
              <w:jc w:val="both"/>
              <w:rPr>
                <w:sz w:val="20"/>
                <w:szCs w:val="20"/>
                <w:lang w:val="fr-FR"/>
              </w:rPr>
            </w:pPr>
          </w:p>
          <w:p w14:paraId="2E60D973"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68A1474B" w14:textId="77777777" w:rsidTr="00EC164F">
        <w:trPr>
          <w:trHeight w:val="695"/>
        </w:trPr>
        <w:tc>
          <w:tcPr>
            <w:tcW w:w="2518" w:type="dxa"/>
          </w:tcPr>
          <w:p w14:paraId="3DF0DB4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C180602" w14:textId="77777777" w:rsidR="00EC164F" w:rsidRPr="002445A6" w:rsidRDefault="00EC164F" w:rsidP="007A0972">
            <w:pPr>
              <w:ind w:right="134"/>
              <w:jc w:val="both"/>
              <w:rPr>
                <w:sz w:val="20"/>
                <w:szCs w:val="20"/>
                <w:lang w:val="fr-FR"/>
              </w:rPr>
            </w:pPr>
          </w:p>
          <w:p w14:paraId="20AB59D0"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très nombreuses, notamment dans le CP.</w:t>
            </w:r>
          </w:p>
        </w:tc>
      </w:tr>
      <w:tr w:rsidR="00EC164F" w:rsidRPr="002445A6" w14:paraId="6EE024EA" w14:textId="77777777" w:rsidTr="00EC164F">
        <w:tc>
          <w:tcPr>
            <w:tcW w:w="2518" w:type="dxa"/>
          </w:tcPr>
          <w:p w14:paraId="0E38F41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9F818A0" w14:textId="77777777" w:rsidR="00EC164F" w:rsidRPr="002445A6" w:rsidRDefault="00EC164F" w:rsidP="007A0972">
            <w:pPr>
              <w:ind w:right="134"/>
              <w:rPr>
                <w:rFonts w:cs="Times New Roman"/>
                <w:sz w:val="20"/>
                <w:szCs w:val="20"/>
                <w:lang w:val="fr-FR"/>
              </w:rPr>
            </w:pPr>
          </w:p>
        </w:tc>
        <w:tc>
          <w:tcPr>
            <w:tcW w:w="7259" w:type="dxa"/>
          </w:tcPr>
          <w:p w14:paraId="7DD593E7" w14:textId="77777777" w:rsidR="00EC164F" w:rsidRPr="002445A6" w:rsidRDefault="00EC164F" w:rsidP="007A0972">
            <w:pPr>
              <w:ind w:right="134"/>
              <w:jc w:val="both"/>
              <w:rPr>
                <w:sz w:val="20"/>
                <w:szCs w:val="20"/>
                <w:lang w:val="fr-FR"/>
              </w:rPr>
            </w:pPr>
            <w:r w:rsidRPr="002445A6">
              <w:rPr>
                <w:sz w:val="20"/>
                <w:szCs w:val="20"/>
                <w:lang w:val="fr-FR"/>
              </w:rPr>
              <w:t>La mesure peut toucher l’établissement dans son entier ou seulement la partie de celui-ci qui a servi à commettre l’infraction</w:t>
            </w:r>
          </w:p>
          <w:p w14:paraId="059806B3" w14:textId="77777777" w:rsidR="00EC164F" w:rsidRPr="002445A6" w:rsidRDefault="00EC164F" w:rsidP="007A0972">
            <w:pPr>
              <w:ind w:right="134"/>
              <w:rPr>
                <w:sz w:val="20"/>
                <w:szCs w:val="20"/>
                <w:lang w:val="fr-FR"/>
              </w:rPr>
            </w:pPr>
            <w:r w:rsidRPr="002445A6">
              <w:rPr>
                <w:sz w:val="20"/>
                <w:szCs w:val="20"/>
                <w:lang w:val="fr-FR"/>
              </w:rPr>
              <w:t xml:space="preserve">Elle n’empêche pas que les lieux soient utilisés pour y entreprendre une autre activité. </w:t>
            </w:r>
          </w:p>
          <w:p w14:paraId="3445A538" w14:textId="77777777" w:rsidR="00EC164F" w:rsidRPr="002445A6" w:rsidRDefault="00EC164F" w:rsidP="007A0972">
            <w:pPr>
              <w:ind w:right="134"/>
              <w:jc w:val="both"/>
              <w:rPr>
                <w:sz w:val="20"/>
                <w:szCs w:val="20"/>
                <w:lang w:val="fr-FR"/>
              </w:rPr>
            </w:pPr>
            <w:r w:rsidRPr="002445A6">
              <w:rPr>
                <w:sz w:val="20"/>
                <w:szCs w:val="20"/>
                <w:lang w:val="fr-FR"/>
              </w:rPr>
              <w:t>Elle vise des lieux sans qu’il soit nécessaire d’établir qu’ils appartiennent au condamné, la seule condition résidant dans la nécessité que ces lieux aient servi de support à l’activité ayant permis la commission de l’infraction.</w:t>
            </w:r>
          </w:p>
        </w:tc>
      </w:tr>
      <w:tr w:rsidR="00EC164F" w:rsidRPr="002445A6" w14:paraId="7953D39B" w14:textId="77777777" w:rsidTr="00EC164F">
        <w:tc>
          <w:tcPr>
            <w:tcW w:w="2518" w:type="dxa"/>
          </w:tcPr>
          <w:p w14:paraId="27F5217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w:t>
            </w:r>
            <w:r w:rsidRPr="002445A6">
              <w:rPr>
                <w:rFonts w:cs="Times New Roman"/>
                <w:sz w:val="20"/>
                <w:szCs w:val="20"/>
                <w:lang w:val="fr-FR"/>
              </w:rPr>
              <w:lastRenderedPageBreak/>
              <w:t xml:space="preserve">l’exécution. </w:t>
            </w:r>
          </w:p>
        </w:tc>
        <w:tc>
          <w:tcPr>
            <w:tcW w:w="7259" w:type="dxa"/>
            <w:shd w:val="clear" w:color="auto" w:fill="auto"/>
          </w:tcPr>
          <w:p w14:paraId="0211A0D6" w14:textId="77777777" w:rsidR="00EC164F" w:rsidRPr="002445A6" w:rsidRDefault="00EC164F" w:rsidP="007A0972">
            <w:pPr>
              <w:ind w:right="134"/>
              <w:jc w:val="both"/>
              <w:rPr>
                <w:sz w:val="20"/>
                <w:szCs w:val="20"/>
                <w:lang w:val="fr-FR"/>
              </w:rPr>
            </w:pPr>
            <w:r w:rsidRPr="002445A6">
              <w:rPr>
                <w:sz w:val="20"/>
                <w:szCs w:val="20"/>
                <w:lang w:val="fr-FR"/>
              </w:rPr>
              <w:lastRenderedPageBreak/>
              <w:t>Aucune</w:t>
            </w:r>
          </w:p>
        </w:tc>
      </w:tr>
      <w:tr w:rsidR="00EC164F" w:rsidRPr="002445A6" w14:paraId="766C6CD6" w14:textId="77777777" w:rsidTr="00EC164F">
        <w:tc>
          <w:tcPr>
            <w:tcW w:w="2518" w:type="dxa"/>
          </w:tcPr>
          <w:p w14:paraId="1FE9E5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6B12C08A" w14:textId="77777777" w:rsidR="00EC164F" w:rsidRPr="002445A6" w:rsidRDefault="00EC164F" w:rsidP="007A0972">
            <w:pPr>
              <w:ind w:right="134"/>
              <w:rPr>
                <w:rFonts w:cs="Times New Roman"/>
                <w:sz w:val="20"/>
                <w:szCs w:val="20"/>
                <w:lang w:val="fr-FR"/>
              </w:rPr>
            </w:pPr>
          </w:p>
        </w:tc>
        <w:tc>
          <w:tcPr>
            <w:tcW w:w="7259" w:type="dxa"/>
          </w:tcPr>
          <w:p w14:paraId="49714E57" w14:textId="77777777" w:rsidR="00EC164F" w:rsidRPr="002445A6" w:rsidRDefault="00EC164F" w:rsidP="007A0972">
            <w:pPr>
              <w:ind w:right="134"/>
              <w:jc w:val="both"/>
              <w:rPr>
                <w:sz w:val="20"/>
                <w:szCs w:val="20"/>
                <w:lang w:val="fr-FR"/>
              </w:rPr>
            </w:pPr>
            <w:r w:rsidRPr="002445A6">
              <w:rPr>
                <w:sz w:val="20"/>
                <w:szCs w:val="20"/>
                <w:lang w:val="fr-FR"/>
              </w:rPr>
              <w:t>Constitution d’un délit : art. 434-41 CP</w:t>
            </w:r>
          </w:p>
          <w:p w14:paraId="1AD74224" w14:textId="77777777" w:rsidR="00EC164F" w:rsidRPr="002445A6" w:rsidRDefault="00EC164F" w:rsidP="007A0972">
            <w:pPr>
              <w:ind w:right="134"/>
              <w:jc w:val="both"/>
              <w:rPr>
                <w:sz w:val="20"/>
                <w:szCs w:val="20"/>
                <w:lang w:val="fr-FR"/>
              </w:rPr>
            </w:pPr>
            <w:r w:rsidRPr="002445A6">
              <w:rPr>
                <w:sz w:val="20"/>
                <w:szCs w:val="20"/>
                <w:lang w:val="fr-FR"/>
              </w:rPr>
              <w:t>« Est punie de deux ans d'emprisonnement et de 30 000 euros d'amende la violation, par le condamné, des obligations ou interdictions résultant des peines (…) de fermeture d'établissement (…) ».</w:t>
            </w:r>
          </w:p>
          <w:p w14:paraId="4F110D15" w14:textId="77777777" w:rsidR="00EC164F" w:rsidRPr="002445A6" w:rsidRDefault="00EC164F" w:rsidP="007A0972">
            <w:pPr>
              <w:ind w:right="134"/>
              <w:jc w:val="both"/>
              <w:rPr>
                <w:sz w:val="20"/>
                <w:szCs w:val="20"/>
                <w:lang w:val="fr-FR"/>
              </w:rPr>
            </w:pPr>
          </w:p>
          <w:p w14:paraId="5C2FCCB2"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complémentaire prononcée à titre de peine principale (131-11 CP).</w:t>
            </w:r>
          </w:p>
          <w:p w14:paraId="30CCC259"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19"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3A48A993"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109E2CB2"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1F25564C" w14:textId="77777777" w:rsidR="00EC164F" w:rsidRPr="002445A6" w:rsidRDefault="00EC164F" w:rsidP="007A0972">
            <w:pPr>
              <w:ind w:right="134"/>
              <w:jc w:val="both"/>
              <w:rPr>
                <w:sz w:val="20"/>
                <w:szCs w:val="20"/>
                <w:lang w:val="fr-FR"/>
              </w:rPr>
            </w:pPr>
          </w:p>
        </w:tc>
      </w:tr>
      <w:tr w:rsidR="00EC164F" w:rsidRPr="002445A6" w14:paraId="4632B985" w14:textId="77777777" w:rsidTr="00EC164F">
        <w:tc>
          <w:tcPr>
            <w:tcW w:w="2518" w:type="dxa"/>
          </w:tcPr>
          <w:p w14:paraId="389835A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424FB890" w14:textId="77777777" w:rsidR="00EC164F" w:rsidRPr="002445A6" w:rsidRDefault="00EC164F" w:rsidP="007A0972">
            <w:pPr>
              <w:ind w:right="134"/>
              <w:rPr>
                <w:rFonts w:cs="Times New Roman"/>
                <w:sz w:val="20"/>
                <w:szCs w:val="20"/>
                <w:lang w:val="fr-FR"/>
              </w:rPr>
            </w:pPr>
          </w:p>
        </w:tc>
        <w:tc>
          <w:tcPr>
            <w:tcW w:w="7259" w:type="dxa"/>
          </w:tcPr>
          <w:p w14:paraId="0768452E"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643C8FC9" w14:textId="77777777" w:rsidTr="00EC164F">
        <w:tc>
          <w:tcPr>
            <w:tcW w:w="2518" w:type="dxa"/>
          </w:tcPr>
          <w:p w14:paraId="23040BE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6D49FFB9" w14:textId="77777777" w:rsidR="00EC164F" w:rsidRPr="002445A6" w:rsidRDefault="00EC164F" w:rsidP="007A0972">
            <w:pPr>
              <w:ind w:right="134"/>
              <w:rPr>
                <w:rFonts w:cs="Times New Roman"/>
                <w:sz w:val="20"/>
                <w:szCs w:val="20"/>
                <w:lang w:val="fr-FR"/>
              </w:rPr>
            </w:pPr>
          </w:p>
        </w:tc>
        <w:tc>
          <w:tcPr>
            <w:tcW w:w="7259" w:type="dxa"/>
          </w:tcPr>
          <w:p w14:paraId="4AE455BE" w14:textId="77777777" w:rsidR="00EC164F" w:rsidRPr="002445A6" w:rsidRDefault="00EC164F" w:rsidP="007A0972">
            <w:pPr>
              <w:ind w:right="134"/>
              <w:jc w:val="both"/>
              <w:rPr>
                <w:sz w:val="20"/>
                <w:szCs w:val="20"/>
                <w:lang w:val="fr-FR"/>
              </w:rPr>
            </w:pPr>
          </w:p>
          <w:p w14:paraId="34BA257A"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6966ECBB" w14:textId="77777777" w:rsidTr="00EC164F">
        <w:tc>
          <w:tcPr>
            <w:tcW w:w="2518" w:type="dxa"/>
          </w:tcPr>
          <w:p w14:paraId="0265036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783FBFFB" w14:textId="77777777" w:rsidR="00EC164F" w:rsidRPr="002445A6" w:rsidRDefault="00EC164F" w:rsidP="007A0972">
            <w:pPr>
              <w:ind w:right="134"/>
              <w:rPr>
                <w:rFonts w:cs="Times New Roman"/>
                <w:sz w:val="20"/>
                <w:szCs w:val="20"/>
                <w:lang w:val="fr-FR"/>
              </w:rPr>
            </w:pPr>
          </w:p>
        </w:tc>
        <w:tc>
          <w:tcPr>
            <w:tcW w:w="7259" w:type="dxa"/>
          </w:tcPr>
          <w:p w14:paraId="40B50A47" w14:textId="77777777" w:rsidR="00EC164F" w:rsidRPr="002445A6" w:rsidRDefault="00EC164F" w:rsidP="007A0972">
            <w:pPr>
              <w:ind w:right="134"/>
              <w:jc w:val="both"/>
              <w:rPr>
                <w:sz w:val="20"/>
                <w:szCs w:val="20"/>
                <w:lang w:val="fr-FR"/>
              </w:rPr>
            </w:pPr>
          </w:p>
          <w:p w14:paraId="7C582D91" w14:textId="77777777" w:rsidR="00EC164F" w:rsidRPr="002445A6" w:rsidRDefault="00EC164F" w:rsidP="007A0972">
            <w:pPr>
              <w:ind w:right="134"/>
              <w:jc w:val="both"/>
              <w:rPr>
                <w:sz w:val="20"/>
                <w:szCs w:val="20"/>
                <w:lang w:val="fr-FR"/>
              </w:rPr>
            </w:pPr>
          </w:p>
          <w:p w14:paraId="5DD90378"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0B516778" w14:textId="77777777" w:rsidTr="00EC164F">
        <w:tc>
          <w:tcPr>
            <w:tcW w:w="2518" w:type="dxa"/>
          </w:tcPr>
          <w:p w14:paraId="2C94AF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5F1CCA96" w14:textId="77777777" w:rsidR="00EC164F" w:rsidRPr="002445A6" w:rsidRDefault="00EC164F" w:rsidP="007A0972">
            <w:pPr>
              <w:ind w:right="134"/>
              <w:jc w:val="both"/>
              <w:rPr>
                <w:sz w:val="20"/>
                <w:szCs w:val="20"/>
                <w:lang w:val="fr-FR"/>
              </w:rPr>
            </w:pPr>
            <w:r w:rsidRPr="002445A6">
              <w:rPr>
                <w:sz w:val="20"/>
                <w:szCs w:val="20"/>
                <w:lang w:val="fr-FR"/>
              </w:rPr>
              <w:t>Inconnu</w:t>
            </w:r>
          </w:p>
          <w:p w14:paraId="6E94D294" w14:textId="77777777" w:rsidR="00EC164F" w:rsidRPr="002445A6" w:rsidRDefault="00EC164F" w:rsidP="007A0972">
            <w:pPr>
              <w:ind w:right="134"/>
              <w:jc w:val="both"/>
              <w:rPr>
                <w:sz w:val="20"/>
                <w:szCs w:val="20"/>
                <w:lang w:val="fr-FR"/>
              </w:rPr>
            </w:pPr>
          </w:p>
          <w:p w14:paraId="5E5F5BCB" w14:textId="77777777" w:rsidR="00EC164F" w:rsidRPr="002445A6" w:rsidRDefault="00EC164F" w:rsidP="007A0972">
            <w:pPr>
              <w:ind w:right="134"/>
              <w:jc w:val="both"/>
              <w:rPr>
                <w:sz w:val="20"/>
                <w:szCs w:val="20"/>
                <w:lang w:val="fr-FR"/>
              </w:rPr>
            </w:pPr>
          </w:p>
        </w:tc>
      </w:tr>
      <w:tr w:rsidR="00EC164F" w:rsidRPr="002445A6" w14:paraId="179A05A1" w14:textId="77777777" w:rsidTr="00EC164F">
        <w:tc>
          <w:tcPr>
            <w:tcW w:w="2518" w:type="dxa"/>
          </w:tcPr>
          <w:p w14:paraId="4CFB2F9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5B5CF118"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tc>
      </w:tr>
    </w:tbl>
    <w:p w14:paraId="0AD6B826" w14:textId="77777777" w:rsidR="00EC164F" w:rsidRPr="002445A6" w:rsidRDefault="00EC164F" w:rsidP="007A0972">
      <w:pPr>
        <w:ind w:right="134"/>
        <w:rPr>
          <w:sz w:val="20"/>
          <w:szCs w:val="20"/>
          <w:lang w:val="fr-FR"/>
        </w:rPr>
      </w:pPr>
    </w:p>
    <w:p w14:paraId="6A63484B" w14:textId="77777777" w:rsidR="00EC164F" w:rsidRPr="002445A6" w:rsidRDefault="00EC164F" w:rsidP="007A0972">
      <w:pPr>
        <w:pStyle w:val="Titolo7"/>
        <w:ind w:right="134"/>
        <w:jc w:val="center"/>
        <w:rPr>
          <w:rFonts w:asciiTheme="minorHAnsi" w:hAnsiTheme="minorHAnsi"/>
          <w:b/>
          <w:sz w:val="20"/>
          <w:szCs w:val="20"/>
        </w:rPr>
      </w:pPr>
      <w:r w:rsidRPr="002445A6">
        <w:rPr>
          <w:rFonts w:asciiTheme="minorHAnsi" w:hAnsiTheme="minorHAnsi"/>
          <w:sz w:val="20"/>
          <w:szCs w:val="20"/>
        </w:rPr>
        <w:br w:type="page"/>
      </w:r>
      <w:bookmarkStart w:id="21" w:name="_Toc274477616"/>
      <w:bookmarkStart w:id="22" w:name="_Toc274498874"/>
      <w:r w:rsidRPr="002445A6">
        <w:rPr>
          <w:rFonts w:asciiTheme="minorHAnsi" w:hAnsiTheme="minorHAnsi"/>
          <w:b/>
          <w:sz w:val="20"/>
          <w:szCs w:val="20"/>
        </w:rPr>
        <w:lastRenderedPageBreak/>
        <w:t>Mesure 18</w:t>
      </w:r>
      <w:r w:rsidRPr="002445A6">
        <w:rPr>
          <w:rFonts w:asciiTheme="minorHAnsi" w:hAnsiTheme="minorHAnsi"/>
          <w:b/>
          <w:sz w:val="20"/>
          <w:szCs w:val="20"/>
        </w:rPr>
        <w:tab/>
        <w:t>Exclusion des marchés publics</w:t>
      </w:r>
      <w:bookmarkEnd w:id="21"/>
      <w:bookmarkEnd w:id="22"/>
    </w:p>
    <w:p w14:paraId="7DD951D0"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79FDB801" w14:textId="77777777" w:rsidTr="00EC164F">
        <w:tc>
          <w:tcPr>
            <w:tcW w:w="2518" w:type="dxa"/>
          </w:tcPr>
          <w:p w14:paraId="1524A056" w14:textId="77777777" w:rsidR="00EC164F" w:rsidRPr="002445A6" w:rsidRDefault="00EC164F" w:rsidP="007A0972">
            <w:pPr>
              <w:ind w:right="134"/>
              <w:rPr>
                <w:rFonts w:cs="Times New Roman"/>
                <w:sz w:val="20"/>
                <w:szCs w:val="20"/>
                <w:lang w:val="fr-FR"/>
              </w:rPr>
            </w:pPr>
          </w:p>
          <w:p w14:paraId="3927BBD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45CF9B9" w14:textId="77777777" w:rsidR="00EC164F" w:rsidRPr="002445A6" w:rsidRDefault="00EC164F" w:rsidP="007A0972">
            <w:pPr>
              <w:ind w:right="134"/>
              <w:jc w:val="center"/>
              <w:rPr>
                <w:b/>
                <w:sz w:val="20"/>
                <w:szCs w:val="20"/>
                <w:lang w:val="fr-FR"/>
              </w:rPr>
            </w:pPr>
          </w:p>
          <w:p w14:paraId="3DE4FBE8" w14:textId="77777777" w:rsidR="00EC164F" w:rsidRPr="002445A6" w:rsidRDefault="00EC164F" w:rsidP="007A0972">
            <w:pPr>
              <w:ind w:right="134"/>
              <w:jc w:val="center"/>
              <w:rPr>
                <w:b/>
                <w:sz w:val="20"/>
                <w:szCs w:val="20"/>
                <w:lang w:val="fr-FR"/>
              </w:rPr>
            </w:pPr>
            <w:r w:rsidRPr="002445A6">
              <w:rPr>
                <w:b/>
                <w:sz w:val="20"/>
                <w:szCs w:val="20"/>
                <w:lang w:val="fr-FR"/>
              </w:rPr>
              <w:t>Exclusion des marchés publics</w:t>
            </w:r>
          </w:p>
          <w:p w14:paraId="14A0DAFC" w14:textId="77777777" w:rsidR="00EC164F" w:rsidRPr="002445A6" w:rsidRDefault="00EC164F" w:rsidP="007A0972">
            <w:pPr>
              <w:ind w:right="134"/>
              <w:jc w:val="both"/>
              <w:rPr>
                <w:b/>
                <w:sz w:val="20"/>
                <w:szCs w:val="20"/>
                <w:lang w:val="fr-FR"/>
              </w:rPr>
            </w:pPr>
          </w:p>
        </w:tc>
      </w:tr>
      <w:tr w:rsidR="00EC164F" w:rsidRPr="002445A6" w14:paraId="7C833775" w14:textId="77777777" w:rsidTr="00EC164F">
        <w:tc>
          <w:tcPr>
            <w:tcW w:w="2518" w:type="dxa"/>
          </w:tcPr>
          <w:p w14:paraId="158902F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4446ADE" w14:textId="77777777" w:rsidR="00EC164F" w:rsidRPr="002445A6" w:rsidRDefault="00EC164F" w:rsidP="007A0972">
            <w:pPr>
              <w:ind w:right="134"/>
              <w:rPr>
                <w:rFonts w:cs="Times New Roman"/>
                <w:sz w:val="20"/>
                <w:szCs w:val="20"/>
                <w:lang w:val="fr-FR"/>
              </w:rPr>
            </w:pPr>
          </w:p>
        </w:tc>
        <w:tc>
          <w:tcPr>
            <w:tcW w:w="7259" w:type="dxa"/>
          </w:tcPr>
          <w:p w14:paraId="0FC4A104" w14:textId="77777777" w:rsidR="00EC164F" w:rsidRPr="002445A6" w:rsidRDefault="00EC164F" w:rsidP="007A0972">
            <w:pPr>
              <w:ind w:right="134"/>
              <w:jc w:val="both"/>
              <w:rPr>
                <w:sz w:val="20"/>
                <w:szCs w:val="20"/>
                <w:lang w:val="fr-FR"/>
              </w:rPr>
            </w:pPr>
            <w:r w:rsidRPr="002445A6">
              <w:rPr>
                <w:sz w:val="20"/>
                <w:szCs w:val="20"/>
                <w:lang w:val="fr-FR"/>
              </w:rPr>
              <w:t>131-34 CP</w:t>
            </w:r>
          </w:p>
          <w:p w14:paraId="0561CC2E" w14:textId="77777777" w:rsidR="00EC164F" w:rsidRPr="002445A6" w:rsidRDefault="00EC164F" w:rsidP="007A0972">
            <w:pPr>
              <w:ind w:right="134"/>
              <w:jc w:val="both"/>
              <w:rPr>
                <w:sz w:val="20"/>
                <w:szCs w:val="20"/>
                <w:lang w:val="fr-FR"/>
              </w:rPr>
            </w:pPr>
            <w:r w:rsidRPr="002445A6">
              <w:rPr>
                <w:sz w:val="20"/>
                <w:szCs w:val="20"/>
                <w:lang w:val="fr-FR"/>
              </w:rPr>
              <w:t>La peine d’exclusion des marchés publics emporte l’interdiction de participer, directement ou indirectement, à tout marché conclu par l’État et ses établissements publics, les collectivités territoriales, leurs groupements et leurs établissements publics, ainsi que par les entreprises concédées ou contrôlées par l’État ou par les collectivités territoriales ou leurs groupements.</w:t>
            </w:r>
          </w:p>
          <w:p w14:paraId="13E2BD42" w14:textId="77777777" w:rsidR="00EC164F" w:rsidRPr="002445A6" w:rsidRDefault="00EC164F" w:rsidP="007A0972">
            <w:pPr>
              <w:ind w:right="134"/>
              <w:jc w:val="both"/>
              <w:rPr>
                <w:sz w:val="20"/>
                <w:szCs w:val="20"/>
                <w:lang w:val="fr-FR"/>
              </w:rPr>
            </w:pPr>
          </w:p>
        </w:tc>
      </w:tr>
      <w:tr w:rsidR="00EC164F" w:rsidRPr="002445A6" w14:paraId="001278E8" w14:textId="77777777" w:rsidTr="00EC164F">
        <w:trPr>
          <w:trHeight w:val="828"/>
        </w:trPr>
        <w:tc>
          <w:tcPr>
            <w:tcW w:w="2518" w:type="dxa"/>
          </w:tcPr>
          <w:p w14:paraId="50F383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9022939" w14:textId="77777777" w:rsidR="00EC164F" w:rsidRPr="002445A6" w:rsidRDefault="00EC164F" w:rsidP="007A0972">
            <w:pPr>
              <w:ind w:right="134"/>
              <w:jc w:val="both"/>
              <w:rPr>
                <w:sz w:val="20"/>
                <w:szCs w:val="20"/>
                <w:lang w:val="fr-FR"/>
              </w:rPr>
            </w:pPr>
          </w:p>
          <w:p w14:paraId="52F44546"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5E6FEE53" w14:textId="77777777" w:rsidTr="00EC164F">
        <w:trPr>
          <w:trHeight w:val="555"/>
        </w:trPr>
        <w:tc>
          <w:tcPr>
            <w:tcW w:w="2518" w:type="dxa"/>
          </w:tcPr>
          <w:p w14:paraId="5FB5140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0CE2FC7" w14:textId="77777777" w:rsidR="00EC164F" w:rsidRPr="002445A6" w:rsidRDefault="00EC164F" w:rsidP="007A0972">
            <w:pPr>
              <w:ind w:right="134"/>
              <w:rPr>
                <w:rFonts w:cs="Times New Roman"/>
                <w:sz w:val="20"/>
                <w:szCs w:val="20"/>
                <w:lang w:val="fr-FR"/>
              </w:rPr>
            </w:pPr>
          </w:p>
        </w:tc>
        <w:tc>
          <w:tcPr>
            <w:tcW w:w="7259" w:type="dxa"/>
          </w:tcPr>
          <w:p w14:paraId="410BC799"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w:t>
            </w:r>
            <w:r w:rsidRPr="002445A6">
              <w:rPr>
                <w:rFonts w:eastAsiaTheme="minorHAnsi"/>
                <w:sz w:val="20"/>
                <w:szCs w:val="20"/>
                <w:lang w:val="fr-FR" w:eastAsia="en-US"/>
              </w:rPr>
              <w:t xml:space="preserve"> </w:t>
            </w:r>
            <w:r w:rsidRPr="002445A6">
              <w:rPr>
                <w:sz w:val="20"/>
                <w:szCs w:val="20"/>
                <w:lang w:val="fr-FR"/>
              </w:rPr>
              <w:t>Peine qui emporte interdiction de participer directement ou indirectement à tout contrat à titre onéreux avec des personnes morales de droit public pour répondre à leurs besoins en matière de travaux, de fournitures ou de services.</w:t>
            </w:r>
          </w:p>
          <w:p w14:paraId="7BF51E68" w14:textId="77777777" w:rsidR="00EC164F" w:rsidRPr="002445A6" w:rsidRDefault="00EC164F" w:rsidP="007A0972">
            <w:pPr>
              <w:pStyle w:val="Paragrafoelenco"/>
              <w:ind w:left="312" w:right="134"/>
              <w:jc w:val="both"/>
              <w:rPr>
                <w:sz w:val="20"/>
                <w:szCs w:val="20"/>
                <w:lang w:val="fr-FR"/>
              </w:rPr>
            </w:pPr>
          </w:p>
          <w:p w14:paraId="059C7638"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Cette mesure appartient aux sanctions restrictives de droit. Elle présente la nature d’une peine complémentaire</w:t>
            </w:r>
          </w:p>
        </w:tc>
      </w:tr>
      <w:tr w:rsidR="00EC164F" w:rsidRPr="002445A6" w14:paraId="4B479989" w14:textId="77777777" w:rsidTr="00EC164F">
        <w:trPr>
          <w:trHeight w:val="555"/>
        </w:trPr>
        <w:tc>
          <w:tcPr>
            <w:tcW w:w="2518" w:type="dxa"/>
          </w:tcPr>
          <w:p w14:paraId="0716D7E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2653BB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0AFC46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20F5C3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2529DC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67B9A4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EDBB053" w14:textId="77777777" w:rsidR="00EC164F" w:rsidRPr="002445A6" w:rsidRDefault="00EC164F" w:rsidP="007A0972">
            <w:pPr>
              <w:ind w:right="134"/>
              <w:rPr>
                <w:rFonts w:cs="Times New Roman"/>
                <w:sz w:val="20"/>
                <w:szCs w:val="20"/>
                <w:lang w:val="fr-FR"/>
              </w:rPr>
            </w:pPr>
          </w:p>
        </w:tc>
        <w:tc>
          <w:tcPr>
            <w:tcW w:w="7259" w:type="dxa"/>
          </w:tcPr>
          <w:p w14:paraId="2D084203" w14:textId="77777777" w:rsidR="00EC164F" w:rsidRPr="002445A6" w:rsidRDefault="00EC164F" w:rsidP="007A0972">
            <w:pPr>
              <w:pStyle w:val="Paragrafoelenco"/>
              <w:ind w:left="312" w:right="134"/>
              <w:jc w:val="both"/>
              <w:rPr>
                <w:sz w:val="20"/>
                <w:szCs w:val="20"/>
                <w:lang w:val="fr-FR"/>
              </w:rPr>
            </w:pPr>
          </w:p>
          <w:p w14:paraId="30D9291C"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soit provisoire</w:t>
            </w:r>
            <w:r w:rsidRPr="002445A6">
              <w:rPr>
                <w:sz w:val="20"/>
                <w:szCs w:val="20"/>
                <w:lang w:val="fr-FR"/>
              </w:rPr>
              <w:t xml:space="preserve"> </w:t>
            </w:r>
            <w:r w:rsidRPr="002445A6">
              <w:rPr>
                <w:sz w:val="20"/>
                <w:szCs w:val="20"/>
                <w:u w:val="single"/>
                <w:lang w:val="fr-FR"/>
              </w:rPr>
              <w:t xml:space="preserve">soit définitive </w:t>
            </w:r>
            <w:r w:rsidRPr="002445A6">
              <w:rPr>
                <w:sz w:val="20"/>
                <w:szCs w:val="20"/>
                <w:lang w:val="fr-FR"/>
              </w:rPr>
              <w:t>(selon le texte d’incrimination qui la prévoit).</w:t>
            </w:r>
          </w:p>
          <w:p w14:paraId="160ADD9B" w14:textId="77777777" w:rsidR="00EC164F" w:rsidRPr="002445A6" w:rsidRDefault="00EC164F" w:rsidP="007A0972">
            <w:pPr>
              <w:pStyle w:val="Paragrafoelenco"/>
              <w:ind w:left="312" w:right="134"/>
              <w:jc w:val="both"/>
              <w:rPr>
                <w:sz w:val="20"/>
                <w:szCs w:val="20"/>
                <w:u w:val="single"/>
                <w:lang w:val="fr-FR"/>
              </w:rPr>
            </w:pPr>
          </w:p>
          <w:p w14:paraId="39E45342"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075ADD8D" w14:textId="77777777" w:rsidR="00EC164F" w:rsidRPr="002445A6" w:rsidRDefault="00EC164F" w:rsidP="007A0972">
            <w:pPr>
              <w:pStyle w:val="Paragrafoelenco"/>
              <w:ind w:left="312" w:right="134"/>
              <w:jc w:val="both"/>
              <w:rPr>
                <w:sz w:val="20"/>
                <w:szCs w:val="20"/>
                <w:lang w:val="fr-FR"/>
              </w:rPr>
            </w:pPr>
          </w:p>
          <w:p w14:paraId="43F22424"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3B616294" w14:textId="77777777" w:rsidR="00EC164F" w:rsidRPr="002445A6" w:rsidRDefault="00EC164F" w:rsidP="007A0972">
            <w:pPr>
              <w:pStyle w:val="Paragrafoelenco"/>
              <w:ind w:left="312" w:right="134"/>
              <w:jc w:val="both"/>
              <w:rPr>
                <w:sz w:val="20"/>
                <w:szCs w:val="20"/>
                <w:lang w:val="fr-FR"/>
              </w:rPr>
            </w:pPr>
          </w:p>
          <w:p w14:paraId="220F9804"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restrictive de droits</w:t>
            </w:r>
          </w:p>
        </w:tc>
      </w:tr>
      <w:tr w:rsidR="00EC164F" w:rsidRPr="002445A6" w14:paraId="21CEACC4" w14:textId="77777777" w:rsidTr="00EC164F">
        <w:tc>
          <w:tcPr>
            <w:tcW w:w="2518" w:type="dxa"/>
          </w:tcPr>
          <w:p w14:paraId="14D9EC9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075561AD" w14:textId="77777777" w:rsidR="00EC164F" w:rsidRPr="002445A6" w:rsidRDefault="00EC164F" w:rsidP="007A0972">
            <w:pPr>
              <w:ind w:right="134"/>
              <w:rPr>
                <w:rFonts w:cs="Times New Roman"/>
                <w:sz w:val="20"/>
                <w:szCs w:val="20"/>
                <w:lang w:val="fr-FR"/>
              </w:rPr>
            </w:pPr>
          </w:p>
        </w:tc>
        <w:tc>
          <w:tcPr>
            <w:tcW w:w="7259" w:type="dxa"/>
          </w:tcPr>
          <w:p w14:paraId="7190EC02" w14:textId="77777777" w:rsidR="00EC164F" w:rsidRPr="002445A6" w:rsidRDefault="00EC164F" w:rsidP="007A0972">
            <w:pPr>
              <w:ind w:right="134"/>
              <w:jc w:val="both"/>
              <w:rPr>
                <w:sz w:val="20"/>
                <w:szCs w:val="20"/>
                <w:lang w:val="fr-FR"/>
              </w:rPr>
            </w:pPr>
            <w:r w:rsidRPr="002445A6">
              <w:rPr>
                <w:sz w:val="20"/>
                <w:szCs w:val="20"/>
                <w:lang w:val="fr-FR"/>
              </w:rPr>
              <w:t>Mesure de prévention spéciale</w:t>
            </w:r>
          </w:p>
          <w:p w14:paraId="5FBAF17A" w14:textId="77777777" w:rsidR="00EC164F" w:rsidRPr="002445A6" w:rsidRDefault="00EC164F" w:rsidP="007A0972">
            <w:pPr>
              <w:ind w:right="134"/>
              <w:jc w:val="both"/>
              <w:rPr>
                <w:sz w:val="20"/>
                <w:szCs w:val="20"/>
                <w:lang w:val="fr-FR"/>
              </w:rPr>
            </w:pPr>
          </w:p>
        </w:tc>
      </w:tr>
      <w:tr w:rsidR="00EC164F" w:rsidRPr="002445A6" w14:paraId="5C6BDCF4" w14:textId="77777777" w:rsidTr="00EC164F">
        <w:trPr>
          <w:trHeight w:val="699"/>
        </w:trPr>
        <w:tc>
          <w:tcPr>
            <w:tcW w:w="2518" w:type="dxa"/>
          </w:tcPr>
          <w:p w14:paraId="10C68DB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C371C91" w14:textId="77777777" w:rsidR="00EC164F" w:rsidRPr="002445A6" w:rsidRDefault="00EC164F" w:rsidP="007A0972">
            <w:pPr>
              <w:ind w:right="134"/>
              <w:rPr>
                <w:rFonts w:cs="Times New Roman"/>
                <w:sz w:val="20"/>
                <w:szCs w:val="20"/>
                <w:lang w:val="fr-FR"/>
              </w:rPr>
            </w:pPr>
          </w:p>
        </w:tc>
        <w:tc>
          <w:tcPr>
            <w:tcW w:w="7259" w:type="dxa"/>
          </w:tcPr>
          <w:p w14:paraId="594FA8E9" w14:textId="77777777" w:rsidR="00EC164F" w:rsidRPr="002445A6" w:rsidRDefault="00EC164F" w:rsidP="007A0972">
            <w:pPr>
              <w:ind w:right="134"/>
              <w:jc w:val="both"/>
              <w:rPr>
                <w:sz w:val="20"/>
                <w:szCs w:val="20"/>
                <w:lang w:val="fr-FR"/>
              </w:rPr>
            </w:pPr>
          </w:p>
          <w:p w14:paraId="600FE25C"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7313A47B" w14:textId="77777777" w:rsidTr="00EC164F">
        <w:trPr>
          <w:trHeight w:val="695"/>
        </w:trPr>
        <w:tc>
          <w:tcPr>
            <w:tcW w:w="2518" w:type="dxa"/>
          </w:tcPr>
          <w:p w14:paraId="31086E4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B7C953B" w14:textId="77777777" w:rsidR="00EC164F" w:rsidRPr="002445A6" w:rsidRDefault="00EC164F" w:rsidP="007A0972">
            <w:pPr>
              <w:ind w:right="134"/>
              <w:jc w:val="both"/>
              <w:rPr>
                <w:sz w:val="20"/>
                <w:szCs w:val="20"/>
                <w:lang w:val="fr-FR"/>
              </w:rPr>
            </w:pPr>
          </w:p>
          <w:p w14:paraId="6575CBAD"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très nombreuses, notamment dans le CP.</w:t>
            </w:r>
          </w:p>
        </w:tc>
      </w:tr>
      <w:tr w:rsidR="00EC164F" w:rsidRPr="002445A6" w14:paraId="0E8E71F0" w14:textId="77777777" w:rsidTr="00EC164F">
        <w:tc>
          <w:tcPr>
            <w:tcW w:w="2518" w:type="dxa"/>
          </w:tcPr>
          <w:p w14:paraId="5399ED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3377533" w14:textId="77777777" w:rsidR="00EC164F" w:rsidRPr="002445A6" w:rsidRDefault="00EC164F" w:rsidP="007A0972">
            <w:pPr>
              <w:ind w:right="134"/>
              <w:rPr>
                <w:rFonts w:cs="Times New Roman"/>
                <w:sz w:val="20"/>
                <w:szCs w:val="20"/>
                <w:lang w:val="fr-FR"/>
              </w:rPr>
            </w:pPr>
          </w:p>
        </w:tc>
        <w:tc>
          <w:tcPr>
            <w:tcW w:w="7259" w:type="dxa"/>
          </w:tcPr>
          <w:p w14:paraId="1197FB40"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 xml:space="preserve"> Supra 4 et 8.</w:t>
            </w:r>
          </w:p>
        </w:tc>
      </w:tr>
      <w:tr w:rsidR="00EC164F" w:rsidRPr="002445A6" w14:paraId="2888072D" w14:textId="77777777" w:rsidTr="00EC164F">
        <w:tc>
          <w:tcPr>
            <w:tcW w:w="2518" w:type="dxa"/>
          </w:tcPr>
          <w:p w14:paraId="09B5B3B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1ABB6D49"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235C5726"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34D3EEF2" w14:textId="77777777" w:rsidTr="00EC164F">
        <w:tc>
          <w:tcPr>
            <w:tcW w:w="2518" w:type="dxa"/>
          </w:tcPr>
          <w:p w14:paraId="05880FE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FD7FB58" w14:textId="77777777" w:rsidR="00EC164F" w:rsidRPr="002445A6" w:rsidRDefault="00EC164F" w:rsidP="007A0972">
            <w:pPr>
              <w:ind w:right="134"/>
              <w:rPr>
                <w:rFonts w:cs="Times New Roman"/>
                <w:sz w:val="20"/>
                <w:szCs w:val="20"/>
                <w:lang w:val="fr-FR"/>
              </w:rPr>
            </w:pPr>
          </w:p>
        </w:tc>
        <w:tc>
          <w:tcPr>
            <w:tcW w:w="7259" w:type="dxa"/>
          </w:tcPr>
          <w:p w14:paraId="2BD24FAA" w14:textId="77777777" w:rsidR="00EC164F" w:rsidRPr="002445A6" w:rsidRDefault="00EC164F" w:rsidP="007A0972">
            <w:pPr>
              <w:ind w:right="134"/>
              <w:jc w:val="both"/>
              <w:rPr>
                <w:sz w:val="20"/>
                <w:szCs w:val="20"/>
                <w:lang w:val="fr-FR"/>
              </w:rPr>
            </w:pPr>
            <w:r w:rsidRPr="002445A6">
              <w:rPr>
                <w:sz w:val="20"/>
                <w:szCs w:val="20"/>
                <w:lang w:val="fr-FR"/>
              </w:rPr>
              <w:lastRenderedPageBreak/>
              <w:t>Constitution d’un délit : art. 434-41 CP</w:t>
            </w:r>
          </w:p>
          <w:p w14:paraId="3E46E76D" w14:textId="77777777" w:rsidR="00EC164F" w:rsidRPr="002445A6" w:rsidRDefault="00EC164F" w:rsidP="007A0972">
            <w:pPr>
              <w:ind w:right="134"/>
              <w:jc w:val="both"/>
              <w:rPr>
                <w:sz w:val="20"/>
                <w:szCs w:val="20"/>
                <w:lang w:val="fr-FR"/>
              </w:rPr>
            </w:pPr>
            <w:r w:rsidRPr="002445A6">
              <w:rPr>
                <w:sz w:val="20"/>
                <w:szCs w:val="20"/>
                <w:lang w:val="fr-FR"/>
              </w:rPr>
              <w:t xml:space="preserve">« Est punie de deux ans d'emprisonnement et de 30 000 euros d'amende la violation, par le condamné, des obligations ou </w:t>
            </w:r>
            <w:r w:rsidRPr="002445A6">
              <w:rPr>
                <w:sz w:val="20"/>
                <w:szCs w:val="20"/>
                <w:lang w:val="fr-FR"/>
              </w:rPr>
              <w:lastRenderedPageBreak/>
              <w:t>interdictions résultant des peines (…) d'exclusion des marchés publics (…) ».</w:t>
            </w:r>
          </w:p>
          <w:p w14:paraId="4129230E" w14:textId="77777777" w:rsidR="00EC164F" w:rsidRPr="002445A6" w:rsidRDefault="00EC164F" w:rsidP="007A0972">
            <w:pPr>
              <w:ind w:right="134"/>
              <w:jc w:val="both"/>
              <w:rPr>
                <w:sz w:val="20"/>
                <w:szCs w:val="20"/>
                <w:lang w:val="fr-FR"/>
              </w:rPr>
            </w:pPr>
          </w:p>
          <w:p w14:paraId="62329D7C"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complémentaire prononcée à titre de peine principale (131-11 CP).</w:t>
            </w:r>
          </w:p>
          <w:p w14:paraId="4AD0903D"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20"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3E3A471B"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5CC6B392"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4DE3BCEF" w14:textId="77777777" w:rsidR="00EC164F" w:rsidRPr="002445A6" w:rsidRDefault="00EC164F" w:rsidP="007A0972">
            <w:pPr>
              <w:ind w:right="134"/>
              <w:jc w:val="both"/>
              <w:rPr>
                <w:sz w:val="20"/>
                <w:szCs w:val="20"/>
                <w:lang w:val="fr-FR"/>
              </w:rPr>
            </w:pPr>
          </w:p>
        </w:tc>
      </w:tr>
      <w:tr w:rsidR="00EC164F" w:rsidRPr="002445A6" w14:paraId="79286E7A" w14:textId="77777777" w:rsidTr="00EC164F">
        <w:tc>
          <w:tcPr>
            <w:tcW w:w="2518" w:type="dxa"/>
          </w:tcPr>
          <w:p w14:paraId="418296C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49DE1F9D" w14:textId="77777777" w:rsidR="00EC164F" w:rsidRPr="002445A6" w:rsidRDefault="00EC164F" w:rsidP="007A0972">
            <w:pPr>
              <w:ind w:right="134"/>
              <w:rPr>
                <w:rFonts w:cs="Times New Roman"/>
                <w:sz w:val="20"/>
                <w:szCs w:val="20"/>
                <w:lang w:val="fr-FR"/>
              </w:rPr>
            </w:pPr>
          </w:p>
        </w:tc>
        <w:tc>
          <w:tcPr>
            <w:tcW w:w="7259" w:type="dxa"/>
          </w:tcPr>
          <w:p w14:paraId="696F9809"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5CBDC0FE" w14:textId="77777777" w:rsidTr="00EC164F">
        <w:tc>
          <w:tcPr>
            <w:tcW w:w="2518" w:type="dxa"/>
          </w:tcPr>
          <w:p w14:paraId="1F233D0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5E8EF04" w14:textId="77777777" w:rsidR="00EC164F" w:rsidRPr="002445A6" w:rsidRDefault="00EC164F" w:rsidP="007A0972">
            <w:pPr>
              <w:ind w:right="134"/>
              <w:rPr>
                <w:rFonts w:cs="Times New Roman"/>
                <w:sz w:val="20"/>
                <w:szCs w:val="20"/>
                <w:lang w:val="fr-FR"/>
              </w:rPr>
            </w:pPr>
          </w:p>
        </w:tc>
        <w:tc>
          <w:tcPr>
            <w:tcW w:w="7259" w:type="dxa"/>
          </w:tcPr>
          <w:p w14:paraId="74262C24" w14:textId="77777777" w:rsidR="00EC164F" w:rsidRPr="002445A6" w:rsidRDefault="00EC164F" w:rsidP="007A0972">
            <w:pPr>
              <w:ind w:right="134"/>
              <w:jc w:val="both"/>
              <w:rPr>
                <w:sz w:val="20"/>
                <w:szCs w:val="20"/>
                <w:lang w:val="fr-FR"/>
              </w:rPr>
            </w:pPr>
            <w:r w:rsidRPr="002445A6">
              <w:rPr>
                <w:sz w:val="20"/>
                <w:szCs w:val="20"/>
                <w:lang w:val="fr-FR"/>
              </w:rPr>
              <w:t>Inconnu</w:t>
            </w:r>
          </w:p>
          <w:p w14:paraId="77784A0D" w14:textId="77777777" w:rsidR="00EC164F" w:rsidRPr="002445A6" w:rsidRDefault="00EC164F" w:rsidP="007A0972">
            <w:pPr>
              <w:ind w:right="134"/>
              <w:jc w:val="both"/>
              <w:rPr>
                <w:sz w:val="20"/>
                <w:szCs w:val="20"/>
                <w:lang w:val="fr-FR"/>
              </w:rPr>
            </w:pPr>
          </w:p>
        </w:tc>
      </w:tr>
      <w:tr w:rsidR="00EC164F" w:rsidRPr="002445A6" w14:paraId="5754FD36" w14:textId="77777777" w:rsidTr="00EC164F">
        <w:tc>
          <w:tcPr>
            <w:tcW w:w="2518" w:type="dxa"/>
          </w:tcPr>
          <w:p w14:paraId="76A1BC3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35BF8CE9" w14:textId="77777777" w:rsidR="00EC164F" w:rsidRPr="002445A6" w:rsidRDefault="00EC164F" w:rsidP="007A0972">
            <w:pPr>
              <w:ind w:right="134"/>
              <w:rPr>
                <w:rFonts w:cs="Times New Roman"/>
                <w:sz w:val="20"/>
                <w:szCs w:val="20"/>
                <w:lang w:val="fr-FR"/>
              </w:rPr>
            </w:pPr>
          </w:p>
        </w:tc>
        <w:tc>
          <w:tcPr>
            <w:tcW w:w="7259" w:type="dxa"/>
          </w:tcPr>
          <w:p w14:paraId="108DA030" w14:textId="77777777" w:rsidR="00EC164F" w:rsidRPr="002445A6" w:rsidRDefault="00EC164F" w:rsidP="007A0972">
            <w:pPr>
              <w:ind w:right="134"/>
              <w:jc w:val="both"/>
              <w:rPr>
                <w:sz w:val="20"/>
                <w:szCs w:val="20"/>
                <w:lang w:val="fr-FR"/>
              </w:rPr>
            </w:pPr>
          </w:p>
          <w:p w14:paraId="2447073D" w14:textId="77777777" w:rsidR="00EC164F" w:rsidRPr="002445A6" w:rsidRDefault="00EC164F" w:rsidP="007A0972">
            <w:pPr>
              <w:ind w:right="134"/>
              <w:jc w:val="both"/>
              <w:rPr>
                <w:sz w:val="20"/>
                <w:szCs w:val="20"/>
                <w:lang w:val="fr-FR"/>
              </w:rPr>
            </w:pPr>
          </w:p>
          <w:p w14:paraId="53ED72AB"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20BA8F00" w14:textId="77777777" w:rsidTr="00EC164F">
        <w:tc>
          <w:tcPr>
            <w:tcW w:w="2518" w:type="dxa"/>
          </w:tcPr>
          <w:p w14:paraId="7282DA7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21038C2E" w14:textId="77777777" w:rsidR="00EC164F" w:rsidRPr="002445A6" w:rsidRDefault="00EC164F" w:rsidP="007A0972">
            <w:pPr>
              <w:ind w:right="134"/>
              <w:jc w:val="both"/>
              <w:rPr>
                <w:sz w:val="20"/>
                <w:szCs w:val="20"/>
                <w:lang w:val="fr-FR"/>
              </w:rPr>
            </w:pPr>
          </w:p>
          <w:p w14:paraId="202573E4" w14:textId="77777777" w:rsidR="00EC164F" w:rsidRPr="002445A6" w:rsidRDefault="00EC164F" w:rsidP="007A0972">
            <w:pPr>
              <w:ind w:right="134"/>
              <w:jc w:val="both"/>
              <w:rPr>
                <w:sz w:val="20"/>
                <w:szCs w:val="20"/>
                <w:lang w:val="fr-FR"/>
              </w:rPr>
            </w:pPr>
            <w:r w:rsidRPr="002445A6">
              <w:rPr>
                <w:sz w:val="20"/>
                <w:szCs w:val="20"/>
                <w:lang w:val="fr-FR"/>
              </w:rPr>
              <w:t>Inconnu</w:t>
            </w:r>
          </w:p>
          <w:p w14:paraId="57DBA7A0" w14:textId="77777777" w:rsidR="00EC164F" w:rsidRPr="002445A6" w:rsidRDefault="00EC164F" w:rsidP="007A0972">
            <w:pPr>
              <w:ind w:right="134"/>
              <w:jc w:val="both"/>
              <w:rPr>
                <w:sz w:val="20"/>
                <w:szCs w:val="20"/>
                <w:lang w:val="fr-FR"/>
              </w:rPr>
            </w:pPr>
          </w:p>
        </w:tc>
      </w:tr>
      <w:tr w:rsidR="00EC164F" w:rsidRPr="002445A6" w14:paraId="2862B9D1" w14:textId="77777777" w:rsidTr="00EC164F">
        <w:tc>
          <w:tcPr>
            <w:tcW w:w="2518" w:type="dxa"/>
          </w:tcPr>
          <w:p w14:paraId="300CBFB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74241C68"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tc>
      </w:tr>
    </w:tbl>
    <w:p w14:paraId="6E7F6076" w14:textId="77777777" w:rsidR="00EC164F" w:rsidRPr="002445A6" w:rsidRDefault="00EC164F" w:rsidP="007A0972">
      <w:pPr>
        <w:ind w:right="134"/>
        <w:rPr>
          <w:sz w:val="20"/>
          <w:szCs w:val="20"/>
          <w:lang w:val="fr-FR"/>
        </w:rPr>
      </w:pPr>
    </w:p>
    <w:p w14:paraId="27A49165" w14:textId="77777777" w:rsidR="00EC164F" w:rsidRPr="002445A6" w:rsidRDefault="00EC164F" w:rsidP="007A0972">
      <w:pPr>
        <w:pStyle w:val="Titolo7"/>
        <w:ind w:right="134"/>
        <w:jc w:val="center"/>
        <w:rPr>
          <w:rFonts w:asciiTheme="minorHAnsi" w:hAnsiTheme="minorHAnsi"/>
          <w:b/>
          <w:sz w:val="20"/>
          <w:szCs w:val="20"/>
          <w:lang w:eastAsia="fr-FR"/>
        </w:rPr>
      </w:pPr>
      <w:r w:rsidRPr="002445A6">
        <w:rPr>
          <w:rFonts w:asciiTheme="minorHAnsi" w:hAnsiTheme="minorHAnsi"/>
          <w:sz w:val="20"/>
          <w:szCs w:val="20"/>
        </w:rPr>
        <w:br w:type="page"/>
      </w:r>
      <w:bookmarkStart w:id="23" w:name="_Toc274477617"/>
      <w:bookmarkStart w:id="24" w:name="_Toc274498875"/>
      <w:r w:rsidRPr="002445A6">
        <w:rPr>
          <w:rFonts w:asciiTheme="minorHAnsi" w:hAnsiTheme="minorHAnsi"/>
          <w:b/>
          <w:sz w:val="20"/>
          <w:szCs w:val="20"/>
        </w:rPr>
        <w:lastRenderedPageBreak/>
        <w:t>Mesure 19</w:t>
      </w:r>
      <w:r w:rsidRPr="002445A6">
        <w:rPr>
          <w:rFonts w:asciiTheme="minorHAnsi" w:hAnsiTheme="minorHAnsi"/>
          <w:b/>
          <w:sz w:val="20"/>
          <w:szCs w:val="20"/>
        </w:rPr>
        <w:tab/>
        <w:t>Interdiction d’exercer une fonction publique</w:t>
      </w:r>
      <w:bookmarkEnd w:id="23"/>
      <w:bookmarkEnd w:id="24"/>
    </w:p>
    <w:p w14:paraId="6F6A9359"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67E7978B" w14:textId="77777777" w:rsidTr="00EC164F">
        <w:tc>
          <w:tcPr>
            <w:tcW w:w="2518" w:type="dxa"/>
          </w:tcPr>
          <w:p w14:paraId="66A3BE5B" w14:textId="77777777" w:rsidR="00EC164F" w:rsidRPr="002445A6" w:rsidRDefault="00EC164F" w:rsidP="007A0972">
            <w:pPr>
              <w:ind w:right="134"/>
              <w:rPr>
                <w:rFonts w:cs="Times New Roman"/>
                <w:sz w:val="20"/>
                <w:szCs w:val="20"/>
                <w:lang w:val="fr-FR"/>
              </w:rPr>
            </w:pPr>
          </w:p>
          <w:p w14:paraId="32CAA12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295CEFB" w14:textId="77777777" w:rsidR="00EC164F" w:rsidRPr="002445A6" w:rsidRDefault="00EC164F" w:rsidP="007A0972">
            <w:pPr>
              <w:ind w:right="134"/>
              <w:jc w:val="both"/>
              <w:rPr>
                <w:b/>
                <w:sz w:val="20"/>
                <w:szCs w:val="20"/>
                <w:lang w:val="fr-FR"/>
              </w:rPr>
            </w:pPr>
          </w:p>
          <w:p w14:paraId="68323D49" w14:textId="77777777" w:rsidR="00EC164F" w:rsidRPr="002445A6" w:rsidRDefault="00EC164F" w:rsidP="007A0972">
            <w:pPr>
              <w:ind w:right="134"/>
              <w:jc w:val="center"/>
              <w:rPr>
                <w:b/>
                <w:sz w:val="20"/>
                <w:szCs w:val="20"/>
                <w:lang w:val="fr-FR"/>
              </w:rPr>
            </w:pPr>
            <w:r w:rsidRPr="002445A6">
              <w:rPr>
                <w:b/>
                <w:sz w:val="20"/>
                <w:szCs w:val="20"/>
                <w:lang w:val="fr-FR"/>
              </w:rPr>
              <w:t>Interdiction d’exercer une fonction publique</w:t>
            </w:r>
          </w:p>
          <w:p w14:paraId="6A660C02" w14:textId="77777777" w:rsidR="00EC164F" w:rsidRPr="002445A6" w:rsidRDefault="00EC164F" w:rsidP="007A0972">
            <w:pPr>
              <w:ind w:right="134"/>
              <w:jc w:val="both"/>
              <w:rPr>
                <w:b/>
                <w:sz w:val="20"/>
                <w:szCs w:val="20"/>
                <w:lang w:val="fr-FR"/>
              </w:rPr>
            </w:pPr>
          </w:p>
        </w:tc>
      </w:tr>
      <w:tr w:rsidR="00EC164F" w:rsidRPr="002445A6" w14:paraId="6B8BC3A7" w14:textId="77777777" w:rsidTr="00EC164F">
        <w:tc>
          <w:tcPr>
            <w:tcW w:w="2518" w:type="dxa"/>
          </w:tcPr>
          <w:p w14:paraId="3AADA22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231EF1C" w14:textId="77777777" w:rsidR="00EC164F" w:rsidRPr="002445A6" w:rsidRDefault="00EC164F" w:rsidP="007A0972">
            <w:pPr>
              <w:ind w:right="134"/>
              <w:rPr>
                <w:rFonts w:cs="Times New Roman"/>
                <w:sz w:val="20"/>
                <w:szCs w:val="20"/>
                <w:lang w:val="fr-FR"/>
              </w:rPr>
            </w:pPr>
          </w:p>
        </w:tc>
        <w:tc>
          <w:tcPr>
            <w:tcW w:w="7259" w:type="dxa"/>
          </w:tcPr>
          <w:p w14:paraId="40AEC935" w14:textId="77777777" w:rsidR="00EC164F" w:rsidRPr="002445A6" w:rsidRDefault="00EC164F" w:rsidP="007A0972">
            <w:pPr>
              <w:ind w:right="134"/>
              <w:jc w:val="both"/>
              <w:rPr>
                <w:sz w:val="20"/>
                <w:szCs w:val="20"/>
                <w:lang w:val="fr-FR"/>
              </w:rPr>
            </w:pPr>
            <w:r w:rsidRPr="002445A6">
              <w:rPr>
                <w:sz w:val="20"/>
                <w:szCs w:val="20"/>
                <w:lang w:val="fr-FR"/>
              </w:rPr>
              <w:t>131-27 CP</w:t>
            </w:r>
          </w:p>
          <w:p w14:paraId="0C69CD66" w14:textId="77777777" w:rsidR="00EC164F" w:rsidRPr="002445A6" w:rsidRDefault="00EC164F" w:rsidP="007A0972">
            <w:pPr>
              <w:ind w:right="134"/>
              <w:jc w:val="both"/>
              <w:rPr>
                <w:sz w:val="20"/>
                <w:szCs w:val="20"/>
                <w:lang w:val="fr-FR"/>
              </w:rPr>
            </w:pPr>
            <w:r w:rsidRPr="002445A6">
              <w:rPr>
                <w:sz w:val="20"/>
                <w:szCs w:val="20"/>
                <w:lang w:val="fr-FR"/>
              </w:rPr>
              <w:t xml:space="preserve">Lorsqu’elle est encourue à titre de peine complémentaire pour un crime ou un délit, l’interdiction d’exercer une fonction publique ou d’exercer une activité professionnelle ou sociale est soit définitive, soit temporaire ; dans ce dernier cas, elle ne peut excéder une durée de cinq ans. </w:t>
            </w:r>
          </w:p>
          <w:p w14:paraId="51F97F0C" w14:textId="77777777" w:rsidR="00EC164F" w:rsidRPr="002445A6" w:rsidRDefault="00EC164F" w:rsidP="007A0972">
            <w:pPr>
              <w:ind w:right="134"/>
              <w:jc w:val="both"/>
              <w:rPr>
                <w:sz w:val="20"/>
                <w:szCs w:val="20"/>
                <w:lang w:val="fr-FR"/>
              </w:rPr>
            </w:pPr>
          </w:p>
        </w:tc>
      </w:tr>
      <w:tr w:rsidR="00EC164F" w:rsidRPr="002445A6" w14:paraId="48CBB4E6" w14:textId="77777777" w:rsidTr="00EC164F">
        <w:trPr>
          <w:trHeight w:val="828"/>
        </w:trPr>
        <w:tc>
          <w:tcPr>
            <w:tcW w:w="2518" w:type="dxa"/>
          </w:tcPr>
          <w:p w14:paraId="6BDDC4C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5D29102" w14:textId="77777777" w:rsidR="00EC164F" w:rsidRPr="002445A6" w:rsidRDefault="00EC164F" w:rsidP="007A0972">
            <w:pPr>
              <w:ind w:right="134"/>
              <w:jc w:val="both"/>
              <w:rPr>
                <w:sz w:val="20"/>
                <w:szCs w:val="20"/>
                <w:lang w:val="fr-FR"/>
              </w:rPr>
            </w:pPr>
          </w:p>
          <w:p w14:paraId="6A11D2AA"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0A742C3A" w14:textId="77777777" w:rsidTr="00EC164F">
        <w:trPr>
          <w:trHeight w:val="555"/>
        </w:trPr>
        <w:tc>
          <w:tcPr>
            <w:tcW w:w="2518" w:type="dxa"/>
          </w:tcPr>
          <w:p w14:paraId="49E7C0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ABEE2FF" w14:textId="77777777" w:rsidR="00EC164F" w:rsidRPr="002445A6" w:rsidRDefault="00EC164F" w:rsidP="007A0972">
            <w:pPr>
              <w:ind w:right="134"/>
              <w:rPr>
                <w:rFonts w:cs="Times New Roman"/>
                <w:sz w:val="20"/>
                <w:szCs w:val="20"/>
                <w:lang w:val="fr-FR"/>
              </w:rPr>
            </w:pPr>
          </w:p>
        </w:tc>
        <w:tc>
          <w:tcPr>
            <w:tcW w:w="7259" w:type="dxa"/>
          </w:tcPr>
          <w:p w14:paraId="681746A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Interdiction d’exercer une fonction.</w:t>
            </w:r>
          </w:p>
          <w:p w14:paraId="5FFE2B5D" w14:textId="77777777" w:rsidR="00EC164F" w:rsidRPr="002445A6" w:rsidRDefault="00EC164F" w:rsidP="007A0972">
            <w:pPr>
              <w:pStyle w:val="Paragrafoelenco"/>
              <w:ind w:left="312" w:right="134"/>
              <w:jc w:val="both"/>
              <w:rPr>
                <w:sz w:val="20"/>
                <w:szCs w:val="20"/>
                <w:lang w:val="fr-FR"/>
              </w:rPr>
            </w:pPr>
          </w:p>
          <w:p w14:paraId="34D27F8E"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Cette mesure appartient aux sanctions privatives de droit. Elle présente la nature d’une peine complémentaire</w:t>
            </w:r>
          </w:p>
        </w:tc>
      </w:tr>
      <w:tr w:rsidR="00EC164F" w:rsidRPr="002445A6" w14:paraId="4D634F21" w14:textId="77777777" w:rsidTr="00EC164F">
        <w:trPr>
          <w:trHeight w:val="555"/>
        </w:trPr>
        <w:tc>
          <w:tcPr>
            <w:tcW w:w="2518" w:type="dxa"/>
          </w:tcPr>
          <w:p w14:paraId="25D165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6D1E24C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875883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FF84A9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351CF0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347F3EE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09C8F64" w14:textId="77777777" w:rsidR="00EC164F" w:rsidRPr="002445A6" w:rsidRDefault="00EC164F" w:rsidP="007A0972">
            <w:pPr>
              <w:ind w:right="134"/>
              <w:rPr>
                <w:rFonts w:cs="Times New Roman"/>
                <w:sz w:val="20"/>
                <w:szCs w:val="20"/>
                <w:lang w:val="fr-FR"/>
              </w:rPr>
            </w:pPr>
          </w:p>
        </w:tc>
        <w:tc>
          <w:tcPr>
            <w:tcW w:w="7259" w:type="dxa"/>
          </w:tcPr>
          <w:p w14:paraId="6135ABA5" w14:textId="77777777" w:rsidR="00EC164F" w:rsidRPr="002445A6" w:rsidRDefault="00EC164F" w:rsidP="007A0972">
            <w:pPr>
              <w:pStyle w:val="Paragrafoelenco"/>
              <w:ind w:left="312" w:right="134"/>
              <w:jc w:val="both"/>
              <w:rPr>
                <w:sz w:val="20"/>
                <w:szCs w:val="20"/>
                <w:lang w:val="fr-FR"/>
              </w:rPr>
            </w:pPr>
          </w:p>
          <w:p w14:paraId="6306BB3F"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 xml:space="preserve">Mesure soit provisoire </w:t>
            </w:r>
            <w:r w:rsidRPr="002445A6">
              <w:rPr>
                <w:sz w:val="20"/>
                <w:szCs w:val="20"/>
                <w:lang w:val="fr-FR"/>
              </w:rPr>
              <w:t xml:space="preserve">(5 ans au plus) </w:t>
            </w:r>
            <w:r w:rsidRPr="002445A6">
              <w:rPr>
                <w:sz w:val="20"/>
                <w:szCs w:val="20"/>
                <w:u w:val="single"/>
                <w:lang w:val="fr-FR"/>
              </w:rPr>
              <w:t xml:space="preserve">soit définitive </w:t>
            </w:r>
            <w:r w:rsidRPr="002445A6">
              <w:rPr>
                <w:sz w:val="20"/>
                <w:szCs w:val="20"/>
                <w:lang w:val="fr-FR"/>
              </w:rPr>
              <w:t>(selon le texte d’incrimination qui la prévoit).</w:t>
            </w:r>
          </w:p>
          <w:p w14:paraId="144A45B8" w14:textId="77777777" w:rsidR="00EC164F" w:rsidRPr="002445A6" w:rsidRDefault="00EC164F" w:rsidP="007A0972">
            <w:pPr>
              <w:pStyle w:val="Paragrafoelenco"/>
              <w:ind w:left="312" w:right="134"/>
              <w:jc w:val="both"/>
              <w:rPr>
                <w:sz w:val="20"/>
                <w:szCs w:val="20"/>
                <w:u w:val="single"/>
                <w:lang w:val="fr-FR"/>
              </w:rPr>
            </w:pPr>
          </w:p>
          <w:p w14:paraId="0061518E"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3082606C" w14:textId="77777777" w:rsidR="00EC164F" w:rsidRPr="002445A6" w:rsidRDefault="00EC164F" w:rsidP="007A0972">
            <w:pPr>
              <w:pStyle w:val="Paragrafoelenco"/>
              <w:ind w:left="312" w:right="134"/>
              <w:jc w:val="both"/>
              <w:rPr>
                <w:sz w:val="20"/>
                <w:szCs w:val="20"/>
                <w:lang w:val="fr-FR"/>
              </w:rPr>
            </w:pPr>
          </w:p>
          <w:p w14:paraId="14B9CCAE"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36EDEEFA" w14:textId="77777777" w:rsidR="00EC164F" w:rsidRPr="002445A6" w:rsidRDefault="00EC164F" w:rsidP="007A0972">
            <w:pPr>
              <w:pStyle w:val="Paragrafoelenco"/>
              <w:ind w:left="312" w:right="134"/>
              <w:jc w:val="both"/>
              <w:rPr>
                <w:sz w:val="20"/>
                <w:szCs w:val="20"/>
                <w:lang w:val="fr-FR"/>
              </w:rPr>
            </w:pPr>
          </w:p>
          <w:p w14:paraId="60F5B666"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restrictive de droits</w:t>
            </w:r>
          </w:p>
        </w:tc>
      </w:tr>
      <w:tr w:rsidR="00EC164F" w:rsidRPr="002445A6" w14:paraId="50B9471F" w14:textId="77777777" w:rsidTr="00EC164F">
        <w:tc>
          <w:tcPr>
            <w:tcW w:w="2518" w:type="dxa"/>
          </w:tcPr>
          <w:p w14:paraId="75DF8A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BC928E7" w14:textId="77777777" w:rsidR="00EC164F" w:rsidRPr="002445A6" w:rsidRDefault="00EC164F" w:rsidP="007A0972">
            <w:pPr>
              <w:ind w:right="134"/>
              <w:rPr>
                <w:rFonts w:cs="Times New Roman"/>
                <w:sz w:val="20"/>
                <w:szCs w:val="20"/>
                <w:lang w:val="fr-FR"/>
              </w:rPr>
            </w:pPr>
          </w:p>
        </w:tc>
        <w:tc>
          <w:tcPr>
            <w:tcW w:w="7259" w:type="dxa"/>
          </w:tcPr>
          <w:p w14:paraId="0F32EEAD" w14:textId="77777777" w:rsidR="00EC164F" w:rsidRPr="002445A6" w:rsidRDefault="00EC164F" w:rsidP="007A0972">
            <w:pPr>
              <w:ind w:right="134"/>
              <w:jc w:val="both"/>
              <w:rPr>
                <w:sz w:val="20"/>
                <w:szCs w:val="20"/>
                <w:lang w:val="fr-FR"/>
              </w:rPr>
            </w:pPr>
            <w:r w:rsidRPr="002445A6">
              <w:rPr>
                <w:sz w:val="20"/>
                <w:szCs w:val="20"/>
                <w:lang w:val="fr-FR"/>
              </w:rPr>
              <w:t>Mesure de prévention spéciale</w:t>
            </w:r>
          </w:p>
          <w:p w14:paraId="2FFB24A3" w14:textId="77777777" w:rsidR="00EC164F" w:rsidRPr="002445A6" w:rsidRDefault="00EC164F" w:rsidP="007A0972">
            <w:pPr>
              <w:ind w:right="134"/>
              <w:jc w:val="both"/>
              <w:rPr>
                <w:sz w:val="20"/>
                <w:szCs w:val="20"/>
                <w:lang w:val="fr-FR"/>
              </w:rPr>
            </w:pPr>
          </w:p>
        </w:tc>
      </w:tr>
      <w:tr w:rsidR="00EC164F" w:rsidRPr="002445A6" w14:paraId="5D5C6DBE" w14:textId="77777777" w:rsidTr="00EC164F">
        <w:trPr>
          <w:trHeight w:val="699"/>
        </w:trPr>
        <w:tc>
          <w:tcPr>
            <w:tcW w:w="2518" w:type="dxa"/>
          </w:tcPr>
          <w:p w14:paraId="6EEA5C2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FDE59F3" w14:textId="77777777" w:rsidR="00EC164F" w:rsidRPr="002445A6" w:rsidRDefault="00EC164F" w:rsidP="007A0972">
            <w:pPr>
              <w:ind w:right="134"/>
              <w:rPr>
                <w:rFonts w:cs="Times New Roman"/>
                <w:sz w:val="20"/>
                <w:szCs w:val="20"/>
                <w:lang w:val="fr-FR"/>
              </w:rPr>
            </w:pPr>
          </w:p>
        </w:tc>
        <w:tc>
          <w:tcPr>
            <w:tcW w:w="7259" w:type="dxa"/>
          </w:tcPr>
          <w:p w14:paraId="002D9D04" w14:textId="77777777" w:rsidR="00EC164F" w:rsidRPr="002445A6" w:rsidRDefault="00EC164F" w:rsidP="007A0972">
            <w:pPr>
              <w:ind w:right="134"/>
              <w:jc w:val="both"/>
              <w:rPr>
                <w:sz w:val="20"/>
                <w:szCs w:val="20"/>
                <w:lang w:val="fr-FR"/>
              </w:rPr>
            </w:pPr>
          </w:p>
          <w:p w14:paraId="70ED5ED8"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0C4429D1" w14:textId="77777777" w:rsidTr="00EC164F">
        <w:trPr>
          <w:trHeight w:val="695"/>
        </w:trPr>
        <w:tc>
          <w:tcPr>
            <w:tcW w:w="2518" w:type="dxa"/>
          </w:tcPr>
          <w:p w14:paraId="3DEB023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BBFE86A"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très nombreuses, notamment dans le CP.</w:t>
            </w:r>
          </w:p>
        </w:tc>
      </w:tr>
      <w:tr w:rsidR="00EC164F" w:rsidRPr="002445A6" w14:paraId="7D2A5512" w14:textId="77777777" w:rsidTr="00EC164F">
        <w:tc>
          <w:tcPr>
            <w:tcW w:w="2518" w:type="dxa"/>
          </w:tcPr>
          <w:p w14:paraId="2E04DB6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B625CF5" w14:textId="77777777" w:rsidR="00EC164F" w:rsidRPr="002445A6" w:rsidRDefault="00EC164F" w:rsidP="007A0972">
            <w:pPr>
              <w:ind w:right="134"/>
              <w:rPr>
                <w:rFonts w:cs="Times New Roman"/>
                <w:sz w:val="20"/>
                <w:szCs w:val="20"/>
                <w:lang w:val="fr-FR"/>
              </w:rPr>
            </w:pPr>
          </w:p>
        </w:tc>
        <w:tc>
          <w:tcPr>
            <w:tcW w:w="7259" w:type="dxa"/>
          </w:tcPr>
          <w:p w14:paraId="5794E89C" w14:textId="77777777" w:rsidR="00EC164F" w:rsidRPr="002445A6" w:rsidRDefault="00EC164F" w:rsidP="007A0972">
            <w:pPr>
              <w:ind w:right="134"/>
              <w:jc w:val="both"/>
              <w:rPr>
                <w:sz w:val="20"/>
                <w:szCs w:val="20"/>
                <w:lang w:val="fr-FR"/>
              </w:rPr>
            </w:pPr>
            <w:r w:rsidRPr="002445A6">
              <w:rPr>
                <w:sz w:val="20"/>
                <w:szCs w:val="20"/>
                <w:lang w:val="fr-FR"/>
              </w:rPr>
              <w:t>Le lien entre l’activité et l’infraction n’est pas exigé.</w:t>
            </w:r>
          </w:p>
          <w:p w14:paraId="06AC9F10" w14:textId="77777777" w:rsidR="00EC164F" w:rsidRPr="002445A6" w:rsidRDefault="00EC164F" w:rsidP="007A0972">
            <w:pPr>
              <w:ind w:right="134"/>
              <w:jc w:val="both"/>
              <w:rPr>
                <w:sz w:val="20"/>
                <w:szCs w:val="20"/>
                <w:lang w:val="fr-FR"/>
              </w:rPr>
            </w:pPr>
            <w:r w:rsidRPr="002445A6">
              <w:rPr>
                <w:sz w:val="20"/>
                <w:szCs w:val="20"/>
                <w:lang w:val="fr-FR"/>
              </w:rPr>
              <w:t>Les interdictions d’activités ou de fonctions peuvent être prononcées cumulativement entre elles.</w:t>
            </w:r>
          </w:p>
          <w:p w14:paraId="275EDBFE" w14:textId="77777777" w:rsidR="00EC164F" w:rsidRPr="002445A6" w:rsidRDefault="00EC164F" w:rsidP="007A0972">
            <w:pPr>
              <w:ind w:right="134"/>
              <w:jc w:val="both"/>
              <w:rPr>
                <w:sz w:val="20"/>
                <w:szCs w:val="20"/>
                <w:lang w:val="fr-FR"/>
              </w:rPr>
            </w:pPr>
          </w:p>
        </w:tc>
      </w:tr>
      <w:tr w:rsidR="00EC164F" w:rsidRPr="002445A6" w14:paraId="4AED9BC7" w14:textId="77777777" w:rsidTr="00EC164F">
        <w:tc>
          <w:tcPr>
            <w:tcW w:w="2518" w:type="dxa"/>
          </w:tcPr>
          <w:p w14:paraId="5C0E7D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2EE184F"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73276F81"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51AF144D" w14:textId="77777777" w:rsidTr="00EC164F">
        <w:tc>
          <w:tcPr>
            <w:tcW w:w="2518" w:type="dxa"/>
          </w:tcPr>
          <w:p w14:paraId="187DFB2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4181906" w14:textId="77777777" w:rsidR="00EC164F" w:rsidRPr="002445A6" w:rsidRDefault="00EC164F" w:rsidP="007A0972">
            <w:pPr>
              <w:ind w:right="134"/>
              <w:rPr>
                <w:rFonts w:cs="Times New Roman"/>
                <w:sz w:val="20"/>
                <w:szCs w:val="20"/>
                <w:lang w:val="fr-FR"/>
              </w:rPr>
            </w:pPr>
          </w:p>
        </w:tc>
        <w:tc>
          <w:tcPr>
            <w:tcW w:w="7259" w:type="dxa"/>
          </w:tcPr>
          <w:p w14:paraId="1B84D492" w14:textId="77777777" w:rsidR="00EC164F" w:rsidRPr="002445A6" w:rsidRDefault="00EC164F" w:rsidP="007A0972">
            <w:pPr>
              <w:ind w:right="134"/>
              <w:jc w:val="both"/>
              <w:rPr>
                <w:sz w:val="20"/>
                <w:szCs w:val="20"/>
                <w:lang w:val="fr-FR"/>
              </w:rPr>
            </w:pPr>
            <w:r w:rsidRPr="002445A6">
              <w:rPr>
                <w:sz w:val="20"/>
                <w:szCs w:val="20"/>
                <w:lang w:val="fr-FR"/>
              </w:rPr>
              <w:t>Constitution d’un délit : Article 434-40 CP</w:t>
            </w:r>
          </w:p>
          <w:p w14:paraId="51DBB343" w14:textId="77777777" w:rsidR="00EC164F" w:rsidRPr="002445A6" w:rsidRDefault="00EC164F" w:rsidP="007A0972">
            <w:pPr>
              <w:ind w:right="134"/>
              <w:jc w:val="both"/>
              <w:rPr>
                <w:sz w:val="20"/>
                <w:szCs w:val="20"/>
                <w:lang w:val="fr-FR"/>
              </w:rPr>
            </w:pPr>
            <w:r w:rsidRPr="002445A6">
              <w:rPr>
                <w:sz w:val="20"/>
                <w:szCs w:val="20"/>
                <w:lang w:val="fr-FR"/>
              </w:rPr>
              <w:t>« Lorsqu'a été prononcée, à titre de peine, l'interdiction d'exercer une activité professionnelle ou sociale ou une fonction publique prévue au premier alinéa de l'article 131-27 et aux articles 131-28 et 131-29, toute violation de cette interdiction est punie de deux ans d'emprisonnement et de 30 000 € d'amende ».</w:t>
            </w:r>
          </w:p>
          <w:p w14:paraId="74790374" w14:textId="77777777" w:rsidR="00EC164F" w:rsidRPr="002445A6" w:rsidRDefault="00EC164F" w:rsidP="007A0972">
            <w:pPr>
              <w:ind w:right="134"/>
              <w:jc w:val="both"/>
              <w:rPr>
                <w:sz w:val="20"/>
                <w:szCs w:val="20"/>
                <w:lang w:val="fr-FR"/>
              </w:rPr>
            </w:pPr>
          </w:p>
          <w:p w14:paraId="61866B7B"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complémentaire prononcée à titre de peine principale (131-11 CP).</w:t>
            </w:r>
          </w:p>
          <w:p w14:paraId="7CD62EB6"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21"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3FCB04F0"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6A8938BC"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2D52846D" w14:textId="77777777" w:rsidR="00EC164F" w:rsidRPr="002445A6" w:rsidRDefault="00EC164F" w:rsidP="007A0972">
            <w:pPr>
              <w:ind w:right="134"/>
              <w:jc w:val="both"/>
              <w:rPr>
                <w:sz w:val="20"/>
                <w:szCs w:val="20"/>
                <w:lang w:val="fr-FR"/>
              </w:rPr>
            </w:pPr>
          </w:p>
        </w:tc>
      </w:tr>
      <w:tr w:rsidR="00EC164F" w:rsidRPr="002445A6" w14:paraId="32A85C99" w14:textId="77777777" w:rsidTr="00EC164F">
        <w:tc>
          <w:tcPr>
            <w:tcW w:w="2518" w:type="dxa"/>
          </w:tcPr>
          <w:p w14:paraId="44AAAB7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628181E5" w14:textId="77777777" w:rsidR="00EC164F" w:rsidRPr="002445A6" w:rsidRDefault="00EC164F" w:rsidP="007A0972">
            <w:pPr>
              <w:ind w:right="134"/>
              <w:rPr>
                <w:rFonts w:cs="Times New Roman"/>
                <w:sz w:val="20"/>
                <w:szCs w:val="20"/>
                <w:lang w:val="fr-FR"/>
              </w:rPr>
            </w:pPr>
          </w:p>
        </w:tc>
        <w:tc>
          <w:tcPr>
            <w:tcW w:w="7259" w:type="dxa"/>
          </w:tcPr>
          <w:p w14:paraId="1D6123D5"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3A571418" w14:textId="77777777" w:rsidTr="00EC164F">
        <w:tc>
          <w:tcPr>
            <w:tcW w:w="2518" w:type="dxa"/>
          </w:tcPr>
          <w:p w14:paraId="7FF5389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D88DEFB" w14:textId="77777777" w:rsidR="00EC164F" w:rsidRPr="002445A6" w:rsidRDefault="00EC164F" w:rsidP="007A0972">
            <w:pPr>
              <w:ind w:right="134"/>
              <w:rPr>
                <w:rFonts w:cs="Times New Roman"/>
                <w:sz w:val="20"/>
                <w:szCs w:val="20"/>
                <w:lang w:val="fr-FR"/>
              </w:rPr>
            </w:pPr>
          </w:p>
        </w:tc>
        <w:tc>
          <w:tcPr>
            <w:tcW w:w="7259" w:type="dxa"/>
          </w:tcPr>
          <w:p w14:paraId="06DF3335" w14:textId="77777777" w:rsidR="00EC164F" w:rsidRPr="002445A6" w:rsidRDefault="00EC164F" w:rsidP="007A0972">
            <w:pPr>
              <w:ind w:right="134"/>
              <w:jc w:val="both"/>
              <w:rPr>
                <w:sz w:val="20"/>
                <w:szCs w:val="20"/>
                <w:lang w:val="fr-FR"/>
              </w:rPr>
            </w:pPr>
            <w:r w:rsidRPr="002445A6">
              <w:rPr>
                <w:sz w:val="20"/>
                <w:szCs w:val="20"/>
                <w:lang w:val="fr-FR"/>
              </w:rPr>
              <w:t>Inconnu</w:t>
            </w:r>
          </w:p>
          <w:p w14:paraId="3BBC1AA6" w14:textId="77777777" w:rsidR="00EC164F" w:rsidRPr="002445A6" w:rsidRDefault="00EC164F" w:rsidP="007A0972">
            <w:pPr>
              <w:ind w:right="134"/>
              <w:jc w:val="both"/>
              <w:rPr>
                <w:sz w:val="20"/>
                <w:szCs w:val="20"/>
                <w:lang w:val="fr-FR"/>
              </w:rPr>
            </w:pPr>
          </w:p>
        </w:tc>
      </w:tr>
      <w:tr w:rsidR="00EC164F" w:rsidRPr="002445A6" w14:paraId="48687647" w14:textId="77777777" w:rsidTr="00EC164F">
        <w:tc>
          <w:tcPr>
            <w:tcW w:w="2518" w:type="dxa"/>
          </w:tcPr>
          <w:p w14:paraId="39AAA2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622DC005" w14:textId="77777777" w:rsidR="00EC164F" w:rsidRPr="002445A6" w:rsidRDefault="00EC164F" w:rsidP="007A0972">
            <w:pPr>
              <w:ind w:right="134"/>
              <w:rPr>
                <w:rFonts w:cs="Times New Roman"/>
                <w:sz w:val="20"/>
                <w:szCs w:val="20"/>
                <w:lang w:val="fr-FR"/>
              </w:rPr>
            </w:pPr>
          </w:p>
        </w:tc>
        <w:tc>
          <w:tcPr>
            <w:tcW w:w="7259" w:type="dxa"/>
          </w:tcPr>
          <w:p w14:paraId="102C6F3D" w14:textId="77777777" w:rsidR="00EC164F" w:rsidRPr="002445A6" w:rsidRDefault="00EC164F" w:rsidP="007A0972">
            <w:pPr>
              <w:ind w:right="134"/>
              <w:jc w:val="both"/>
              <w:rPr>
                <w:sz w:val="20"/>
                <w:szCs w:val="20"/>
                <w:lang w:val="fr-FR"/>
              </w:rPr>
            </w:pPr>
          </w:p>
          <w:p w14:paraId="13B42E76" w14:textId="77777777" w:rsidR="00EC164F" w:rsidRPr="002445A6" w:rsidRDefault="00EC164F" w:rsidP="007A0972">
            <w:pPr>
              <w:ind w:right="134"/>
              <w:jc w:val="both"/>
              <w:rPr>
                <w:sz w:val="20"/>
                <w:szCs w:val="20"/>
                <w:lang w:val="fr-FR"/>
              </w:rPr>
            </w:pPr>
          </w:p>
          <w:p w14:paraId="02671A4C"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66039B1A" w14:textId="77777777" w:rsidTr="00EC164F">
        <w:tc>
          <w:tcPr>
            <w:tcW w:w="2518" w:type="dxa"/>
          </w:tcPr>
          <w:p w14:paraId="6A8E632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737DB197" w14:textId="77777777" w:rsidR="00EC164F" w:rsidRPr="002445A6" w:rsidRDefault="00EC164F" w:rsidP="007A0972">
            <w:pPr>
              <w:ind w:right="134"/>
              <w:jc w:val="both"/>
              <w:rPr>
                <w:sz w:val="20"/>
                <w:szCs w:val="20"/>
                <w:lang w:val="fr-FR"/>
              </w:rPr>
            </w:pPr>
          </w:p>
          <w:p w14:paraId="3812EE6F" w14:textId="77777777" w:rsidR="00EC164F" w:rsidRPr="002445A6" w:rsidRDefault="00EC164F" w:rsidP="007A0972">
            <w:pPr>
              <w:ind w:right="134"/>
              <w:jc w:val="both"/>
              <w:rPr>
                <w:sz w:val="20"/>
                <w:szCs w:val="20"/>
                <w:lang w:val="fr-FR"/>
              </w:rPr>
            </w:pPr>
            <w:r w:rsidRPr="002445A6">
              <w:rPr>
                <w:sz w:val="20"/>
                <w:szCs w:val="20"/>
                <w:lang w:val="fr-FR"/>
              </w:rPr>
              <w:t>Inconnu</w:t>
            </w:r>
          </w:p>
          <w:p w14:paraId="4951E679" w14:textId="77777777" w:rsidR="00EC164F" w:rsidRPr="002445A6" w:rsidRDefault="00EC164F" w:rsidP="007A0972">
            <w:pPr>
              <w:ind w:right="134"/>
              <w:jc w:val="both"/>
              <w:rPr>
                <w:sz w:val="20"/>
                <w:szCs w:val="20"/>
                <w:lang w:val="fr-FR"/>
              </w:rPr>
            </w:pPr>
          </w:p>
        </w:tc>
      </w:tr>
      <w:tr w:rsidR="00EC164F" w:rsidRPr="002445A6" w14:paraId="34E6AB6D" w14:textId="77777777" w:rsidTr="00EC164F">
        <w:tc>
          <w:tcPr>
            <w:tcW w:w="2518" w:type="dxa"/>
          </w:tcPr>
          <w:p w14:paraId="33622AE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5814E6CA"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tc>
      </w:tr>
    </w:tbl>
    <w:p w14:paraId="104B387C" w14:textId="77777777" w:rsidR="00EC164F" w:rsidRPr="002445A6" w:rsidRDefault="00EC164F" w:rsidP="007A0972">
      <w:pPr>
        <w:ind w:right="134"/>
        <w:rPr>
          <w:sz w:val="20"/>
          <w:szCs w:val="20"/>
          <w:lang w:val="fr-FR"/>
        </w:rPr>
      </w:pPr>
    </w:p>
    <w:p w14:paraId="30C2B641" w14:textId="77777777" w:rsidR="00EC164F" w:rsidRPr="002445A6" w:rsidRDefault="00EC164F" w:rsidP="007A0972">
      <w:pPr>
        <w:pStyle w:val="Titolo7"/>
        <w:ind w:right="134"/>
        <w:jc w:val="center"/>
        <w:rPr>
          <w:rFonts w:asciiTheme="minorHAnsi" w:hAnsiTheme="minorHAnsi"/>
          <w:b/>
          <w:sz w:val="20"/>
          <w:szCs w:val="20"/>
          <w:lang w:eastAsia="fr-FR"/>
        </w:rPr>
      </w:pPr>
      <w:r w:rsidRPr="002445A6">
        <w:rPr>
          <w:rFonts w:asciiTheme="minorHAnsi" w:hAnsiTheme="minorHAnsi"/>
          <w:sz w:val="20"/>
          <w:szCs w:val="20"/>
        </w:rPr>
        <w:br w:type="page"/>
      </w:r>
      <w:bookmarkStart w:id="25" w:name="_Toc274477618"/>
      <w:bookmarkStart w:id="26" w:name="_Toc274498876"/>
      <w:r w:rsidRPr="002445A6">
        <w:rPr>
          <w:rFonts w:asciiTheme="minorHAnsi" w:hAnsiTheme="minorHAnsi"/>
          <w:b/>
          <w:sz w:val="20"/>
          <w:szCs w:val="20"/>
        </w:rPr>
        <w:lastRenderedPageBreak/>
        <w:t>Mesure 20</w:t>
      </w:r>
      <w:r w:rsidRPr="002445A6">
        <w:rPr>
          <w:rFonts w:asciiTheme="minorHAnsi" w:hAnsiTheme="minorHAnsi"/>
          <w:b/>
          <w:sz w:val="20"/>
          <w:szCs w:val="20"/>
        </w:rPr>
        <w:tab/>
        <w:t>Interdiction d’exercer une activité professionnelle ou sociale</w:t>
      </w:r>
      <w:bookmarkEnd w:id="25"/>
      <w:bookmarkEnd w:id="26"/>
    </w:p>
    <w:p w14:paraId="38D6A0D9"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4"/>
        <w:gridCol w:w="6306"/>
      </w:tblGrid>
      <w:tr w:rsidR="00EC164F" w:rsidRPr="002445A6" w14:paraId="2A32961A" w14:textId="77777777" w:rsidTr="00EC164F">
        <w:tc>
          <w:tcPr>
            <w:tcW w:w="2518" w:type="dxa"/>
          </w:tcPr>
          <w:p w14:paraId="1CE57861" w14:textId="77777777" w:rsidR="00EC164F" w:rsidRPr="002445A6" w:rsidRDefault="00EC164F" w:rsidP="007A0972">
            <w:pPr>
              <w:ind w:right="134"/>
              <w:rPr>
                <w:rFonts w:cs="Times New Roman"/>
                <w:sz w:val="20"/>
                <w:szCs w:val="20"/>
                <w:lang w:val="fr-FR"/>
              </w:rPr>
            </w:pPr>
          </w:p>
          <w:p w14:paraId="2A47E9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3C33F1B" w14:textId="77777777" w:rsidR="00EC164F" w:rsidRPr="002445A6" w:rsidRDefault="00EC164F" w:rsidP="007A0972">
            <w:pPr>
              <w:ind w:right="134"/>
              <w:jc w:val="both"/>
              <w:rPr>
                <w:b/>
                <w:sz w:val="20"/>
                <w:szCs w:val="20"/>
                <w:lang w:val="fr-FR"/>
              </w:rPr>
            </w:pPr>
          </w:p>
          <w:p w14:paraId="1458C3EE" w14:textId="77777777" w:rsidR="00EC164F" w:rsidRPr="002445A6" w:rsidRDefault="00EC164F" w:rsidP="007A0972">
            <w:pPr>
              <w:ind w:right="134"/>
              <w:jc w:val="center"/>
              <w:rPr>
                <w:b/>
                <w:sz w:val="20"/>
                <w:szCs w:val="20"/>
                <w:lang w:val="fr-FR"/>
              </w:rPr>
            </w:pPr>
            <w:r w:rsidRPr="002445A6">
              <w:rPr>
                <w:b/>
                <w:sz w:val="20"/>
                <w:szCs w:val="20"/>
                <w:lang w:val="fr-FR"/>
              </w:rPr>
              <w:t>Interdiction d’exercer une activité professionnelle ou sociale</w:t>
            </w:r>
          </w:p>
          <w:p w14:paraId="2C614220" w14:textId="77777777" w:rsidR="00EC164F" w:rsidRPr="002445A6" w:rsidRDefault="00EC164F" w:rsidP="007A0972">
            <w:pPr>
              <w:ind w:right="134"/>
              <w:jc w:val="both"/>
              <w:rPr>
                <w:b/>
                <w:sz w:val="20"/>
                <w:szCs w:val="20"/>
                <w:lang w:val="fr-FR"/>
              </w:rPr>
            </w:pPr>
          </w:p>
        </w:tc>
      </w:tr>
      <w:tr w:rsidR="00EC164F" w:rsidRPr="002445A6" w14:paraId="1FE03D45" w14:textId="77777777" w:rsidTr="00EC164F">
        <w:tc>
          <w:tcPr>
            <w:tcW w:w="2518" w:type="dxa"/>
          </w:tcPr>
          <w:p w14:paraId="71B51A1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BB5E7F9" w14:textId="77777777" w:rsidR="00EC164F" w:rsidRPr="002445A6" w:rsidRDefault="00EC164F" w:rsidP="007A0972">
            <w:pPr>
              <w:ind w:right="134"/>
              <w:rPr>
                <w:rFonts w:cs="Times New Roman"/>
                <w:sz w:val="20"/>
                <w:szCs w:val="20"/>
                <w:lang w:val="fr-FR"/>
              </w:rPr>
            </w:pPr>
          </w:p>
        </w:tc>
        <w:tc>
          <w:tcPr>
            <w:tcW w:w="7259" w:type="dxa"/>
          </w:tcPr>
          <w:p w14:paraId="1C912795" w14:textId="77777777" w:rsidR="00EC164F" w:rsidRPr="002445A6" w:rsidRDefault="00EC164F" w:rsidP="007A0972">
            <w:pPr>
              <w:ind w:right="134"/>
              <w:jc w:val="both"/>
              <w:rPr>
                <w:sz w:val="20"/>
                <w:szCs w:val="20"/>
                <w:lang w:val="fr-FR"/>
              </w:rPr>
            </w:pPr>
            <w:r w:rsidRPr="002445A6">
              <w:rPr>
                <w:sz w:val="20"/>
                <w:szCs w:val="20"/>
                <w:lang w:val="fr-FR"/>
              </w:rPr>
              <w:t xml:space="preserve">131-6 CP </w:t>
            </w:r>
          </w:p>
          <w:p w14:paraId="07A836BB" w14:textId="77777777" w:rsidR="00EC164F" w:rsidRPr="002445A6" w:rsidRDefault="00EC164F" w:rsidP="007A0972">
            <w:pPr>
              <w:ind w:right="134"/>
              <w:jc w:val="both"/>
              <w:rPr>
                <w:sz w:val="20"/>
                <w:szCs w:val="20"/>
                <w:lang w:val="fr-FR"/>
              </w:rPr>
            </w:pPr>
            <w:r w:rsidRPr="002445A6">
              <w:rPr>
                <w:sz w:val="20"/>
                <w:szCs w:val="20"/>
                <w:lang w:val="fr-FR"/>
              </w:rPr>
              <w:t>Lorsqu’un délit est puni d’une peine d’emprisonnement, la juridiction peut prononcer, à la place de l’emprisonnement, une ou plusieurs des peines privatives ou restrictives de liberté suivantes :</w:t>
            </w:r>
          </w:p>
          <w:p w14:paraId="5B484EDE" w14:textId="77777777" w:rsidR="00EC164F" w:rsidRPr="002445A6" w:rsidRDefault="00EC164F" w:rsidP="007A0972">
            <w:pPr>
              <w:ind w:right="134"/>
              <w:jc w:val="both"/>
              <w:rPr>
                <w:b/>
                <w:sz w:val="20"/>
                <w:szCs w:val="20"/>
                <w:lang w:val="fr-FR"/>
              </w:rPr>
            </w:pPr>
            <w:r w:rsidRPr="002445A6">
              <w:rPr>
                <w:sz w:val="20"/>
                <w:szCs w:val="20"/>
                <w:lang w:val="fr-FR"/>
              </w:rPr>
              <w:t>(…)</w:t>
            </w:r>
          </w:p>
          <w:p w14:paraId="00067790" w14:textId="77777777" w:rsidR="00EC164F" w:rsidRPr="002445A6" w:rsidRDefault="00EC164F" w:rsidP="007A0972">
            <w:pPr>
              <w:ind w:right="134"/>
              <w:jc w:val="both"/>
              <w:rPr>
                <w:sz w:val="20"/>
                <w:szCs w:val="20"/>
                <w:lang w:val="fr-FR"/>
              </w:rPr>
            </w:pPr>
            <w:r w:rsidRPr="002445A6">
              <w:rPr>
                <w:sz w:val="20"/>
                <w:szCs w:val="20"/>
                <w:lang w:val="fr-FR"/>
              </w:rPr>
              <w:t>11° L’interdiction pour une durée de cinq ans au plus d’exercer une activité professionnelle ou sociale dès lors que les facilités que procure cette activité ont été sciemment utilisées pour préparer ou commettre l’infraction. Cette interdiction n’est toutefois pas applicable à l’exercice d’un mandat électif ou de responsabilités syndicales. Elle n’est pas non plus applicable en matière de délit de presse ;</w:t>
            </w:r>
          </w:p>
          <w:p w14:paraId="13258BC8" w14:textId="77777777" w:rsidR="00EC164F" w:rsidRPr="002445A6" w:rsidRDefault="00EC164F" w:rsidP="007A0972">
            <w:pPr>
              <w:ind w:right="134"/>
              <w:jc w:val="both"/>
              <w:rPr>
                <w:sz w:val="20"/>
                <w:szCs w:val="20"/>
                <w:lang w:val="fr-FR"/>
              </w:rPr>
            </w:pPr>
          </w:p>
          <w:p w14:paraId="2270418A" w14:textId="77777777" w:rsidR="00EC164F" w:rsidRPr="002445A6" w:rsidRDefault="00EC164F" w:rsidP="007A0972">
            <w:pPr>
              <w:ind w:right="134"/>
              <w:jc w:val="both"/>
              <w:rPr>
                <w:sz w:val="20"/>
                <w:szCs w:val="20"/>
                <w:lang w:val="fr-FR"/>
              </w:rPr>
            </w:pPr>
            <w:r w:rsidRPr="002445A6">
              <w:rPr>
                <w:sz w:val="20"/>
                <w:szCs w:val="20"/>
                <w:lang w:val="fr-FR"/>
              </w:rPr>
              <w:t>131-27 CP</w:t>
            </w:r>
          </w:p>
          <w:p w14:paraId="478F1003" w14:textId="77777777" w:rsidR="00EC164F" w:rsidRPr="002445A6" w:rsidRDefault="00EC164F" w:rsidP="007A0972">
            <w:pPr>
              <w:ind w:right="134"/>
              <w:jc w:val="both"/>
              <w:rPr>
                <w:sz w:val="20"/>
                <w:szCs w:val="20"/>
                <w:lang w:val="fr-FR"/>
              </w:rPr>
            </w:pPr>
            <w:r w:rsidRPr="002445A6">
              <w:rPr>
                <w:sz w:val="20"/>
                <w:szCs w:val="20"/>
                <w:lang w:val="fr-FR"/>
              </w:rPr>
              <w:t xml:space="preserve">L’interdiction d’exercer une profession commerciale ou industrielle, de diriger, d’administrer, de gérer ou de contrôler à un titre quelconque, directement ou indirectement, pour son propre compte ou pour le compte d’autrui, une entreprise commerciale ou industrielle ou une société commerciale est soit définitive, soit temporaire ; dans ce dernier cas, elle ne peut excéder une durée de quinze ans. </w:t>
            </w:r>
          </w:p>
          <w:p w14:paraId="5666124A" w14:textId="77777777" w:rsidR="00EC164F" w:rsidRPr="002445A6" w:rsidRDefault="00EC164F" w:rsidP="007A0972">
            <w:pPr>
              <w:ind w:right="134"/>
              <w:jc w:val="both"/>
              <w:rPr>
                <w:sz w:val="20"/>
                <w:szCs w:val="20"/>
                <w:lang w:val="fr-FR"/>
              </w:rPr>
            </w:pPr>
            <w:r w:rsidRPr="002445A6">
              <w:rPr>
                <w:sz w:val="20"/>
                <w:szCs w:val="20"/>
                <w:lang w:val="fr-FR"/>
              </w:rPr>
              <w:t>Cette interdiction n’est pas applicable à l’exercice d’un mandat électif ou de responsabilités syndicales. Elle n’est pas non plus applicable en matière de délit de presse.</w:t>
            </w:r>
          </w:p>
          <w:p w14:paraId="24D87A80" w14:textId="77777777" w:rsidR="00EC164F" w:rsidRPr="002445A6" w:rsidRDefault="00EC164F" w:rsidP="007A0972">
            <w:pPr>
              <w:ind w:right="134"/>
              <w:jc w:val="both"/>
              <w:rPr>
                <w:sz w:val="20"/>
                <w:szCs w:val="20"/>
                <w:lang w:val="fr-FR"/>
              </w:rPr>
            </w:pPr>
          </w:p>
        </w:tc>
      </w:tr>
      <w:tr w:rsidR="00EC164F" w:rsidRPr="002445A6" w14:paraId="7D73857F" w14:textId="77777777" w:rsidTr="00EC164F">
        <w:trPr>
          <w:trHeight w:val="828"/>
        </w:trPr>
        <w:tc>
          <w:tcPr>
            <w:tcW w:w="2518" w:type="dxa"/>
          </w:tcPr>
          <w:p w14:paraId="789B3F7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6DE389A" w14:textId="77777777" w:rsidR="00EC164F" w:rsidRPr="002445A6" w:rsidRDefault="00EC164F" w:rsidP="007A0972">
            <w:pPr>
              <w:ind w:right="134"/>
              <w:jc w:val="both"/>
              <w:rPr>
                <w:sz w:val="20"/>
                <w:szCs w:val="20"/>
                <w:lang w:val="fr-FR"/>
              </w:rPr>
            </w:pPr>
          </w:p>
          <w:p w14:paraId="462E68B3"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61FFDB28" w14:textId="77777777" w:rsidTr="00EC164F">
        <w:trPr>
          <w:trHeight w:val="555"/>
        </w:trPr>
        <w:tc>
          <w:tcPr>
            <w:tcW w:w="2518" w:type="dxa"/>
          </w:tcPr>
          <w:p w14:paraId="53D55D9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B7508E8" w14:textId="77777777" w:rsidR="00EC164F" w:rsidRPr="002445A6" w:rsidRDefault="00EC164F" w:rsidP="007A0972">
            <w:pPr>
              <w:ind w:right="134"/>
              <w:rPr>
                <w:rFonts w:cs="Times New Roman"/>
                <w:sz w:val="20"/>
                <w:szCs w:val="20"/>
                <w:lang w:val="fr-FR"/>
              </w:rPr>
            </w:pPr>
          </w:p>
        </w:tc>
        <w:tc>
          <w:tcPr>
            <w:tcW w:w="7259" w:type="dxa"/>
          </w:tcPr>
          <w:p w14:paraId="13E380F4"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Privation/restriction du droit d’exercer une activité</w:t>
            </w:r>
          </w:p>
          <w:p w14:paraId="19D6CDDC" w14:textId="77777777" w:rsidR="00EC164F" w:rsidRPr="002445A6" w:rsidRDefault="00EC164F" w:rsidP="007A0972">
            <w:pPr>
              <w:pStyle w:val="Paragrafoelenco"/>
              <w:ind w:left="312" w:right="134"/>
              <w:jc w:val="both"/>
              <w:rPr>
                <w:sz w:val="20"/>
                <w:szCs w:val="20"/>
                <w:lang w:val="fr-FR"/>
              </w:rPr>
            </w:pPr>
          </w:p>
          <w:p w14:paraId="60A433C2"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xml:space="preserve">: Cette mesure appartient aux sanctions privatives de droit. </w:t>
            </w:r>
          </w:p>
          <w:p w14:paraId="16627438"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Elle présente une nature duale : soit de peine alternative (131-6CP) pouvant être prononcée par le juge à titre principal en lieu et place de la peine principale encourue ; soit de peine complémentaire (131-10CP) pouvant être prononcée à titre de peine principale.</w:t>
            </w:r>
          </w:p>
          <w:p w14:paraId="5A113A8B" w14:textId="77777777" w:rsidR="00EC164F" w:rsidRPr="002445A6" w:rsidRDefault="00EC164F" w:rsidP="007A0972">
            <w:pPr>
              <w:pStyle w:val="Paragrafoelenco"/>
              <w:ind w:left="312" w:right="134"/>
              <w:jc w:val="both"/>
              <w:rPr>
                <w:sz w:val="20"/>
                <w:szCs w:val="20"/>
                <w:lang w:val="fr-FR"/>
              </w:rPr>
            </w:pPr>
          </w:p>
        </w:tc>
      </w:tr>
      <w:tr w:rsidR="00EC164F" w:rsidRPr="002445A6" w14:paraId="54083677" w14:textId="77777777" w:rsidTr="00EC164F">
        <w:trPr>
          <w:trHeight w:val="555"/>
        </w:trPr>
        <w:tc>
          <w:tcPr>
            <w:tcW w:w="2518" w:type="dxa"/>
          </w:tcPr>
          <w:p w14:paraId="2F87869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7D44234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A0955D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3301D2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7DB7CD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7A523BB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lastRenderedPageBreak/>
              <w:t>Privative de droits/Restrictive de liberté/Mesure suspensive</w:t>
            </w:r>
          </w:p>
          <w:p w14:paraId="3FC9F156" w14:textId="77777777" w:rsidR="00EC164F" w:rsidRPr="002445A6" w:rsidRDefault="00EC164F" w:rsidP="007A0972">
            <w:pPr>
              <w:ind w:right="134"/>
              <w:rPr>
                <w:rFonts w:cs="Times New Roman"/>
                <w:sz w:val="20"/>
                <w:szCs w:val="20"/>
                <w:lang w:val="fr-FR"/>
              </w:rPr>
            </w:pPr>
          </w:p>
        </w:tc>
        <w:tc>
          <w:tcPr>
            <w:tcW w:w="7259" w:type="dxa"/>
          </w:tcPr>
          <w:p w14:paraId="413C54DF" w14:textId="77777777" w:rsidR="00EC164F" w:rsidRPr="002445A6" w:rsidRDefault="00EC164F" w:rsidP="007A0972">
            <w:pPr>
              <w:pStyle w:val="Paragrafoelenco"/>
              <w:ind w:left="312" w:right="134"/>
              <w:jc w:val="both"/>
              <w:rPr>
                <w:sz w:val="20"/>
                <w:szCs w:val="20"/>
                <w:lang w:val="fr-FR"/>
              </w:rPr>
            </w:pPr>
          </w:p>
          <w:p w14:paraId="4290C6AE"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 xml:space="preserve">Mesure soit provisoire </w:t>
            </w:r>
            <w:r w:rsidRPr="002445A6">
              <w:rPr>
                <w:sz w:val="20"/>
                <w:szCs w:val="20"/>
                <w:lang w:val="fr-FR"/>
              </w:rPr>
              <w:t xml:space="preserve">(5 ans au plus) </w:t>
            </w:r>
            <w:r w:rsidRPr="002445A6">
              <w:rPr>
                <w:sz w:val="20"/>
                <w:szCs w:val="20"/>
                <w:u w:val="single"/>
                <w:lang w:val="fr-FR"/>
              </w:rPr>
              <w:t xml:space="preserve">soit définitive </w:t>
            </w:r>
            <w:r w:rsidRPr="002445A6">
              <w:rPr>
                <w:sz w:val="20"/>
                <w:szCs w:val="20"/>
                <w:lang w:val="fr-FR"/>
              </w:rPr>
              <w:t>(selon le texte d’incrimination qui la prévoit).</w:t>
            </w:r>
          </w:p>
          <w:p w14:paraId="4722C89E" w14:textId="77777777" w:rsidR="00EC164F" w:rsidRPr="002445A6" w:rsidRDefault="00EC164F" w:rsidP="007A0972">
            <w:pPr>
              <w:pStyle w:val="Paragrafoelenco"/>
              <w:ind w:left="312" w:right="134"/>
              <w:jc w:val="both"/>
              <w:rPr>
                <w:sz w:val="20"/>
                <w:szCs w:val="20"/>
                <w:u w:val="single"/>
                <w:lang w:val="fr-FR"/>
              </w:rPr>
            </w:pPr>
          </w:p>
          <w:p w14:paraId="1C773336"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23F461FB" w14:textId="77777777" w:rsidR="00EC164F" w:rsidRPr="002445A6" w:rsidRDefault="00EC164F" w:rsidP="007A0972">
            <w:pPr>
              <w:pStyle w:val="Paragrafoelenco"/>
              <w:ind w:left="312" w:right="134"/>
              <w:jc w:val="both"/>
              <w:rPr>
                <w:sz w:val="20"/>
                <w:szCs w:val="20"/>
                <w:lang w:val="fr-FR"/>
              </w:rPr>
            </w:pPr>
          </w:p>
          <w:p w14:paraId="715F98F9"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7B7C6A89" w14:textId="77777777" w:rsidR="00EC164F" w:rsidRPr="002445A6" w:rsidRDefault="00EC164F" w:rsidP="007A0972">
            <w:pPr>
              <w:pStyle w:val="Paragrafoelenco"/>
              <w:ind w:left="312" w:right="134"/>
              <w:jc w:val="both"/>
              <w:rPr>
                <w:sz w:val="20"/>
                <w:szCs w:val="20"/>
                <w:lang w:val="fr-FR"/>
              </w:rPr>
            </w:pPr>
          </w:p>
          <w:p w14:paraId="6F100121"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privative/restrictive de droits</w:t>
            </w:r>
          </w:p>
        </w:tc>
      </w:tr>
      <w:tr w:rsidR="00EC164F" w:rsidRPr="002445A6" w14:paraId="3A51D99D" w14:textId="77777777" w:rsidTr="00EC164F">
        <w:tc>
          <w:tcPr>
            <w:tcW w:w="2518" w:type="dxa"/>
          </w:tcPr>
          <w:p w14:paraId="5A1E473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569F474C" w14:textId="77777777" w:rsidR="00EC164F" w:rsidRPr="002445A6" w:rsidRDefault="00EC164F" w:rsidP="007A0972">
            <w:pPr>
              <w:ind w:right="134"/>
              <w:rPr>
                <w:rFonts w:cs="Times New Roman"/>
                <w:sz w:val="20"/>
                <w:szCs w:val="20"/>
                <w:lang w:val="fr-FR"/>
              </w:rPr>
            </w:pPr>
          </w:p>
        </w:tc>
        <w:tc>
          <w:tcPr>
            <w:tcW w:w="7259" w:type="dxa"/>
          </w:tcPr>
          <w:p w14:paraId="377F1689"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Mesure de prévention spéciale</w:t>
            </w:r>
          </w:p>
          <w:p w14:paraId="21905D23" w14:textId="77777777" w:rsidR="00EC164F" w:rsidRPr="002445A6" w:rsidRDefault="00EC164F" w:rsidP="007A0972">
            <w:pPr>
              <w:ind w:right="134"/>
              <w:jc w:val="both"/>
              <w:rPr>
                <w:sz w:val="20"/>
                <w:szCs w:val="20"/>
                <w:lang w:val="fr-FR"/>
              </w:rPr>
            </w:pPr>
          </w:p>
        </w:tc>
      </w:tr>
      <w:tr w:rsidR="00EC164F" w:rsidRPr="002445A6" w14:paraId="4D43A325" w14:textId="77777777" w:rsidTr="00EC164F">
        <w:trPr>
          <w:trHeight w:val="699"/>
        </w:trPr>
        <w:tc>
          <w:tcPr>
            <w:tcW w:w="2518" w:type="dxa"/>
          </w:tcPr>
          <w:p w14:paraId="711623F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96EA2F4" w14:textId="77777777" w:rsidR="00EC164F" w:rsidRPr="002445A6" w:rsidRDefault="00EC164F" w:rsidP="007A0972">
            <w:pPr>
              <w:ind w:right="134"/>
              <w:rPr>
                <w:rFonts w:cs="Times New Roman"/>
                <w:sz w:val="20"/>
                <w:szCs w:val="20"/>
                <w:lang w:val="fr-FR"/>
              </w:rPr>
            </w:pPr>
          </w:p>
        </w:tc>
        <w:tc>
          <w:tcPr>
            <w:tcW w:w="7259" w:type="dxa"/>
          </w:tcPr>
          <w:p w14:paraId="246E5DF5" w14:textId="77777777" w:rsidR="00EC164F" w:rsidRPr="002445A6" w:rsidRDefault="00EC164F" w:rsidP="007A0972">
            <w:pPr>
              <w:ind w:right="134"/>
              <w:jc w:val="both"/>
              <w:rPr>
                <w:sz w:val="20"/>
                <w:szCs w:val="20"/>
                <w:lang w:val="fr-FR"/>
              </w:rPr>
            </w:pPr>
          </w:p>
          <w:p w14:paraId="39174876"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2A181FAE" w14:textId="77777777" w:rsidTr="00EC164F">
        <w:trPr>
          <w:trHeight w:val="695"/>
        </w:trPr>
        <w:tc>
          <w:tcPr>
            <w:tcW w:w="2518" w:type="dxa"/>
          </w:tcPr>
          <w:p w14:paraId="36D698D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61B20DC6" w14:textId="77777777" w:rsidR="00EC164F" w:rsidRPr="002445A6" w:rsidRDefault="00EC164F" w:rsidP="007A0972">
            <w:pPr>
              <w:ind w:right="134"/>
              <w:jc w:val="both"/>
              <w:rPr>
                <w:sz w:val="20"/>
                <w:szCs w:val="20"/>
                <w:lang w:val="fr-FR"/>
              </w:rPr>
            </w:pPr>
          </w:p>
          <w:p w14:paraId="06C76270"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très nombreuses, notamment dans le CP.</w:t>
            </w:r>
          </w:p>
        </w:tc>
      </w:tr>
      <w:tr w:rsidR="00EC164F" w:rsidRPr="002445A6" w14:paraId="2B368302" w14:textId="77777777" w:rsidTr="00EC164F">
        <w:tc>
          <w:tcPr>
            <w:tcW w:w="2518" w:type="dxa"/>
          </w:tcPr>
          <w:p w14:paraId="7A842A8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B5F7DF7" w14:textId="77777777" w:rsidR="00EC164F" w:rsidRPr="002445A6" w:rsidRDefault="00EC164F" w:rsidP="007A0972">
            <w:pPr>
              <w:ind w:right="134"/>
              <w:rPr>
                <w:rFonts w:cs="Times New Roman"/>
                <w:sz w:val="20"/>
                <w:szCs w:val="20"/>
                <w:lang w:val="fr-FR"/>
              </w:rPr>
            </w:pPr>
          </w:p>
        </w:tc>
        <w:tc>
          <w:tcPr>
            <w:tcW w:w="7259" w:type="dxa"/>
          </w:tcPr>
          <w:p w14:paraId="5970442C" w14:textId="77777777" w:rsidR="00EC164F" w:rsidRPr="002445A6" w:rsidRDefault="00EC164F" w:rsidP="007A0972">
            <w:pPr>
              <w:ind w:right="134"/>
              <w:jc w:val="both"/>
              <w:rPr>
                <w:sz w:val="20"/>
                <w:szCs w:val="20"/>
                <w:lang w:val="fr-FR"/>
              </w:rPr>
            </w:pPr>
            <w:r w:rsidRPr="002445A6">
              <w:rPr>
                <w:sz w:val="20"/>
                <w:szCs w:val="20"/>
                <w:lang w:val="fr-FR"/>
              </w:rPr>
              <w:t xml:space="preserve">L’activité professionnelle ou sociale interdite est, sauf texte contraire, l’activité à l’occasion de laquelle l’infraction a été commise. </w:t>
            </w:r>
          </w:p>
          <w:p w14:paraId="42F424D9" w14:textId="77777777" w:rsidR="00EC164F" w:rsidRPr="002445A6" w:rsidRDefault="00EC164F" w:rsidP="007A0972">
            <w:pPr>
              <w:ind w:right="134"/>
              <w:jc w:val="both"/>
              <w:rPr>
                <w:sz w:val="20"/>
                <w:szCs w:val="20"/>
                <w:lang w:val="fr-FR"/>
              </w:rPr>
            </w:pPr>
            <w:r w:rsidRPr="002445A6">
              <w:rPr>
                <w:sz w:val="20"/>
                <w:szCs w:val="20"/>
                <w:lang w:val="fr-FR"/>
              </w:rPr>
              <w:t>Les interdictions d’activités ou de fonctions peuvent être prononcées cumulativement entre elles.</w:t>
            </w:r>
          </w:p>
        </w:tc>
      </w:tr>
      <w:tr w:rsidR="00EC164F" w:rsidRPr="002445A6" w14:paraId="40628790" w14:textId="77777777" w:rsidTr="00EC164F">
        <w:tc>
          <w:tcPr>
            <w:tcW w:w="2518" w:type="dxa"/>
          </w:tcPr>
          <w:p w14:paraId="654CA5F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4887BE16" w14:textId="77777777" w:rsidR="00EC164F" w:rsidRPr="002445A6" w:rsidRDefault="00EC164F" w:rsidP="007A0972">
            <w:pPr>
              <w:ind w:right="134"/>
              <w:rPr>
                <w:rFonts w:cs="Times New Roman"/>
                <w:sz w:val="20"/>
                <w:szCs w:val="20"/>
                <w:lang w:val="fr-FR"/>
              </w:rPr>
            </w:pPr>
          </w:p>
        </w:tc>
        <w:tc>
          <w:tcPr>
            <w:tcW w:w="7259" w:type="dxa"/>
            <w:shd w:val="clear" w:color="auto" w:fill="auto"/>
          </w:tcPr>
          <w:p w14:paraId="1A94252A"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35A8DE74" w14:textId="77777777" w:rsidTr="00EC164F">
        <w:tc>
          <w:tcPr>
            <w:tcW w:w="2518" w:type="dxa"/>
          </w:tcPr>
          <w:p w14:paraId="1EF767D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14579CB8" w14:textId="77777777" w:rsidR="00EC164F" w:rsidRPr="002445A6" w:rsidRDefault="00EC164F" w:rsidP="007A0972">
            <w:pPr>
              <w:ind w:right="134"/>
              <w:rPr>
                <w:rFonts w:cs="Times New Roman"/>
                <w:sz w:val="20"/>
                <w:szCs w:val="20"/>
                <w:lang w:val="fr-FR"/>
              </w:rPr>
            </w:pPr>
          </w:p>
        </w:tc>
        <w:tc>
          <w:tcPr>
            <w:tcW w:w="7259" w:type="dxa"/>
          </w:tcPr>
          <w:p w14:paraId="0023EAC2" w14:textId="77777777" w:rsidR="00EC164F" w:rsidRPr="002445A6" w:rsidRDefault="00EC164F" w:rsidP="007A0972">
            <w:pPr>
              <w:ind w:right="134"/>
              <w:jc w:val="both"/>
              <w:rPr>
                <w:sz w:val="20"/>
                <w:szCs w:val="20"/>
                <w:lang w:val="fr-FR"/>
              </w:rPr>
            </w:pPr>
            <w:r w:rsidRPr="002445A6">
              <w:rPr>
                <w:sz w:val="20"/>
                <w:szCs w:val="20"/>
                <w:lang w:val="fr-FR"/>
              </w:rPr>
              <w:t>Constitution d’un délit : Article 434-40 CP</w:t>
            </w:r>
          </w:p>
          <w:p w14:paraId="7CF1B285" w14:textId="77777777" w:rsidR="00EC164F" w:rsidRPr="002445A6" w:rsidRDefault="00EC164F" w:rsidP="007A0972">
            <w:pPr>
              <w:ind w:right="134"/>
              <w:jc w:val="both"/>
              <w:rPr>
                <w:sz w:val="20"/>
                <w:szCs w:val="20"/>
                <w:lang w:val="fr-FR"/>
              </w:rPr>
            </w:pPr>
            <w:r w:rsidRPr="002445A6">
              <w:rPr>
                <w:sz w:val="20"/>
                <w:szCs w:val="20"/>
                <w:lang w:val="fr-FR"/>
              </w:rPr>
              <w:t>« Lorsqu'a été prononcée, à titre de peine, l'interdiction d'exercer une activité professionnelle ou sociale ou une fonction publique prévue au premier alinéa de l'article 131-27 et aux articles 131-28 et 131-29, toute violation de cette interdiction est punie de deux ans d'emprisonnement et de 30 000 € d'amende ».</w:t>
            </w:r>
          </w:p>
          <w:p w14:paraId="5F5A924D" w14:textId="77777777" w:rsidR="00EC164F" w:rsidRPr="002445A6" w:rsidRDefault="00EC164F" w:rsidP="007A0972">
            <w:pPr>
              <w:ind w:right="134"/>
              <w:jc w:val="both"/>
              <w:rPr>
                <w:sz w:val="20"/>
                <w:szCs w:val="20"/>
                <w:lang w:val="fr-FR"/>
              </w:rPr>
            </w:pPr>
          </w:p>
          <w:p w14:paraId="30AB711C"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complémentaire prononcée à titre de peine principale (131-11 CP).</w:t>
            </w:r>
          </w:p>
          <w:p w14:paraId="3C1F108B"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22"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0ECA8861"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0ADEA997"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1B1CA9C0" w14:textId="77777777" w:rsidR="00EC164F" w:rsidRPr="002445A6" w:rsidRDefault="00EC164F" w:rsidP="007A0972">
            <w:pPr>
              <w:ind w:right="134"/>
              <w:jc w:val="both"/>
              <w:rPr>
                <w:sz w:val="20"/>
                <w:szCs w:val="20"/>
                <w:lang w:val="fr-FR"/>
              </w:rPr>
            </w:pPr>
          </w:p>
        </w:tc>
      </w:tr>
      <w:tr w:rsidR="00EC164F" w:rsidRPr="002445A6" w14:paraId="3BC9D358" w14:textId="77777777" w:rsidTr="00EC164F">
        <w:tc>
          <w:tcPr>
            <w:tcW w:w="2518" w:type="dxa"/>
          </w:tcPr>
          <w:p w14:paraId="2A6AC85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5D951815"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258D54EF" w14:textId="77777777" w:rsidTr="00EC164F">
        <w:tc>
          <w:tcPr>
            <w:tcW w:w="2518" w:type="dxa"/>
          </w:tcPr>
          <w:p w14:paraId="48BD982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tc>
        <w:tc>
          <w:tcPr>
            <w:tcW w:w="7259" w:type="dxa"/>
          </w:tcPr>
          <w:p w14:paraId="2C83116C" w14:textId="77777777" w:rsidR="00EC164F" w:rsidRPr="002445A6" w:rsidRDefault="00EC164F" w:rsidP="007A0972">
            <w:pPr>
              <w:ind w:right="134"/>
              <w:jc w:val="both"/>
              <w:rPr>
                <w:sz w:val="20"/>
                <w:szCs w:val="20"/>
                <w:lang w:val="fr-FR"/>
              </w:rPr>
            </w:pPr>
            <w:r w:rsidRPr="002445A6">
              <w:rPr>
                <w:sz w:val="20"/>
                <w:szCs w:val="20"/>
                <w:lang w:val="fr-FR"/>
              </w:rPr>
              <w:t>Inconnu</w:t>
            </w:r>
          </w:p>
          <w:p w14:paraId="3B401C60" w14:textId="77777777" w:rsidR="00EC164F" w:rsidRPr="002445A6" w:rsidRDefault="00EC164F" w:rsidP="007A0972">
            <w:pPr>
              <w:ind w:right="134"/>
              <w:jc w:val="both"/>
              <w:rPr>
                <w:sz w:val="20"/>
                <w:szCs w:val="20"/>
                <w:lang w:val="fr-FR"/>
              </w:rPr>
            </w:pPr>
          </w:p>
        </w:tc>
      </w:tr>
      <w:tr w:rsidR="00EC164F" w:rsidRPr="002445A6" w14:paraId="74194B1F" w14:textId="77777777" w:rsidTr="00EC164F">
        <w:tc>
          <w:tcPr>
            <w:tcW w:w="2518" w:type="dxa"/>
          </w:tcPr>
          <w:p w14:paraId="3A00284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tc>
        <w:tc>
          <w:tcPr>
            <w:tcW w:w="7259" w:type="dxa"/>
          </w:tcPr>
          <w:p w14:paraId="3316AC6C" w14:textId="77777777" w:rsidR="00EC164F" w:rsidRPr="002445A6" w:rsidRDefault="00EC164F" w:rsidP="007A0972">
            <w:pPr>
              <w:ind w:right="134"/>
              <w:jc w:val="both"/>
              <w:rPr>
                <w:sz w:val="20"/>
                <w:szCs w:val="20"/>
                <w:lang w:val="fr-FR"/>
              </w:rPr>
            </w:pPr>
          </w:p>
          <w:p w14:paraId="07E189A6" w14:textId="77777777" w:rsidR="00EC164F" w:rsidRPr="002445A6" w:rsidRDefault="00EC164F" w:rsidP="007A0972">
            <w:pPr>
              <w:ind w:right="134"/>
              <w:jc w:val="both"/>
              <w:rPr>
                <w:sz w:val="20"/>
                <w:szCs w:val="20"/>
                <w:lang w:val="fr-FR"/>
              </w:rPr>
            </w:pPr>
          </w:p>
          <w:p w14:paraId="726A53AF"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1F4B2838" w14:textId="77777777" w:rsidTr="00EC164F">
        <w:tc>
          <w:tcPr>
            <w:tcW w:w="2518" w:type="dxa"/>
          </w:tcPr>
          <w:p w14:paraId="0963C97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5435A989" w14:textId="77777777" w:rsidR="00EC164F" w:rsidRPr="002445A6" w:rsidRDefault="00EC164F" w:rsidP="007A0972">
            <w:pPr>
              <w:ind w:right="134"/>
              <w:jc w:val="both"/>
              <w:rPr>
                <w:sz w:val="20"/>
                <w:szCs w:val="20"/>
                <w:lang w:val="fr-FR"/>
              </w:rPr>
            </w:pPr>
          </w:p>
          <w:p w14:paraId="29B5C08B" w14:textId="77777777" w:rsidR="00EC164F" w:rsidRPr="002445A6" w:rsidRDefault="00EC164F" w:rsidP="007A0972">
            <w:pPr>
              <w:ind w:right="134"/>
              <w:jc w:val="both"/>
              <w:rPr>
                <w:sz w:val="20"/>
                <w:szCs w:val="20"/>
                <w:lang w:val="fr-FR"/>
              </w:rPr>
            </w:pPr>
            <w:r w:rsidRPr="002445A6">
              <w:rPr>
                <w:sz w:val="20"/>
                <w:szCs w:val="20"/>
                <w:lang w:val="fr-FR"/>
              </w:rPr>
              <w:t>Inconnu</w:t>
            </w:r>
          </w:p>
          <w:p w14:paraId="3CA84AD2" w14:textId="77777777" w:rsidR="00EC164F" w:rsidRPr="002445A6" w:rsidRDefault="00EC164F" w:rsidP="007A0972">
            <w:pPr>
              <w:ind w:right="134"/>
              <w:jc w:val="both"/>
              <w:rPr>
                <w:sz w:val="20"/>
                <w:szCs w:val="20"/>
                <w:lang w:val="fr-FR"/>
              </w:rPr>
            </w:pPr>
          </w:p>
        </w:tc>
      </w:tr>
      <w:tr w:rsidR="00EC164F" w:rsidRPr="002445A6" w14:paraId="7D6D610A" w14:textId="77777777" w:rsidTr="00EC164F">
        <w:tc>
          <w:tcPr>
            <w:tcW w:w="2518" w:type="dxa"/>
          </w:tcPr>
          <w:p w14:paraId="21529C3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17. Compatibilité  de la </w:t>
            </w:r>
            <w:r w:rsidRPr="002445A6">
              <w:rPr>
                <w:rFonts w:cs="Times New Roman"/>
                <w:sz w:val="20"/>
                <w:szCs w:val="20"/>
                <w:lang w:val="fr-FR"/>
              </w:rPr>
              <w:lastRenderedPageBreak/>
              <w:t>mesure par rapport aux instruments normatifs et politiques européens</w:t>
            </w:r>
          </w:p>
        </w:tc>
        <w:tc>
          <w:tcPr>
            <w:tcW w:w="7259" w:type="dxa"/>
          </w:tcPr>
          <w:p w14:paraId="7940132A" w14:textId="77777777" w:rsidR="00EC164F" w:rsidRPr="002445A6" w:rsidRDefault="00EC164F" w:rsidP="007A0972">
            <w:pPr>
              <w:ind w:right="134"/>
              <w:jc w:val="both"/>
              <w:rPr>
                <w:sz w:val="20"/>
                <w:szCs w:val="20"/>
                <w:lang w:val="fr-FR"/>
              </w:rPr>
            </w:pPr>
            <w:r w:rsidRPr="002445A6">
              <w:rPr>
                <w:sz w:val="20"/>
                <w:szCs w:val="20"/>
                <w:lang w:val="fr-FR"/>
              </w:rPr>
              <w:lastRenderedPageBreak/>
              <w:t xml:space="preserve">Oui, en tant que peine non privative de liberté et en tant qu’elle peut </w:t>
            </w:r>
            <w:r w:rsidRPr="002445A6">
              <w:rPr>
                <w:sz w:val="20"/>
                <w:szCs w:val="20"/>
                <w:lang w:val="fr-FR"/>
              </w:rPr>
              <w:lastRenderedPageBreak/>
              <w:t>être prononcée en tant que peine alternative.</w:t>
            </w:r>
          </w:p>
          <w:p w14:paraId="2A2C3802" w14:textId="77777777" w:rsidR="00EC164F" w:rsidRPr="002445A6" w:rsidRDefault="00EC164F" w:rsidP="007A0972">
            <w:pPr>
              <w:ind w:right="134"/>
              <w:jc w:val="both"/>
              <w:rPr>
                <w:sz w:val="20"/>
                <w:szCs w:val="20"/>
                <w:lang w:val="fr-FR"/>
              </w:rPr>
            </w:pPr>
            <w:r w:rsidRPr="002445A6">
              <w:rPr>
                <w:sz w:val="20"/>
                <w:szCs w:val="20"/>
                <w:lang w:val="fr-FR"/>
              </w:rPr>
              <w:t>Réserve : le mécanisme de l’art. 131-6 CP. Le pouvoir du juge de remplacer l’emprisonnement ou l’amende par les peines énumérées par l’art. 131-6 peut conduire à des sanctions très sévères voire disproportionnées au regard de la gravité de l’infraction ; d’ailleurs il importe peu que la peine ait un rapport avec le délit commis.</w:t>
            </w:r>
          </w:p>
        </w:tc>
      </w:tr>
    </w:tbl>
    <w:p w14:paraId="6830C54D" w14:textId="77777777" w:rsidR="00EC164F" w:rsidRPr="002445A6" w:rsidRDefault="00EC164F" w:rsidP="007A0972">
      <w:pPr>
        <w:ind w:right="134"/>
        <w:rPr>
          <w:sz w:val="20"/>
          <w:szCs w:val="20"/>
          <w:lang w:val="fr-FR"/>
        </w:rPr>
      </w:pPr>
    </w:p>
    <w:p w14:paraId="320E00CD" w14:textId="77777777" w:rsidR="00EC164F" w:rsidRPr="002445A6" w:rsidRDefault="00EC164F" w:rsidP="007A0972">
      <w:pPr>
        <w:pStyle w:val="Titolo7"/>
        <w:ind w:left="0" w:right="134" w:firstLine="0"/>
        <w:jc w:val="center"/>
        <w:rPr>
          <w:rFonts w:asciiTheme="minorHAnsi" w:hAnsiTheme="minorHAnsi"/>
          <w:b/>
          <w:sz w:val="20"/>
          <w:szCs w:val="20"/>
          <w:lang w:eastAsia="fr-FR"/>
        </w:rPr>
      </w:pPr>
      <w:r w:rsidRPr="002445A6">
        <w:rPr>
          <w:rFonts w:asciiTheme="minorHAnsi" w:hAnsiTheme="minorHAnsi"/>
          <w:sz w:val="20"/>
          <w:szCs w:val="20"/>
        </w:rPr>
        <w:br w:type="page"/>
      </w:r>
      <w:bookmarkStart w:id="27" w:name="_Toc274477619"/>
      <w:bookmarkStart w:id="28" w:name="_Toc274498877"/>
      <w:r w:rsidRPr="002445A6">
        <w:rPr>
          <w:rFonts w:asciiTheme="minorHAnsi" w:hAnsiTheme="minorHAnsi"/>
          <w:b/>
          <w:sz w:val="20"/>
          <w:szCs w:val="20"/>
        </w:rPr>
        <w:lastRenderedPageBreak/>
        <w:t>Mesure 2</w:t>
      </w:r>
      <w:bookmarkStart w:id="29" w:name="_Toc274477620"/>
      <w:bookmarkEnd w:id="27"/>
      <w:r w:rsidRPr="002445A6">
        <w:rPr>
          <w:rFonts w:asciiTheme="minorHAnsi" w:hAnsiTheme="minorHAnsi"/>
          <w:b/>
          <w:sz w:val="20"/>
          <w:szCs w:val="20"/>
        </w:rPr>
        <w:t>1 – Interdiction d’exercer une profession commerciale ou industrielle et interdiction de diriger, administrer, gérer ou contrôler une entreprise commerciale ou industrielle ou une société commerciale</w:t>
      </w:r>
      <w:bookmarkEnd w:id="28"/>
      <w:bookmarkEnd w:id="29"/>
    </w:p>
    <w:p w14:paraId="5E418C8A"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656D862A" w14:textId="77777777" w:rsidTr="00EC164F">
        <w:tc>
          <w:tcPr>
            <w:tcW w:w="2518" w:type="dxa"/>
          </w:tcPr>
          <w:p w14:paraId="13B982B2" w14:textId="77777777" w:rsidR="00EC164F" w:rsidRPr="002445A6" w:rsidRDefault="00EC164F" w:rsidP="007A0972">
            <w:pPr>
              <w:ind w:right="134"/>
              <w:rPr>
                <w:rFonts w:cs="Times New Roman"/>
                <w:sz w:val="20"/>
                <w:szCs w:val="20"/>
                <w:lang w:val="fr-FR"/>
              </w:rPr>
            </w:pPr>
          </w:p>
          <w:p w14:paraId="4ED7A41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1BF778D" w14:textId="77777777" w:rsidR="00EC164F" w:rsidRPr="002445A6" w:rsidRDefault="00EC164F" w:rsidP="007A0972">
            <w:pPr>
              <w:ind w:right="134"/>
              <w:jc w:val="both"/>
              <w:rPr>
                <w:b/>
                <w:sz w:val="20"/>
                <w:szCs w:val="20"/>
                <w:lang w:val="fr-FR"/>
              </w:rPr>
            </w:pPr>
          </w:p>
          <w:p w14:paraId="695A2A98" w14:textId="77777777" w:rsidR="00EC164F" w:rsidRPr="002445A6" w:rsidRDefault="00EC164F" w:rsidP="007A0972">
            <w:pPr>
              <w:ind w:right="134"/>
              <w:jc w:val="center"/>
              <w:rPr>
                <w:b/>
                <w:sz w:val="20"/>
                <w:szCs w:val="20"/>
                <w:lang w:val="fr-FR"/>
              </w:rPr>
            </w:pPr>
            <w:r w:rsidRPr="002445A6">
              <w:rPr>
                <w:b/>
                <w:sz w:val="20"/>
                <w:szCs w:val="20"/>
                <w:lang w:val="fr-FR"/>
              </w:rPr>
              <w:t>Interdiction d’exercer une profession commerciale ou industrielle et interdiction de diriger, administrer, gérer ou contrôler une entreprise commerciale ou industrielle ou une société commerciale</w:t>
            </w:r>
          </w:p>
          <w:p w14:paraId="43210945" w14:textId="77777777" w:rsidR="00EC164F" w:rsidRPr="002445A6" w:rsidRDefault="00EC164F" w:rsidP="007A0972">
            <w:pPr>
              <w:ind w:right="134"/>
              <w:jc w:val="both"/>
              <w:rPr>
                <w:b/>
                <w:sz w:val="20"/>
                <w:szCs w:val="20"/>
                <w:lang w:val="fr-FR"/>
              </w:rPr>
            </w:pPr>
          </w:p>
        </w:tc>
      </w:tr>
      <w:tr w:rsidR="00EC164F" w:rsidRPr="002445A6" w14:paraId="2F9705C0" w14:textId="77777777" w:rsidTr="00EC164F">
        <w:tc>
          <w:tcPr>
            <w:tcW w:w="2518" w:type="dxa"/>
          </w:tcPr>
          <w:p w14:paraId="35C0DAE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29A2A4E" w14:textId="77777777" w:rsidR="00EC164F" w:rsidRPr="002445A6" w:rsidRDefault="00EC164F" w:rsidP="007A0972">
            <w:pPr>
              <w:ind w:right="134"/>
              <w:rPr>
                <w:rFonts w:cs="Times New Roman"/>
                <w:sz w:val="20"/>
                <w:szCs w:val="20"/>
                <w:lang w:val="fr-FR"/>
              </w:rPr>
            </w:pPr>
          </w:p>
        </w:tc>
        <w:tc>
          <w:tcPr>
            <w:tcW w:w="7259" w:type="dxa"/>
          </w:tcPr>
          <w:p w14:paraId="2F55C522" w14:textId="77777777" w:rsidR="00EC164F" w:rsidRPr="002445A6" w:rsidRDefault="00EC164F" w:rsidP="007A0972">
            <w:pPr>
              <w:ind w:right="134"/>
              <w:jc w:val="both"/>
              <w:rPr>
                <w:sz w:val="20"/>
                <w:szCs w:val="20"/>
                <w:lang w:val="fr-FR"/>
              </w:rPr>
            </w:pPr>
            <w:r w:rsidRPr="002445A6">
              <w:rPr>
                <w:sz w:val="20"/>
                <w:szCs w:val="20"/>
                <w:lang w:val="fr-FR"/>
              </w:rPr>
              <w:t>Art. 131-27 CP</w:t>
            </w:r>
          </w:p>
          <w:p w14:paraId="0878782E" w14:textId="77777777" w:rsidR="00EC164F" w:rsidRPr="002445A6" w:rsidRDefault="00EC164F" w:rsidP="007A0972">
            <w:pPr>
              <w:ind w:right="134"/>
              <w:jc w:val="both"/>
              <w:rPr>
                <w:sz w:val="20"/>
                <w:szCs w:val="20"/>
                <w:lang w:val="fr-FR"/>
              </w:rPr>
            </w:pPr>
            <w:r w:rsidRPr="002445A6">
              <w:rPr>
                <w:sz w:val="20"/>
                <w:szCs w:val="20"/>
                <w:lang w:val="fr-FR"/>
              </w:rPr>
              <w:t xml:space="preserve">L’interdiction d’exercer une profession commerciale ou industrielle, de diriger, d’administrer, de gérer ou de contrôler à un titre quelconque, directement ou indirectement, pour son propre compte ou pour le compte d’autrui, une entreprise commerciale ou industrielle ou une société commerciale est soit définitive, soit temporaire ; dans ce dernier cas, elle ne peut excéder une durée de quinze ans. </w:t>
            </w:r>
          </w:p>
          <w:p w14:paraId="10A7337D" w14:textId="77777777" w:rsidR="00EC164F" w:rsidRPr="002445A6" w:rsidRDefault="00EC164F" w:rsidP="007A0972">
            <w:pPr>
              <w:ind w:right="134"/>
              <w:jc w:val="both"/>
              <w:rPr>
                <w:sz w:val="20"/>
                <w:szCs w:val="20"/>
                <w:lang w:val="fr-FR"/>
              </w:rPr>
            </w:pPr>
            <w:r w:rsidRPr="002445A6">
              <w:rPr>
                <w:sz w:val="20"/>
                <w:szCs w:val="20"/>
                <w:lang w:val="fr-FR"/>
              </w:rPr>
              <w:t>Cette interdiction n’est pas applicable à l’exercice d’un mandat électif ou de responsabilités syndicales. Elle n’est pas non plus applicable en matière de délit de presse.</w:t>
            </w:r>
          </w:p>
          <w:p w14:paraId="796EED6A" w14:textId="77777777" w:rsidR="00EC164F" w:rsidRPr="002445A6" w:rsidRDefault="00EC164F" w:rsidP="007A0972">
            <w:pPr>
              <w:ind w:right="134"/>
              <w:jc w:val="both"/>
              <w:rPr>
                <w:sz w:val="20"/>
                <w:szCs w:val="20"/>
                <w:lang w:val="fr-FR"/>
              </w:rPr>
            </w:pPr>
          </w:p>
        </w:tc>
      </w:tr>
      <w:tr w:rsidR="00EC164F" w:rsidRPr="002445A6" w14:paraId="171B13EF" w14:textId="77777777" w:rsidTr="00EC164F">
        <w:trPr>
          <w:trHeight w:val="828"/>
        </w:trPr>
        <w:tc>
          <w:tcPr>
            <w:tcW w:w="2518" w:type="dxa"/>
          </w:tcPr>
          <w:p w14:paraId="4FC4758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EDDD9FE" w14:textId="77777777" w:rsidR="00EC164F" w:rsidRPr="002445A6" w:rsidRDefault="00EC164F" w:rsidP="007A0972">
            <w:pPr>
              <w:ind w:right="134"/>
              <w:jc w:val="both"/>
              <w:rPr>
                <w:sz w:val="20"/>
                <w:szCs w:val="20"/>
                <w:lang w:val="fr-FR"/>
              </w:rPr>
            </w:pPr>
          </w:p>
          <w:p w14:paraId="6000BB37"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6B03E9F8" w14:textId="77777777" w:rsidTr="00EC164F">
        <w:trPr>
          <w:trHeight w:val="555"/>
        </w:trPr>
        <w:tc>
          <w:tcPr>
            <w:tcW w:w="2518" w:type="dxa"/>
          </w:tcPr>
          <w:p w14:paraId="04D881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0E654A0" w14:textId="77777777" w:rsidR="00EC164F" w:rsidRPr="002445A6" w:rsidRDefault="00EC164F" w:rsidP="007A0972">
            <w:pPr>
              <w:ind w:right="134"/>
              <w:rPr>
                <w:rFonts w:cs="Times New Roman"/>
                <w:sz w:val="20"/>
                <w:szCs w:val="20"/>
                <w:lang w:val="fr-FR"/>
              </w:rPr>
            </w:pPr>
          </w:p>
        </w:tc>
        <w:tc>
          <w:tcPr>
            <w:tcW w:w="7259" w:type="dxa"/>
          </w:tcPr>
          <w:p w14:paraId="1F494130"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Description </w:t>
            </w:r>
            <w:r w:rsidRPr="002445A6">
              <w:rPr>
                <w:sz w:val="20"/>
                <w:szCs w:val="20"/>
                <w:lang w:val="fr-FR"/>
              </w:rPr>
              <w:t>: Interdiction d’exercer une fonction.</w:t>
            </w:r>
          </w:p>
          <w:p w14:paraId="585697B8" w14:textId="77777777" w:rsidR="00EC164F" w:rsidRPr="002445A6" w:rsidRDefault="00EC164F" w:rsidP="007A0972">
            <w:pPr>
              <w:pStyle w:val="Paragrafoelenco"/>
              <w:ind w:left="312" w:right="134"/>
              <w:jc w:val="both"/>
              <w:rPr>
                <w:sz w:val="20"/>
                <w:szCs w:val="20"/>
                <w:lang w:val="fr-FR"/>
              </w:rPr>
            </w:pPr>
          </w:p>
          <w:p w14:paraId="0D07458D"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Qualification </w:t>
            </w:r>
            <w:r w:rsidRPr="002445A6">
              <w:rPr>
                <w:sz w:val="20"/>
                <w:szCs w:val="20"/>
                <w:lang w:val="fr-FR"/>
              </w:rPr>
              <w:t>: Cette mesure appartient aux sanctions privatives de droit. Elle présente la nature d’une peine complémentaire</w:t>
            </w:r>
          </w:p>
        </w:tc>
      </w:tr>
      <w:tr w:rsidR="00EC164F" w:rsidRPr="002445A6" w14:paraId="5D8DD146" w14:textId="77777777" w:rsidTr="00EC164F">
        <w:trPr>
          <w:trHeight w:val="555"/>
        </w:trPr>
        <w:tc>
          <w:tcPr>
            <w:tcW w:w="2518" w:type="dxa"/>
          </w:tcPr>
          <w:p w14:paraId="1033AE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29B3A14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B3E4B8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FE438C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16245A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321766C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6CE6F81" w14:textId="77777777" w:rsidR="00EC164F" w:rsidRPr="002445A6" w:rsidRDefault="00EC164F" w:rsidP="007A0972">
            <w:pPr>
              <w:ind w:right="134"/>
              <w:rPr>
                <w:rFonts w:cs="Times New Roman"/>
                <w:sz w:val="20"/>
                <w:szCs w:val="20"/>
                <w:lang w:val="fr-FR"/>
              </w:rPr>
            </w:pPr>
          </w:p>
        </w:tc>
        <w:tc>
          <w:tcPr>
            <w:tcW w:w="7259" w:type="dxa"/>
          </w:tcPr>
          <w:p w14:paraId="78988855" w14:textId="77777777" w:rsidR="00EC164F" w:rsidRPr="002445A6" w:rsidRDefault="00EC164F" w:rsidP="007A0972">
            <w:pPr>
              <w:pStyle w:val="Paragrafoelenco"/>
              <w:ind w:left="312" w:right="134"/>
              <w:jc w:val="both"/>
              <w:rPr>
                <w:sz w:val="20"/>
                <w:szCs w:val="20"/>
                <w:lang w:val="fr-FR"/>
              </w:rPr>
            </w:pPr>
          </w:p>
          <w:p w14:paraId="0EB30C95"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 xml:space="preserve">Mesure soit provisoire </w:t>
            </w:r>
            <w:r w:rsidRPr="002445A6">
              <w:rPr>
                <w:sz w:val="20"/>
                <w:szCs w:val="20"/>
                <w:lang w:val="fr-FR"/>
              </w:rPr>
              <w:t xml:space="preserve">(10 ans au plus) </w:t>
            </w:r>
            <w:r w:rsidRPr="002445A6">
              <w:rPr>
                <w:sz w:val="20"/>
                <w:szCs w:val="20"/>
                <w:u w:val="single"/>
                <w:lang w:val="fr-FR"/>
              </w:rPr>
              <w:t xml:space="preserve">soit définitive </w:t>
            </w:r>
            <w:r w:rsidRPr="002445A6">
              <w:rPr>
                <w:sz w:val="20"/>
                <w:szCs w:val="20"/>
                <w:lang w:val="fr-FR"/>
              </w:rPr>
              <w:t>(selon le texte d’incrimination qui la prévoit).</w:t>
            </w:r>
          </w:p>
          <w:p w14:paraId="05F67298" w14:textId="77777777" w:rsidR="00EC164F" w:rsidRPr="002445A6" w:rsidRDefault="00EC164F" w:rsidP="007A0972">
            <w:pPr>
              <w:pStyle w:val="Paragrafoelenco"/>
              <w:ind w:left="312" w:right="134"/>
              <w:jc w:val="both"/>
              <w:rPr>
                <w:sz w:val="20"/>
                <w:szCs w:val="20"/>
                <w:u w:val="single"/>
                <w:lang w:val="fr-FR"/>
              </w:rPr>
            </w:pPr>
          </w:p>
          <w:p w14:paraId="5A96E91D"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facultative pour le juge</w:t>
            </w:r>
          </w:p>
          <w:p w14:paraId="6A79EAB4" w14:textId="77777777" w:rsidR="00EC164F" w:rsidRPr="002445A6" w:rsidRDefault="00EC164F" w:rsidP="007A0972">
            <w:pPr>
              <w:pStyle w:val="Paragrafoelenco"/>
              <w:ind w:left="312" w:right="134"/>
              <w:jc w:val="both"/>
              <w:rPr>
                <w:sz w:val="20"/>
                <w:szCs w:val="20"/>
                <w:lang w:val="fr-FR"/>
              </w:rPr>
            </w:pPr>
          </w:p>
          <w:p w14:paraId="622DEE2E" w14:textId="77777777" w:rsidR="00EC164F" w:rsidRPr="002445A6" w:rsidRDefault="00EC164F" w:rsidP="007A0972">
            <w:pPr>
              <w:pStyle w:val="Paragrafoelenco"/>
              <w:ind w:left="312" w:right="134"/>
              <w:jc w:val="both"/>
              <w:rPr>
                <w:sz w:val="20"/>
                <w:szCs w:val="20"/>
                <w:u w:val="single"/>
                <w:lang w:val="fr-FR"/>
              </w:rPr>
            </w:pPr>
            <w:r w:rsidRPr="002445A6">
              <w:rPr>
                <w:sz w:val="20"/>
                <w:szCs w:val="20"/>
                <w:u w:val="single"/>
                <w:lang w:val="fr-FR"/>
              </w:rPr>
              <w:t>Mesure obligatoire pour le destinataire</w:t>
            </w:r>
          </w:p>
          <w:p w14:paraId="17173F0B" w14:textId="77777777" w:rsidR="00EC164F" w:rsidRPr="002445A6" w:rsidRDefault="00EC164F" w:rsidP="007A0972">
            <w:pPr>
              <w:pStyle w:val="Paragrafoelenco"/>
              <w:ind w:left="312" w:right="134"/>
              <w:jc w:val="both"/>
              <w:rPr>
                <w:sz w:val="20"/>
                <w:szCs w:val="20"/>
                <w:lang w:val="fr-FR"/>
              </w:rPr>
            </w:pPr>
          </w:p>
          <w:p w14:paraId="71DA44C9" w14:textId="77777777" w:rsidR="00EC164F" w:rsidRPr="002445A6" w:rsidRDefault="00EC164F" w:rsidP="007A0972">
            <w:pPr>
              <w:pStyle w:val="Paragrafoelenco"/>
              <w:ind w:left="312" w:right="134"/>
              <w:jc w:val="both"/>
              <w:rPr>
                <w:sz w:val="20"/>
                <w:szCs w:val="20"/>
                <w:lang w:val="fr-FR"/>
              </w:rPr>
            </w:pPr>
            <w:r w:rsidRPr="002445A6">
              <w:rPr>
                <w:sz w:val="20"/>
                <w:szCs w:val="20"/>
                <w:u w:val="single"/>
                <w:lang w:val="fr-FR"/>
              </w:rPr>
              <w:t>Mesure restrictive de droits</w:t>
            </w:r>
          </w:p>
        </w:tc>
      </w:tr>
      <w:tr w:rsidR="00EC164F" w:rsidRPr="002445A6" w14:paraId="43B01FD8" w14:textId="77777777" w:rsidTr="00EC164F">
        <w:tc>
          <w:tcPr>
            <w:tcW w:w="2518" w:type="dxa"/>
          </w:tcPr>
          <w:p w14:paraId="24A246D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00839858" w14:textId="77777777" w:rsidR="00EC164F" w:rsidRPr="002445A6" w:rsidRDefault="00EC164F" w:rsidP="007A0972">
            <w:pPr>
              <w:ind w:right="134"/>
              <w:rPr>
                <w:rFonts w:cs="Times New Roman"/>
                <w:sz w:val="20"/>
                <w:szCs w:val="20"/>
                <w:lang w:val="fr-FR"/>
              </w:rPr>
            </w:pPr>
          </w:p>
        </w:tc>
        <w:tc>
          <w:tcPr>
            <w:tcW w:w="7259" w:type="dxa"/>
          </w:tcPr>
          <w:p w14:paraId="53782855" w14:textId="77777777" w:rsidR="00EC164F" w:rsidRPr="002445A6" w:rsidRDefault="00EC164F" w:rsidP="007A0972">
            <w:pPr>
              <w:ind w:right="134"/>
              <w:jc w:val="both"/>
              <w:rPr>
                <w:sz w:val="20"/>
                <w:szCs w:val="20"/>
                <w:lang w:val="fr-FR"/>
              </w:rPr>
            </w:pPr>
            <w:r w:rsidRPr="002445A6">
              <w:rPr>
                <w:sz w:val="20"/>
                <w:szCs w:val="20"/>
                <w:lang w:val="fr-FR"/>
              </w:rPr>
              <w:t>Mesure de prévention spéciale</w:t>
            </w:r>
          </w:p>
        </w:tc>
      </w:tr>
      <w:tr w:rsidR="00EC164F" w:rsidRPr="002445A6" w14:paraId="2B262867" w14:textId="77777777" w:rsidTr="00EC164F">
        <w:trPr>
          <w:trHeight w:val="699"/>
        </w:trPr>
        <w:tc>
          <w:tcPr>
            <w:tcW w:w="2518" w:type="dxa"/>
          </w:tcPr>
          <w:p w14:paraId="56C2740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CEA83EA" w14:textId="77777777" w:rsidR="00EC164F" w:rsidRPr="002445A6" w:rsidRDefault="00EC164F" w:rsidP="007A0972">
            <w:pPr>
              <w:ind w:right="134"/>
              <w:rPr>
                <w:rFonts w:cs="Times New Roman"/>
                <w:sz w:val="20"/>
                <w:szCs w:val="20"/>
                <w:lang w:val="fr-FR"/>
              </w:rPr>
            </w:pPr>
          </w:p>
        </w:tc>
        <w:tc>
          <w:tcPr>
            <w:tcW w:w="7259" w:type="dxa"/>
          </w:tcPr>
          <w:p w14:paraId="4BD39182" w14:textId="77777777" w:rsidR="00EC164F" w:rsidRPr="002445A6" w:rsidRDefault="00EC164F" w:rsidP="007A0972">
            <w:pPr>
              <w:ind w:right="134"/>
              <w:jc w:val="both"/>
              <w:rPr>
                <w:sz w:val="20"/>
                <w:szCs w:val="20"/>
                <w:lang w:val="fr-FR"/>
              </w:rPr>
            </w:pPr>
          </w:p>
          <w:p w14:paraId="0E81F87A"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4AA8E6B8" w14:textId="77777777" w:rsidTr="00EC164F">
        <w:trPr>
          <w:trHeight w:val="695"/>
        </w:trPr>
        <w:tc>
          <w:tcPr>
            <w:tcW w:w="2518" w:type="dxa"/>
          </w:tcPr>
          <w:p w14:paraId="71E8C73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0A2F73FB" w14:textId="77777777" w:rsidR="00EC164F" w:rsidRPr="002445A6" w:rsidRDefault="00EC164F" w:rsidP="007A0972">
            <w:pPr>
              <w:ind w:right="134"/>
              <w:jc w:val="both"/>
              <w:rPr>
                <w:sz w:val="20"/>
                <w:szCs w:val="20"/>
                <w:lang w:val="fr-FR"/>
              </w:rPr>
            </w:pPr>
          </w:p>
          <w:p w14:paraId="59812658" w14:textId="77777777" w:rsidR="00EC164F" w:rsidRPr="002445A6" w:rsidRDefault="00EC164F" w:rsidP="007A0972">
            <w:pPr>
              <w:ind w:right="134"/>
              <w:jc w:val="both"/>
              <w:rPr>
                <w:sz w:val="20"/>
                <w:szCs w:val="20"/>
                <w:lang w:val="fr-FR"/>
              </w:rPr>
            </w:pPr>
            <w:r w:rsidRPr="002445A6">
              <w:rPr>
                <w:sz w:val="20"/>
                <w:szCs w:val="20"/>
                <w:lang w:val="fr-FR"/>
              </w:rPr>
              <w:t>Toute personne reconnue coupable de certaines infractions très nombreuses, notamment dans le CP.</w:t>
            </w:r>
          </w:p>
        </w:tc>
      </w:tr>
      <w:tr w:rsidR="00EC164F" w:rsidRPr="002445A6" w14:paraId="7F57C605" w14:textId="77777777" w:rsidTr="00EC164F">
        <w:tc>
          <w:tcPr>
            <w:tcW w:w="2518" w:type="dxa"/>
          </w:tcPr>
          <w:p w14:paraId="4CA7F82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2E721A4" w14:textId="77777777" w:rsidR="00EC164F" w:rsidRPr="002445A6" w:rsidRDefault="00EC164F" w:rsidP="007A0972">
            <w:pPr>
              <w:ind w:right="134"/>
              <w:rPr>
                <w:rFonts w:cs="Times New Roman"/>
                <w:sz w:val="20"/>
                <w:szCs w:val="20"/>
                <w:lang w:val="fr-FR"/>
              </w:rPr>
            </w:pPr>
          </w:p>
        </w:tc>
        <w:tc>
          <w:tcPr>
            <w:tcW w:w="7259" w:type="dxa"/>
          </w:tcPr>
          <w:p w14:paraId="580282FE" w14:textId="77777777" w:rsidR="00EC164F" w:rsidRPr="002445A6" w:rsidRDefault="00EC164F" w:rsidP="007A0972">
            <w:pPr>
              <w:ind w:right="134"/>
              <w:jc w:val="both"/>
              <w:rPr>
                <w:sz w:val="20"/>
                <w:szCs w:val="20"/>
                <w:lang w:val="fr-FR"/>
              </w:rPr>
            </w:pPr>
            <w:r w:rsidRPr="002445A6">
              <w:rPr>
                <w:sz w:val="20"/>
                <w:szCs w:val="20"/>
                <w:lang w:val="fr-FR"/>
              </w:rPr>
              <w:lastRenderedPageBreak/>
              <w:t xml:space="preserve"> Le lien entre l’activité et l’infraction n’est pas exigé.</w:t>
            </w:r>
          </w:p>
          <w:p w14:paraId="7368321F" w14:textId="77777777" w:rsidR="00EC164F" w:rsidRPr="002445A6" w:rsidRDefault="00EC164F" w:rsidP="007A0972">
            <w:pPr>
              <w:ind w:right="134"/>
              <w:jc w:val="both"/>
              <w:rPr>
                <w:sz w:val="20"/>
                <w:szCs w:val="20"/>
                <w:lang w:val="fr-FR"/>
              </w:rPr>
            </w:pPr>
            <w:r w:rsidRPr="002445A6">
              <w:rPr>
                <w:sz w:val="20"/>
                <w:szCs w:val="20"/>
                <w:lang w:val="fr-FR"/>
              </w:rPr>
              <w:t xml:space="preserve">Les interdictions d’activités ou de fonctions peuvent être prononcées </w:t>
            </w:r>
            <w:r w:rsidRPr="002445A6">
              <w:rPr>
                <w:sz w:val="20"/>
                <w:szCs w:val="20"/>
                <w:lang w:val="fr-FR"/>
              </w:rPr>
              <w:lastRenderedPageBreak/>
              <w:t>cumulativement entre elles.</w:t>
            </w:r>
          </w:p>
        </w:tc>
      </w:tr>
      <w:tr w:rsidR="00EC164F" w:rsidRPr="002445A6" w14:paraId="4EC81123" w14:textId="77777777" w:rsidTr="00EC164F">
        <w:tc>
          <w:tcPr>
            <w:tcW w:w="2518" w:type="dxa"/>
          </w:tcPr>
          <w:p w14:paraId="6554AA4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tc>
        <w:tc>
          <w:tcPr>
            <w:tcW w:w="7259" w:type="dxa"/>
            <w:shd w:val="clear" w:color="auto" w:fill="auto"/>
          </w:tcPr>
          <w:p w14:paraId="7C150E07" w14:textId="77777777" w:rsidR="00EC164F" w:rsidRPr="002445A6" w:rsidRDefault="00EC164F" w:rsidP="007A0972">
            <w:pPr>
              <w:ind w:right="134"/>
              <w:jc w:val="both"/>
              <w:rPr>
                <w:sz w:val="20"/>
                <w:szCs w:val="20"/>
                <w:lang w:val="fr-FR"/>
              </w:rPr>
            </w:pPr>
            <w:r w:rsidRPr="002445A6">
              <w:rPr>
                <w:sz w:val="20"/>
                <w:szCs w:val="20"/>
                <w:lang w:val="fr-FR"/>
              </w:rPr>
              <w:t>Aucune</w:t>
            </w:r>
          </w:p>
        </w:tc>
      </w:tr>
      <w:tr w:rsidR="00EC164F" w:rsidRPr="002445A6" w14:paraId="65143373" w14:textId="77777777" w:rsidTr="00EC164F">
        <w:tc>
          <w:tcPr>
            <w:tcW w:w="2518" w:type="dxa"/>
          </w:tcPr>
          <w:p w14:paraId="6C46497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F7CA388" w14:textId="77777777" w:rsidR="00EC164F" w:rsidRPr="002445A6" w:rsidRDefault="00EC164F" w:rsidP="007A0972">
            <w:pPr>
              <w:ind w:right="134"/>
              <w:rPr>
                <w:rFonts w:cs="Times New Roman"/>
                <w:sz w:val="20"/>
                <w:szCs w:val="20"/>
                <w:lang w:val="fr-FR"/>
              </w:rPr>
            </w:pPr>
          </w:p>
        </w:tc>
        <w:tc>
          <w:tcPr>
            <w:tcW w:w="7259" w:type="dxa"/>
          </w:tcPr>
          <w:p w14:paraId="4B9A81D4" w14:textId="77777777" w:rsidR="00EC164F" w:rsidRPr="002445A6" w:rsidRDefault="00EC164F" w:rsidP="007A0972">
            <w:pPr>
              <w:ind w:right="134"/>
              <w:jc w:val="both"/>
              <w:rPr>
                <w:sz w:val="20"/>
                <w:szCs w:val="20"/>
                <w:lang w:val="fr-FR"/>
              </w:rPr>
            </w:pPr>
            <w:r w:rsidRPr="002445A6">
              <w:rPr>
                <w:sz w:val="20"/>
                <w:szCs w:val="20"/>
                <w:lang w:val="fr-FR"/>
              </w:rPr>
              <w:t>Constitution d’un délit : Article 434-40 CP</w:t>
            </w:r>
          </w:p>
          <w:p w14:paraId="017391AA" w14:textId="77777777" w:rsidR="00EC164F" w:rsidRPr="002445A6" w:rsidRDefault="00EC164F" w:rsidP="007A0972">
            <w:pPr>
              <w:ind w:right="134"/>
              <w:jc w:val="both"/>
              <w:rPr>
                <w:sz w:val="20"/>
                <w:szCs w:val="20"/>
                <w:lang w:val="fr-FR"/>
              </w:rPr>
            </w:pPr>
            <w:r w:rsidRPr="002445A6">
              <w:rPr>
                <w:sz w:val="20"/>
                <w:szCs w:val="20"/>
                <w:lang w:val="fr-FR"/>
              </w:rPr>
              <w:t>« Lorsqu'a été prononcée, à titre de peine, l'interdiction d'exercer une activité professionnelle ou sociale ou une fonction publique prévue au premier alinéa de l'article 131-27 et aux articles 131-28 et 131-29, toute violation de cette interdiction est punie de deux ans d'emprisonnement et de 30 000 € d'amende ».</w:t>
            </w:r>
          </w:p>
          <w:p w14:paraId="49A7CC99" w14:textId="77777777" w:rsidR="00EC164F" w:rsidRPr="002445A6" w:rsidRDefault="00EC164F" w:rsidP="007A0972">
            <w:pPr>
              <w:ind w:right="134"/>
              <w:jc w:val="both"/>
              <w:rPr>
                <w:sz w:val="20"/>
                <w:szCs w:val="20"/>
                <w:lang w:val="fr-FR"/>
              </w:rPr>
            </w:pPr>
          </w:p>
          <w:p w14:paraId="4560D902" w14:textId="77777777" w:rsidR="00EC164F" w:rsidRPr="002445A6" w:rsidRDefault="00EC164F" w:rsidP="007A0972">
            <w:pPr>
              <w:ind w:right="134"/>
              <w:jc w:val="both"/>
              <w:rPr>
                <w:sz w:val="20"/>
                <w:szCs w:val="20"/>
                <w:lang w:val="fr-FR"/>
              </w:rPr>
            </w:pPr>
            <w:r w:rsidRPr="002445A6">
              <w:rPr>
                <w:sz w:val="20"/>
                <w:szCs w:val="20"/>
                <w:lang w:val="fr-FR"/>
              </w:rPr>
              <w:t>Prononcé « anticipé » d’une peine, en cas de non respect d’une peine complémentaire prononcée à titre de peine principale (131-11 CP).</w:t>
            </w:r>
          </w:p>
          <w:p w14:paraId="2F71F559" w14:textId="77777777" w:rsidR="00EC164F" w:rsidRPr="002445A6" w:rsidRDefault="00EC164F" w:rsidP="007A0972">
            <w:pPr>
              <w:ind w:right="134"/>
              <w:jc w:val="both"/>
              <w:rPr>
                <w:sz w:val="20"/>
                <w:szCs w:val="20"/>
                <w:lang w:val="fr-FR"/>
              </w:rPr>
            </w:pPr>
            <w:r w:rsidRPr="002445A6">
              <w:rPr>
                <w:sz w:val="20"/>
                <w:szCs w:val="20"/>
                <w:lang w:val="fr-FR"/>
              </w:rPr>
              <w:t xml:space="preserve">La juridiction de jugement peut fixer la durée maximum de l'emprisonnement ou le montant maximum de l'amende dont le juge de l'application des peines pourra ordonner la mise à exécution en tout ou partie, dans des conditions prévues par </w:t>
            </w:r>
            <w:hyperlink r:id="rId23" w:history="1">
              <w:r w:rsidRPr="002445A6">
                <w:rPr>
                  <w:rStyle w:val="Collegamentoipertestuale"/>
                  <w:sz w:val="20"/>
                  <w:szCs w:val="20"/>
                  <w:lang w:val="fr-FR"/>
                </w:rPr>
                <w:t xml:space="preserve">l'article 712-6 </w:t>
              </w:r>
            </w:hyperlink>
            <w:r w:rsidRPr="002445A6">
              <w:rPr>
                <w:sz w:val="20"/>
                <w:szCs w:val="20"/>
                <w:lang w:val="fr-FR"/>
              </w:rPr>
              <w:t xml:space="preserve">du code de procédure pénale, si le condamné ne respecte pas les obligations ou interdictions résultant de la ou des peines prononcées. </w:t>
            </w:r>
          </w:p>
          <w:p w14:paraId="41DE2615" w14:textId="77777777" w:rsidR="00EC164F" w:rsidRPr="002445A6" w:rsidRDefault="00EC164F" w:rsidP="007A0972">
            <w:pPr>
              <w:ind w:right="134"/>
              <w:jc w:val="both"/>
              <w:rPr>
                <w:sz w:val="20"/>
                <w:szCs w:val="20"/>
                <w:lang w:val="fr-FR"/>
              </w:rPr>
            </w:pPr>
            <w:r w:rsidRPr="002445A6">
              <w:rPr>
                <w:sz w:val="20"/>
                <w:szCs w:val="20"/>
                <w:lang w:val="fr-FR"/>
              </w:rPr>
              <w:t xml:space="preserve">Le président de la juridiction en avertit le condamné après le prononcé de la décision. </w:t>
            </w:r>
          </w:p>
          <w:p w14:paraId="0267C9CD" w14:textId="77777777" w:rsidR="00EC164F" w:rsidRPr="002445A6" w:rsidRDefault="00EC164F" w:rsidP="007A0972">
            <w:pPr>
              <w:ind w:right="134"/>
              <w:jc w:val="both"/>
              <w:rPr>
                <w:sz w:val="20"/>
                <w:szCs w:val="20"/>
                <w:lang w:val="fr-FR"/>
              </w:rPr>
            </w:pPr>
            <w:r w:rsidRPr="002445A6">
              <w:rPr>
                <w:sz w:val="20"/>
                <w:szCs w:val="20"/>
                <w:lang w:val="fr-FR"/>
              </w:rPr>
              <w:t xml:space="preserve">L'emprisonnement ou l'amende que fixe la juridiction ne peuvent excéder les peines encourues pour le délit pour lequel la condamnation est prononcée ni celles prévues par l'article 434-41 CP, qui dans ce cas, n’est pas applicable. </w:t>
            </w:r>
          </w:p>
          <w:p w14:paraId="62B56C9A" w14:textId="77777777" w:rsidR="00EC164F" w:rsidRPr="002445A6" w:rsidRDefault="00EC164F" w:rsidP="007A0972">
            <w:pPr>
              <w:ind w:right="134"/>
              <w:jc w:val="both"/>
              <w:rPr>
                <w:sz w:val="20"/>
                <w:szCs w:val="20"/>
                <w:lang w:val="fr-FR"/>
              </w:rPr>
            </w:pPr>
          </w:p>
        </w:tc>
      </w:tr>
      <w:tr w:rsidR="00EC164F" w:rsidRPr="002445A6" w14:paraId="03CAFFA6" w14:textId="77777777" w:rsidTr="00EC164F">
        <w:tc>
          <w:tcPr>
            <w:tcW w:w="2518" w:type="dxa"/>
          </w:tcPr>
          <w:p w14:paraId="5306BC0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446794E2" w14:textId="77777777" w:rsidR="00EC164F" w:rsidRPr="002445A6" w:rsidRDefault="00EC164F" w:rsidP="007A0972">
            <w:pPr>
              <w:ind w:right="134"/>
              <w:rPr>
                <w:rFonts w:cs="Times New Roman"/>
                <w:sz w:val="20"/>
                <w:szCs w:val="20"/>
                <w:lang w:val="fr-FR"/>
              </w:rPr>
            </w:pPr>
          </w:p>
        </w:tc>
        <w:tc>
          <w:tcPr>
            <w:tcW w:w="7259" w:type="dxa"/>
          </w:tcPr>
          <w:p w14:paraId="54C77B1E" w14:textId="77777777" w:rsidR="00EC164F" w:rsidRPr="002445A6" w:rsidRDefault="00EC164F" w:rsidP="007A0972">
            <w:pPr>
              <w:ind w:right="134"/>
              <w:jc w:val="both"/>
              <w:rPr>
                <w:sz w:val="20"/>
                <w:szCs w:val="20"/>
                <w:lang w:val="fr-FR"/>
              </w:rPr>
            </w:pPr>
            <w:r w:rsidRPr="002445A6">
              <w:rPr>
                <w:sz w:val="20"/>
                <w:szCs w:val="20"/>
                <w:lang w:val="fr-FR"/>
              </w:rPr>
              <w:t>Selon les cas (supra 12) : juridiction de jugement (nouvelle infraction) ou juge de l’application des peines (prononcé anticipé).</w:t>
            </w:r>
          </w:p>
        </w:tc>
      </w:tr>
      <w:tr w:rsidR="00EC164F" w:rsidRPr="002445A6" w14:paraId="2E52B115" w14:textId="77777777" w:rsidTr="00EC164F">
        <w:tc>
          <w:tcPr>
            <w:tcW w:w="2518" w:type="dxa"/>
          </w:tcPr>
          <w:p w14:paraId="1DBE3D4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6427D14" w14:textId="77777777" w:rsidR="00EC164F" w:rsidRPr="002445A6" w:rsidRDefault="00EC164F" w:rsidP="007A0972">
            <w:pPr>
              <w:ind w:right="134"/>
              <w:rPr>
                <w:rFonts w:cs="Times New Roman"/>
                <w:sz w:val="20"/>
                <w:szCs w:val="20"/>
                <w:lang w:val="fr-FR"/>
              </w:rPr>
            </w:pPr>
          </w:p>
        </w:tc>
        <w:tc>
          <w:tcPr>
            <w:tcW w:w="7259" w:type="dxa"/>
          </w:tcPr>
          <w:p w14:paraId="5FC53464" w14:textId="77777777" w:rsidR="00EC164F" w:rsidRPr="002445A6" w:rsidRDefault="00EC164F" w:rsidP="007A0972">
            <w:pPr>
              <w:ind w:right="134"/>
              <w:jc w:val="both"/>
              <w:rPr>
                <w:sz w:val="20"/>
                <w:szCs w:val="20"/>
                <w:lang w:val="fr-FR"/>
              </w:rPr>
            </w:pPr>
            <w:r w:rsidRPr="002445A6">
              <w:rPr>
                <w:sz w:val="20"/>
                <w:szCs w:val="20"/>
                <w:lang w:val="fr-FR"/>
              </w:rPr>
              <w:t>Inconnu</w:t>
            </w:r>
          </w:p>
          <w:p w14:paraId="2B77CF26" w14:textId="77777777" w:rsidR="00EC164F" w:rsidRPr="002445A6" w:rsidRDefault="00EC164F" w:rsidP="007A0972">
            <w:pPr>
              <w:ind w:right="134"/>
              <w:jc w:val="both"/>
              <w:rPr>
                <w:sz w:val="20"/>
                <w:szCs w:val="20"/>
                <w:lang w:val="fr-FR"/>
              </w:rPr>
            </w:pPr>
          </w:p>
        </w:tc>
      </w:tr>
      <w:tr w:rsidR="00EC164F" w:rsidRPr="002445A6" w14:paraId="6EE09A24" w14:textId="77777777" w:rsidTr="00EC164F">
        <w:tc>
          <w:tcPr>
            <w:tcW w:w="2518" w:type="dxa"/>
          </w:tcPr>
          <w:p w14:paraId="3560490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Pourcentage des mesures par rapport à l’ensemble des mesures spécifiques à la phase du procès pénal (en ce compris l’emprisonnement)</w:t>
            </w:r>
          </w:p>
          <w:p w14:paraId="49DE2F37" w14:textId="77777777" w:rsidR="00EC164F" w:rsidRPr="002445A6" w:rsidRDefault="00EC164F" w:rsidP="007A0972">
            <w:pPr>
              <w:ind w:right="134"/>
              <w:rPr>
                <w:rFonts w:cs="Times New Roman"/>
                <w:sz w:val="20"/>
                <w:szCs w:val="20"/>
                <w:lang w:val="fr-FR"/>
              </w:rPr>
            </w:pPr>
          </w:p>
        </w:tc>
        <w:tc>
          <w:tcPr>
            <w:tcW w:w="7259" w:type="dxa"/>
          </w:tcPr>
          <w:p w14:paraId="6BC6281F" w14:textId="77777777" w:rsidR="00EC164F" w:rsidRPr="002445A6" w:rsidRDefault="00EC164F" w:rsidP="007A0972">
            <w:pPr>
              <w:ind w:right="134"/>
              <w:jc w:val="both"/>
              <w:rPr>
                <w:sz w:val="20"/>
                <w:szCs w:val="20"/>
                <w:lang w:val="fr-FR"/>
              </w:rPr>
            </w:pPr>
          </w:p>
          <w:p w14:paraId="2BFE109E" w14:textId="77777777" w:rsidR="00EC164F" w:rsidRPr="002445A6" w:rsidRDefault="00EC164F" w:rsidP="007A0972">
            <w:pPr>
              <w:ind w:right="134"/>
              <w:jc w:val="both"/>
              <w:rPr>
                <w:sz w:val="20"/>
                <w:szCs w:val="20"/>
                <w:lang w:val="fr-FR"/>
              </w:rPr>
            </w:pPr>
          </w:p>
          <w:p w14:paraId="4CD051D8"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54471D1A" w14:textId="77777777" w:rsidTr="00EC164F">
        <w:tc>
          <w:tcPr>
            <w:tcW w:w="2518" w:type="dxa"/>
          </w:tcPr>
          <w:p w14:paraId="39864CA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Statistiques d’échec de la mesure</w:t>
            </w:r>
          </w:p>
        </w:tc>
        <w:tc>
          <w:tcPr>
            <w:tcW w:w="7259" w:type="dxa"/>
          </w:tcPr>
          <w:p w14:paraId="70370944" w14:textId="77777777" w:rsidR="00EC164F" w:rsidRPr="002445A6" w:rsidRDefault="00EC164F" w:rsidP="007A0972">
            <w:pPr>
              <w:ind w:right="134"/>
              <w:jc w:val="both"/>
              <w:rPr>
                <w:sz w:val="20"/>
                <w:szCs w:val="20"/>
                <w:lang w:val="fr-FR"/>
              </w:rPr>
            </w:pPr>
          </w:p>
          <w:p w14:paraId="0A6B5FCE"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2C27BB40" w14:textId="77777777" w:rsidTr="00EC164F">
        <w:tc>
          <w:tcPr>
            <w:tcW w:w="2518" w:type="dxa"/>
          </w:tcPr>
          <w:p w14:paraId="4734624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259" w:type="dxa"/>
          </w:tcPr>
          <w:p w14:paraId="3FAB5D51" w14:textId="77777777" w:rsidR="00EC164F" w:rsidRPr="002445A6" w:rsidRDefault="00EC164F" w:rsidP="007A0972">
            <w:pPr>
              <w:ind w:right="134"/>
              <w:jc w:val="both"/>
              <w:rPr>
                <w:sz w:val="20"/>
                <w:szCs w:val="20"/>
                <w:lang w:val="fr-FR"/>
              </w:rPr>
            </w:pPr>
            <w:r w:rsidRPr="002445A6">
              <w:rPr>
                <w:sz w:val="20"/>
                <w:szCs w:val="20"/>
                <w:lang w:val="fr-FR"/>
              </w:rPr>
              <w:t>Oui, en tant que peine non privative de liberté et en tant qu’elle peut être prononcée en tant que peine alternative.</w:t>
            </w:r>
          </w:p>
        </w:tc>
      </w:tr>
    </w:tbl>
    <w:p w14:paraId="0B476364" w14:textId="77777777" w:rsidR="00EC164F" w:rsidRPr="002445A6" w:rsidRDefault="00EC164F" w:rsidP="007A0972">
      <w:pPr>
        <w:ind w:right="134"/>
        <w:rPr>
          <w:sz w:val="20"/>
          <w:szCs w:val="20"/>
          <w:lang w:val="fr-FR"/>
        </w:rPr>
      </w:pPr>
    </w:p>
    <w:p w14:paraId="4CBC9E56" w14:textId="77777777" w:rsidR="00EC164F" w:rsidRPr="002445A6" w:rsidRDefault="00EC164F" w:rsidP="007A0972">
      <w:pPr>
        <w:ind w:right="134"/>
        <w:rPr>
          <w:rFonts w:eastAsiaTheme="minorHAnsi"/>
          <w:smallCaps/>
          <w:sz w:val="20"/>
          <w:szCs w:val="20"/>
          <w:lang w:val="fr-FR" w:eastAsia="en-US"/>
        </w:rPr>
      </w:pPr>
      <w:r w:rsidRPr="002445A6">
        <w:rPr>
          <w:sz w:val="20"/>
          <w:szCs w:val="20"/>
          <w:lang w:val="fr-FR"/>
        </w:rPr>
        <w:br w:type="page"/>
      </w:r>
    </w:p>
    <w:p w14:paraId="7B132D1E"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 xml:space="preserve">Mesure 22 – Sursis simple </w:t>
      </w:r>
    </w:p>
    <w:p w14:paraId="29B6DCF9"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0"/>
        <w:gridCol w:w="6300"/>
      </w:tblGrid>
      <w:tr w:rsidR="00EC164F" w:rsidRPr="002445A6" w14:paraId="0C0A0CE7" w14:textId="77777777" w:rsidTr="00EC164F">
        <w:tc>
          <w:tcPr>
            <w:tcW w:w="2518" w:type="dxa"/>
          </w:tcPr>
          <w:p w14:paraId="674806B5" w14:textId="77777777" w:rsidR="00EC164F" w:rsidRPr="002445A6" w:rsidRDefault="00EC164F" w:rsidP="007A0972">
            <w:pPr>
              <w:ind w:right="134"/>
              <w:rPr>
                <w:rFonts w:cs="Times New Roman"/>
                <w:sz w:val="20"/>
                <w:szCs w:val="20"/>
                <w:lang w:val="fr-FR"/>
              </w:rPr>
            </w:pPr>
          </w:p>
          <w:p w14:paraId="51364E2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B62214A" w14:textId="77777777" w:rsidR="00EC164F" w:rsidRPr="002445A6" w:rsidRDefault="00EC164F" w:rsidP="007A0972">
            <w:pPr>
              <w:ind w:right="134"/>
              <w:jc w:val="center"/>
              <w:rPr>
                <w:b/>
                <w:sz w:val="20"/>
                <w:szCs w:val="20"/>
                <w:lang w:val="fr-FR"/>
              </w:rPr>
            </w:pPr>
          </w:p>
          <w:p w14:paraId="6EA3E0E8" w14:textId="77777777" w:rsidR="00EC164F" w:rsidRPr="002445A6" w:rsidRDefault="00EC164F" w:rsidP="007A0972">
            <w:pPr>
              <w:ind w:right="134"/>
              <w:jc w:val="center"/>
              <w:rPr>
                <w:sz w:val="20"/>
                <w:szCs w:val="20"/>
                <w:lang w:val="fr-FR"/>
              </w:rPr>
            </w:pPr>
            <w:r w:rsidRPr="002445A6">
              <w:rPr>
                <w:sz w:val="20"/>
                <w:szCs w:val="20"/>
                <w:lang w:val="fr-FR"/>
              </w:rPr>
              <w:t>Sursis simple</w:t>
            </w:r>
          </w:p>
          <w:p w14:paraId="1FF819FF" w14:textId="77777777" w:rsidR="00EC164F" w:rsidRPr="002445A6" w:rsidRDefault="00EC164F" w:rsidP="007A0972">
            <w:pPr>
              <w:ind w:right="134"/>
              <w:jc w:val="center"/>
              <w:rPr>
                <w:b/>
                <w:sz w:val="20"/>
                <w:szCs w:val="20"/>
                <w:lang w:val="fr-FR"/>
              </w:rPr>
            </w:pPr>
          </w:p>
        </w:tc>
      </w:tr>
      <w:tr w:rsidR="00EC164F" w:rsidRPr="002445A6" w14:paraId="67DFEC23" w14:textId="77777777" w:rsidTr="00EC164F">
        <w:tc>
          <w:tcPr>
            <w:tcW w:w="2518" w:type="dxa"/>
          </w:tcPr>
          <w:p w14:paraId="789DB5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5455F86" w14:textId="77777777" w:rsidR="00EC164F" w:rsidRPr="002445A6" w:rsidRDefault="00EC164F" w:rsidP="007A0972">
            <w:pPr>
              <w:ind w:right="134"/>
              <w:rPr>
                <w:rFonts w:cs="Times New Roman"/>
                <w:sz w:val="20"/>
                <w:szCs w:val="20"/>
                <w:lang w:val="fr-FR"/>
              </w:rPr>
            </w:pPr>
          </w:p>
        </w:tc>
        <w:tc>
          <w:tcPr>
            <w:tcW w:w="7259" w:type="dxa"/>
          </w:tcPr>
          <w:p w14:paraId="616E848C" w14:textId="77777777" w:rsidR="00EC164F" w:rsidRPr="002445A6" w:rsidRDefault="00EC164F" w:rsidP="007A0972">
            <w:pPr>
              <w:ind w:right="134"/>
              <w:jc w:val="both"/>
              <w:rPr>
                <w:sz w:val="20"/>
                <w:szCs w:val="20"/>
                <w:lang w:val="fr-FR"/>
              </w:rPr>
            </w:pPr>
            <w:r w:rsidRPr="002445A6">
              <w:rPr>
                <w:sz w:val="20"/>
                <w:szCs w:val="20"/>
                <w:lang w:val="fr-FR"/>
              </w:rPr>
              <w:t>Art. 132-29 à 132-39 CP (modifiés par la loi du 15 août 2014) ; Art. 734-736 CPP</w:t>
            </w:r>
          </w:p>
        </w:tc>
      </w:tr>
      <w:tr w:rsidR="00EC164F" w:rsidRPr="002445A6" w14:paraId="6ED51B5E" w14:textId="77777777" w:rsidTr="00EC164F">
        <w:trPr>
          <w:trHeight w:val="828"/>
        </w:trPr>
        <w:tc>
          <w:tcPr>
            <w:tcW w:w="2518" w:type="dxa"/>
          </w:tcPr>
          <w:p w14:paraId="1472EF8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185BEEB4" w14:textId="77777777" w:rsidR="00EC164F" w:rsidRPr="002445A6" w:rsidRDefault="00EC164F" w:rsidP="007A0972">
            <w:pPr>
              <w:ind w:right="134"/>
              <w:jc w:val="both"/>
              <w:rPr>
                <w:sz w:val="20"/>
                <w:szCs w:val="20"/>
                <w:lang w:val="fr-FR"/>
              </w:rPr>
            </w:pPr>
          </w:p>
          <w:p w14:paraId="19E12F02"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0CA2653D" w14:textId="77777777" w:rsidTr="00EC164F">
        <w:trPr>
          <w:trHeight w:val="555"/>
        </w:trPr>
        <w:tc>
          <w:tcPr>
            <w:tcW w:w="2518" w:type="dxa"/>
          </w:tcPr>
          <w:p w14:paraId="0087D57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6151ADB" w14:textId="77777777" w:rsidR="00EC164F" w:rsidRPr="002445A6" w:rsidRDefault="00EC164F" w:rsidP="007A0972">
            <w:pPr>
              <w:ind w:right="134"/>
              <w:rPr>
                <w:rFonts w:cs="Times New Roman"/>
                <w:sz w:val="20"/>
                <w:szCs w:val="20"/>
                <w:lang w:val="fr-FR"/>
              </w:rPr>
            </w:pPr>
          </w:p>
        </w:tc>
        <w:tc>
          <w:tcPr>
            <w:tcW w:w="7259" w:type="dxa"/>
          </w:tcPr>
          <w:p w14:paraId="22B44197" w14:textId="77777777" w:rsidR="00EC164F" w:rsidRPr="002445A6" w:rsidRDefault="00EC164F" w:rsidP="007A0972">
            <w:pPr>
              <w:ind w:right="134"/>
              <w:jc w:val="both"/>
              <w:rPr>
                <w:sz w:val="20"/>
                <w:szCs w:val="20"/>
                <w:lang w:val="fr-FR"/>
              </w:rPr>
            </w:pPr>
          </w:p>
          <w:p w14:paraId="784510CC" w14:textId="77777777" w:rsidR="00EC164F" w:rsidRPr="002445A6" w:rsidRDefault="00EC164F" w:rsidP="007A0972">
            <w:pPr>
              <w:ind w:right="134"/>
              <w:jc w:val="both"/>
              <w:rPr>
                <w:sz w:val="20"/>
                <w:szCs w:val="20"/>
                <w:lang w:val="fr-FR"/>
              </w:rPr>
            </w:pPr>
            <w:r w:rsidRPr="002445A6">
              <w:rPr>
                <w:sz w:val="20"/>
                <w:szCs w:val="20"/>
                <w:lang w:val="fr-FR"/>
              </w:rPr>
              <w:t>Dispense conditionnelle d’exécution décidée par le juge de tout ou partie de la peine qu’il prononce. Mode de personnalisation des peines</w:t>
            </w:r>
          </w:p>
        </w:tc>
      </w:tr>
      <w:tr w:rsidR="00EC164F" w:rsidRPr="002445A6" w14:paraId="60CC3462" w14:textId="77777777" w:rsidTr="00EC164F">
        <w:trPr>
          <w:trHeight w:val="555"/>
        </w:trPr>
        <w:tc>
          <w:tcPr>
            <w:tcW w:w="2518" w:type="dxa"/>
          </w:tcPr>
          <w:p w14:paraId="4D1283D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A58AF2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744B2D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18E31C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719992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7C156DE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D25C647" w14:textId="77777777" w:rsidR="00EC164F" w:rsidRPr="002445A6" w:rsidRDefault="00EC164F" w:rsidP="007A0972">
            <w:pPr>
              <w:ind w:right="134"/>
              <w:rPr>
                <w:rFonts w:cs="Times New Roman"/>
                <w:sz w:val="20"/>
                <w:szCs w:val="20"/>
                <w:lang w:val="fr-FR"/>
              </w:rPr>
            </w:pPr>
          </w:p>
        </w:tc>
        <w:tc>
          <w:tcPr>
            <w:tcW w:w="7259" w:type="dxa"/>
          </w:tcPr>
          <w:p w14:paraId="0D3474C7" w14:textId="77777777" w:rsidR="00EC164F" w:rsidRPr="002445A6" w:rsidRDefault="00EC164F" w:rsidP="007A0972">
            <w:pPr>
              <w:pStyle w:val="Paragrafoelenco"/>
              <w:ind w:left="312" w:right="134"/>
              <w:jc w:val="both"/>
              <w:rPr>
                <w:sz w:val="20"/>
                <w:szCs w:val="20"/>
                <w:lang w:val="fr-FR"/>
              </w:rPr>
            </w:pPr>
          </w:p>
          <w:p w14:paraId="3070A7BF" w14:textId="77777777" w:rsidR="00EC164F" w:rsidRPr="002445A6" w:rsidRDefault="00EC164F" w:rsidP="007A0972">
            <w:pPr>
              <w:pStyle w:val="Paragrafoelenco"/>
              <w:numPr>
                <w:ilvl w:val="0"/>
                <w:numId w:val="13"/>
              </w:numPr>
              <w:ind w:right="134"/>
              <w:rPr>
                <w:sz w:val="20"/>
                <w:szCs w:val="20"/>
                <w:lang w:val="fr-FR"/>
              </w:rPr>
            </w:pPr>
            <w:r w:rsidRPr="002445A6">
              <w:rPr>
                <w:sz w:val="20"/>
                <w:szCs w:val="20"/>
                <w:lang w:val="fr-FR"/>
              </w:rPr>
              <w:t>Définitive </w:t>
            </w:r>
          </w:p>
          <w:p w14:paraId="6CE01FBA" w14:textId="77777777" w:rsidR="00EC164F" w:rsidRPr="002445A6" w:rsidRDefault="00EC164F" w:rsidP="007A0972">
            <w:pPr>
              <w:pStyle w:val="Paragrafoelenco"/>
              <w:numPr>
                <w:ilvl w:val="0"/>
                <w:numId w:val="13"/>
              </w:numPr>
              <w:ind w:right="134"/>
              <w:rPr>
                <w:sz w:val="20"/>
                <w:szCs w:val="20"/>
                <w:lang w:val="fr-FR"/>
              </w:rPr>
            </w:pPr>
            <w:r w:rsidRPr="002445A6">
              <w:rPr>
                <w:sz w:val="20"/>
                <w:szCs w:val="20"/>
                <w:lang w:val="fr-FR"/>
              </w:rPr>
              <w:t xml:space="preserve">Facultative pour le juge ; </w:t>
            </w:r>
          </w:p>
          <w:p w14:paraId="6D2E1E80" w14:textId="77777777" w:rsidR="00EC164F" w:rsidRPr="002445A6" w:rsidRDefault="00EC164F" w:rsidP="007A0972">
            <w:pPr>
              <w:pStyle w:val="Paragrafoelenco"/>
              <w:numPr>
                <w:ilvl w:val="0"/>
                <w:numId w:val="13"/>
              </w:numPr>
              <w:ind w:right="134"/>
              <w:rPr>
                <w:sz w:val="20"/>
                <w:szCs w:val="20"/>
                <w:lang w:val="fr-FR"/>
              </w:rPr>
            </w:pPr>
            <w:r w:rsidRPr="002445A6">
              <w:rPr>
                <w:sz w:val="20"/>
                <w:szCs w:val="20"/>
                <w:lang w:val="fr-FR"/>
              </w:rPr>
              <w:t>Obligatoire pour la personne concernée qui n’a pas à y consentir.</w:t>
            </w:r>
          </w:p>
          <w:p w14:paraId="1D54FF20" w14:textId="77777777" w:rsidR="00EC164F" w:rsidRPr="002445A6" w:rsidRDefault="00EC164F" w:rsidP="007A0972">
            <w:pPr>
              <w:pStyle w:val="Paragrafoelenco"/>
              <w:numPr>
                <w:ilvl w:val="0"/>
                <w:numId w:val="13"/>
              </w:numPr>
              <w:ind w:right="134"/>
              <w:jc w:val="both"/>
              <w:rPr>
                <w:sz w:val="20"/>
                <w:szCs w:val="20"/>
                <w:lang w:val="fr-FR"/>
              </w:rPr>
            </w:pPr>
            <w:r w:rsidRPr="002445A6">
              <w:rPr>
                <w:sz w:val="20"/>
                <w:szCs w:val="20"/>
                <w:lang w:val="fr-FR"/>
              </w:rPr>
              <w:t>Sanction restrictive de liberté – Avertissement</w:t>
            </w:r>
          </w:p>
        </w:tc>
      </w:tr>
      <w:tr w:rsidR="00EC164F" w:rsidRPr="002445A6" w14:paraId="2C86643F" w14:textId="77777777" w:rsidTr="00EC164F">
        <w:tc>
          <w:tcPr>
            <w:tcW w:w="2518" w:type="dxa"/>
          </w:tcPr>
          <w:p w14:paraId="1502719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9CB729D" w14:textId="77777777" w:rsidR="00EC164F" w:rsidRPr="002445A6" w:rsidRDefault="00EC164F" w:rsidP="007A0972">
            <w:pPr>
              <w:ind w:right="134"/>
              <w:rPr>
                <w:rFonts w:cs="Times New Roman"/>
                <w:sz w:val="20"/>
                <w:szCs w:val="20"/>
                <w:lang w:val="fr-FR"/>
              </w:rPr>
            </w:pPr>
          </w:p>
        </w:tc>
        <w:tc>
          <w:tcPr>
            <w:tcW w:w="7259" w:type="dxa"/>
          </w:tcPr>
          <w:p w14:paraId="2CF8A796" w14:textId="77777777" w:rsidR="00EC164F" w:rsidRPr="002445A6" w:rsidRDefault="00EC164F" w:rsidP="007A0972">
            <w:pPr>
              <w:ind w:right="134"/>
              <w:jc w:val="both"/>
              <w:rPr>
                <w:sz w:val="20"/>
                <w:szCs w:val="20"/>
                <w:lang w:val="fr-FR"/>
              </w:rPr>
            </w:pPr>
            <w:r w:rsidRPr="002445A6">
              <w:rPr>
                <w:sz w:val="20"/>
                <w:szCs w:val="20"/>
                <w:lang w:val="fr-FR"/>
              </w:rPr>
              <w:t>Eviter l’incarcération ou en limiter la durée</w:t>
            </w:r>
          </w:p>
          <w:p w14:paraId="5A41E1F5" w14:textId="77777777" w:rsidR="00EC164F" w:rsidRPr="002445A6" w:rsidRDefault="00EC164F" w:rsidP="007A0972">
            <w:pPr>
              <w:ind w:right="134"/>
              <w:jc w:val="both"/>
              <w:rPr>
                <w:sz w:val="20"/>
                <w:szCs w:val="20"/>
                <w:lang w:val="fr-FR"/>
              </w:rPr>
            </w:pPr>
          </w:p>
        </w:tc>
      </w:tr>
      <w:tr w:rsidR="00EC164F" w:rsidRPr="002445A6" w14:paraId="28274F60" w14:textId="77777777" w:rsidTr="00EC164F">
        <w:trPr>
          <w:trHeight w:val="699"/>
        </w:trPr>
        <w:tc>
          <w:tcPr>
            <w:tcW w:w="2518" w:type="dxa"/>
          </w:tcPr>
          <w:p w14:paraId="3AC0A27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0B25D0C8" w14:textId="77777777" w:rsidR="00EC164F" w:rsidRPr="002445A6" w:rsidRDefault="00EC164F" w:rsidP="007A0972">
            <w:pPr>
              <w:ind w:right="134"/>
              <w:rPr>
                <w:rFonts w:cs="Times New Roman"/>
                <w:sz w:val="20"/>
                <w:szCs w:val="20"/>
                <w:lang w:val="fr-FR"/>
              </w:rPr>
            </w:pPr>
          </w:p>
        </w:tc>
        <w:tc>
          <w:tcPr>
            <w:tcW w:w="7259" w:type="dxa"/>
          </w:tcPr>
          <w:p w14:paraId="44C72D72"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6CC85EE4" w14:textId="77777777" w:rsidTr="00EC164F">
        <w:trPr>
          <w:trHeight w:val="695"/>
        </w:trPr>
        <w:tc>
          <w:tcPr>
            <w:tcW w:w="2518" w:type="dxa"/>
          </w:tcPr>
          <w:p w14:paraId="071CCB0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6A49085" w14:textId="77777777" w:rsidR="00EC164F" w:rsidRPr="002445A6" w:rsidRDefault="00EC164F" w:rsidP="007A0972">
            <w:pPr>
              <w:ind w:right="134"/>
              <w:jc w:val="both"/>
              <w:rPr>
                <w:sz w:val="20"/>
                <w:szCs w:val="20"/>
                <w:lang w:val="fr-FR"/>
              </w:rPr>
            </w:pPr>
            <w:r w:rsidRPr="002445A6">
              <w:rPr>
                <w:sz w:val="20"/>
                <w:szCs w:val="20"/>
                <w:lang w:val="fr-FR"/>
              </w:rPr>
              <w:t>Tout condamné (qui remplit les conditions)</w:t>
            </w:r>
          </w:p>
          <w:p w14:paraId="22493022" w14:textId="77777777" w:rsidR="00EC164F" w:rsidRPr="002445A6" w:rsidRDefault="00EC164F" w:rsidP="007A0972">
            <w:pPr>
              <w:ind w:right="134"/>
              <w:jc w:val="both"/>
              <w:rPr>
                <w:sz w:val="20"/>
                <w:szCs w:val="20"/>
                <w:lang w:val="fr-FR"/>
              </w:rPr>
            </w:pPr>
          </w:p>
        </w:tc>
      </w:tr>
      <w:tr w:rsidR="00EC164F" w:rsidRPr="002445A6" w14:paraId="778C631A" w14:textId="77777777" w:rsidTr="00EC164F">
        <w:tc>
          <w:tcPr>
            <w:tcW w:w="2518" w:type="dxa"/>
          </w:tcPr>
          <w:p w14:paraId="5DED492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31C9F4E" w14:textId="77777777" w:rsidR="00EC164F" w:rsidRPr="002445A6" w:rsidRDefault="00EC164F" w:rsidP="007A0972">
            <w:pPr>
              <w:ind w:right="134"/>
              <w:rPr>
                <w:rFonts w:cs="Times New Roman"/>
                <w:sz w:val="20"/>
                <w:szCs w:val="20"/>
                <w:lang w:val="fr-FR"/>
              </w:rPr>
            </w:pPr>
          </w:p>
        </w:tc>
        <w:tc>
          <w:tcPr>
            <w:tcW w:w="7259" w:type="dxa"/>
          </w:tcPr>
          <w:p w14:paraId="2C186561" w14:textId="77777777" w:rsidR="00EC164F" w:rsidRPr="002445A6" w:rsidRDefault="00EC164F" w:rsidP="007A0972">
            <w:pPr>
              <w:ind w:right="134"/>
              <w:outlineLvl w:val="0"/>
              <w:rPr>
                <w:sz w:val="20"/>
                <w:szCs w:val="20"/>
                <w:lang w:val="fr-FR"/>
              </w:rPr>
            </w:pPr>
            <w:r w:rsidRPr="002445A6">
              <w:rPr>
                <w:sz w:val="20"/>
                <w:szCs w:val="20"/>
                <w:lang w:val="fr-FR"/>
              </w:rPr>
              <w:t>Art. 132-30 à 132-34 CP</w:t>
            </w:r>
          </w:p>
          <w:p w14:paraId="3EF5FF66"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tenant au passé du condamné : </w:t>
            </w:r>
          </w:p>
          <w:p w14:paraId="7E53B8A1"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absence de condamnation par une juridiction française ou d’un État membre de l’UE au cours des 5 années précédant les faits, pour crime ou délit de droit commun, à une peine de réclusion ou d’emprisonnement</w:t>
            </w:r>
          </w:p>
          <w:p w14:paraId="6CDEEAC0"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tenant à la condamnation présente :</w:t>
            </w:r>
          </w:p>
          <w:p w14:paraId="3EE0C81A"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Peines : emprisonnement de 5 ans maximum.</w:t>
            </w:r>
          </w:p>
          <w:p w14:paraId="50696D21"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délai d’épreuve : 5 ans à compter du jour où la condamnation est définitive</w:t>
            </w:r>
          </w:p>
        </w:tc>
      </w:tr>
      <w:tr w:rsidR="00EC164F" w:rsidRPr="002445A6" w14:paraId="63FEC4E1" w14:textId="77777777" w:rsidTr="00EC164F">
        <w:tc>
          <w:tcPr>
            <w:tcW w:w="2518" w:type="dxa"/>
          </w:tcPr>
          <w:p w14:paraId="5FC2CDA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4F58B7EB" w14:textId="77777777" w:rsidR="00EC164F" w:rsidRPr="002445A6" w:rsidRDefault="00EC164F" w:rsidP="007A0972">
            <w:pPr>
              <w:ind w:right="134"/>
              <w:rPr>
                <w:rFonts w:cs="Times New Roman"/>
                <w:sz w:val="20"/>
                <w:szCs w:val="20"/>
                <w:lang w:val="fr-FR"/>
              </w:rPr>
            </w:pPr>
          </w:p>
        </w:tc>
        <w:tc>
          <w:tcPr>
            <w:tcW w:w="7259" w:type="dxa"/>
          </w:tcPr>
          <w:p w14:paraId="19947EF3"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Pendant le délai d’épreuve, </w:t>
            </w:r>
          </w:p>
          <w:p w14:paraId="70D6FC2D"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suspension de la peine (dispense d’exécution)</w:t>
            </w:r>
          </w:p>
          <w:p w14:paraId="02954AA1"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la condamnation est maintenue</w:t>
            </w:r>
          </w:p>
          <w:p w14:paraId="345CB4C4"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Après le délai d’épreuve (article 132-35 nouveau)</w:t>
            </w:r>
          </w:p>
          <w:p w14:paraId="638F9879"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La peine est éteinte</w:t>
            </w:r>
          </w:p>
          <w:p w14:paraId="16D93F90"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La condamnation est non avenue.</w:t>
            </w:r>
            <w:r w:rsidRPr="002445A6">
              <w:rPr>
                <w:rFonts w:eastAsia="Times New Roman"/>
                <w:sz w:val="20"/>
                <w:szCs w:val="20"/>
                <w:lang w:val="fr-FR" w:eastAsia="fr-FR"/>
              </w:rPr>
              <w:t xml:space="preserve"> Lorsque le bénéfice du sursis simple n'a été accordé que pour une partie de la peine, la </w:t>
            </w:r>
            <w:r w:rsidRPr="002445A6">
              <w:rPr>
                <w:rFonts w:eastAsia="Times New Roman"/>
                <w:sz w:val="20"/>
                <w:szCs w:val="20"/>
                <w:lang w:val="fr-FR" w:eastAsia="fr-FR"/>
              </w:rPr>
              <w:lastRenderedPageBreak/>
              <w:t>condamnation est réputée non avenue dans tous ses éléments (article 132-39 nouveau).</w:t>
            </w:r>
          </w:p>
          <w:p w14:paraId="2768367B" w14:textId="77777777" w:rsidR="00EC164F" w:rsidRPr="002445A6" w:rsidRDefault="00EC164F" w:rsidP="007A0972">
            <w:pPr>
              <w:ind w:right="134"/>
              <w:jc w:val="both"/>
              <w:rPr>
                <w:sz w:val="20"/>
                <w:szCs w:val="20"/>
                <w:lang w:val="fr-FR"/>
              </w:rPr>
            </w:pPr>
          </w:p>
        </w:tc>
      </w:tr>
      <w:tr w:rsidR="00EC164F" w:rsidRPr="002445A6" w14:paraId="4E4E73DA" w14:textId="77777777" w:rsidTr="00EC164F">
        <w:tc>
          <w:tcPr>
            <w:tcW w:w="2518" w:type="dxa"/>
          </w:tcPr>
          <w:p w14:paraId="3FD3CE6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3BA2C12D" w14:textId="77777777" w:rsidR="00EC164F" w:rsidRPr="002445A6" w:rsidRDefault="00EC164F" w:rsidP="007A0972">
            <w:pPr>
              <w:ind w:right="134"/>
              <w:rPr>
                <w:rFonts w:cs="Times New Roman"/>
                <w:sz w:val="20"/>
                <w:szCs w:val="20"/>
                <w:lang w:val="fr-FR"/>
              </w:rPr>
            </w:pPr>
          </w:p>
        </w:tc>
        <w:tc>
          <w:tcPr>
            <w:tcW w:w="7259" w:type="dxa"/>
          </w:tcPr>
          <w:p w14:paraId="6DD9C12C"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Possibilité de révocation</w:t>
            </w:r>
          </w:p>
          <w:p w14:paraId="55D4AF6B" w14:textId="77777777" w:rsidR="00EC164F" w:rsidRPr="002445A6" w:rsidRDefault="00EC164F" w:rsidP="007A0972">
            <w:pPr>
              <w:pStyle w:val="Paragrafoelenco"/>
              <w:ind w:left="0" w:right="134"/>
              <w:rPr>
                <w:sz w:val="20"/>
                <w:szCs w:val="20"/>
                <w:lang w:val="fr-FR"/>
              </w:rPr>
            </w:pPr>
            <w:r w:rsidRPr="002445A6">
              <w:rPr>
                <w:sz w:val="20"/>
                <w:szCs w:val="20"/>
                <w:lang w:val="fr-FR"/>
              </w:rPr>
              <w:t xml:space="preserve">Art. 132-36 nouveau CP : « La juridiction peut, par décision spéciale, révoquer totalement ou partiellement, pour une durée ou un montant qu’elle détermine, le sursis antérieurement accordé, quelle que soit la peine qu’il accompagne, lorsqu’elle prononce une nouvelle condamnation à une peine de réclusion ou à une peine d’emprisonnement sans sursis. </w:t>
            </w:r>
          </w:p>
          <w:p w14:paraId="5B5A6E37" w14:textId="77777777" w:rsidR="00EC164F" w:rsidRPr="002445A6" w:rsidRDefault="00EC164F" w:rsidP="007A0972">
            <w:pPr>
              <w:pStyle w:val="Paragrafoelenco"/>
              <w:ind w:left="0" w:right="134"/>
              <w:rPr>
                <w:sz w:val="20"/>
                <w:szCs w:val="20"/>
                <w:lang w:val="fr-FR"/>
              </w:rPr>
            </w:pPr>
            <w:r w:rsidRPr="002445A6">
              <w:rPr>
                <w:sz w:val="20"/>
                <w:szCs w:val="20"/>
                <w:lang w:val="fr-FR"/>
              </w:rPr>
              <w:t>La juridiction peut, par décision spéciale, révoquer totalement ou partiellement, pour une durée ou un montant qu’elle détermine, le sursis antérieurement accordé qui accompagne une peine quelconque autre que la réclusion ou l’emprisonnement lorsqu’elle prononce une nouvelle condamnation d’une personne physique ou morale à une peine autre que la réclusion ou l’emprisonnement sans sursis ».</w:t>
            </w:r>
          </w:p>
          <w:p w14:paraId="374325B9" w14:textId="77777777" w:rsidR="00EC164F" w:rsidRPr="002445A6" w:rsidRDefault="00EC164F" w:rsidP="007A0972">
            <w:pPr>
              <w:pStyle w:val="Paragrafoelenco"/>
              <w:ind w:left="0" w:right="134"/>
              <w:rPr>
                <w:sz w:val="20"/>
                <w:szCs w:val="20"/>
                <w:lang w:val="fr-FR"/>
              </w:rPr>
            </w:pPr>
          </w:p>
          <w:p w14:paraId="260AF9B5"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La dispense de révocation laisse subsister le caractère non avenu de la condamnation</w:t>
            </w:r>
          </w:p>
          <w:p w14:paraId="0E1A63E2"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La peine est exécutée</w:t>
            </w:r>
          </w:p>
          <w:p w14:paraId="25768163" w14:textId="77777777" w:rsidR="00EC164F" w:rsidRPr="002445A6" w:rsidRDefault="00EC164F" w:rsidP="007A0972">
            <w:pPr>
              <w:ind w:right="134"/>
              <w:jc w:val="both"/>
              <w:rPr>
                <w:sz w:val="20"/>
                <w:szCs w:val="20"/>
                <w:lang w:val="fr-FR"/>
              </w:rPr>
            </w:pPr>
            <w:r w:rsidRPr="002445A6">
              <w:rPr>
                <w:rFonts w:eastAsia="Times New Roman"/>
                <w:sz w:val="20"/>
                <w:szCs w:val="20"/>
                <w:lang w:val="fr-FR" w:eastAsia="fr-FR"/>
              </w:rPr>
              <w:t>En cas de révocation du sursis simple ordonnée par la juridiction, la première peine est exécutée sans qu'elle puisse se confondre avec la seconde (article 132-38 nouveau)</w:t>
            </w:r>
          </w:p>
        </w:tc>
      </w:tr>
      <w:tr w:rsidR="00EC164F" w:rsidRPr="002445A6" w14:paraId="607D6FBD" w14:textId="77777777" w:rsidTr="00EC164F">
        <w:tc>
          <w:tcPr>
            <w:tcW w:w="2518" w:type="dxa"/>
          </w:tcPr>
          <w:p w14:paraId="32BF579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18F7306" w14:textId="77777777" w:rsidR="00EC164F" w:rsidRPr="002445A6" w:rsidRDefault="00EC164F" w:rsidP="007A0972">
            <w:pPr>
              <w:ind w:right="134"/>
              <w:rPr>
                <w:rFonts w:cs="Times New Roman"/>
                <w:sz w:val="20"/>
                <w:szCs w:val="20"/>
                <w:lang w:val="fr-FR"/>
              </w:rPr>
            </w:pPr>
          </w:p>
        </w:tc>
        <w:tc>
          <w:tcPr>
            <w:tcW w:w="7259" w:type="dxa"/>
          </w:tcPr>
          <w:p w14:paraId="273C981B" w14:textId="77777777" w:rsidR="00EC164F" w:rsidRPr="002445A6" w:rsidRDefault="00EC164F" w:rsidP="007A0972">
            <w:pPr>
              <w:ind w:right="134"/>
              <w:jc w:val="both"/>
              <w:rPr>
                <w:sz w:val="20"/>
                <w:szCs w:val="20"/>
                <w:lang w:val="fr-FR"/>
              </w:rPr>
            </w:pPr>
            <w:r w:rsidRPr="002445A6">
              <w:rPr>
                <w:sz w:val="20"/>
                <w:szCs w:val="20"/>
                <w:lang w:val="fr-FR"/>
              </w:rPr>
              <w:t xml:space="preserve">Contrôle : juridiction d’appel. </w:t>
            </w:r>
          </w:p>
          <w:p w14:paraId="5AA3FF13" w14:textId="77777777" w:rsidR="00EC164F" w:rsidRPr="002445A6" w:rsidRDefault="00EC164F" w:rsidP="007A0972">
            <w:pPr>
              <w:ind w:right="134"/>
              <w:jc w:val="both"/>
              <w:rPr>
                <w:sz w:val="20"/>
                <w:szCs w:val="20"/>
                <w:lang w:val="fr-FR"/>
              </w:rPr>
            </w:pPr>
            <w:r w:rsidRPr="002445A6">
              <w:rPr>
                <w:sz w:val="20"/>
                <w:szCs w:val="20"/>
                <w:lang w:val="fr-FR"/>
              </w:rPr>
              <w:t>Révocation : juridiction saisie d’une nouvelle infraction</w:t>
            </w:r>
          </w:p>
        </w:tc>
      </w:tr>
      <w:tr w:rsidR="00EC164F" w:rsidRPr="002445A6" w14:paraId="45DE34A4" w14:textId="77777777" w:rsidTr="00EC164F">
        <w:tc>
          <w:tcPr>
            <w:tcW w:w="2518" w:type="dxa"/>
          </w:tcPr>
          <w:p w14:paraId="47349ED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48BDAD1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FA70EAC" w14:textId="77777777" w:rsidR="00EC164F" w:rsidRPr="002445A6" w:rsidRDefault="00EC164F" w:rsidP="007A0972">
            <w:pPr>
              <w:ind w:right="134"/>
              <w:rPr>
                <w:rFonts w:cs="Times New Roman"/>
                <w:sz w:val="20"/>
                <w:szCs w:val="20"/>
                <w:lang w:val="fr-FR"/>
              </w:rPr>
            </w:pPr>
          </w:p>
        </w:tc>
        <w:tc>
          <w:tcPr>
            <w:tcW w:w="7259" w:type="dxa"/>
          </w:tcPr>
          <w:p w14:paraId="36EAADDB" w14:textId="77777777" w:rsidR="00EC164F" w:rsidRPr="002445A6" w:rsidRDefault="00EC164F" w:rsidP="007A0972">
            <w:pPr>
              <w:ind w:right="134"/>
              <w:outlineLvl w:val="0"/>
              <w:rPr>
                <w:sz w:val="20"/>
                <w:szCs w:val="20"/>
                <w:lang w:val="fr-FR"/>
              </w:rPr>
            </w:pPr>
            <w:r w:rsidRPr="002445A6">
              <w:rPr>
                <w:i/>
                <w:sz w:val="20"/>
                <w:szCs w:val="20"/>
                <w:lang w:val="fr-FR"/>
              </w:rPr>
              <w:t>Nombre de mesures prononcées</w:t>
            </w:r>
            <w:r w:rsidRPr="002445A6">
              <w:rPr>
                <w:sz w:val="20"/>
                <w:szCs w:val="20"/>
                <w:lang w:val="fr-FR"/>
              </w:rPr>
              <w:t> : en 2011 : sursis total = 109 231 ; sursis partiel = 4 759</w:t>
            </w:r>
          </w:p>
          <w:p w14:paraId="641C8E70" w14:textId="77777777" w:rsidR="00EC164F" w:rsidRPr="002445A6" w:rsidRDefault="00EC164F" w:rsidP="007A0972">
            <w:pPr>
              <w:ind w:right="134"/>
              <w:rPr>
                <w:b/>
                <w:i/>
                <w:sz w:val="20"/>
                <w:szCs w:val="20"/>
                <w:lang w:val="fr-FR"/>
              </w:rPr>
            </w:pPr>
          </w:p>
          <w:p w14:paraId="36913D66" w14:textId="77777777" w:rsidR="00EC164F" w:rsidRPr="002445A6" w:rsidRDefault="00EC164F" w:rsidP="007A0972">
            <w:pPr>
              <w:ind w:right="134"/>
              <w:rPr>
                <w:sz w:val="20"/>
                <w:szCs w:val="20"/>
                <w:lang w:val="fr-FR"/>
              </w:rPr>
            </w:pPr>
            <w:r w:rsidRPr="002445A6">
              <w:rPr>
                <w:i/>
                <w:sz w:val="20"/>
                <w:szCs w:val="20"/>
                <w:lang w:val="fr-FR"/>
              </w:rPr>
              <w:t>Pourcentage des mesures</w:t>
            </w:r>
            <w:r w:rsidRPr="002445A6">
              <w:rPr>
                <w:sz w:val="20"/>
                <w:szCs w:val="20"/>
                <w:lang w:val="fr-FR"/>
              </w:rPr>
              <w:t xml:space="preserve"> par rapport à l’ensemble des mesures spécifiques à la phase du procès pénal (en ce compris l’emprisonnement) : en 2011, sursis total = 18,08% des condamnations ; sursis partiel = 0,78%. </w:t>
            </w:r>
          </w:p>
          <w:p w14:paraId="7CED3C4E" w14:textId="77777777" w:rsidR="00EC164F" w:rsidRPr="002445A6" w:rsidRDefault="00EC164F" w:rsidP="007A0972">
            <w:pPr>
              <w:ind w:right="134"/>
              <w:rPr>
                <w:sz w:val="20"/>
                <w:szCs w:val="20"/>
                <w:lang w:val="fr-FR"/>
              </w:rPr>
            </w:pPr>
            <w:r w:rsidRPr="002445A6">
              <w:rPr>
                <w:sz w:val="20"/>
                <w:szCs w:val="20"/>
                <w:lang w:val="fr-FR"/>
              </w:rPr>
              <w:t>(Par rapport aux seules condamnations à l’emprisonnement, respectivement 38% pour le sursis total et 1,65% pour le sursis partiel).</w:t>
            </w:r>
          </w:p>
          <w:p w14:paraId="342F7CC4" w14:textId="77777777" w:rsidR="00EC164F" w:rsidRPr="002445A6" w:rsidRDefault="00EC164F" w:rsidP="007A0972">
            <w:pPr>
              <w:ind w:right="134"/>
              <w:jc w:val="both"/>
              <w:rPr>
                <w:sz w:val="20"/>
                <w:szCs w:val="20"/>
                <w:lang w:val="fr-FR"/>
              </w:rPr>
            </w:pPr>
          </w:p>
          <w:p w14:paraId="1CD22B92" w14:textId="77777777" w:rsidR="00EC164F" w:rsidRPr="002445A6" w:rsidRDefault="00EC164F" w:rsidP="007A0972">
            <w:pPr>
              <w:ind w:right="134"/>
              <w:jc w:val="both"/>
              <w:rPr>
                <w:sz w:val="20"/>
                <w:szCs w:val="20"/>
                <w:lang w:val="fr-FR"/>
              </w:rPr>
            </w:pPr>
          </w:p>
        </w:tc>
      </w:tr>
      <w:tr w:rsidR="00EC164F" w:rsidRPr="002445A6" w14:paraId="7F9C81CD" w14:textId="77777777" w:rsidTr="00EC164F">
        <w:tc>
          <w:tcPr>
            <w:tcW w:w="2518" w:type="dxa"/>
          </w:tcPr>
          <w:p w14:paraId="78963EA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36EFA7E0" w14:textId="77777777" w:rsidR="00EC164F" w:rsidRPr="002445A6" w:rsidRDefault="00EC164F" w:rsidP="007A0972">
            <w:pPr>
              <w:ind w:right="134"/>
              <w:jc w:val="both"/>
              <w:rPr>
                <w:sz w:val="20"/>
                <w:szCs w:val="20"/>
                <w:lang w:val="fr-FR"/>
              </w:rPr>
            </w:pPr>
            <w:r w:rsidRPr="002445A6">
              <w:rPr>
                <w:sz w:val="20"/>
                <w:szCs w:val="20"/>
                <w:lang w:val="fr-FR"/>
              </w:rPr>
              <w:t>Pas de statistiques nationales</w:t>
            </w:r>
          </w:p>
          <w:p w14:paraId="23081039" w14:textId="77777777" w:rsidR="00EC164F" w:rsidRPr="002445A6" w:rsidRDefault="00EC164F" w:rsidP="007A0972">
            <w:pPr>
              <w:ind w:right="134"/>
              <w:jc w:val="both"/>
              <w:rPr>
                <w:sz w:val="20"/>
                <w:szCs w:val="20"/>
                <w:lang w:val="fr-FR"/>
              </w:rPr>
            </w:pPr>
          </w:p>
          <w:p w14:paraId="07631801" w14:textId="77777777" w:rsidR="00EC164F" w:rsidRPr="002445A6" w:rsidRDefault="00EC164F" w:rsidP="007A0972">
            <w:pPr>
              <w:ind w:right="134"/>
              <w:jc w:val="both"/>
              <w:rPr>
                <w:sz w:val="20"/>
                <w:szCs w:val="20"/>
                <w:lang w:val="fr-FR"/>
              </w:rPr>
            </w:pPr>
          </w:p>
        </w:tc>
      </w:tr>
      <w:tr w:rsidR="00EC164F" w:rsidRPr="002445A6" w14:paraId="2C960169" w14:textId="77777777" w:rsidTr="00EC164F">
        <w:tc>
          <w:tcPr>
            <w:tcW w:w="2518" w:type="dxa"/>
          </w:tcPr>
          <w:p w14:paraId="322C927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72FB4514" w14:textId="77777777" w:rsidR="00EC164F" w:rsidRPr="002445A6" w:rsidRDefault="00EC164F" w:rsidP="007A0972">
            <w:pPr>
              <w:ind w:right="134"/>
              <w:jc w:val="both"/>
              <w:rPr>
                <w:sz w:val="20"/>
                <w:szCs w:val="20"/>
                <w:lang w:val="fr-FR"/>
              </w:rPr>
            </w:pPr>
            <w:r w:rsidRPr="002445A6">
              <w:rPr>
                <w:sz w:val="20"/>
                <w:szCs w:val="20"/>
                <w:lang w:val="fr-FR"/>
              </w:rPr>
              <w:t>Oui, en tant que mesure d’évitement de la privation de liberté .</w:t>
            </w:r>
          </w:p>
        </w:tc>
      </w:tr>
    </w:tbl>
    <w:p w14:paraId="11C0D76A" w14:textId="77777777" w:rsidR="00EC164F" w:rsidRPr="002445A6" w:rsidRDefault="00EC164F" w:rsidP="007A0972">
      <w:pPr>
        <w:ind w:right="134"/>
        <w:rPr>
          <w:sz w:val="20"/>
          <w:szCs w:val="20"/>
          <w:lang w:val="fr-FR"/>
        </w:rPr>
      </w:pPr>
    </w:p>
    <w:p w14:paraId="2E14AED0" w14:textId="77777777" w:rsidR="00EC164F" w:rsidRPr="002445A6" w:rsidRDefault="00EC164F" w:rsidP="007A0972">
      <w:pPr>
        <w:ind w:right="134"/>
        <w:rPr>
          <w:sz w:val="20"/>
          <w:szCs w:val="20"/>
          <w:lang w:val="fr-FR"/>
        </w:rPr>
      </w:pPr>
    </w:p>
    <w:p w14:paraId="6A8328F8" w14:textId="77777777" w:rsidR="00EC164F" w:rsidRPr="002445A6" w:rsidRDefault="00EC164F" w:rsidP="007A0972">
      <w:pPr>
        <w:ind w:right="134"/>
        <w:rPr>
          <w:sz w:val="20"/>
          <w:szCs w:val="20"/>
          <w:lang w:val="fr-FR"/>
        </w:rPr>
      </w:pPr>
      <w:r w:rsidRPr="002445A6">
        <w:rPr>
          <w:sz w:val="20"/>
          <w:szCs w:val="20"/>
          <w:lang w:val="fr-FR"/>
        </w:rPr>
        <w:br w:type="page"/>
      </w:r>
    </w:p>
    <w:p w14:paraId="44C78FE7"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23 – Ajournement simple</w:t>
      </w:r>
    </w:p>
    <w:p w14:paraId="36E87AA5"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5B3C35EF" w14:textId="77777777" w:rsidTr="00EC164F">
        <w:tc>
          <w:tcPr>
            <w:tcW w:w="2518" w:type="dxa"/>
          </w:tcPr>
          <w:p w14:paraId="0FB5CABC" w14:textId="77777777" w:rsidR="00EC164F" w:rsidRPr="002445A6" w:rsidRDefault="00EC164F" w:rsidP="007A0972">
            <w:pPr>
              <w:ind w:right="134"/>
              <w:rPr>
                <w:rFonts w:cs="Times New Roman"/>
                <w:sz w:val="20"/>
                <w:szCs w:val="20"/>
                <w:lang w:val="fr-FR"/>
              </w:rPr>
            </w:pPr>
          </w:p>
          <w:p w14:paraId="4C2F4A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D374C60" w14:textId="77777777" w:rsidR="00EC164F" w:rsidRPr="002445A6" w:rsidRDefault="00EC164F" w:rsidP="007A0972">
            <w:pPr>
              <w:ind w:right="134"/>
              <w:jc w:val="center"/>
              <w:rPr>
                <w:b/>
                <w:sz w:val="20"/>
                <w:szCs w:val="20"/>
                <w:lang w:val="fr-FR"/>
              </w:rPr>
            </w:pPr>
          </w:p>
          <w:p w14:paraId="5D79DF4E" w14:textId="77777777" w:rsidR="00EC164F" w:rsidRPr="002445A6" w:rsidRDefault="00EC164F" w:rsidP="007A0972">
            <w:pPr>
              <w:ind w:right="134"/>
              <w:jc w:val="center"/>
              <w:rPr>
                <w:b/>
                <w:sz w:val="20"/>
                <w:szCs w:val="20"/>
                <w:lang w:val="fr-FR"/>
              </w:rPr>
            </w:pPr>
            <w:r w:rsidRPr="002445A6">
              <w:rPr>
                <w:b/>
                <w:sz w:val="20"/>
                <w:szCs w:val="20"/>
                <w:lang w:val="fr-FR"/>
              </w:rPr>
              <w:t>Ajournement simple</w:t>
            </w:r>
          </w:p>
          <w:p w14:paraId="2778AAC6" w14:textId="77777777" w:rsidR="00EC164F" w:rsidRPr="002445A6" w:rsidRDefault="00EC164F" w:rsidP="007A0972">
            <w:pPr>
              <w:ind w:right="134"/>
              <w:jc w:val="center"/>
              <w:rPr>
                <w:b/>
                <w:sz w:val="20"/>
                <w:szCs w:val="20"/>
                <w:lang w:val="fr-FR"/>
              </w:rPr>
            </w:pPr>
          </w:p>
        </w:tc>
      </w:tr>
      <w:tr w:rsidR="00EC164F" w:rsidRPr="002445A6" w14:paraId="3182884A" w14:textId="77777777" w:rsidTr="00EC164F">
        <w:tc>
          <w:tcPr>
            <w:tcW w:w="2518" w:type="dxa"/>
          </w:tcPr>
          <w:p w14:paraId="2FEE01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8A9E592" w14:textId="77777777" w:rsidR="00EC164F" w:rsidRPr="002445A6" w:rsidRDefault="00EC164F" w:rsidP="007A0972">
            <w:pPr>
              <w:ind w:right="134"/>
              <w:rPr>
                <w:rFonts w:cs="Times New Roman"/>
                <w:sz w:val="20"/>
                <w:szCs w:val="20"/>
                <w:lang w:val="fr-FR"/>
              </w:rPr>
            </w:pPr>
          </w:p>
        </w:tc>
        <w:tc>
          <w:tcPr>
            <w:tcW w:w="7259" w:type="dxa"/>
          </w:tcPr>
          <w:p w14:paraId="08D8FA31" w14:textId="77777777" w:rsidR="00EC164F" w:rsidRPr="002445A6" w:rsidRDefault="00EC164F" w:rsidP="007A0972">
            <w:pPr>
              <w:ind w:right="134"/>
              <w:outlineLvl w:val="0"/>
              <w:rPr>
                <w:b/>
                <w:sz w:val="20"/>
                <w:szCs w:val="20"/>
                <w:lang w:val="fr-FR"/>
              </w:rPr>
            </w:pPr>
            <w:r w:rsidRPr="002445A6">
              <w:rPr>
                <w:b/>
                <w:sz w:val="20"/>
                <w:szCs w:val="20"/>
                <w:lang w:val="fr-FR"/>
              </w:rPr>
              <w:t>Art. 132-60</w:t>
            </w:r>
          </w:p>
          <w:p w14:paraId="0702EFB6" w14:textId="77777777" w:rsidR="00EC164F" w:rsidRPr="002445A6" w:rsidRDefault="00EC164F" w:rsidP="007A0972">
            <w:pPr>
              <w:ind w:right="134"/>
              <w:rPr>
                <w:b/>
                <w:sz w:val="20"/>
                <w:szCs w:val="20"/>
                <w:lang w:val="fr-FR"/>
              </w:rPr>
            </w:pPr>
            <w:r w:rsidRPr="002445A6">
              <w:rPr>
                <w:i/>
                <w:sz w:val="20"/>
                <w:szCs w:val="20"/>
                <w:lang w:val="fr-FR"/>
              </w:rPr>
              <w:t>La juridiction peut ajourner le prononcé de la peine lorsqu’il apparaît que le reclassement du coupable est en voie d’être</w:t>
            </w:r>
            <w:r w:rsidRPr="002445A6">
              <w:rPr>
                <w:sz w:val="20"/>
                <w:szCs w:val="20"/>
                <w:lang w:val="fr-FR"/>
              </w:rPr>
              <w:t xml:space="preserve"> </w:t>
            </w:r>
            <w:r w:rsidRPr="002445A6">
              <w:rPr>
                <w:i/>
                <w:sz w:val="20"/>
                <w:szCs w:val="20"/>
                <w:lang w:val="fr-FR"/>
              </w:rPr>
              <w:t>acquis, que le dommage causé est en voie d’être réparé et que le trouble résultant de l’infraction va cesser.</w:t>
            </w:r>
          </w:p>
          <w:p w14:paraId="16B2DEA7" w14:textId="77777777" w:rsidR="00EC164F" w:rsidRPr="002445A6" w:rsidRDefault="00EC164F" w:rsidP="007A0972">
            <w:pPr>
              <w:ind w:right="134"/>
              <w:rPr>
                <w:b/>
                <w:sz w:val="20"/>
                <w:szCs w:val="20"/>
                <w:lang w:val="fr-FR"/>
              </w:rPr>
            </w:pPr>
            <w:r w:rsidRPr="002445A6">
              <w:rPr>
                <w:i/>
                <w:sz w:val="20"/>
                <w:szCs w:val="20"/>
                <w:lang w:val="fr-FR"/>
              </w:rPr>
              <w:t>Dans ce cas, elle fixe dans sa décision la date à laquelle il sera statué sur la peine.</w:t>
            </w:r>
          </w:p>
          <w:p w14:paraId="671475B9" w14:textId="77777777" w:rsidR="00EC164F" w:rsidRPr="002445A6" w:rsidRDefault="00EC164F" w:rsidP="007A0972">
            <w:pPr>
              <w:ind w:right="134"/>
              <w:rPr>
                <w:b/>
                <w:sz w:val="20"/>
                <w:szCs w:val="20"/>
                <w:lang w:val="fr-FR"/>
              </w:rPr>
            </w:pPr>
            <w:r w:rsidRPr="002445A6">
              <w:rPr>
                <w:i/>
                <w:sz w:val="20"/>
                <w:szCs w:val="20"/>
                <w:lang w:val="fr-FR"/>
              </w:rPr>
              <w:t>L’ajournement ne peut être ordonné que si la personne physique prévenue ou le représentant de la personne morale</w:t>
            </w:r>
            <w:r w:rsidRPr="002445A6">
              <w:rPr>
                <w:sz w:val="20"/>
                <w:szCs w:val="20"/>
                <w:lang w:val="fr-FR"/>
              </w:rPr>
              <w:t xml:space="preserve"> </w:t>
            </w:r>
            <w:r w:rsidRPr="002445A6">
              <w:rPr>
                <w:i/>
                <w:sz w:val="20"/>
                <w:szCs w:val="20"/>
                <w:lang w:val="fr-FR"/>
              </w:rPr>
              <w:t>prévenue est présent à l’audience.</w:t>
            </w:r>
          </w:p>
          <w:p w14:paraId="16F517DF" w14:textId="77777777" w:rsidR="00EC164F" w:rsidRPr="002445A6" w:rsidRDefault="00EC164F" w:rsidP="007A0972">
            <w:pPr>
              <w:ind w:right="134"/>
              <w:outlineLvl w:val="0"/>
              <w:rPr>
                <w:b/>
                <w:sz w:val="20"/>
                <w:szCs w:val="20"/>
                <w:lang w:val="fr-FR"/>
              </w:rPr>
            </w:pPr>
            <w:r w:rsidRPr="002445A6">
              <w:rPr>
                <w:b/>
                <w:sz w:val="20"/>
                <w:szCs w:val="20"/>
                <w:lang w:val="fr-FR"/>
              </w:rPr>
              <w:t>Art. 132-61</w:t>
            </w:r>
          </w:p>
          <w:p w14:paraId="53A17B6F" w14:textId="77777777" w:rsidR="00EC164F" w:rsidRPr="002445A6" w:rsidRDefault="00EC164F" w:rsidP="007A0972">
            <w:pPr>
              <w:ind w:right="134"/>
              <w:rPr>
                <w:b/>
                <w:sz w:val="20"/>
                <w:szCs w:val="20"/>
                <w:lang w:val="fr-FR"/>
              </w:rPr>
            </w:pPr>
            <w:r w:rsidRPr="002445A6">
              <w:rPr>
                <w:i/>
                <w:sz w:val="20"/>
                <w:szCs w:val="20"/>
                <w:lang w:val="fr-FR"/>
              </w:rPr>
              <w:t>A l’audience de renvoi, la juridiction peut soit dispenser le prévenu de peine, soit prononcer la peine prévue par la loi,</w:t>
            </w:r>
            <w:r w:rsidRPr="002445A6">
              <w:rPr>
                <w:sz w:val="20"/>
                <w:szCs w:val="20"/>
                <w:lang w:val="fr-FR"/>
              </w:rPr>
              <w:t xml:space="preserve"> </w:t>
            </w:r>
            <w:r w:rsidRPr="002445A6">
              <w:rPr>
                <w:i/>
                <w:sz w:val="20"/>
                <w:szCs w:val="20"/>
                <w:lang w:val="fr-FR"/>
              </w:rPr>
              <w:t>soit ajourner une nouvelle fois le prononcé de la peine dans les conditions et selon les modalités prévues à l’article 132-60.</w:t>
            </w:r>
          </w:p>
          <w:p w14:paraId="75093EB7" w14:textId="77777777" w:rsidR="00EC164F" w:rsidRPr="002445A6" w:rsidRDefault="00EC164F" w:rsidP="007A0972">
            <w:pPr>
              <w:ind w:right="134"/>
              <w:outlineLvl w:val="0"/>
              <w:rPr>
                <w:b/>
                <w:sz w:val="20"/>
                <w:szCs w:val="20"/>
                <w:lang w:val="fr-FR"/>
              </w:rPr>
            </w:pPr>
            <w:r w:rsidRPr="002445A6">
              <w:rPr>
                <w:b/>
                <w:sz w:val="20"/>
                <w:szCs w:val="20"/>
                <w:lang w:val="fr-FR"/>
              </w:rPr>
              <w:t>Art. 132-62</w:t>
            </w:r>
          </w:p>
          <w:p w14:paraId="7EB7FA2C" w14:textId="77777777" w:rsidR="00EC164F" w:rsidRPr="002445A6" w:rsidRDefault="00EC164F" w:rsidP="007A0972">
            <w:pPr>
              <w:ind w:right="134"/>
              <w:outlineLvl w:val="0"/>
              <w:rPr>
                <w:b/>
                <w:sz w:val="20"/>
                <w:szCs w:val="20"/>
                <w:lang w:val="fr-FR"/>
              </w:rPr>
            </w:pPr>
            <w:r w:rsidRPr="002445A6">
              <w:rPr>
                <w:i/>
                <w:sz w:val="20"/>
                <w:szCs w:val="20"/>
                <w:lang w:val="fr-FR"/>
              </w:rPr>
              <w:t>La décision sur la peine intervient au plus tard un an après la première décision d’ajournement.</w:t>
            </w:r>
          </w:p>
          <w:p w14:paraId="73056863" w14:textId="77777777" w:rsidR="00EC164F" w:rsidRPr="002445A6" w:rsidRDefault="00EC164F" w:rsidP="007A0972">
            <w:pPr>
              <w:ind w:right="134"/>
              <w:jc w:val="both"/>
              <w:rPr>
                <w:sz w:val="20"/>
                <w:szCs w:val="20"/>
                <w:lang w:val="fr-FR"/>
              </w:rPr>
            </w:pPr>
          </w:p>
        </w:tc>
      </w:tr>
      <w:tr w:rsidR="00EC164F" w:rsidRPr="002445A6" w14:paraId="65F7D945" w14:textId="77777777" w:rsidTr="00EC164F">
        <w:trPr>
          <w:trHeight w:val="828"/>
        </w:trPr>
        <w:tc>
          <w:tcPr>
            <w:tcW w:w="2518" w:type="dxa"/>
          </w:tcPr>
          <w:p w14:paraId="77B34F2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4EF936F"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78C40520" w14:textId="77777777" w:rsidTr="00EC164F">
        <w:trPr>
          <w:trHeight w:val="555"/>
        </w:trPr>
        <w:tc>
          <w:tcPr>
            <w:tcW w:w="2518" w:type="dxa"/>
          </w:tcPr>
          <w:p w14:paraId="705724F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A335148" w14:textId="77777777" w:rsidR="00EC164F" w:rsidRPr="002445A6" w:rsidRDefault="00EC164F" w:rsidP="007A0972">
            <w:pPr>
              <w:ind w:right="134"/>
              <w:rPr>
                <w:rFonts w:cs="Times New Roman"/>
                <w:sz w:val="20"/>
                <w:szCs w:val="20"/>
                <w:lang w:val="fr-FR"/>
              </w:rPr>
            </w:pPr>
          </w:p>
        </w:tc>
        <w:tc>
          <w:tcPr>
            <w:tcW w:w="7259" w:type="dxa"/>
          </w:tcPr>
          <w:p w14:paraId="7DC220BA" w14:textId="77777777" w:rsidR="00EC164F" w:rsidRPr="002445A6" w:rsidRDefault="00EC164F" w:rsidP="007A0972">
            <w:pPr>
              <w:pStyle w:val="Paragrafoelenco"/>
              <w:ind w:left="312" w:right="134"/>
              <w:jc w:val="both"/>
              <w:rPr>
                <w:rStyle w:val="bold"/>
                <w:sz w:val="20"/>
                <w:szCs w:val="20"/>
              </w:rPr>
            </w:pPr>
            <w:r w:rsidRPr="002445A6">
              <w:rPr>
                <w:rStyle w:val="bold"/>
                <w:sz w:val="20"/>
                <w:szCs w:val="20"/>
                <w:lang w:val="fr-FR"/>
              </w:rPr>
              <w:t xml:space="preserve">Mode de personnalisation des peines. </w:t>
            </w:r>
          </w:p>
          <w:p w14:paraId="1B6E7D27" w14:textId="77777777" w:rsidR="00EC164F" w:rsidRPr="002445A6" w:rsidRDefault="00EC164F" w:rsidP="007A0972">
            <w:pPr>
              <w:pStyle w:val="Paragrafoelenco"/>
              <w:ind w:left="312" w:right="134"/>
              <w:jc w:val="both"/>
              <w:rPr>
                <w:sz w:val="20"/>
                <w:szCs w:val="20"/>
                <w:lang w:val="fr-FR"/>
              </w:rPr>
            </w:pPr>
            <w:r w:rsidRPr="002445A6">
              <w:rPr>
                <w:rStyle w:val="bold"/>
                <w:sz w:val="20"/>
                <w:szCs w:val="20"/>
                <w:lang w:val="fr-FR"/>
              </w:rPr>
              <w:t>Possibilité offerte au juge de différer le prononcé de la peine, lorsque les conditions de la dispense de peine ne sont pas encore remplies mais pourraient l’être à relativement brève échéance (</w:t>
            </w:r>
            <w:r w:rsidRPr="002445A6">
              <w:rPr>
                <w:rStyle w:val="verdana"/>
                <w:sz w:val="20"/>
                <w:szCs w:val="20"/>
                <w:lang w:val="fr-FR"/>
              </w:rPr>
              <w:t>reclassement du coupable en voie d’être acquis, dommage en voie d’être réparé et le trouble résultant de l’infraction va cesser)</w:t>
            </w:r>
          </w:p>
        </w:tc>
      </w:tr>
      <w:tr w:rsidR="00EC164F" w:rsidRPr="002445A6" w14:paraId="168EAD07" w14:textId="77777777" w:rsidTr="00EC164F">
        <w:trPr>
          <w:trHeight w:val="555"/>
        </w:trPr>
        <w:tc>
          <w:tcPr>
            <w:tcW w:w="2518" w:type="dxa"/>
          </w:tcPr>
          <w:p w14:paraId="1305932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tc>
        <w:tc>
          <w:tcPr>
            <w:tcW w:w="7259" w:type="dxa"/>
          </w:tcPr>
          <w:p w14:paraId="57EB7385" w14:textId="77777777" w:rsidR="00EC164F" w:rsidRPr="002445A6" w:rsidRDefault="00EC164F" w:rsidP="007A0972">
            <w:pPr>
              <w:pStyle w:val="Paragrafoelenco"/>
              <w:numPr>
                <w:ilvl w:val="0"/>
                <w:numId w:val="14"/>
              </w:numPr>
              <w:ind w:right="134"/>
              <w:rPr>
                <w:sz w:val="20"/>
                <w:szCs w:val="20"/>
                <w:lang w:val="fr-FR"/>
              </w:rPr>
            </w:pPr>
            <w:r w:rsidRPr="002445A6">
              <w:rPr>
                <w:sz w:val="20"/>
                <w:szCs w:val="20"/>
                <w:lang w:val="fr-FR"/>
              </w:rPr>
              <w:t xml:space="preserve">Mesure suspensive. </w:t>
            </w:r>
          </w:p>
          <w:p w14:paraId="7EBB972B" w14:textId="77777777" w:rsidR="00EC164F" w:rsidRPr="002445A6" w:rsidRDefault="00EC164F" w:rsidP="007A0972">
            <w:pPr>
              <w:pStyle w:val="Paragrafoelenco"/>
              <w:numPr>
                <w:ilvl w:val="0"/>
                <w:numId w:val="14"/>
              </w:numPr>
              <w:ind w:right="134"/>
              <w:rPr>
                <w:sz w:val="20"/>
                <w:szCs w:val="20"/>
                <w:lang w:val="fr-FR"/>
              </w:rPr>
            </w:pPr>
            <w:r w:rsidRPr="002445A6">
              <w:rPr>
                <w:sz w:val="20"/>
                <w:szCs w:val="20"/>
                <w:lang w:val="fr-FR"/>
              </w:rPr>
              <w:t>Facultative pour le juge ;</w:t>
            </w:r>
          </w:p>
          <w:p w14:paraId="7DA3555D" w14:textId="77777777" w:rsidR="00EC164F" w:rsidRPr="002445A6" w:rsidRDefault="00EC164F" w:rsidP="007A0972">
            <w:pPr>
              <w:pStyle w:val="Paragrafoelenco"/>
              <w:numPr>
                <w:ilvl w:val="0"/>
                <w:numId w:val="14"/>
              </w:numPr>
              <w:ind w:right="134"/>
              <w:rPr>
                <w:sz w:val="20"/>
                <w:szCs w:val="20"/>
                <w:lang w:val="fr-FR"/>
              </w:rPr>
            </w:pPr>
            <w:r w:rsidRPr="002445A6">
              <w:rPr>
                <w:sz w:val="20"/>
                <w:szCs w:val="20"/>
                <w:lang w:val="fr-FR"/>
              </w:rPr>
              <w:t xml:space="preserve"> Obligatoire pour le condamné qui n’a pas à y consentir.</w:t>
            </w:r>
          </w:p>
          <w:p w14:paraId="7E0EBDA7" w14:textId="77777777" w:rsidR="00EC164F" w:rsidRPr="002445A6" w:rsidRDefault="00EC164F" w:rsidP="007A0972">
            <w:pPr>
              <w:pStyle w:val="Paragrafoelenco"/>
              <w:ind w:left="312" w:right="134"/>
              <w:jc w:val="both"/>
              <w:rPr>
                <w:sz w:val="20"/>
                <w:szCs w:val="20"/>
                <w:lang w:val="fr-FR"/>
              </w:rPr>
            </w:pPr>
          </w:p>
        </w:tc>
      </w:tr>
      <w:tr w:rsidR="00EC164F" w:rsidRPr="002445A6" w14:paraId="4E60F4F0" w14:textId="77777777" w:rsidTr="00EC164F">
        <w:tc>
          <w:tcPr>
            <w:tcW w:w="2518" w:type="dxa"/>
          </w:tcPr>
          <w:p w14:paraId="7A9094A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7A46DFE" w14:textId="77777777" w:rsidR="00EC164F" w:rsidRPr="002445A6" w:rsidRDefault="00EC164F" w:rsidP="007A0972">
            <w:pPr>
              <w:ind w:right="134"/>
              <w:rPr>
                <w:rFonts w:cs="Times New Roman"/>
                <w:sz w:val="20"/>
                <w:szCs w:val="20"/>
                <w:lang w:val="fr-FR"/>
              </w:rPr>
            </w:pPr>
          </w:p>
        </w:tc>
        <w:tc>
          <w:tcPr>
            <w:tcW w:w="7259" w:type="dxa"/>
          </w:tcPr>
          <w:p w14:paraId="1A1C6525" w14:textId="77777777" w:rsidR="00EC164F" w:rsidRPr="002445A6" w:rsidRDefault="00EC164F" w:rsidP="007A0972">
            <w:pPr>
              <w:ind w:right="134"/>
              <w:jc w:val="both"/>
              <w:rPr>
                <w:sz w:val="20"/>
                <w:szCs w:val="20"/>
                <w:lang w:val="fr-FR"/>
              </w:rPr>
            </w:pPr>
            <w:r w:rsidRPr="002445A6">
              <w:rPr>
                <w:sz w:val="20"/>
                <w:szCs w:val="20"/>
                <w:lang w:val="fr-FR"/>
              </w:rPr>
              <w:t>Favoriser le reclassement du coupable et l’indemnisation de la victime.</w:t>
            </w:r>
          </w:p>
        </w:tc>
      </w:tr>
      <w:tr w:rsidR="00EC164F" w:rsidRPr="002445A6" w14:paraId="54F81846" w14:textId="77777777" w:rsidTr="00EC164F">
        <w:trPr>
          <w:trHeight w:val="699"/>
        </w:trPr>
        <w:tc>
          <w:tcPr>
            <w:tcW w:w="2518" w:type="dxa"/>
          </w:tcPr>
          <w:p w14:paraId="78A1736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64D4220F" w14:textId="77777777" w:rsidR="00EC164F" w:rsidRPr="002445A6" w:rsidRDefault="00EC164F" w:rsidP="007A0972">
            <w:pPr>
              <w:ind w:right="134"/>
              <w:rPr>
                <w:rFonts w:cs="Times New Roman"/>
                <w:sz w:val="20"/>
                <w:szCs w:val="20"/>
                <w:lang w:val="fr-FR"/>
              </w:rPr>
            </w:pPr>
          </w:p>
        </w:tc>
        <w:tc>
          <w:tcPr>
            <w:tcW w:w="7259" w:type="dxa"/>
          </w:tcPr>
          <w:p w14:paraId="392B80C7"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417313AC" w14:textId="77777777" w:rsidTr="00EC164F">
        <w:trPr>
          <w:trHeight w:val="695"/>
        </w:trPr>
        <w:tc>
          <w:tcPr>
            <w:tcW w:w="2518" w:type="dxa"/>
          </w:tcPr>
          <w:p w14:paraId="4CC8284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5BEB08B" w14:textId="77777777" w:rsidR="00EC164F" w:rsidRPr="002445A6" w:rsidRDefault="00EC164F" w:rsidP="007A0972">
            <w:pPr>
              <w:ind w:right="134"/>
              <w:jc w:val="both"/>
              <w:rPr>
                <w:sz w:val="20"/>
                <w:szCs w:val="20"/>
                <w:lang w:val="fr-FR"/>
              </w:rPr>
            </w:pPr>
            <w:r w:rsidRPr="002445A6">
              <w:rPr>
                <w:sz w:val="20"/>
                <w:szCs w:val="20"/>
                <w:lang w:val="fr-FR"/>
              </w:rPr>
              <w:t>Tout prévenu reconnu coupable (matière délictuelle)</w:t>
            </w:r>
          </w:p>
          <w:p w14:paraId="6F87A287" w14:textId="77777777" w:rsidR="00EC164F" w:rsidRPr="002445A6" w:rsidRDefault="00EC164F" w:rsidP="007A0972">
            <w:pPr>
              <w:ind w:right="134"/>
              <w:jc w:val="both"/>
              <w:rPr>
                <w:sz w:val="20"/>
                <w:szCs w:val="20"/>
                <w:lang w:val="fr-FR"/>
              </w:rPr>
            </w:pPr>
          </w:p>
        </w:tc>
      </w:tr>
      <w:tr w:rsidR="00EC164F" w:rsidRPr="002445A6" w14:paraId="1CFDBDC8" w14:textId="77777777" w:rsidTr="00EC164F">
        <w:tc>
          <w:tcPr>
            <w:tcW w:w="2518" w:type="dxa"/>
          </w:tcPr>
          <w:p w14:paraId="76C6866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91FCE60" w14:textId="77777777" w:rsidR="00EC164F" w:rsidRPr="002445A6" w:rsidRDefault="00EC164F" w:rsidP="007A0972">
            <w:pPr>
              <w:ind w:right="134"/>
              <w:rPr>
                <w:rFonts w:cs="Times New Roman"/>
                <w:sz w:val="20"/>
                <w:szCs w:val="20"/>
                <w:lang w:val="fr-FR"/>
              </w:rPr>
            </w:pPr>
          </w:p>
        </w:tc>
        <w:tc>
          <w:tcPr>
            <w:tcW w:w="7259" w:type="dxa"/>
          </w:tcPr>
          <w:p w14:paraId="143D1D82" w14:textId="77777777" w:rsidR="00EC164F" w:rsidRPr="002445A6" w:rsidRDefault="00EC164F" w:rsidP="007A0972">
            <w:pPr>
              <w:ind w:right="134"/>
              <w:outlineLvl w:val="0"/>
              <w:rPr>
                <w:sz w:val="20"/>
                <w:szCs w:val="20"/>
                <w:lang w:val="fr-FR"/>
              </w:rPr>
            </w:pPr>
            <w:r w:rsidRPr="002445A6">
              <w:rPr>
                <w:sz w:val="20"/>
                <w:szCs w:val="20"/>
                <w:lang w:val="fr-FR"/>
              </w:rPr>
              <w:t xml:space="preserve"> </w:t>
            </w:r>
            <w:r w:rsidRPr="002445A6">
              <w:rPr>
                <w:b/>
                <w:sz w:val="20"/>
                <w:szCs w:val="20"/>
                <w:lang w:val="fr-FR"/>
              </w:rPr>
              <w:t>Application</w:t>
            </w:r>
          </w:p>
          <w:p w14:paraId="07A1B588" w14:textId="77777777" w:rsidR="00EC164F" w:rsidRPr="002445A6" w:rsidRDefault="00EC164F" w:rsidP="007A0972">
            <w:pPr>
              <w:pStyle w:val="Paragrafoelenco"/>
              <w:numPr>
                <w:ilvl w:val="0"/>
                <w:numId w:val="3"/>
              </w:numPr>
              <w:spacing w:after="120"/>
              <w:ind w:left="0" w:right="134"/>
              <w:jc w:val="both"/>
              <w:rPr>
                <w:sz w:val="20"/>
                <w:szCs w:val="20"/>
                <w:lang w:val="fr-FR"/>
              </w:rPr>
            </w:pPr>
            <w:r w:rsidRPr="002445A6">
              <w:rPr>
                <w:sz w:val="20"/>
                <w:szCs w:val="20"/>
                <w:lang w:val="fr-FR"/>
              </w:rPr>
              <w:t xml:space="preserve">Champ d’application : </w:t>
            </w:r>
          </w:p>
          <w:p w14:paraId="61BDE9D0" w14:textId="77777777" w:rsidR="00EC164F" w:rsidRPr="002445A6" w:rsidRDefault="00EC164F" w:rsidP="007A0972">
            <w:pPr>
              <w:pStyle w:val="Paragrafoelenco"/>
              <w:numPr>
                <w:ilvl w:val="1"/>
                <w:numId w:val="3"/>
              </w:numPr>
              <w:spacing w:after="120"/>
              <w:ind w:left="0" w:right="134"/>
              <w:jc w:val="both"/>
              <w:rPr>
                <w:sz w:val="20"/>
                <w:szCs w:val="20"/>
                <w:lang w:val="fr-FR"/>
              </w:rPr>
            </w:pPr>
            <w:r w:rsidRPr="002445A6">
              <w:rPr>
                <w:sz w:val="20"/>
                <w:szCs w:val="20"/>
                <w:lang w:val="fr-FR"/>
              </w:rPr>
              <w:t>délits (et contraventions) à l’exclusion des crimes</w:t>
            </w:r>
          </w:p>
          <w:p w14:paraId="4DBFAE5F" w14:textId="77777777" w:rsidR="00EC164F" w:rsidRPr="002445A6" w:rsidRDefault="00EC164F" w:rsidP="007A0972">
            <w:pPr>
              <w:pStyle w:val="Paragrafoelenco"/>
              <w:numPr>
                <w:ilvl w:val="1"/>
                <w:numId w:val="3"/>
              </w:numPr>
              <w:spacing w:after="120"/>
              <w:ind w:left="0" w:right="134"/>
              <w:jc w:val="both"/>
              <w:rPr>
                <w:sz w:val="20"/>
                <w:szCs w:val="20"/>
                <w:lang w:val="fr-FR"/>
              </w:rPr>
            </w:pPr>
            <w:r w:rsidRPr="002445A6">
              <w:rPr>
                <w:sz w:val="20"/>
                <w:szCs w:val="20"/>
                <w:lang w:val="fr-FR"/>
              </w:rPr>
              <w:t>majeurs et mineurs de 13 à 18 ans (conditions particulières : délai 6 mois)</w:t>
            </w:r>
          </w:p>
          <w:p w14:paraId="4D915C3C" w14:textId="77777777" w:rsidR="00EC164F" w:rsidRPr="002445A6" w:rsidRDefault="00EC164F" w:rsidP="007A0972">
            <w:pPr>
              <w:pStyle w:val="Paragrafoelenco"/>
              <w:numPr>
                <w:ilvl w:val="0"/>
                <w:numId w:val="3"/>
              </w:numPr>
              <w:spacing w:after="120"/>
              <w:ind w:left="0" w:right="134"/>
              <w:jc w:val="both"/>
              <w:rPr>
                <w:sz w:val="20"/>
                <w:szCs w:val="20"/>
                <w:lang w:val="fr-FR"/>
              </w:rPr>
            </w:pPr>
            <w:r w:rsidRPr="002445A6">
              <w:rPr>
                <w:sz w:val="20"/>
                <w:szCs w:val="20"/>
                <w:lang w:val="fr-FR"/>
              </w:rPr>
              <w:t xml:space="preserve">Conditions : </w:t>
            </w:r>
          </w:p>
          <w:p w14:paraId="5C8C4EF3" w14:textId="77777777" w:rsidR="00EC164F" w:rsidRPr="002445A6" w:rsidRDefault="00EC164F" w:rsidP="007A0972">
            <w:pPr>
              <w:pStyle w:val="Paragrafoelenco"/>
              <w:numPr>
                <w:ilvl w:val="1"/>
                <w:numId w:val="3"/>
              </w:numPr>
              <w:spacing w:after="120"/>
              <w:ind w:left="0" w:right="134"/>
              <w:jc w:val="both"/>
              <w:rPr>
                <w:sz w:val="20"/>
                <w:szCs w:val="20"/>
                <w:lang w:val="fr-FR"/>
              </w:rPr>
            </w:pPr>
            <w:r w:rsidRPr="002445A6">
              <w:rPr>
                <w:sz w:val="20"/>
                <w:szCs w:val="20"/>
                <w:lang w:val="fr-FR"/>
              </w:rPr>
              <w:t>Conditions de la dispense de peine « en voies d’être acquises »</w:t>
            </w:r>
          </w:p>
          <w:p w14:paraId="0DBDA25D" w14:textId="77777777" w:rsidR="00EC164F" w:rsidRPr="002445A6" w:rsidRDefault="00EC164F" w:rsidP="007A0972">
            <w:pPr>
              <w:pStyle w:val="Normalcours"/>
              <w:spacing w:before="120" w:after="120" w:line="240" w:lineRule="auto"/>
              <w:ind w:right="134"/>
              <w:outlineLvl w:val="0"/>
              <w:rPr>
                <w:rFonts w:asciiTheme="minorHAnsi" w:hAnsiTheme="minorHAnsi"/>
                <w:b/>
                <w:sz w:val="20"/>
                <w:szCs w:val="20"/>
              </w:rPr>
            </w:pPr>
            <w:r w:rsidRPr="002445A6">
              <w:rPr>
                <w:rFonts w:asciiTheme="minorHAnsi" w:hAnsiTheme="minorHAnsi"/>
                <w:b/>
                <w:sz w:val="20"/>
                <w:szCs w:val="20"/>
              </w:rPr>
              <w:t>Régime</w:t>
            </w:r>
          </w:p>
          <w:p w14:paraId="3F0A7458" w14:textId="77777777" w:rsidR="00EC164F" w:rsidRPr="002445A6" w:rsidRDefault="00EC164F" w:rsidP="007A0972">
            <w:pPr>
              <w:pStyle w:val="Paragrafoelenco"/>
              <w:numPr>
                <w:ilvl w:val="0"/>
                <w:numId w:val="3"/>
              </w:numPr>
              <w:ind w:left="0" w:right="134"/>
              <w:jc w:val="both"/>
              <w:rPr>
                <w:sz w:val="20"/>
                <w:szCs w:val="20"/>
                <w:lang w:val="fr-FR"/>
              </w:rPr>
            </w:pPr>
            <w:r w:rsidRPr="002445A6">
              <w:rPr>
                <w:sz w:val="20"/>
                <w:szCs w:val="20"/>
                <w:lang w:val="fr-FR"/>
              </w:rPr>
              <w:t xml:space="preserve">Prononcé : </w:t>
            </w:r>
          </w:p>
          <w:p w14:paraId="0F1E3468"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Faculté discrétionnaire</w:t>
            </w:r>
          </w:p>
          <w:p w14:paraId="14CD247E"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Présence obligatoire du prévenu</w:t>
            </w:r>
          </w:p>
        </w:tc>
      </w:tr>
      <w:tr w:rsidR="00EC164F" w:rsidRPr="002445A6" w14:paraId="3F5984FE" w14:textId="77777777" w:rsidTr="00EC164F">
        <w:tc>
          <w:tcPr>
            <w:tcW w:w="2518" w:type="dxa"/>
          </w:tcPr>
          <w:p w14:paraId="4D666A7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6D10062A" w14:textId="77777777" w:rsidR="00EC164F" w:rsidRPr="002445A6" w:rsidRDefault="00EC164F" w:rsidP="007A0972">
            <w:pPr>
              <w:ind w:right="134"/>
              <w:rPr>
                <w:rFonts w:cs="Times New Roman"/>
                <w:sz w:val="20"/>
                <w:szCs w:val="20"/>
                <w:lang w:val="fr-FR"/>
              </w:rPr>
            </w:pPr>
          </w:p>
        </w:tc>
        <w:tc>
          <w:tcPr>
            <w:tcW w:w="7259" w:type="dxa"/>
          </w:tcPr>
          <w:p w14:paraId="1AC96169"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Délai de l’ajournement : à la discrétion du juge ; plusieurs ajournements successifs peuvent être prononcés.</w:t>
            </w:r>
          </w:p>
          <w:p w14:paraId="3AAABF34" w14:textId="77777777" w:rsidR="00EC164F" w:rsidRPr="002445A6" w:rsidRDefault="00EC164F" w:rsidP="007A0972">
            <w:pPr>
              <w:pStyle w:val="Paragrafoelenco"/>
              <w:numPr>
                <w:ilvl w:val="2"/>
                <w:numId w:val="3"/>
              </w:numPr>
              <w:ind w:left="0" w:right="134"/>
              <w:jc w:val="both"/>
              <w:rPr>
                <w:sz w:val="20"/>
                <w:szCs w:val="20"/>
                <w:lang w:val="fr-FR"/>
              </w:rPr>
            </w:pPr>
            <w:r w:rsidRPr="002445A6">
              <w:rPr>
                <w:sz w:val="20"/>
                <w:szCs w:val="20"/>
                <w:lang w:val="fr-FR"/>
              </w:rPr>
              <w:t>Mais, un délai maximum d’un an doit séparer la première décision d’ajournement et le prononcé de la peine.</w:t>
            </w:r>
          </w:p>
          <w:p w14:paraId="4376015C"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Passé ce délai maximum, la décision sur la peine doit intervenir. Mais la décision sur la peine prise après l’expiration reste valide.</w:t>
            </w:r>
          </w:p>
          <w:p w14:paraId="211F0D9A" w14:textId="77777777" w:rsidR="00EC164F" w:rsidRPr="002445A6" w:rsidRDefault="00EC164F" w:rsidP="007A0972">
            <w:pPr>
              <w:ind w:right="134"/>
              <w:jc w:val="both"/>
              <w:rPr>
                <w:sz w:val="20"/>
                <w:szCs w:val="20"/>
                <w:lang w:val="fr-FR"/>
              </w:rPr>
            </w:pPr>
          </w:p>
        </w:tc>
      </w:tr>
      <w:tr w:rsidR="00EC164F" w:rsidRPr="002445A6" w14:paraId="334D1A48" w14:textId="77777777" w:rsidTr="00EC164F">
        <w:tc>
          <w:tcPr>
            <w:tcW w:w="2518" w:type="dxa"/>
          </w:tcPr>
          <w:p w14:paraId="684FD9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A455900" w14:textId="77777777" w:rsidR="00EC164F" w:rsidRPr="002445A6" w:rsidRDefault="00EC164F" w:rsidP="007A0972">
            <w:pPr>
              <w:ind w:right="134"/>
              <w:rPr>
                <w:rFonts w:cs="Times New Roman"/>
                <w:sz w:val="20"/>
                <w:szCs w:val="20"/>
                <w:lang w:val="fr-FR"/>
              </w:rPr>
            </w:pPr>
          </w:p>
        </w:tc>
        <w:tc>
          <w:tcPr>
            <w:tcW w:w="7259" w:type="dxa"/>
          </w:tcPr>
          <w:p w14:paraId="31743A14" w14:textId="77777777" w:rsidR="00EC164F" w:rsidRPr="002445A6" w:rsidRDefault="00EC164F" w:rsidP="007A0972">
            <w:pPr>
              <w:pStyle w:val="Paragrafoelenco"/>
              <w:numPr>
                <w:ilvl w:val="1"/>
                <w:numId w:val="3"/>
              </w:numPr>
              <w:ind w:left="0" w:right="134"/>
              <w:jc w:val="both"/>
              <w:rPr>
                <w:sz w:val="20"/>
                <w:szCs w:val="20"/>
                <w:lang w:val="fr-FR"/>
              </w:rPr>
            </w:pPr>
            <w:r w:rsidRPr="002445A6">
              <w:rPr>
                <w:sz w:val="20"/>
                <w:szCs w:val="20"/>
                <w:lang w:val="fr-FR"/>
              </w:rPr>
              <w:t xml:space="preserve">Absence de prescription ou de contrôle pendant la durée de l’ajournement. L’absence de réunion des conditions de la dispense de peine au jour du prononcé de la peine entraîne en revanche le prononcé d’une peine. </w:t>
            </w:r>
          </w:p>
          <w:p w14:paraId="52E4EC61" w14:textId="77777777" w:rsidR="00EC164F" w:rsidRPr="002445A6" w:rsidRDefault="00EC164F" w:rsidP="007A0972">
            <w:pPr>
              <w:pStyle w:val="Paragrafoelenco"/>
              <w:numPr>
                <w:ilvl w:val="1"/>
                <w:numId w:val="3"/>
              </w:numPr>
              <w:ind w:left="0" w:right="134"/>
              <w:jc w:val="both"/>
              <w:rPr>
                <w:sz w:val="20"/>
                <w:szCs w:val="20"/>
                <w:lang w:val="fr-FR"/>
              </w:rPr>
            </w:pPr>
          </w:p>
        </w:tc>
      </w:tr>
      <w:tr w:rsidR="00EC164F" w:rsidRPr="002445A6" w14:paraId="2E15E269" w14:textId="77777777" w:rsidTr="00EC164F">
        <w:tc>
          <w:tcPr>
            <w:tcW w:w="2518" w:type="dxa"/>
          </w:tcPr>
          <w:p w14:paraId="2FF61C3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0FA53E94" w14:textId="77777777" w:rsidR="00EC164F" w:rsidRPr="002445A6" w:rsidRDefault="00EC164F" w:rsidP="007A0972">
            <w:pPr>
              <w:ind w:right="134"/>
              <w:rPr>
                <w:rFonts w:cs="Times New Roman"/>
                <w:sz w:val="20"/>
                <w:szCs w:val="20"/>
                <w:lang w:val="fr-FR"/>
              </w:rPr>
            </w:pPr>
          </w:p>
        </w:tc>
        <w:tc>
          <w:tcPr>
            <w:tcW w:w="7259" w:type="dxa"/>
          </w:tcPr>
          <w:p w14:paraId="515E6A03" w14:textId="77777777" w:rsidR="00EC164F" w:rsidRPr="002445A6" w:rsidRDefault="00EC164F" w:rsidP="007A0972">
            <w:pPr>
              <w:ind w:right="134"/>
              <w:jc w:val="both"/>
              <w:rPr>
                <w:sz w:val="20"/>
                <w:szCs w:val="20"/>
                <w:lang w:val="fr-FR"/>
              </w:rPr>
            </w:pPr>
            <w:r w:rsidRPr="002445A6">
              <w:rPr>
                <w:sz w:val="20"/>
                <w:szCs w:val="20"/>
                <w:lang w:val="fr-FR"/>
              </w:rPr>
              <w:t>Le contrôle est assuré a posteriori par la juridiction saisie qui devra statuer sur la peine (césure), ou par la juridiction d’appel.</w:t>
            </w:r>
          </w:p>
        </w:tc>
      </w:tr>
      <w:tr w:rsidR="00EC164F" w:rsidRPr="002445A6" w14:paraId="51721B8A" w14:textId="77777777" w:rsidTr="00EC164F">
        <w:tc>
          <w:tcPr>
            <w:tcW w:w="2518" w:type="dxa"/>
          </w:tcPr>
          <w:p w14:paraId="189BB08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7CF475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55EFAAF8" w14:textId="77777777" w:rsidR="00EC164F" w:rsidRPr="002445A6" w:rsidRDefault="00EC164F" w:rsidP="007A0972">
            <w:pPr>
              <w:ind w:right="134"/>
              <w:rPr>
                <w:rFonts w:cs="Times New Roman"/>
                <w:sz w:val="20"/>
                <w:szCs w:val="20"/>
                <w:lang w:val="fr-FR"/>
              </w:rPr>
            </w:pPr>
          </w:p>
        </w:tc>
        <w:tc>
          <w:tcPr>
            <w:tcW w:w="7259" w:type="dxa"/>
          </w:tcPr>
          <w:p w14:paraId="667EBCF0" w14:textId="77777777" w:rsidR="00EC164F" w:rsidRPr="002445A6" w:rsidRDefault="00EC164F" w:rsidP="007A0972">
            <w:pPr>
              <w:ind w:right="134"/>
              <w:jc w:val="both"/>
              <w:rPr>
                <w:sz w:val="20"/>
                <w:szCs w:val="20"/>
                <w:lang w:val="fr-FR"/>
              </w:rPr>
            </w:pPr>
          </w:p>
          <w:p w14:paraId="27234304" w14:textId="77777777" w:rsidR="00EC164F" w:rsidRPr="002445A6" w:rsidRDefault="00EC164F" w:rsidP="007A0972">
            <w:pPr>
              <w:ind w:right="134"/>
              <w:rPr>
                <w:sz w:val="20"/>
                <w:szCs w:val="20"/>
                <w:lang w:val="fr-FR"/>
              </w:rPr>
            </w:pPr>
            <w:r w:rsidRPr="002445A6">
              <w:rPr>
                <w:b/>
                <w:i/>
                <w:sz w:val="20"/>
                <w:szCs w:val="20"/>
                <w:lang w:val="fr-FR"/>
              </w:rPr>
              <w:t>Nombre de mesures prononcées</w:t>
            </w:r>
            <w:r w:rsidRPr="002445A6">
              <w:rPr>
                <w:sz w:val="20"/>
                <w:szCs w:val="20"/>
                <w:lang w:val="fr-FR"/>
              </w:rPr>
              <w:t> : inconnu (Annuaire statistique de la justice n’indique que les dispenses de peine qui représentent 1% des condamnations)</w:t>
            </w:r>
          </w:p>
          <w:p w14:paraId="0ECEC5A6" w14:textId="77777777" w:rsidR="00EC164F" w:rsidRPr="002445A6" w:rsidRDefault="00EC164F" w:rsidP="007A0972">
            <w:pPr>
              <w:ind w:right="134"/>
              <w:rPr>
                <w:b/>
                <w:i/>
                <w:sz w:val="20"/>
                <w:szCs w:val="20"/>
                <w:lang w:val="fr-FR"/>
              </w:rPr>
            </w:pPr>
          </w:p>
          <w:p w14:paraId="2D8138F0" w14:textId="77777777" w:rsidR="00EC164F" w:rsidRPr="002445A6" w:rsidRDefault="00EC164F" w:rsidP="007A0972">
            <w:pPr>
              <w:ind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inconnu</w:t>
            </w:r>
          </w:p>
        </w:tc>
      </w:tr>
      <w:tr w:rsidR="00EC164F" w:rsidRPr="002445A6" w14:paraId="30522FFF" w14:textId="77777777" w:rsidTr="00EC164F">
        <w:tc>
          <w:tcPr>
            <w:tcW w:w="2518" w:type="dxa"/>
          </w:tcPr>
          <w:p w14:paraId="21975A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46777A0D" w14:textId="77777777" w:rsidR="00EC164F" w:rsidRPr="002445A6" w:rsidRDefault="00EC164F" w:rsidP="007A0972">
            <w:pPr>
              <w:ind w:right="134"/>
              <w:jc w:val="both"/>
              <w:rPr>
                <w:sz w:val="20"/>
                <w:szCs w:val="20"/>
                <w:lang w:val="fr-FR"/>
              </w:rPr>
            </w:pPr>
          </w:p>
          <w:p w14:paraId="70921C3C"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tc>
      </w:tr>
      <w:tr w:rsidR="00EC164F" w:rsidRPr="002445A6" w14:paraId="0CB787B7" w14:textId="77777777" w:rsidTr="00EC164F">
        <w:tc>
          <w:tcPr>
            <w:tcW w:w="2518" w:type="dxa"/>
          </w:tcPr>
          <w:p w14:paraId="5C0809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3B5D7E00" w14:textId="77777777" w:rsidR="00EC164F" w:rsidRPr="002445A6" w:rsidRDefault="00EC164F" w:rsidP="007A0972">
            <w:pPr>
              <w:ind w:right="134"/>
              <w:jc w:val="both"/>
              <w:rPr>
                <w:sz w:val="20"/>
                <w:szCs w:val="20"/>
                <w:lang w:val="fr-FR"/>
              </w:rPr>
            </w:pPr>
            <w:r w:rsidRPr="002445A6">
              <w:rPr>
                <w:sz w:val="20"/>
                <w:szCs w:val="20"/>
                <w:lang w:val="fr-FR"/>
              </w:rPr>
              <w:t>Oui, en tant qu’elle offre une perspective de meilleure individualisation et d’évitement de toute peine privative de liberté.</w:t>
            </w:r>
          </w:p>
        </w:tc>
      </w:tr>
    </w:tbl>
    <w:p w14:paraId="77DE366B" w14:textId="77777777" w:rsidR="00EC164F" w:rsidRPr="002445A6" w:rsidRDefault="00EC164F" w:rsidP="007A0972">
      <w:pPr>
        <w:ind w:right="134"/>
        <w:rPr>
          <w:sz w:val="20"/>
          <w:szCs w:val="20"/>
          <w:lang w:val="fr-FR"/>
        </w:rPr>
      </w:pPr>
    </w:p>
    <w:p w14:paraId="22DA96E4" w14:textId="77777777" w:rsidR="00EC164F" w:rsidRPr="002445A6" w:rsidRDefault="00EC164F" w:rsidP="007A0972">
      <w:pPr>
        <w:ind w:right="134"/>
        <w:rPr>
          <w:sz w:val="20"/>
          <w:szCs w:val="20"/>
          <w:lang w:val="fr-FR"/>
        </w:rPr>
      </w:pPr>
    </w:p>
    <w:p w14:paraId="36DB7196" w14:textId="77777777" w:rsidR="00EC164F" w:rsidRPr="002445A6" w:rsidRDefault="00EC164F" w:rsidP="007A0972">
      <w:pPr>
        <w:ind w:right="134"/>
        <w:rPr>
          <w:sz w:val="20"/>
          <w:szCs w:val="20"/>
          <w:lang w:val="fr-FR"/>
        </w:rPr>
      </w:pPr>
      <w:r w:rsidRPr="002445A6">
        <w:rPr>
          <w:sz w:val="20"/>
          <w:szCs w:val="20"/>
          <w:lang w:val="fr-FR"/>
        </w:rPr>
        <w:br w:type="page"/>
      </w:r>
    </w:p>
    <w:p w14:paraId="1BA14948"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24 – Stage de citoyenneté</w:t>
      </w:r>
    </w:p>
    <w:p w14:paraId="15851511"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3"/>
        <w:gridCol w:w="6297"/>
      </w:tblGrid>
      <w:tr w:rsidR="00EC164F" w:rsidRPr="002445A6" w14:paraId="140E9011" w14:textId="77777777" w:rsidTr="00EC164F">
        <w:tc>
          <w:tcPr>
            <w:tcW w:w="2518" w:type="dxa"/>
          </w:tcPr>
          <w:p w14:paraId="2D85F2B6" w14:textId="77777777" w:rsidR="00EC164F" w:rsidRPr="002445A6" w:rsidRDefault="00EC164F" w:rsidP="007A0972">
            <w:pPr>
              <w:ind w:right="134"/>
              <w:rPr>
                <w:rFonts w:cs="Times New Roman"/>
                <w:sz w:val="20"/>
                <w:szCs w:val="20"/>
                <w:lang w:val="fr-FR"/>
              </w:rPr>
            </w:pPr>
          </w:p>
          <w:p w14:paraId="06BCF92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AAFEAA6" w14:textId="77777777" w:rsidR="00EC164F" w:rsidRPr="002445A6" w:rsidRDefault="00EC164F" w:rsidP="007A0972">
            <w:pPr>
              <w:ind w:right="134"/>
              <w:jc w:val="center"/>
              <w:rPr>
                <w:b/>
                <w:sz w:val="20"/>
                <w:szCs w:val="20"/>
                <w:lang w:val="fr-FR"/>
              </w:rPr>
            </w:pPr>
          </w:p>
          <w:p w14:paraId="69C997BA" w14:textId="77777777" w:rsidR="00EC164F" w:rsidRPr="002445A6" w:rsidRDefault="00EC164F" w:rsidP="007A0972">
            <w:pPr>
              <w:ind w:right="134"/>
              <w:jc w:val="center"/>
              <w:rPr>
                <w:b/>
                <w:sz w:val="20"/>
                <w:szCs w:val="20"/>
                <w:lang w:val="fr-FR"/>
              </w:rPr>
            </w:pPr>
            <w:r w:rsidRPr="002445A6">
              <w:rPr>
                <w:b/>
                <w:sz w:val="20"/>
                <w:szCs w:val="20"/>
                <w:lang w:val="fr-FR"/>
              </w:rPr>
              <w:t>Stage de citoyenneté</w:t>
            </w:r>
          </w:p>
          <w:p w14:paraId="75CEA7F6" w14:textId="77777777" w:rsidR="00EC164F" w:rsidRPr="002445A6" w:rsidRDefault="00EC164F" w:rsidP="007A0972">
            <w:pPr>
              <w:ind w:right="134"/>
              <w:jc w:val="center"/>
              <w:rPr>
                <w:b/>
                <w:sz w:val="20"/>
                <w:szCs w:val="20"/>
                <w:lang w:val="fr-FR"/>
              </w:rPr>
            </w:pPr>
          </w:p>
        </w:tc>
      </w:tr>
      <w:tr w:rsidR="00EC164F" w:rsidRPr="002445A6" w14:paraId="189050EF" w14:textId="77777777" w:rsidTr="00EC164F">
        <w:tc>
          <w:tcPr>
            <w:tcW w:w="2518" w:type="dxa"/>
          </w:tcPr>
          <w:p w14:paraId="0DB98DD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2283CE72" w14:textId="77777777" w:rsidR="00EC164F" w:rsidRPr="002445A6" w:rsidRDefault="00EC164F" w:rsidP="007A0972">
            <w:pPr>
              <w:ind w:right="134"/>
              <w:rPr>
                <w:rFonts w:cs="Times New Roman"/>
                <w:sz w:val="20"/>
                <w:szCs w:val="20"/>
                <w:lang w:val="fr-FR"/>
              </w:rPr>
            </w:pPr>
          </w:p>
        </w:tc>
        <w:tc>
          <w:tcPr>
            <w:tcW w:w="7259" w:type="dxa"/>
          </w:tcPr>
          <w:p w14:paraId="3593B49F" w14:textId="77777777" w:rsidR="00EC164F" w:rsidRPr="002445A6" w:rsidRDefault="00EC164F" w:rsidP="007A0972">
            <w:pPr>
              <w:ind w:right="134"/>
              <w:outlineLvl w:val="0"/>
              <w:rPr>
                <w:sz w:val="20"/>
                <w:szCs w:val="20"/>
                <w:lang w:val="fr-FR"/>
              </w:rPr>
            </w:pPr>
            <w:r w:rsidRPr="002445A6">
              <w:rPr>
                <w:sz w:val="20"/>
                <w:szCs w:val="20"/>
                <w:lang w:val="fr-FR"/>
              </w:rPr>
              <w:t xml:space="preserve">Art. 131-5-1 CP </w:t>
            </w:r>
          </w:p>
          <w:p w14:paraId="7E84FCFE" w14:textId="77777777" w:rsidR="00EC164F" w:rsidRPr="002445A6" w:rsidRDefault="00EC164F" w:rsidP="007A0972">
            <w:pPr>
              <w:ind w:right="134"/>
              <w:rPr>
                <w:sz w:val="20"/>
                <w:szCs w:val="20"/>
                <w:lang w:val="fr-FR"/>
              </w:rPr>
            </w:pPr>
            <w:r w:rsidRPr="002445A6">
              <w:rPr>
                <w:rFonts w:cs="Times New Roman"/>
                <w:i/>
                <w:sz w:val="20"/>
                <w:szCs w:val="20"/>
                <w:lang w:val="fr-FR" w:eastAsia="fr-FR"/>
              </w:rPr>
              <w:t>Lorsqu’un délit est puni d’une peine d’emprisonnement, la juridiction peut, à la place de l’emprisonnement, prescrire que le condamné devra accomplir un stage de citoyenneté (…).</w:t>
            </w:r>
          </w:p>
          <w:p w14:paraId="4EEA962E" w14:textId="77777777" w:rsidR="00EC164F" w:rsidRPr="002445A6" w:rsidRDefault="00EC164F" w:rsidP="007A0972">
            <w:pPr>
              <w:ind w:right="134"/>
              <w:jc w:val="both"/>
              <w:rPr>
                <w:sz w:val="20"/>
                <w:szCs w:val="20"/>
                <w:lang w:val="fr-FR"/>
              </w:rPr>
            </w:pPr>
            <w:r w:rsidRPr="002445A6">
              <w:rPr>
                <w:sz w:val="20"/>
                <w:szCs w:val="20"/>
                <w:lang w:val="fr-FR"/>
              </w:rPr>
              <w:t>R 131-35 à R 131-44 CP.</w:t>
            </w:r>
          </w:p>
        </w:tc>
      </w:tr>
      <w:tr w:rsidR="00EC164F" w:rsidRPr="002445A6" w14:paraId="0598C996" w14:textId="77777777" w:rsidTr="00EC164F">
        <w:trPr>
          <w:trHeight w:val="828"/>
        </w:trPr>
        <w:tc>
          <w:tcPr>
            <w:tcW w:w="2518" w:type="dxa"/>
          </w:tcPr>
          <w:p w14:paraId="737D9BB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4CBB2D8" w14:textId="77777777" w:rsidR="00EC164F" w:rsidRPr="002445A6" w:rsidRDefault="00EC164F" w:rsidP="007A0972">
            <w:pPr>
              <w:ind w:right="134"/>
              <w:jc w:val="both"/>
              <w:rPr>
                <w:sz w:val="20"/>
                <w:szCs w:val="20"/>
                <w:lang w:val="fr-FR"/>
              </w:rPr>
            </w:pPr>
            <w:r w:rsidRPr="002445A6">
              <w:rPr>
                <w:sz w:val="20"/>
                <w:szCs w:val="20"/>
                <w:lang w:val="fr-FR"/>
              </w:rPr>
              <w:t xml:space="preserve">Sentencielle </w:t>
            </w:r>
          </w:p>
        </w:tc>
      </w:tr>
      <w:tr w:rsidR="00EC164F" w:rsidRPr="002445A6" w14:paraId="0B648C77" w14:textId="77777777" w:rsidTr="00EC164F">
        <w:trPr>
          <w:trHeight w:val="555"/>
        </w:trPr>
        <w:tc>
          <w:tcPr>
            <w:tcW w:w="2518" w:type="dxa"/>
          </w:tcPr>
          <w:p w14:paraId="517A2D0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71F0FFB" w14:textId="77777777" w:rsidR="00EC164F" w:rsidRPr="002445A6" w:rsidRDefault="00EC164F" w:rsidP="007A0972">
            <w:pPr>
              <w:ind w:right="134"/>
              <w:rPr>
                <w:rFonts w:cs="Times New Roman"/>
                <w:sz w:val="20"/>
                <w:szCs w:val="20"/>
                <w:lang w:val="fr-FR"/>
              </w:rPr>
            </w:pPr>
          </w:p>
        </w:tc>
        <w:tc>
          <w:tcPr>
            <w:tcW w:w="7259" w:type="dxa"/>
          </w:tcPr>
          <w:p w14:paraId="5DB4FC3B" w14:textId="77777777" w:rsidR="00EC164F" w:rsidRPr="002445A6" w:rsidRDefault="00EC164F" w:rsidP="007A0972">
            <w:pPr>
              <w:ind w:right="134"/>
              <w:jc w:val="both"/>
              <w:rPr>
                <w:sz w:val="20"/>
                <w:szCs w:val="20"/>
                <w:lang w:val="fr-FR"/>
              </w:rPr>
            </w:pPr>
            <w:r w:rsidRPr="002445A6">
              <w:rPr>
                <w:sz w:val="20"/>
                <w:szCs w:val="20"/>
                <w:lang w:val="fr-FR"/>
              </w:rPr>
              <w:t>Obligation de participer à un stage de caractère essentiellement éducatif (dont l’objet est de rappeler au condamné « les valeurs républicaines de tolérance et de respect de la dignité humaine sur lesquelles est fondée la société »).</w:t>
            </w:r>
          </w:p>
          <w:p w14:paraId="033D3A6E" w14:textId="77777777" w:rsidR="00EC164F" w:rsidRPr="002445A6" w:rsidRDefault="00EC164F" w:rsidP="007A0972">
            <w:pPr>
              <w:ind w:right="134"/>
              <w:rPr>
                <w:sz w:val="20"/>
                <w:szCs w:val="20"/>
                <w:lang w:val="fr-FR"/>
              </w:rPr>
            </w:pPr>
            <w:r w:rsidRPr="002445A6">
              <w:rPr>
                <w:sz w:val="20"/>
                <w:szCs w:val="20"/>
                <w:lang w:val="fr-FR"/>
              </w:rPr>
              <w:t xml:space="preserve">Qualification : Peine alternative en principe. </w:t>
            </w:r>
          </w:p>
          <w:p w14:paraId="5EF73D04" w14:textId="77777777" w:rsidR="00EC164F" w:rsidRPr="002445A6" w:rsidRDefault="00EC164F" w:rsidP="007A0972">
            <w:pPr>
              <w:ind w:right="134"/>
              <w:jc w:val="both"/>
              <w:rPr>
                <w:sz w:val="20"/>
                <w:szCs w:val="20"/>
                <w:lang w:val="fr-FR"/>
              </w:rPr>
            </w:pPr>
            <w:r w:rsidRPr="002445A6">
              <w:rPr>
                <w:sz w:val="20"/>
                <w:szCs w:val="20"/>
                <w:lang w:val="fr-FR"/>
              </w:rPr>
              <w:t>Peine complémentaire dans quelques cas</w:t>
            </w:r>
          </w:p>
          <w:p w14:paraId="4DEC9EFE" w14:textId="77777777" w:rsidR="00EC164F" w:rsidRPr="002445A6" w:rsidRDefault="00EC164F" w:rsidP="007A0972">
            <w:pPr>
              <w:ind w:right="134"/>
              <w:rPr>
                <w:sz w:val="20"/>
                <w:szCs w:val="20"/>
                <w:lang w:val="fr-FR"/>
              </w:rPr>
            </w:pPr>
            <w:r w:rsidRPr="002445A6">
              <w:rPr>
                <w:sz w:val="20"/>
                <w:szCs w:val="20"/>
                <w:lang w:val="fr-FR"/>
              </w:rPr>
              <w:t>Mesure relevant du sursis avec mise à l’épreuve (article 132-45 19° CP)</w:t>
            </w:r>
          </w:p>
          <w:p w14:paraId="099C4D45" w14:textId="77777777" w:rsidR="00EC164F" w:rsidRPr="002445A6" w:rsidRDefault="00EC164F" w:rsidP="007A0972">
            <w:pPr>
              <w:ind w:right="134"/>
              <w:jc w:val="both"/>
              <w:rPr>
                <w:sz w:val="20"/>
                <w:szCs w:val="20"/>
                <w:lang w:val="fr-FR"/>
              </w:rPr>
            </w:pPr>
            <w:r w:rsidRPr="002445A6">
              <w:rPr>
                <w:sz w:val="20"/>
                <w:szCs w:val="20"/>
                <w:lang w:val="fr-FR"/>
              </w:rPr>
              <w:t>Obligation relevant de la contrainte pénale (article 131-4-1 1° CP : renvoi à article 132-45 19° CP)</w:t>
            </w:r>
          </w:p>
          <w:p w14:paraId="4C4CFF1F" w14:textId="77777777" w:rsidR="00EC164F" w:rsidRPr="002445A6" w:rsidRDefault="00EC164F" w:rsidP="007A0972">
            <w:pPr>
              <w:ind w:right="134"/>
              <w:rPr>
                <w:sz w:val="20"/>
                <w:szCs w:val="20"/>
                <w:lang w:val="fr-FR"/>
              </w:rPr>
            </w:pPr>
            <w:r w:rsidRPr="002445A6">
              <w:rPr>
                <w:sz w:val="20"/>
                <w:szCs w:val="20"/>
                <w:lang w:val="fr-FR"/>
              </w:rPr>
              <w:t xml:space="preserve">NB : Peut-être aussi une mesure de composition pénale (article 41-2 13° du code de procédure pénale) (voir les fiches des Mesures alternatives aux poursuites). </w:t>
            </w:r>
          </w:p>
          <w:p w14:paraId="40E424CC" w14:textId="77777777" w:rsidR="00EC164F" w:rsidRPr="002445A6" w:rsidRDefault="00EC164F" w:rsidP="007A0972">
            <w:pPr>
              <w:ind w:right="134"/>
              <w:jc w:val="both"/>
              <w:rPr>
                <w:sz w:val="20"/>
                <w:szCs w:val="20"/>
                <w:lang w:val="fr-FR"/>
              </w:rPr>
            </w:pPr>
          </w:p>
        </w:tc>
      </w:tr>
      <w:tr w:rsidR="00EC164F" w:rsidRPr="002445A6" w14:paraId="2B107256" w14:textId="77777777" w:rsidTr="00EC164F">
        <w:trPr>
          <w:trHeight w:val="555"/>
        </w:trPr>
        <w:tc>
          <w:tcPr>
            <w:tcW w:w="2518" w:type="dxa"/>
          </w:tcPr>
          <w:p w14:paraId="2B6D69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F6F7D6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32AE53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6FA807B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C3C825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86150D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867575F" w14:textId="77777777" w:rsidR="00EC164F" w:rsidRPr="002445A6" w:rsidRDefault="00EC164F" w:rsidP="007A0972">
            <w:pPr>
              <w:ind w:right="134"/>
              <w:rPr>
                <w:rFonts w:cs="Times New Roman"/>
                <w:sz w:val="20"/>
                <w:szCs w:val="20"/>
                <w:lang w:val="fr-FR"/>
              </w:rPr>
            </w:pPr>
          </w:p>
        </w:tc>
        <w:tc>
          <w:tcPr>
            <w:tcW w:w="7259" w:type="dxa"/>
          </w:tcPr>
          <w:p w14:paraId="1F8F9661" w14:textId="77777777" w:rsidR="00EC164F" w:rsidRPr="002445A6" w:rsidRDefault="00EC164F" w:rsidP="007A0972">
            <w:pPr>
              <w:ind w:right="134"/>
              <w:outlineLvl w:val="0"/>
              <w:rPr>
                <w:sz w:val="20"/>
                <w:szCs w:val="20"/>
                <w:lang w:val="fr-FR"/>
              </w:rPr>
            </w:pPr>
            <w:r w:rsidRPr="002445A6">
              <w:rPr>
                <w:sz w:val="20"/>
                <w:szCs w:val="20"/>
                <w:lang w:val="fr-FR"/>
              </w:rPr>
              <w:t xml:space="preserve">Définitive  </w:t>
            </w:r>
          </w:p>
          <w:p w14:paraId="6288C9EC" w14:textId="77777777" w:rsidR="00EC164F" w:rsidRPr="002445A6" w:rsidRDefault="00EC164F" w:rsidP="007A0972">
            <w:pPr>
              <w:ind w:right="134"/>
              <w:rPr>
                <w:sz w:val="20"/>
                <w:szCs w:val="20"/>
                <w:lang w:val="fr-FR"/>
              </w:rPr>
            </w:pPr>
            <w:r w:rsidRPr="002445A6">
              <w:rPr>
                <w:sz w:val="20"/>
                <w:szCs w:val="20"/>
                <w:lang w:val="fr-FR"/>
              </w:rPr>
              <w:t>Facultative  pour le juge et pour le condamné qui doit y consentir</w:t>
            </w:r>
          </w:p>
          <w:p w14:paraId="34B755E6" w14:textId="77777777" w:rsidR="00EC164F" w:rsidRPr="002445A6" w:rsidRDefault="00EC164F" w:rsidP="007A0972">
            <w:pPr>
              <w:ind w:right="134"/>
              <w:jc w:val="both"/>
              <w:rPr>
                <w:i/>
                <w:sz w:val="20"/>
                <w:szCs w:val="20"/>
                <w:lang w:val="fr-FR"/>
              </w:rPr>
            </w:pPr>
            <w:r w:rsidRPr="002445A6">
              <w:rPr>
                <w:sz w:val="20"/>
                <w:szCs w:val="20"/>
                <w:lang w:val="fr-FR"/>
              </w:rPr>
              <w:t>Mesure Restrictive de liberté</w:t>
            </w:r>
            <w:r w:rsidRPr="002445A6">
              <w:rPr>
                <w:i/>
                <w:sz w:val="20"/>
                <w:szCs w:val="20"/>
                <w:lang w:val="fr-FR"/>
              </w:rPr>
              <w:t xml:space="preserve"> – </w:t>
            </w:r>
          </w:p>
          <w:p w14:paraId="7867395C" w14:textId="77777777" w:rsidR="00EC164F" w:rsidRPr="002445A6" w:rsidRDefault="00EC164F" w:rsidP="007A0972">
            <w:pPr>
              <w:ind w:right="134"/>
              <w:jc w:val="both"/>
              <w:rPr>
                <w:sz w:val="20"/>
                <w:szCs w:val="20"/>
                <w:lang w:val="fr-FR"/>
              </w:rPr>
            </w:pPr>
            <w:r w:rsidRPr="002445A6">
              <w:rPr>
                <w:sz w:val="20"/>
                <w:szCs w:val="20"/>
                <w:lang w:val="fr-FR"/>
              </w:rPr>
              <w:t>Sanction citoyenne</w:t>
            </w:r>
          </w:p>
        </w:tc>
      </w:tr>
      <w:tr w:rsidR="00EC164F" w:rsidRPr="002445A6" w14:paraId="4E67E94C" w14:textId="77777777" w:rsidTr="00EC164F">
        <w:tc>
          <w:tcPr>
            <w:tcW w:w="2518" w:type="dxa"/>
          </w:tcPr>
          <w:p w14:paraId="30FF271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78B224D" w14:textId="77777777" w:rsidR="00EC164F" w:rsidRPr="002445A6" w:rsidRDefault="00EC164F" w:rsidP="007A0972">
            <w:pPr>
              <w:ind w:right="134"/>
              <w:rPr>
                <w:rFonts w:cs="Times New Roman"/>
                <w:sz w:val="20"/>
                <w:szCs w:val="20"/>
                <w:lang w:val="fr-FR"/>
              </w:rPr>
            </w:pPr>
          </w:p>
        </w:tc>
        <w:tc>
          <w:tcPr>
            <w:tcW w:w="7259" w:type="dxa"/>
          </w:tcPr>
          <w:p w14:paraId="3FAFBD5D" w14:textId="77777777" w:rsidR="00EC164F" w:rsidRPr="002445A6" w:rsidRDefault="00EC164F" w:rsidP="007A0972">
            <w:pPr>
              <w:ind w:right="134"/>
              <w:rPr>
                <w:sz w:val="20"/>
                <w:szCs w:val="20"/>
                <w:lang w:val="fr-FR"/>
              </w:rPr>
            </w:pPr>
            <w:r w:rsidRPr="002445A6">
              <w:rPr>
                <w:sz w:val="20"/>
                <w:szCs w:val="20"/>
                <w:lang w:val="fr-FR"/>
              </w:rPr>
              <w:t xml:space="preserve">Article R131-35 CP : « Le stage de citoyenneté (…) a pour objet de rappeler au condamné les valeurs républicaines de tolérance et de respect de la dignité de la personne humaine et de lui faire prendre conscience de sa responsabilité pénale et civile ainsi que des devoirs qu'implique la vie en société. Il vise également à favoriser son insertion sociale. </w:t>
            </w:r>
          </w:p>
          <w:p w14:paraId="54006702" w14:textId="77777777" w:rsidR="00EC164F" w:rsidRPr="002445A6" w:rsidRDefault="00EC164F" w:rsidP="007A0972">
            <w:pPr>
              <w:ind w:right="134"/>
              <w:rPr>
                <w:sz w:val="20"/>
                <w:szCs w:val="20"/>
                <w:lang w:val="fr-FR"/>
              </w:rPr>
            </w:pPr>
            <w:r w:rsidRPr="002445A6">
              <w:rPr>
                <w:sz w:val="20"/>
                <w:szCs w:val="20"/>
                <w:lang w:val="fr-FR"/>
              </w:rPr>
              <w:t xml:space="preserve">Lorsqu'il concerne une personne condamnée pour une infraction commise avec la circonstance aggravante prévue par </w:t>
            </w:r>
            <w:hyperlink r:id="rId24" w:history="1">
              <w:r w:rsidRPr="002445A6">
                <w:rPr>
                  <w:rStyle w:val="Collegamentoipertestuale"/>
                  <w:sz w:val="20"/>
                  <w:szCs w:val="20"/>
                  <w:lang w:val="fr-FR"/>
                </w:rPr>
                <w:t>l'article 132-76</w:t>
              </w:r>
            </w:hyperlink>
            <w:r w:rsidRPr="002445A6">
              <w:rPr>
                <w:sz w:val="20"/>
                <w:szCs w:val="20"/>
                <w:lang w:val="fr-FR"/>
              </w:rPr>
              <w:t>, il rappelle en outre à l'intéressé l'existence des crimes contre l'humanité, notamment ceux commis pendant la Seconde Guerre mondiale ».</w:t>
            </w:r>
          </w:p>
          <w:p w14:paraId="2E7CA9D8" w14:textId="77777777" w:rsidR="00EC164F" w:rsidRPr="002445A6" w:rsidRDefault="00EC164F" w:rsidP="007A0972">
            <w:pPr>
              <w:pStyle w:val="Paragrafoelenco"/>
              <w:ind w:left="312" w:right="134"/>
              <w:jc w:val="both"/>
              <w:rPr>
                <w:sz w:val="20"/>
                <w:szCs w:val="20"/>
                <w:lang w:val="fr-FR"/>
              </w:rPr>
            </w:pPr>
          </w:p>
          <w:p w14:paraId="7F8C8F71" w14:textId="77777777" w:rsidR="00EC164F" w:rsidRPr="002445A6" w:rsidRDefault="00EC164F" w:rsidP="007A0972">
            <w:pPr>
              <w:ind w:right="134"/>
              <w:jc w:val="both"/>
              <w:rPr>
                <w:sz w:val="20"/>
                <w:szCs w:val="20"/>
                <w:lang w:val="fr-FR"/>
              </w:rPr>
            </w:pPr>
          </w:p>
        </w:tc>
      </w:tr>
      <w:tr w:rsidR="00EC164F" w:rsidRPr="002445A6" w14:paraId="622791A7" w14:textId="77777777" w:rsidTr="00EC164F">
        <w:trPr>
          <w:trHeight w:val="699"/>
        </w:trPr>
        <w:tc>
          <w:tcPr>
            <w:tcW w:w="2518" w:type="dxa"/>
          </w:tcPr>
          <w:p w14:paraId="036DDD3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7. Autorité compétente pour l’application</w:t>
            </w:r>
          </w:p>
          <w:p w14:paraId="28CBF081" w14:textId="77777777" w:rsidR="00EC164F" w:rsidRPr="002445A6" w:rsidRDefault="00EC164F" w:rsidP="007A0972">
            <w:pPr>
              <w:ind w:right="134"/>
              <w:rPr>
                <w:rFonts w:cs="Times New Roman"/>
                <w:sz w:val="20"/>
                <w:szCs w:val="20"/>
                <w:lang w:val="fr-FR"/>
              </w:rPr>
            </w:pPr>
          </w:p>
        </w:tc>
        <w:tc>
          <w:tcPr>
            <w:tcW w:w="7259" w:type="dxa"/>
          </w:tcPr>
          <w:p w14:paraId="32D64BD2"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4ACB610D" w14:textId="77777777" w:rsidTr="00EC164F">
        <w:trPr>
          <w:trHeight w:val="695"/>
        </w:trPr>
        <w:tc>
          <w:tcPr>
            <w:tcW w:w="2518" w:type="dxa"/>
          </w:tcPr>
          <w:p w14:paraId="230B8FC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0D96C206" w14:textId="77777777" w:rsidR="00EC164F" w:rsidRPr="002445A6" w:rsidRDefault="00EC164F" w:rsidP="007A0972">
            <w:pPr>
              <w:ind w:right="134"/>
              <w:outlineLvl w:val="0"/>
              <w:rPr>
                <w:sz w:val="20"/>
                <w:szCs w:val="20"/>
                <w:lang w:val="fr-FR"/>
              </w:rPr>
            </w:pPr>
            <w:r w:rsidRPr="002445A6">
              <w:rPr>
                <w:sz w:val="20"/>
                <w:szCs w:val="20"/>
                <w:lang w:val="fr-FR"/>
              </w:rPr>
              <w:t>Tout condamné</w:t>
            </w:r>
          </w:p>
          <w:p w14:paraId="6B9E0AA9" w14:textId="77777777" w:rsidR="00EC164F" w:rsidRPr="002445A6" w:rsidRDefault="00EC164F" w:rsidP="007A0972">
            <w:pPr>
              <w:ind w:right="134"/>
              <w:jc w:val="both"/>
              <w:rPr>
                <w:sz w:val="20"/>
                <w:szCs w:val="20"/>
                <w:lang w:val="fr-FR"/>
              </w:rPr>
            </w:pPr>
          </w:p>
          <w:p w14:paraId="290BF539" w14:textId="77777777" w:rsidR="00EC164F" w:rsidRPr="002445A6" w:rsidRDefault="00EC164F" w:rsidP="007A0972">
            <w:pPr>
              <w:ind w:right="134"/>
              <w:jc w:val="both"/>
              <w:rPr>
                <w:sz w:val="20"/>
                <w:szCs w:val="20"/>
                <w:lang w:val="fr-FR"/>
              </w:rPr>
            </w:pPr>
          </w:p>
        </w:tc>
      </w:tr>
      <w:tr w:rsidR="00EC164F" w:rsidRPr="002445A6" w14:paraId="33B49CD6" w14:textId="77777777" w:rsidTr="00EC164F">
        <w:tc>
          <w:tcPr>
            <w:tcW w:w="2518" w:type="dxa"/>
          </w:tcPr>
          <w:p w14:paraId="775705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072D25B" w14:textId="77777777" w:rsidR="00EC164F" w:rsidRPr="002445A6" w:rsidRDefault="00EC164F" w:rsidP="007A0972">
            <w:pPr>
              <w:ind w:right="134"/>
              <w:rPr>
                <w:rFonts w:cs="Times New Roman"/>
                <w:sz w:val="20"/>
                <w:szCs w:val="20"/>
                <w:lang w:val="fr-FR"/>
              </w:rPr>
            </w:pPr>
          </w:p>
        </w:tc>
        <w:tc>
          <w:tcPr>
            <w:tcW w:w="7259" w:type="dxa"/>
          </w:tcPr>
          <w:p w14:paraId="2FFCCB3F"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Majeurs</w:t>
            </w:r>
          </w:p>
          <w:p w14:paraId="100DEFBB"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Mineur de 13 à 18 ans : art. 20-4-1 de l’ord. 1945.</w:t>
            </w:r>
          </w:p>
          <w:p w14:paraId="01B2831F"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Le prononcé implique la présence à l’audience du condamné et son consentement.</w:t>
            </w:r>
          </w:p>
          <w:p w14:paraId="385CF9DB"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 xml:space="preserve">Durée : </w:t>
            </w:r>
          </w:p>
          <w:p w14:paraId="61EA05E0" w14:textId="77777777" w:rsidR="00EC164F" w:rsidRPr="002445A6" w:rsidRDefault="00EC164F" w:rsidP="007A0972">
            <w:pPr>
              <w:pStyle w:val="Paragrafoelenco"/>
              <w:numPr>
                <w:ilvl w:val="1"/>
                <w:numId w:val="15"/>
              </w:numPr>
              <w:ind w:left="0" w:right="134"/>
              <w:jc w:val="both"/>
              <w:rPr>
                <w:sz w:val="20"/>
                <w:szCs w:val="20"/>
                <w:lang w:val="fr-FR"/>
              </w:rPr>
            </w:pPr>
            <w:r w:rsidRPr="002445A6">
              <w:rPr>
                <w:sz w:val="20"/>
                <w:szCs w:val="20"/>
                <w:lang w:val="fr-FR"/>
              </w:rPr>
              <w:t>Fixée par la juridiction de jugement compte tenu des obligations familiales, sociales ou professionnelles du condamné.</w:t>
            </w:r>
          </w:p>
          <w:p w14:paraId="69F03F82" w14:textId="77777777" w:rsidR="00EC164F" w:rsidRPr="002445A6" w:rsidRDefault="00EC164F" w:rsidP="007A0972">
            <w:pPr>
              <w:pStyle w:val="Paragrafoelenco"/>
              <w:numPr>
                <w:ilvl w:val="1"/>
                <w:numId w:val="15"/>
              </w:numPr>
              <w:ind w:left="0" w:right="134"/>
              <w:jc w:val="both"/>
              <w:rPr>
                <w:sz w:val="20"/>
                <w:szCs w:val="20"/>
                <w:lang w:val="fr-FR"/>
              </w:rPr>
            </w:pPr>
            <w:r w:rsidRPr="002445A6">
              <w:rPr>
                <w:sz w:val="20"/>
                <w:szCs w:val="20"/>
                <w:lang w:val="fr-FR"/>
              </w:rPr>
              <w:t>Maximum : 1 mois ; durée journalière : 6 heures.</w:t>
            </w:r>
          </w:p>
          <w:p w14:paraId="40C155F6" w14:textId="77777777" w:rsidR="00EC164F" w:rsidRPr="002445A6" w:rsidRDefault="00EC164F" w:rsidP="007A0972">
            <w:pPr>
              <w:pStyle w:val="Paragrafoelenco"/>
              <w:numPr>
                <w:ilvl w:val="1"/>
                <w:numId w:val="15"/>
              </w:numPr>
              <w:ind w:left="0" w:right="134"/>
              <w:jc w:val="both"/>
              <w:rPr>
                <w:sz w:val="20"/>
                <w:szCs w:val="20"/>
                <w:lang w:val="fr-FR"/>
              </w:rPr>
            </w:pPr>
            <w:r w:rsidRPr="002445A6">
              <w:rPr>
                <w:sz w:val="20"/>
                <w:szCs w:val="20"/>
                <w:lang w:val="fr-FR"/>
              </w:rPr>
              <w:t>Pour les mineurs : adaptée en fonction de l’âge et de la personnalité ainsi que des obligations scolaires et de la situation familiale</w:t>
            </w:r>
          </w:p>
          <w:p w14:paraId="540BA23F" w14:textId="77777777" w:rsidR="00EC164F" w:rsidRPr="002445A6" w:rsidRDefault="00EC164F" w:rsidP="007A0972">
            <w:pPr>
              <w:pStyle w:val="Paragrafoelenco"/>
              <w:numPr>
                <w:ilvl w:val="1"/>
                <w:numId w:val="15"/>
              </w:numPr>
              <w:ind w:left="0" w:right="134"/>
              <w:jc w:val="both"/>
              <w:rPr>
                <w:sz w:val="20"/>
                <w:szCs w:val="20"/>
                <w:lang w:val="fr-FR"/>
              </w:rPr>
            </w:pPr>
            <w:r w:rsidRPr="002445A6">
              <w:rPr>
                <w:sz w:val="20"/>
                <w:szCs w:val="20"/>
                <w:lang w:val="fr-FR"/>
              </w:rPr>
              <w:t>Coût : maximum 450 euros, aux frais du condamné ou non (sauf pour le mineur).</w:t>
            </w:r>
          </w:p>
          <w:p w14:paraId="5D5C2998" w14:textId="77777777" w:rsidR="00EC164F" w:rsidRPr="002445A6" w:rsidRDefault="00EC164F" w:rsidP="007A0972">
            <w:pPr>
              <w:ind w:right="134"/>
              <w:jc w:val="both"/>
              <w:rPr>
                <w:sz w:val="20"/>
                <w:szCs w:val="20"/>
                <w:lang w:val="fr-FR"/>
              </w:rPr>
            </w:pPr>
          </w:p>
        </w:tc>
      </w:tr>
      <w:tr w:rsidR="00EC164F" w:rsidRPr="002445A6" w14:paraId="08C3B120" w14:textId="77777777" w:rsidTr="00EC164F">
        <w:tc>
          <w:tcPr>
            <w:tcW w:w="2518" w:type="dxa"/>
          </w:tcPr>
          <w:p w14:paraId="32F197C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7959A069" w14:textId="77777777" w:rsidR="00EC164F" w:rsidRPr="002445A6" w:rsidRDefault="00EC164F" w:rsidP="007A0972">
            <w:pPr>
              <w:ind w:right="134"/>
              <w:rPr>
                <w:rFonts w:cs="Times New Roman"/>
                <w:sz w:val="20"/>
                <w:szCs w:val="20"/>
                <w:lang w:val="fr-FR"/>
              </w:rPr>
            </w:pPr>
          </w:p>
        </w:tc>
        <w:tc>
          <w:tcPr>
            <w:tcW w:w="7259" w:type="dxa"/>
          </w:tcPr>
          <w:p w14:paraId="7E6BCF88" w14:textId="77777777" w:rsidR="00EC164F" w:rsidRPr="002445A6" w:rsidRDefault="00EC164F" w:rsidP="007A0972">
            <w:pPr>
              <w:ind w:right="134"/>
              <w:outlineLvl w:val="0"/>
              <w:rPr>
                <w:sz w:val="20"/>
                <w:szCs w:val="20"/>
                <w:lang w:val="fr-FR"/>
              </w:rPr>
            </w:pPr>
            <w:r w:rsidRPr="002445A6">
              <w:rPr>
                <w:b/>
                <w:sz w:val="20"/>
                <w:szCs w:val="20"/>
                <w:lang w:val="fr-FR"/>
              </w:rPr>
              <w:t xml:space="preserve">Organisation </w:t>
            </w:r>
          </w:p>
          <w:p w14:paraId="09058A1F" w14:textId="77777777" w:rsidR="00EC164F" w:rsidRPr="002445A6" w:rsidRDefault="00EC164F" w:rsidP="007A0972">
            <w:pPr>
              <w:ind w:right="134"/>
              <w:rPr>
                <w:sz w:val="20"/>
                <w:szCs w:val="20"/>
                <w:lang w:val="fr-FR"/>
              </w:rPr>
            </w:pPr>
            <w:r w:rsidRPr="002445A6">
              <w:rPr>
                <w:sz w:val="20"/>
                <w:szCs w:val="20"/>
                <w:lang w:val="fr-FR"/>
              </w:rPr>
              <w:t>Art. R. 131-37 CP (contrôle et contenu)</w:t>
            </w:r>
          </w:p>
          <w:p w14:paraId="34908886" w14:textId="77777777" w:rsidR="00EC164F" w:rsidRPr="002445A6" w:rsidRDefault="00EC164F" w:rsidP="007A0972">
            <w:pPr>
              <w:ind w:right="134"/>
              <w:rPr>
                <w:sz w:val="20"/>
                <w:szCs w:val="20"/>
                <w:lang w:val="fr-FR"/>
              </w:rPr>
            </w:pPr>
            <w:r w:rsidRPr="002445A6">
              <w:rPr>
                <w:sz w:val="20"/>
                <w:szCs w:val="20"/>
                <w:lang w:val="fr-FR"/>
              </w:rPr>
              <w:t>Art 131-41 (mineurs)</w:t>
            </w:r>
          </w:p>
          <w:p w14:paraId="27D25E8A" w14:textId="77777777" w:rsidR="00EC164F" w:rsidRPr="002445A6" w:rsidRDefault="00EC164F" w:rsidP="007A0972">
            <w:pPr>
              <w:ind w:right="134"/>
              <w:outlineLvl w:val="0"/>
              <w:rPr>
                <w:sz w:val="20"/>
                <w:szCs w:val="20"/>
                <w:lang w:val="fr-FR"/>
              </w:rPr>
            </w:pPr>
            <w:r w:rsidRPr="002445A6">
              <w:rPr>
                <w:b/>
                <w:sz w:val="20"/>
                <w:szCs w:val="20"/>
                <w:lang w:val="fr-FR"/>
              </w:rPr>
              <w:t xml:space="preserve">Déroulement </w:t>
            </w:r>
          </w:p>
          <w:p w14:paraId="4C819026" w14:textId="77777777" w:rsidR="00EC164F" w:rsidRPr="002445A6" w:rsidRDefault="00EC164F" w:rsidP="007A0972">
            <w:pPr>
              <w:ind w:right="134"/>
              <w:rPr>
                <w:sz w:val="20"/>
                <w:szCs w:val="20"/>
                <w:lang w:val="fr-FR"/>
              </w:rPr>
            </w:pPr>
            <w:r w:rsidRPr="002445A6">
              <w:rPr>
                <w:sz w:val="20"/>
                <w:szCs w:val="20"/>
                <w:lang w:val="fr-FR"/>
              </w:rPr>
              <w:t xml:space="preserve">R. 131-39 CP (information) </w:t>
            </w:r>
          </w:p>
          <w:p w14:paraId="2183EE9A" w14:textId="77777777" w:rsidR="00EC164F" w:rsidRPr="002445A6" w:rsidRDefault="00EC164F" w:rsidP="007A0972">
            <w:pPr>
              <w:ind w:right="134"/>
              <w:rPr>
                <w:sz w:val="20"/>
                <w:szCs w:val="20"/>
                <w:lang w:val="fr-FR"/>
              </w:rPr>
            </w:pPr>
            <w:r w:rsidRPr="002445A6">
              <w:rPr>
                <w:sz w:val="20"/>
                <w:szCs w:val="20"/>
                <w:lang w:val="fr-FR"/>
              </w:rPr>
              <w:t>R131-43 (mineurs)</w:t>
            </w:r>
          </w:p>
          <w:p w14:paraId="5D6559E4" w14:textId="77777777" w:rsidR="00EC164F" w:rsidRPr="002445A6" w:rsidRDefault="00EC164F" w:rsidP="007A0972">
            <w:pPr>
              <w:ind w:right="134"/>
              <w:rPr>
                <w:sz w:val="20"/>
                <w:szCs w:val="20"/>
                <w:lang w:val="fr-FR"/>
              </w:rPr>
            </w:pPr>
            <w:r w:rsidRPr="002445A6">
              <w:rPr>
                <w:sz w:val="20"/>
                <w:szCs w:val="20"/>
                <w:lang w:val="fr-FR"/>
              </w:rPr>
              <w:t>R 131-44 CP (fin de stage)</w:t>
            </w:r>
          </w:p>
          <w:p w14:paraId="143678C4" w14:textId="77777777" w:rsidR="00EC164F" w:rsidRPr="002445A6" w:rsidRDefault="00EC164F" w:rsidP="007A0972">
            <w:pPr>
              <w:ind w:right="134"/>
              <w:jc w:val="both"/>
              <w:rPr>
                <w:sz w:val="20"/>
                <w:szCs w:val="20"/>
                <w:lang w:val="fr-FR"/>
              </w:rPr>
            </w:pPr>
          </w:p>
        </w:tc>
      </w:tr>
      <w:tr w:rsidR="00EC164F" w:rsidRPr="002445A6" w14:paraId="0B87744E" w14:textId="77777777" w:rsidTr="00EC164F">
        <w:tc>
          <w:tcPr>
            <w:tcW w:w="2518" w:type="dxa"/>
          </w:tcPr>
          <w:p w14:paraId="566EDBC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75F19816" w14:textId="77777777" w:rsidR="00EC164F" w:rsidRPr="002445A6" w:rsidRDefault="00EC164F" w:rsidP="007A0972">
            <w:pPr>
              <w:ind w:right="134"/>
              <w:rPr>
                <w:rFonts w:cs="Times New Roman"/>
                <w:sz w:val="20"/>
                <w:szCs w:val="20"/>
                <w:lang w:val="fr-FR"/>
              </w:rPr>
            </w:pPr>
          </w:p>
        </w:tc>
        <w:tc>
          <w:tcPr>
            <w:tcW w:w="7259" w:type="dxa"/>
          </w:tcPr>
          <w:p w14:paraId="50647270" w14:textId="77777777" w:rsidR="00EC164F" w:rsidRPr="002445A6" w:rsidRDefault="00EC164F" w:rsidP="007A0972">
            <w:pPr>
              <w:ind w:right="134"/>
              <w:rPr>
                <w:sz w:val="20"/>
                <w:szCs w:val="20"/>
                <w:lang w:val="fr-FR"/>
              </w:rPr>
            </w:pPr>
            <w:r w:rsidRPr="002445A6">
              <w:rPr>
                <w:sz w:val="20"/>
                <w:szCs w:val="20"/>
                <w:lang w:val="fr-FR"/>
              </w:rPr>
              <w:t xml:space="preserve">Application de l’article 434-41 CP, soit une peine encourue de deux ans d’emprisonnement et 30 000 euros d’amende </w:t>
            </w:r>
          </w:p>
          <w:p w14:paraId="388702A3" w14:textId="77777777" w:rsidR="00EC164F" w:rsidRPr="002445A6" w:rsidRDefault="00EC164F" w:rsidP="007A0972">
            <w:pPr>
              <w:ind w:right="134"/>
              <w:rPr>
                <w:b/>
                <w:i/>
                <w:sz w:val="20"/>
                <w:szCs w:val="20"/>
                <w:lang w:val="fr-FR"/>
              </w:rPr>
            </w:pPr>
          </w:p>
          <w:p w14:paraId="2E7CF9CA" w14:textId="77777777" w:rsidR="00EC164F" w:rsidRPr="002445A6" w:rsidRDefault="00EC164F" w:rsidP="007A0972">
            <w:pPr>
              <w:ind w:right="134"/>
              <w:jc w:val="both"/>
              <w:rPr>
                <w:sz w:val="20"/>
                <w:szCs w:val="20"/>
                <w:lang w:val="fr-FR"/>
              </w:rPr>
            </w:pPr>
          </w:p>
        </w:tc>
      </w:tr>
      <w:tr w:rsidR="00EC164F" w:rsidRPr="002445A6" w14:paraId="559D3255" w14:textId="77777777" w:rsidTr="00EC164F">
        <w:tc>
          <w:tcPr>
            <w:tcW w:w="2518" w:type="dxa"/>
          </w:tcPr>
          <w:p w14:paraId="6685977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2E10CD35" w14:textId="77777777" w:rsidR="00EC164F" w:rsidRPr="002445A6" w:rsidRDefault="00EC164F" w:rsidP="007A0972">
            <w:pPr>
              <w:ind w:right="134"/>
              <w:jc w:val="both"/>
              <w:rPr>
                <w:sz w:val="20"/>
                <w:szCs w:val="20"/>
                <w:lang w:val="fr-FR"/>
              </w:rPr>
            </w:pPr>
            <w:r w:rsidRPr="002445A6">
              <w:rPr>
                <w:sz w:val="20"/>
                <w:szCs w:val="20"/>
                <w:lang w:val="fr-FR"/>
              </w:rPr>
              <w:t xml:space="preserve">Juridiction d’appel / juridiction de l’application des peines </w:t>
            </w:r>
          </w:p>
        </w:tc>
      </w:tr>
      <w:tr w:rsidR="00EC164F" w:rsidRPr="002445A6" w14:paraId="5DC44A0E" w14:textId="77777777" w:rsidTr="00EC164F">
        <w:tc>
          <w:tcPr>
            <w:tcW w:w="2518" w:type="dxa"/>
          </w:tcPr>
          <w:p w14:paraId="0AA0DD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84CB3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11941004" w14:textId="77777777" w:rsidR="00EC164F" w:rsidRPr="002445A6" w:rsidRDefault="00EC164F" w:rsidP="007A0972">
            <w:pPr>
              <w:ind w:right="134"/>
              <w:rPr>
                <w:rFonts w:cs="Times New Roman"/>
                <w:sz w:val="20"/>
                <w:szCs w:val="20"/>
                <w:lang w:val="fr-FR"/>
              </w:rPr>
            </w:pPr>
          </w:p>
        </w:tc>
        <w:tc>
          <w:tcPr>
            <w:tcW w:w="7259" w:type="dxa"/>
          </w:tcPr>
          <w:p w14:paraId="78372BD6" w14:textId="77777777" w:rsidR="00EC164F" w:rsidRPr="002445A6" w:rsidRDefault="00EC164F" w:rsidP="007A0972">
            <w:pPr>
              <w:ind w:right="134"/>
              <w:jc w:val="both"/>
              <w:rPr>
                <w:sz w:val="20"/>
                <w:szCs w:val="20"/>
                <w:lang w:val="fr-FR"/>
              </w:rPr>
            </w:pPr>
          </w:p>
          <w:p w14:paraId="7799AE65"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176AC1E0" w14:textId="77777777" w:rsidTr="00EC164F">
        <w:tc>
          <w:tcPr>
            <w:tcW w:w="2518" w:type="dxa"/>
          </w:tcPr>
          <w:p w14:paraId="4E59F48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6C076331"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727541D0" w14:textId="77777777" w:rsidR="00EC164F" w:rsidRPr="002445A6" w:rsidRDefault="00EC164F" w:rsidP="007A0972">
            <w:pPr>
              <w:ind w:right="134"/>
              <w:jc w:val="both"/>
              <w:rPr>
                <w:sz w:val="20"/>
                <w:szCs w:val="20"/>
                <w:lang w:val="fr-FR"/>
              </w:rPr>
            </w:pPr>
          </w:p>
        </w:tc>
      </w:tr>
      <w:tr w:rsidR="00EC164F" w:rsidRPr="002445A6" w14:paraId="0424D381" w14:textId="77777777" w:rsidTr="00EC164F">
        <w:tc>
          <w:tcPr>
            <w:tcW w:w="2518" w:type="dxa"/>
          </w:tcPr>
          <w:p w14:paraId="759C64D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0BD5B4B3"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Le Parlement européen, dans une résolution du 17 décembre 1998, se déclare « favorable à l'extension, dans les différents systèmes, des mesures alternatives à la prison et des peines de substitution comme moyens plus souples d'assurer l'exécution des peines ». Il regrette « le faible recours aux peines de substitution, particulièrement applicables aux peines inférieures à un an, immensément majoritaires dans la quasi-totalité des pays de l'Union ». </w:t>
            </w:r>
          </w:p>
          <w:p w14:paraId="2081DED1"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Dans le même sens, le comité des ministres du Conseil de l'Europe a publié deux recommandations en octobre 1992 [Recommandation n°R (92)16] et novembre 2000 [Recommandation R (2000)22] relatives aux « sanctions et mesures appliquées dans la communauté ». La </w:t>
            </w:r>
            <w:r w:rsidRPr="002445A6">
              <w:rPr>
                <w:rFonts w:asciiTheme="minorHAnsi" w:hAnsiTheme="minorHAnsi" w:cs="Arial"/>
                <w:i/>
                <w:color w:val="auto"/>
                <w:sz w:val="20"/>
                <w:szCs w:val="20"/>
              </w:rPr>
              <w:t>première recommandation</w:t>
            </w:r>
            <w:r w:rsidRPr="002445A6">
              <w:rPr>
                <w:rFonts w:asciiTheme="minorHAnsi" w:hAnsiTheme="minorHAnsi" w:cs="Arial"/>
                <w:color w:val="auto"/>
                <w:sz w:val="20"/>
                <w:szCs w:val="20"/>
              </w:rPr>
              <w:t xml:space="preserve"> pose ainsi l'ensemble des principes qui doivent régir ce type de sanctions qui « constituent des moyens </w:t>
            </w:r>
            <w:r w:rsidRPr="002445A6">
              <w:rPr>
                <w:rFonts w:asciiTheme="minorHAnsi" w:hAnsiTheme="minorHAnsi" w:cs="Arial"/>
                <w:color w:val="auto"/>
                <w:sz w:val="20"/>
                <w:szCs w:val="20"/>
              </w:rPr>
              <w:lastRenderedPageBreak/>
              <w:t xml:space="preserve">importants de lutte contre la criminalité et […] évitent les effets négatifs de l'emprisonnement ». Selon de le Conseil de l'Europe, ces dispositifs ont pour but « de développer chez le délinquant </w:t>
            </w:r>
            <w:r w:rsidRPr="002445A6">
              <w:rPr>
                <w:rFonts w:asciiTheme="minorHAnsi" w:hAnsiTheme="minorHAnsi" w:cs="Arial"/>
                <w:b/>
                <w:color w:val="auto"/>
                <w:sz w:val="20"/>
                <w:szCs w:val="20"/>
              </w:rPr>
              <w:t>le sens de ses responsabilités envers la société et, plus particulièrement, envers la ou les victimes</w:t>
            </w:r>
            <w:r w:rsidRPr="002445A6">
              <w:rPr>
                <w:rFonts w:asciiTheme="minorHAnsi" w:hAnsiTheme="minorHAnsi" w:cs="Arial"/>
                <w:color w:val="auto"/>
                <w:sz w:val="20"/>
                <w:szCs w:val="20"/>
              </w:rPr>
              <w:t xml:space="preserve"> ». Il précise cependant que ceux-ci « ne doivent être imposés que si l'on est assuré des conditions et des obligations qui peuvent être appropriées au délinquant et de sa volonté de coopérer et de les respecter. » En ce sens, ces sanctions devront être conçues « de manière à ce qu'elles aient la plus grande signification possible pour le délinquant […] afin de permettre son insertion sociale ».</w:t>
            </w:r>
            <w:r w:rsidRPr="002445A6">
              <w:rPr>
                <w:rFonts w:asciiTheme="minorHAnsi" w:hAnsiTheme="minorHAnsi"/>
                <w:color w:val="auto"/>
                <w:sz w:val="20"/>
                <w:szCs w:val="20"/>
              </w:rPr>
              <w:t xml:space="preserve"> </w:t>
            </w:r>
            <w:r w:rsidRPr="002445A6">
              <w:rPr>
                <w:rFonts w:asciiTheme="minorHAnsi" w:hAnsiTheme="minorHAnsi"/>
                <w:b/>
                <w:color w:val="auto"/>
                <w:sz w:val="20"/>
                <w:szCs w:val="20"/>
              </w:rPr>
              <w:t>D’où le consentement exigé du prévenu</w:t>
            </w:r>
            <w:r w:rsidRPr="002445A6">
              <w:rPr>
                <w:rFonts w:asciiTheme="minorHAnsi" w:hAnsiTheme="minorHAnsi"/>
                <w:color w:val="auto"/>
                <w:sz w:val="20"/>
                <w:szCs w:val="20"/>
              </w:rPr>
              <w:t>.</w:t>
            </w:r>
          </w:p>
          <w:p w14:paraId="314DBCB6"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La </w:t>
            </w:r>
            <w:r w:rsidRPr="002445A6">
              <w:rPr>
                <w:rFonts w:asciiTheme="minorHAnsi" w:hAnsiTheme="minorHAnsi" w:cs="Arial"/>
                <w:i/>
                <w:color w:val="auto"/>
                <w:sz w:val="20"/>
                <w:szCs w:val="20"/>
              </w:rPr>
              <w:t>seconde recommandation</w:t>
            </w:r>
            <w:r w:rsidRPr="002445A6">
              <w:rPr>
                <w:rFonts w:asciiTheme="minorHAnsi" w:hAnsiTheme="minorHAnsi" w:cs="Arial"/>
                <w:color w:val="auto"/>
                <w:sz w:val="20"/>
                <w:szCs w:val="20"/>
              </w:rPr>
              <w:t xml:space="preserve"> énonce des principes directeurs de manière à parvenir à une utilisation plus efficace des dites sanctions et mesures. Elle recommande notamment des réformes tendant à modifier le droit positif ou les règles de procédures afin d'intensifier le recours à ces sanctions et mesures : </w:t>
            </w:r>
          </w:p>
          <w:p w14:paraId="0E4D6238"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1. Prévoir un éventail qui soit suffisamment large et varié. Une liste des mesures et sanctions appliquées sans incarcération est ainsi fournie qui reprend des mesures telles travail d'intérêt général (TIG), placement sous surveillance électronique (PSE), surveillance intensive, probation comme sanction indépendante. </w:t>
            </w:r>
          </w:p>
          <w:p w14:paraId="49BDB87D"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2. Envisager, pour certaines infractions, une peine encourue qui soit une sanction ou mesure appliquée dans la communauté au lieu de l'emprisonnement comme sanction de référence. </w:t>
            </w:r>
          </w:p>
          <w:p w14:paraId="0E5B6B74"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3. Revoir ou élaguer les dispositions législatives qui empêchent l'utilisation des sanctions et mesures appliquées dans la communauté pour les délinquants récidivistes ou ayant commis une infraction grave. </w:t>
            </w:r>
          </w:p>
          <w:p w14:paraId="64360506" w14:textId="77777777" w:rsidR="00EC164F" w:rsidRPr="002445A6" w:rsidRDefault="00EC164F" w:rsidP="007A0972">
            <w:pPr>
              <w:pStyle w:val="Default"/>
              <w:ind w:right="134"/>
              <w:jc w:val="both"/>
              <w:rPr>
                <w:rFonts w:asciiTheme="minorHAnsi" w:hAnsiTheme="minorHAnsi"/>
                <w:color w:val="auto"/>
                <w:sz w:val="20"/>
                <w:szCs w:val="20"/>
              </w:rPr>
            </w:pPr>
            <w:r w:rsidRPr="002445A6">
              <w:rPr>
                <w:rFonts w:asciiTheme="minorHAnsi" w:hAnsiTheme="minorHAnsi" w:cs="Arial"/>
                <w:color w:val="auto"/>
                <w:sz w:val="20"/>
                <w:szCs w:val="20"/>
              </w:rPr>
              <w:t xml:space="preserve">4. Introduire à titre d'essai, de nouvelles sanctions et mesures appliquées dans la communauté, et prévoir une évaluation de l'expérimentation. </w:t>
            </w:r>
          </w:p>
          <w:p w14:paraId="076BA6C0" w14:textId="77777777" w:rsidR="00EC164F" w:rsidRPr="002445A6" w:rsidRDefault="00EC164F" w:rsidP="007A0972">
            <w:pPr>
              <w:ind w:right="134"/>
              <w:rPr>
                <w:b/>
                <w:sz w:val="20"/>
                <w:szCs w:val="20"/>
                <w:lang w:val="fr-FR"/>
              </w:rPr>
            </w:pPr>
            <w:r w:rsidRPr="002445A6">
              <w:rPr>
                <w:rFonts w:cs="Arial"/>
                <w:sz w:val="20"/>
                <w:szCs w:val="20"/>
                <w:lang w:val="fr-FR"/>
              </w:rPr>
              <w:t>Cette recommandation insiste également sur la nécessité d'accroître la crédibilité des sanctions et mesures appliquées dans la communauté, notamment auprès du grand public et des responsables politiques et préconise différents moyens de communication.</w:t>
            </w:r>
          </w:p>
          <w:p w14:paraId="47E8D8FC" w14:textId="77777777" w:rsidR="00EC164F" w:rsidRPr="002445A6" w:rsidRDefault="00EC164F" w:rsidP="007A0972">
            <w:pPr>
              <w:pStyle w:val="Default"/>
              <w:ind w:right="134"/>
              <w:rPr>
                <w:rFonts w:asciiTheme="minorHAnsi" w:hAnsiTheme="minorHAnsi"/>
                <w:color w:val="auto"/>
                <w:sz w:val="20"/>
                <w:szCs w:val="20"/>
              </w:rPr>
            </w:pPr>
          </w:p>
          <w:p w14:paraId="4AD90F17" w14:textId="77777777" w:rsidR="00EC164F" w:rsidRPr="002445A6" w:rsidRDefault="00EC164F" w:rsidP="007A0972">
            <w:pPr>
              <w:ind w:right="134"/>
              <w:jc w:val="both"/>
              <w:rPr>
                <w:sz w:val="20"/>
                <w:szCs w:val="20"/>
                <w:lang w:val="fr-FR"/>
              </w:rPr>
            </w:pPr>
          </w:p>
        </w:tc>
      </w:tr>
    </w:tbl>
    <w:p w14:paraId="13D2AFCB" w14:textId="77777777" w:rsidR="00EC164F" w:rsidRPr="002445A6" w:rsidRDefault="00EC164F" w:rsidP="007A0972">
      <w:pPr>
        <w:ind w:right="134"/>
        <w:rPr>
          <w:sz w:val="20"/>
          <w:szCs w:val="20"/>
          <w:lang w:val="fr-FR"/>
        </w:rPr>
      </w:pPr>
    </w:p>
    <w:p w14:paraId="14AEAD81" w14:textId="77777777" w:rsidR="00EC164F" w:rsidRPr="002445A6" w:rsidRDefault="00EC164F" w:rsidP="007A0972">
      <w:pPr>
        <w:ind w:right="134"/>
        <w:rPr>
          <w:sz w:val="20"/>
          <w:szCs w:val="20"/>
          <w:lang w:val="fr-FR"/>
        </w:rPr>
      </w:pPr>
    </w:p>
    <w:p w14:paraId="0C42EE88" w14:textId="77777777" w:rsidR="00EC164F" w:rsidRPr="002445A6" w:rsidRDefault="00EC164F" w:rsidP="007A0972">
      <w:pPr>
        <w:ind w:right="134"/>
        <w:rPr>
          <w:sz w:val="20"/>
          <w:szCs w:val="20"/>
          <w:lang w:val="fr-FR"/>
        </w:rPr>
      </w:pPr>
      <w:r w:rsidRPr="002445A6">
        <w:rPr>
          <w:sz w:val="20"/>
          <w:szCs w:val="20"/>
          <w:lang w:val="fr-FR"/>
        </w:rPr>
        <w:br w:type="page"/>
      </w:r>
    </w:p>
    <w:p w14:paraId="7EC58183"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25 – Stage de sensibilisation à la sécurité routière</w:t>
      </w:r>
    </w:p>
    <w:p w14:paraId="7A0681F0" w14:textId="77777777" w:rsidR="00EC164F" w:rsidRPr="002445A6" w:rsidRDefault="00EC164F" w:rsidP="007A0972">
      <w:pPr>
        <w:ind w:right="134"/>
        <w:rPr>
          <w:sz w:val="20"/>
          <w:szCs w:val="20"/>
          <w:lang w:val="fr-FR"/>
        </w:rPr>
      </w:pPr>
    </w:p>
    <w:p w14:paraId="66B3BE0F"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3"/>
        <w:gridCol w:w="6297"/>
      </w:tblGrid>
      <w:tr w:rsidR="00EC164F" w:rsidRPr="002445A6" w14:paraId="1610EAAF" w14:textId="77777777" w:rsidTr="00EC164F">
        <w:tc>
          <w:tcPr>
            <w:tcW w:w="2518" w:type="dxa"/>
          </w:tcPr>
          <w:p w14:paraId="188F389E" w14:textId="77777777" w:rsidR="00EC164F" w:rsidRPr="002445A6" w:rsidRDefault="00EC164F" w:rsidP="007A0972">
            <w:pPr>
              <w:ind w:right="134"/>
              <w:rPr>
                <w:rFonts w:cs="Times New Roman"/>
                <w:sz w:val="20"/>
                <w:szCs w:val="20"/>
                <w:lang w:val="fr-FR"/>
              </w:rPr>
            </w:pPr>
          </w:p>
          <w:p w14:paraId="497BBFD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B7B8F05" w14:textId="77777777" w:rsidR="00EC164F" w:rsidRPr="002445A6" w:rsidRDefault="00EC164F" w:rsidP="007A0972">
            <w:pPr>
              <w:ind w:right="134"/>
              <w:jc w:val="center"/>
              <w:rPr>
                <w:b/>
                <w:sz w:val="20"/>
                <w:szCs w:val="20"/>
                <w:lang w:val="fr-FR"/>
              </w:rPr>
            </w:pPr>
          </w:p>
          <w:p w14:paraId="3E2A8C95" w14:textId="77777777" w:rsidR="00EC164F" w:rsidRPr="002445A6" w:rsidRDefault="00EC164F" w:rsidP="007A0972">
            <w:pPr>
              <w:ind w:right="134"/>
              <w:outlineLvl w:val="0"/>
              <w:rPr>
                <w:sz w:val="20"/>
                <w:szCs w:val="20"/>
                <w:lang w:val="fr-FR"/>
              </w:rPr>
            </w:pPr>
            <w:r w:rsidRPr="002445A6">
              <w:rPr>
                <w:sz w:val="20"/>
                <w:szCs w:val="20"/>
                <w:lang w:val="fr-FR"/>
              </w:rPr>
              <w:t>Stage de sensibilisation à la sécurité routière</w:t>
            </w:r>
          </w:p>
          <w:p w14:paraId="015FFAD6" w14:textId="77777777" w:rsidR="00EC164F" w:rsidRPr="002445A6" w:rsidRDefault="00EC164F" w:rsidP="007A0972">
            <w:pPr>
              <w:ind w:right="134"/>
              <w:jc w:val="center"/>
              <w:rPr>
                <w:b/>
                <w:sz w:val="20"/>
                <w:szCs w:val="20"/>
                <w:lang w:val="fr-FR"/>
              </w:rPr>
            </w:pPr>
          </w:p>
          <w:p w14:paraId="5A269AE3" w14:textId="77777777" w:rsidR="00EC164F" w:rsidRPr="002445A6" w:rsidRDefault="00EC164F" w:rsidP="007A0972">
            <w:pPr>
              <w:ind w:right="134"/>
              <w:jc w:val="center"/>
              <w:rPr>
                <w:b/>
                <w:sz w:val="20"/>
                <w:szCs w:val="20"/>
                <w:lang w:val="fr-FR"/>
              </w:rPr>
            </w:pPr>
          </w:p>
        </w:tc>
      </w:tr>
      <w:tr w:rsidR="00EC164F" w:rsidRPr="002445A6" w14:paraId="5CE72960" w14:textId="77777777" w:rsidTr="00EC164F">
        <w:tc>
          <w:tcPr>
            <w:tcW w:w="2518" w:type="dxa"/>
          </w:tcPr>
          <w:p w14:paraId="2207EFF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258D15D8" w14:textId="77777777" w:rsidR="00EC164F" w:rsidRPr="002445A6" w:rsidRDefault="00EC164F" w:rsidP="007A0972">
            <w:pPr>
              <w:ind w:right="134"/>
              <w:rPr>
                <w:rFonts w:cs="Times New Roman"/>
                <w:sz w:val="20"/>
                <w:szCs w:val="20"/>
                <w:lang w:val="fr-FR"/>
              </w:rPr>
            </w:pPr>
          </w:p>
        </w:tc>
        <w:tc>
          <w:tcPr>
            <w:tcW w:w="7259" w:type="dxa"/>
          </w:tcPr>
          <w:p w14:paraId="308BCDC5" w14:textId="77777777" w:rsidR="00EC164F" w:rsidRPr="002445A6" w:rsidRDefault="00EC164F" w:rsidP="007A0972">
            <w:pPr>
              <w:ind w:right="134"/>
              <w:outlineLvl w:val="0"/>
              <w:rPr>
                <w:b/>
                <w:sz w:val="20"/>
                <w:szCs w:val="20"/>
                <w:lang w:val="fr-FR"/>
              </w:rPr>
            </w:pPr>
            <w:r w:rsidRPr="002445A6">
              <w:rPr>
                <w:b/>
                <w:sz w:val="20"/>
                <w:szCs w:val="20"/>
                <w:lang w:val="fr-FR"/>
              </w:rPr>
              <w:t>Art. 131-35-1 CP</w:t>
            </w:r>
          </w:p>
          <w:p w14:paraId="7E61D149" w14:textId="77777777" w:rsidR="00EC164F" w:rsidRPr="002445A6" w:rsidRDefault="00EC164F" w:rsidP="007A0972">
            <w:pPr>
              <w:ind w:right="134"/>
              <w:rPr>
                <w:i/>
                <w:sz w:val="20"/>
                <w:szCs w:val="20"/>
                <w:lang w:val="fr-FR"/>
              </w:rPr>
            </w:pPr>
            <w:r w:rsidRPr="002445A6">
              <w:rPr>
                <w:i/>
                <w:sz w:val="20"/>
                <w:szCs w:val="20"/>
                <w:lang w:val="fr-FR"/>
              </w:rPr>
              <w:t>Lorsqu’elle est encourue à titre de peine complémentaire, l’obligation d’accomplir un stage de sensibilisation à la sécurité routière (…) est exécutée dans un délai de six mois à compter de la date à laquelle la condamnation est définitive.</w:t>
            </w:r>
          </w:p>
          <w:p w14:paraId="09A6CBBE" w14:textId="77777777" w:rsidR="00EC164F" w:rsidRPr="002445A6" w:rsidRDefault="00EC164F" w:rsidP="007A0972">
            <w:pPr>
              <w:ind w:right="134"/>
              <w:rPr>
                <w:i/>
                <w:sz w:val="20"/>
                <w:szCs w:val="20"/>
                <w:lang w:val="fr-FR"/>
              </w:rPr>
            </w:pPr>
            <w:r w:rsidRPr="002445A6">
              <w:rPr>
                <w:i/>
                <w:sz w:val="20"/>
                <w:szCs w:val="20"/>
                <w:lang w:val="fr-FR"/>
              </w:rPr>
              <w:t>(…) Le stage de sensibilisation à la sécurité routière est toujours exécuté aux frais du condamné.</w:t>
            </w:r>
          </w:p>
          <w:p w14:paraId="5EE2F2FE" w14:textId="77777777" w:rsidR="00EC164F" w:rsidRPr="002445A6" w:rsidRDefault="00EC164F" w:rsidP="007A0972">
            <w:pPr>
              <w:ind w:right="134"/>
              <w:rPr>
                <w:i/>
                <w:sz w:val="20"/>
                <w:szCs w:val="20"/>
                <w:lang w:val="fr-FR"/>
              </w:rPr>
            </w:pPr>
            <w:r w:rsidRPr="002445A6">
              <w:rPr>
                <w:i/>
                <w:sz w:val="20"/>
                <w:szCs w:val="20"/>
                <w:lang w:val="fr-FR"/>
              </w:rPr>
              <w:t>L’accomplissement du stage donne lieu à la remise au condamné d’une attestation que celui-ci adresse au procureur de la République.</w:t>
            </w:r>
          </w:p>
          <w:p w14:paraId="4390D23D" w14:textId="77777777" w:rsidR="00EC164F" w:rsidRPr="002445A6" w:rsidRDefault="00EC164F" w:rsidP="007A0972">
            <w:pPr>
              <w:ind w:right="134"/>
              <w:outlineLvl w:val="0"/>
              <w:rPr>
                <w:b/>
                <w:sz w:val="20"/>
                <w:szCs w:val="20"/>
                <w:lang w:val="fr-FR"/>
              </w:rPr>
            </w:pPr>
            <w:r w:rsidRPr="002445A6">
              <w:rPr>
                <w:b/>
                <w:sz w:val="20"/>
                <w:szCs w:val="20"/>
                <w:lang w:val="fr-FR"/>
              </w:rPr>
              <w:t>Art. R131-11-1 CP</w:t>
            </w:r>
          </w:p>
          <w:p w14:paraId="25DE5171" w14:textId="77777777" w:rsidR="00EC164F" w:rsidRPr="002445A6" w:rsidRDefault="00EC164F" w:rsidP="007A0972">
            <w:pPr>
              <w:ind w:right="134"/>
              <w:jc w:val="both"/>
              <w:rPr>
                <w:sz w:val="20"/>
                <w:szCs w:val="20"/>
                <w:lang w:val="fr-FR"/>
              </w:rPr>
            </w:pPr>
          </w:p>
        </w:tc>
      </w:tr>
      <w:tr w:rsidR="00EC164F" w:rsidRPr="002445A6" w14:paraId="3CEF1731" w14:textId="77777777" w:rsidTr="00EC164F">
        <w:trPr>
          <w:trHeight w:val="828"/>
        </w:trPr>
        <w:tc>
          <w:tcPr>
            <w:tcW w:w="2518" w:type="dxa"/>
          </w:tcPr>
          <w:p w14:paraId="2B2B331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3541D26"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4AFC5543" w14:textId="77777777" w:rsidTr="00EC164F">
        <w:trPr>
          <w:trHeight w:val="555"/>
        </w:trPr>
        <w:tc>
          <w:tcPr>
            <w:tcW w:w="2518" w:type="dxa"/>
          </w:tcPr>
          <w:p w14:paraId="3B598B3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53EA3B4" w14:textId="77777777" w:rsidR="00EC164F" w:rsidRPr="002445A6" w:rsidRDefault="00EC164F" w:rsidP="007A0972">
            <w:pPr>
              <w:ind w:right="134"/>
              <w:rPr>
                <w:rFonts w:cs="Times New Roman"/>
                <w:sz w:val="20"/>
                <w:szCs w:val="20"/>
                <w:lang w:val="fr-FR"/>
              </w:rPr>
            </w:pPr>
          </w:p>
        </w:tc>
        <w:tc>
          <w:tcPr>
            <w:tcW w:w="7259" w:type="dxa"/>
          </w:tcPr>
          <w:p w14:paraId="7F1B31B7" w14:textId="77777777" w:rsidR="00EC164F" w:rsidRPr="002445A6" w:rsidRDefault="00EC164F" w:rsidP="007A0972">
            <w:pPr>
              <w:ind w:right="134"/>
              <w:jc w:val="both"/>
              <w:rPr>
                <w:sz w:val="20"/>
                <w:szCs w:val="20"/>
                <w:lang w:val="fr-FR"/>
              </w:rPr>
            </w:pPr>
            <w:r w:rsidRPr="002445A6">
              <w:rPr>
                <w:sz w:val="20"/>
                <w:szCs w:val="20"/>
                <w:lang w:val="fr-FR"/>
              </w:rPr>
              <w:t>Obligation de participer à un stage de caractère essentiellement éducatif sur la sécurité routière.</w:t>
            </w:r>
          </w:p>
          <w:p w14:paraId="514F271A" w14:textId="77777777" w:rsidR="00EC164F" w:rsidRPr="002445A6" w:rsidRDefault="00EC164F" w:rsidP="007A0972">
            <w:pPr>
              <w:ind w:right="134"/>
              <w:jc w:val="both"/>
              <w:rPr>
                <w:sz w:val="20"/>
                <w:szCs w:val="20"/>
                <w:lang w:val="fr-FR"/>
              </w:rPr>
            </w:pPr>
          </w:p>
          <w:p w14:paraId="649BE064" w14:textId="77777777" w:rsidR="00EC164F" w:rsidRPr="002445A6" w:rsidRDefault="00EC164F" w:rsidP="007A0972">
            <w:pPr>
              <w:ind w:right="134"/>
              <w:jc w:val="both"/>
              <w:rPr>
                <w:sz w:val="20"/>
                <w:szCs w:val="20"/>
                <w:lang w:val="fr-FR"/>
              </w:rPr>
            </w:pPr>
            <w:r w:rsidRPr="002445A6">
              <w:rPr>
                <w:sz w:val="20"/>
                <w:szCs w:val="20"/>
                <w:lang w:val="fr-FR"/>
              </w:rPr>
              <w:t>Peine complémentaire ou obligation particulière du sursis avec mise à l’épreuve ou d’un ajournement de peine avec mise à l’épreuve</w:t>
            </w:r>
          </w:p>
        </w:tc>
      </w:tr>
      <w:tr w:rsidR="00EC164F" w:rsidRPr="002445A6" w14:paraId="009EEBCA" w14:textId="77777777" w:rsidTr="00EC164F">
        <w:trPr>
          <w:trHeight w:val="555"/>
        </w:trPr>
        <w:tc>
          <w:tcPr>
            <w:tcW w:w="2518" w:type="dxa"/>
          </w:tcPr>
          <w:p w14:paraId="4D5FCB9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6F137C4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992E69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3A4F70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AA504D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7B82C9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tc>
        <w:tc>
          <w:tcPr>
            <w:tcW w:w="7259" w:type="dxa"/>
          </w:tcPr>
          <w:p w14:paraId="7F9346F6" w14:textId="77777777" w:rsidR="00EC164F" w:rsidRPr="002445A6" w:rsidRDefault="00EC164F" w:rsidP="007A0972">
            <w:pPr>
              <w:ind w:right="134"/>
              <w:jc w:val="both"/>
              <w:rPr>
                <w:sz w:val="20"/>
                <w:szCs w:val="20"/>
                <w:lang w:val="fr-FR"/>
              </w:rPr>
            </w:pPr>
            <w:r w:rsidRPr="002445A6">
              <w:rPr>
                <w:sz w:val="20"/>
                <w:szCs w:val="20"/>
                <w:lang w:val="fr-FR"/>
              </w:rPr>
              <w:t>Définitive</w:t>
            </w:r>
          </w:p>
          <w:p w14:paraId="50164EB7" w14:textId="77777777" w:rsidR="00EC164F" w:rsidRPr="002445A6" w:rsidRDefault="00EC164F" w:rsidP="007A0972">
            <w:pPr>
              <w:ind w:right="134"/>
              <w:rPr>
                <w:sz w:val="20"/>
                <w:szCs w:val="20"/>
                <w:lang w:val="fr-FR"/>
              </w:rPr>
            </w:pPr>
            <w:r w:rsidRPr="002445A6">
              <w:rPr>
                <w:sz w:val="20"/>
                <w:szCs w:val="20"/>
                <w:lang w:val="fr-FR"/>
              </w:rPr>
              <w:t>Facultative pour le juge ; obligatoire pour le condamné qui n’a pas à y consentir.</w:t>
            </w:r>
          </w:p>
          <w:p w14:paraId="02D6AC5C" w14:textId="77777777" w:rsidR="00EC164F" w:rsidRPr="002445A6" w:rsidRDefault="00EC164F" w:rsidP="007A0972">
            <w:pPr>
              <w:ind w:right="134"/>
              <w:rPr>
                <w:sz w:val="20"/>
                <w:szCs w:val="20"/>
                <w:lang w:val="fr-FR"/>
              </w:rPr>
            </w:pPr>
            <w:r w:rsidRPr="002445A6">
              <w:rPr>
                <w:sz w:val="20"/>
                <w:szCs w:val="20"/>
                <w:lang w:val="fr-FR"/>
              </w:rPr>
              <w:t xml:space="preserve">Restrictive de liberté ; sanction dite « citoyenne ». </w:t>
            </w:r>
          </w:p>
        </w:tc>
      </w:tr>
      <w:tr w:rsidR="00EC164F" w:rsidRPr="002445A6" w14:paraId="65E31299" w14:textId="77777777" w:rsidTr="00EC164F">
        <w:tc>
          <w:tcPr>
            <w:tcW w:w="2518" w:type="dxa"/>
          </w:tcPr>
          <w:p w14:paraId="6BC857D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FDF7B96" w14:textId="77777777" w:rsidR="00EC164F" w:rsidRPr="002445A6" w:rsidRDefault="00EC164F" w:rsidP="007A0972">
            <w:pPr>
              <w:ind w:right="134"/>
              <w:rPr>
                <w:rFonts w:cs="Times New Roman"/>
                <w:sz w:val="20"/>
                <w:szCs w:val="20"/>
                <w:lang w:val="fr-FR"/>
              </w:rPr>
            </w:pPr>
          </w:p>
        </w:tc>
        <w:tc>
          <w:tcPr>
            <w:tcW w:w="7259" w:type="dxa"/>
          </w:tcPr>
          <w:p w14:paraId="3B953370" w14:textId="77777777" w:rsidR="00EC164F" w:rsidRPr="002445A6" w:rsidRDefault="00EC164F" w:rsidP="007A0972">
            <w:pPr>
              <w:ind w:right="134"/>
              <w:jc w:val="both"/>
              <w:rPr>
                <w:sz w:val="20"/>
                <w:szCs w:val="20"/>
                <w:lang w:val="fr-FR"/>
              </w:rPr>
            </w:pPr>
            <w:r w:rsidRPr="002445A6">
              <w:rPr>
                <w:rStyle w:val="verdana"/>
                <w:sz w:val="20"/>
                <w:szCs w:val="20"/>
                <w:lang w:val="fr-FR"/>
              </w:rPr>
              <w:t xml:space="preserve">Mesure de resocialisation comportant une </w:t>
            </w:r>
            <w:r w:rsidRPr="002445A6">
              <w:rPr>
                <w:rStyle w:val="bold"/>
                <w:sz w:val="20"/>
                <w:szCs w:val="20"/>
                <w:lang w:val="fr-FR"/>
              </w:rPr>
              <w:t>formation</w:t>
            </w:r>
            <w:r w:rsidRPr="002445A6">
              <w:rPr>
                <w:rStyle w:val="verdana"/>
                <w:sz w:val="20"/>
                <w:szCs w:val="20"/>
                <w:lang w:val="fr-FR"/>
              </w:rPr>
              <w:t xml:space="preserve"> et des </w:t>
            </w:r>
            <w:r w:rsidRPr="002445A6">
              <w:rPr>
                <w:rStyle w:val="bold"/>
                <w:sz w:val="20"/>
                <w:szCs w:val="20"/>
                <w:lang w:val="fr-FR"/>
              </w:rPr>
              <w:t>enseignements spécialisés.</w:t>
            </w:r>
          </w:p>
        </w:tc>
      </w:tr>
      <w:tr w:rsidR="00EC164F" w:rsidRPr="002445A6" w14:paraId="691BA530" w14:textId="77777777" w:rsidTr="00EC164F">
        <w:trPr>
          <w:trHeight w:val="699"/>
        </w:trPr>
        <w:tc>
          <w:tcPr>
            <w:tcW w:w="2518" w:type="dxa"/>
          </w:tcPr>
          <w:p w14:paraId="534D59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tc>
        <w:tc>
          <w:tcPr>
            <w:tcW w:w="7259" w:type="dxa"/>
          </w:tcPr>
          <w:p w14:paraId="59674053"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w:t>
            </w:r>
          </w:p>
        </w:tc>
      </w:tr>
      <w:tr w:rsidR="00EC164F" w:rsidRPr="002445A6" w14:paraId="79268C15" w14:textId="77777777" w:rsidTr="00EC164F">
        <w:trPr>
          <w:trHeight w:val="695"/>
        </w:trPr>
        <w:tc>
          <w:tcPr>
            <w:tcW w:w="2518" w:type="dxa"/>
          </w:tcPr>
          <w:p w14:paraId="649D18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9AE919C" w14:textId="77777777" w:rsidR="00EC164F" w:rsidRPr="002445A6" w:rsidRDefault="00EC164F" w:rsidP="007A0972">
            <w:pPr>
              <w:ind w:right="134"/>
              <w:jc w:val="both"/>
              <w:rPr>
                <w:sz w:val="20"/>
                <w:szCs w:val="20"/>
                <w:lang w:val="fr-FR"/>
              </w:rPr>
            </w:pPr>
            <w:r w:rsidRPr="002445A6">
              <w:rPr>
                <w:sz w:val="20"/>
                <w:szCs w:val="20"/>
                <w:lang w:val="fr-FR"/>
              </w:rPr>
              <w:t>Tout condamné</w:t>
            </w:r>
          </w:p>
          <w:p w14:paraId="3915172B" w14:textId="77777777" w:rsidR="00EC164F" w:rsidRPr="002445A6" w:rsidRDefault="00EC164F" w:rsidP="007A0972">
            <w:pPr>
              <w:ind w:right="134"/>
              <w:jc w:val="both"/>
              <w:rPr>
                <w:sz w:val="20"/>
                <w:szCs w:val="20"/>
                <w:lang w:val="fr-FR"/>
              </w:rPr>
            </w:pPr>
          </w:p>
        </w:tc>
      </w:tr>
      <w:tr w:rsidR="00EC164F" w:rsidRPr="002445A6" w14:paraId="3BE0A224" w14:textId="77777777" w:rsidTr="00EC164F">
        <w:tc>
          <w:tcPr>
            <w:tcW w:w="2518" w:type="dxa"/>
          </w:tcPr>
          <w:p w14:paraId="56D8FC1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D4AC428" w14:textId="77777777" w:rsidR="00EC164F" w:rsidRPr="002445A6" w:rsidRDefault="00EC164F" w:rsidP="007A0972">
            <w:pPr>
              <w:ind w:right="134"/>
              <w:rPr>
                <w:rFonts w:cs="Times New Roman"/>
                <w:sz w:val="20"/>
                <w:szCs w:val="20"/>
                <w:lang w:val="fr-FR"/>
              </w:rPr>
            </w:pPr>
          </w:p>
        </w:tc>
        <w:tc>
          <w:tcPr>
            <w:tcW w:w="7259" w:type="dxa"/>
          </w:tcPr>
          <w:p w14:paraId="18542446"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Textes d’incrimination particuliers</w:t>
            </w:r>
          </w:p>
          <w:p w14:paraId="6F0060ED"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R131-11-1 CP renvoie aux dispositions du Code la route</w:t>
            </w:r>
          </w:p>
          <w:p w14:paraId="7C935995"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345333EB" w14:textId="77777777" w:rsidTr="00EC164F">
        <w:tc>
          <w:tcPr>
            <w:tcW w:w="2518" w:type="dxa"/>
          </w:tcPr>
          <w:p w14:paraId="33B900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5B436BFA" w14:textId="77777777" w:rsidR="00EC164F" w:rsidRPr="002445A6" w:rsidRDefault="00EC164F" w:rsidP="007A0972">
            <w:pPr>
              <w:ind w:right="134"/>
              <w:rPr>
                <w:rFonts w:cs="Times New Roman"/>
                <w:sz w:val="20"/>
                <w:szCs w:val="20"/>
                <w:lang w:val="fr-FR"/>
              </w:rPr>
            </w:pPr>
          </w:p>
        </w:tc>
        <w:tc>
          <w:tcPr>
            <w:tcW w:w="7259" w:type="dxa"/>
          </w:tcPr>
          <w:p w14:paraId="449248AF"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Toujours aux frais du condamné, le montant maximum de l’amende encourue pour les contraventions de la 3e classe.</w:t>
            </w:r>
          </w:p>
          <w:p w14:paraId="3AFB4CDF"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Exécution dans un délai de 6 mois à compter de la date à laquelle la condamnation est définitive</w:t>
            </w:r>
          </w:p>
          <w:p w14:paraId="55C0E50C"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lastRenderedPageBreak/>
              <w:t>Durée : 16 h minimum sur 2 jours consécutifs (durée maximale 5 jours).</w:t>
            </w:r>
          </w:p>
          <w:p w14:paraId="641FD59F" w14:textId="77777777" w:rsidR="00EC164F" w:rsidRPr="002445A6" w:rsidRDefault="00EC164F" w:rsidP="007A0972">
            <w:pPr>
              <w:ind w:right="134"/>
              <w:jc w:val="both"/>
              <w:rPr>
                <w:sz w:val="20"/>
                <w:szCs w:val="20"/>
                <w:lang w:val="fr-FR"/>
              </w:rPr>
            </w:pPr>
          </w:p>
        </w:tc>
      </w:tr>
      <w:tr w:rsidR="00EC164F" w:rsidRPr="002445A6" w14:paraId="18DA22E0" w14:textId="77777777" w:rsidTr="00EC164F">
        <w:tc>
          <w:tcPr>
            <w:tcW w:w="2518" w:type="dxa"/>
          </w:tcPr>
          <w:p w14:paraId="76FB7B3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28B2B357" w14:textId="77777777" w:rsidR="00EC164F" w:rsidRPr="002445A6" w:rsidRDefault="00EC164F" w:rsidP="007A0972">
            <w:pPr>
              <w:ind w:right="134"/>
              <w:rPr>
                <w:rFonts w:cs="Times New Roman"/>
                <w:sz w:val="20"/>
                <w:szCs w:val="20"/>
                <w:lang w:val="fr-FR"/>
              </w:rPr>
            </w:pPr>
          </w:p>
        </w:tc>
        <w:tc>
          <w:tcPr>
            <w:tcW w:w="7259" w:type="dxa"/>
          </w:tcPr>
          <w:p w14:paraId="6A96D9A9" w14:textId="77777777" w:rsidR="00EC164F" w:rsidRPr="002445A6" w:rsidRDefault="00EC164F" w:rsidP="007A0972">
            <w:pPr>
              <w:ind w:right="134"/>
              <w:rPr>
                <w:b/>
                <w:i/>
                <w:sz w:val="20"/>
                <w:szCs w:val="20"/>
                <w:lang w:val="fr-FR"/>
              </w:rPr>
            </w:pPr>
            <w:r w:rsidRPr="002445A6">
              <w:rPr>
                <w:sz w:val="20"/>
                <w:szCs w:val="20"/>
                <w:lang w:val="fr-FR"/>
              </w:rPr>
              <w:t>La violation de l’obligation d’accomplir le stage est constitutive du délit de l’art. 434-41 CP (2 ans d’emprisonnement et 30 000 euros d’amende)</w:t>
            </w:r>
          </w:p>
          <w:p w14:paraId="3829060E" w14:textId="77777777" w:rsidR="00EC164F" w:rsidRPr="002445A6" w:rsidRDefault="00EC164F" w:rsidP="007A0972">
            <w:pPr>
              <w:ind w:right="134"/>
              <w:jc w:val="both"/>
              <w:rPr>
                <w:sz w:val="20"/>
                <w:szCs w:val="20"/>
                <w:lang w:val="fr-FR"/>
              </w:rPr>
            </w:pPr>
          </w:p>
        </w:tc>
      </w:tr>
      <w:tr w:rsidR="00EC164F" w:rsidRPr="002445A6" w14:paraId="261E6AC8" w14:textId="77777777" w:rsidTr="00EC164F">
        <w:tc>
          <w:tcPr>
            <w:tcW w:w="2518" w:type="dxa"/>
          </w:tcPr>
          <w:p w14:paraId="0378B2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4861211D" w14:textId="77777777" w:rsidR="00EC164F" w:rsidRPr="002445A6" w:rsidRDefault="00EC164F" w:rsidP="007A0972">
            <w:pPr>
              <w:ind w:right="134"/>
              <w:outlineLvl w:val="0"/>
              <w:rPr>
                <w:sz w:val="20"/>
                <w:szCs w:val="20"/>
                <w:lang w:val="fr-FR"/>
              </w:rPr>
            </w:pPr>
            <w:r w:rsidRPr="002445A6">
              <w:rPr>
                <w:sz w:val="20"/>
                <w:szCs w:val="20"/>
                <w:lang w:val="fr-FR"/>
              </w:rPr>
              <w:t>juridiction d’appel (chambre des appels correctionnels) et juge de l’application des peines</w:t>
            </w:r>
          </w:p>
          <w:p w14:paraId="51402D80" w14:textId="77777777" w:rsidR="00EC164F" w:rsidRPr="002445A6" w:rsidRDefault="00EC164F" w:rsidP="007A0972">
            <w:pPr>
              <w:ind w:right="134"/>
              <w:jc w:val="both"/>
              <w:rPr>
                <w:sz w:val="20"/>
                <w:szCs w:val="20"/>
                <w:lang w:val="fr-FR"/>
              </w:rPr>
            </w:pPr>
          </w:p>
        </w:tc>
      </w:tr>
      <w:tr w:rsidR="00EC164F" w:rsidRPr="002445A6" w14:paraId="11971D69" w14:textId="77777777" w:rsidTr="00EC164F">
        <w:tc>
          <w:tcPr>
            <w:tcW w:w="2518" w:type="dxa"/>
          </w:tcPr>
          <w:p w14:paraId="77F347F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4B1D53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F1593EC" w14:textId="77777777" w:rsidR="00EC164F" w:rsidRPr="002445A6" w:rsidRDefault="00EC164F" w:rsidP="007A0972">
            <w:pPr>
              <w:ind w:right="134"/>
              <w:rPr>
                <w:rFonts w:cs="Times New Roman"/>
                <w:sz w:val="20"/>
                <w:szCs w:val="20"/>
                <w:lang w:val="fr-FR"/>
              </w:rPr>
            </w:pPr>
          </w:p>
        </w:tc>
        <w:tc>
          <w:tcPr>
            <w:tcW w:w="7259" w:type="dxa"/>
          </w:tcPr>
          <w:p w14:paraId="39D8A817" w14:textId="77777777" w:rsidR="00EC164F" w:rsidRPr="002445A6" w:rsidRDefault="00EC164F" w:rsidP="007A0972">
            <w:pPr>
              <w:ind w:right="134"/>
              <w:jc w:val="both"/>
              <w:rPr>
                <w:sz w:val="20"/>
                <w:szCs w:val="20"/>
                <w:lang w:val="fr-FR"/>
              </w:rPr>
            </w:pPr>
            <w:r w:rsidRPr="002445A6">
              <w:rPr>
                <w:sz w:val="20"/>
                <w:szCs w:val="20"/>
                <w:lang w:val="fr-FR"/>
              </w:rPr>
              <w:t>Inconnu</w:t>
            </w:r>
          </w:p>
          <w:p w14:paraId="47B54EA6" w14:textId="77777777" w:rsidR="00EC164F" w:rsidRPr="002445A6" w:rsidRDefault="00EC164F" w:rsidP="007A0972">
            <w:pPr>
              <w:ind w:right="134"/>
              <w:jc w:val="both"/>
              <w:rPr>
                <w:sz w:val="20"/>
                <w:szCs w:val="20"/>
                <w:lang w:val="fr-FR"/>
              </w:rPr>
            </w:pPr>
          </w:p>
        </w:tc>
      </w:tr>
      <w:tr w:rsidR="00EC164F" w:rsidRPr="002445A6" w14:paraId="5F78297A" w14:textId="77777777" w:rsidTr="00EC164F">
        <w:tc>
          <w:tcPr>
            <w:tcW w:w="2518" w:type="dxa"/>
          </w:tcPr>
          <w:p w14:paraId="6D4FF63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2FA5C193"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04FFE85E" w14:textId="77777777" w:rsidR="00EC164F" w:rsidRPr="002445A6" w:rsidRDefault="00EC164F" w:rsidP="007A0972">
            <w:pPr>
              <w:ind w:right="134"/>
              <w:jc w:val="both"/>
              <w:rPr>
                <w:sz w:val="20"/>
                <w:szCs w:val="20"/>
                <w:lang w:val="fr-FR"/>
              </w:rPr>
            </w:pPr>
          </w:p>
          <w:p w14:paraId="688207F5" w14:textId="77777777" w:rsidR="00EC164F" w:rsidRPr="002445A6" w:rsidRDefault="00EC164F" w:rsidP="007A0972">
            <w:pPr>
              <w:ind w:right="134"/>
              <w:jc w:val="both"/>
              <w:rPr>
                <w:sz w:val="20"/>
                <w:szCs w:val="20"/>
                <w:lang w:val="fr-FR"/>
              </w:rPr>
            </w:pPr>
          </w:p>
        </w:tc>
      </w:tr>
      <w:tr w:rsidR="00EC164F" w:rsidRPr="002445A6" w14:paraId="0ECD7806" w14:textId="77777777" w:rsidTr="00EC164F">
        <w:tc>
          <w:tcPr>
            <w:tcW w:w="2518" w:type="dxa"/>
          </w:tcPr>
          <w:p w14:paraId="1FDC279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BE82991" w14:textId="77777777" w:rsidR="00EC164F" w:rsidRPr="002445A6" w:rsidRDefault="00EC164F" w:rsidP="007A0972">
            <w:pPr>
              <w:ind w:right="134"/>
              <w:rPr>
                <w:b/>
                <w:i/>
                <w:sz w:val="20"/>
                <w:szCs w:val="20"/>
                <w:lang w:val="fr-FR"/>
              </w:rPr>
            </w:pPr>
            <w:r w:rsidRPr="002445A6">
              <w:rPr>
                <w:sz w:val="20"/>
                <w:szCs w:val="20"/>
                <w:lang w:val="fr-FR"/>
              </w:rPr>
              <w:t>Voir Résolution 1938 (2013) :</w:t>
            </w:r>
          </w:p>
          <w:p w14:paraId="748F8BB8" w14:textId="77777777" w:rsidR="00EC164F" w:rsidRPr="002445A6" w:rsidRDefault="00EC164F" w:rsidP="007A0972">
            <w:pPr>
              <w:ind w:right="134"/>
              <w:rPr>
                <w:b/>
                <w:i/>
                <w:sz w:val="20"/>
                <w:szCs w:val="20"/>
                <w:lang w:val="fr-FR"/>
              </w:rPr>
            </w:pPr>
            <w:r w:rsidRPr="002445A6">
              <w:rPr>
                <w:rFonts w:cs="Arial"/>
                <w:sz w:val="20"/>
                <w:szCs w:val="20"/>
                <w:lang w:val="fr-FR"/>
              </w:rPr>
              <w:t>9.9. les programmes innovants de réinsertion des délinquants auxquels participe la société civile.</w:t>
            </w:r>
          </w:p>
          <w:p w14:paraId="41F00F33" w14:textId="77777777" w:rsidR="00EC164F" w:rsidRPr="002445A6" w:rsidRDefault="00EC164F" w:rsidP="007A0972">
            <w:pPr>
              <w:ind w:right="134"/>
              <w:rPr>
                <w:b/>
                <w:i/>
                <w:sz w:val="20"/>
                <w:szCs w:val="20"/>
                <w:lang w:val="fr-FR"/>
              </w:rPr>
            </w:pPr>
            <w:r w:rsidRPr="002445A6">
              <w:rPr>
                <w:rFonts w:cs="Arial"/>
                <w:sz w:val="20"/>
                <w:szCs w:val="20"/>
                <w:lang w:val="fr-FR"/>
              </w:rPr>
              <w:t>11.1. à compléter, si besoin est, leur législation pénale pour mettre à la disposition de leurs autorités</w:t>
            </w:r>
            <w:r w:rsidRPr="002445A6">
              <w:rPr>
                <w:b/>
                <w:i/>
                <w:sz w:val="20"/>
                <w:szCs w:val="20"/>
                <w:lang w:val="fr-FR"/>
              </w:rPr>
              <w:t xml:space="preserve"> </w:t>
            </w:r>
            <w:r w:rsidRPr="002445A6">
              <w:rPr>
                <w:rFonts w:cs="Arial"/>
                <w:sz w:val="20"/>
                <w:szCs w:val="20"/>
                <w:lang w:val="fr-FR"/>
              </w:rPr>
              <w:t>judiciaires la panoplie complète des sanctions non privatives de liberté, en prévoyant des alternatives</w:t>
            </w:r>
            <w:r w:rsidRPr="002445A6">
              <w:rPr>
                <w:b/>
                <w:i/>
                <w:sz w:val="20"/>
                <w:szCs w:val="20"/>
                <w:lang w:val="fr-FR"/>
              </w:rPr>
              <w:t xml:space="preserve"> </w:t>
            </w:r>
            <w:r w:rsidRPr="002445A6">
              <w:rPr>
                <w:rFonts w:cs="Arial"/>
                <w:sz w:val="20"/>
                <w:szCs w:val="20"/>
                <w:lang w:val="fr-FR"/>
              </w:rPr>
              <w:t>viables à l’emprisonnement dans tous les cas où elles seraient pertinentes;</w:t>
            </w:r>
          </w:p>
          <w:p w14:paraId="3183ED06" w14:textId="77777777" w:rsidR="00EC164F" w:rsidRPr="002445A6" w:rsidRDefault="00EC164F" w:rsidP="007A0972">
            <w:pPr>
              <w:ind w:right="134"/>
              <w:rPr>
                <w:rFonts w:cs="Arial"/>
                <w:sz w:val="20"/>
                <w:szCs w:val="20"/>
                <w:lang w:val="fr-FR"/>
              </w:rPr>
            </w:pPr>
            <w:r w:rsidRPr="002445A6">
              <w:rPr>
                <w:rFonts w:cs="Arial"/>
                <w:sz w:val="20"/>
                <w:szCs w:val="20"/>
                <w:lang w:val="fr-FR"/>
              </w:rPr>
              <w:t>11.2. à élaborer et tester de nouvelles formes et combinaisons de peines non privatives de liberté et</w:t>
            </w:r>
            <w:r w:rsidRPr="002445A6">
              <w:rPr>
                <w:b/>
                <w:i/>
                <w:sz w:val="20"/>
                <w:szCs w:val="20"/>
                <w:lang w:val="fr-FR"/>
              </w:rPr>
              <w:t xml:space="preserve"> </w:t>
            </w:r>
            <w:r w:rsidRPr="002445A6">
              <w:rPr>
                <w:rFonts w:cs="Arial"/>
                <w:sz w:val="20"/>
                <w:szCs w:val="20"/>
                <w:lang w:val="fr-FR"/>
              </w:rPr>
              <w:t>de sanctions appliquées dans la communauté, tout en respectant les exigences énoncées au</w:t>
            </w:r>
            <w:r w:rsidRPr="002445A6">
              <w:rPr>
                <w:b/>
                <w:i/>
                <w:sz w:val="20"/>
                <w:szCs w:val="20"/>
                <w:lang w:val="fr-FR"/>
              </w:rPr>
              <w:t xml:space="preserve"> </w:t>
            </w:r>
            <w:r w:rsidRPr="002445A6">
              <w:rPr>
                <w:rFonts w:cs="Arial"/>
                <w:sz w:val="20"/>
                <w:szCs w:val="20"/>
                <w:lang w:val="fr-FR"/>
              </w:rPr>
              <w:t>paragraphe 8 en matière de droits de l’homme.</w:t>
            </w:r>
          </w:p>
          <w:p w14:paraId="2D28BC53" w14:textId="77777777" w:rsidR="00EC164F" w:rsidRPr="002445A6" w:rsidRDefault="00EC164F" w:rsidP="007A0972">
            <w:pPr>
              <w:ind w:right="134"/>
              <w:jc w:val="both"/>
              <w:rPr>
                <w:sz w:val="20"/>
                <w:szCs w:val="20"/>
                <w:lang w:val="fr-FR"/>
              </w:rPr>
            </w:pPr>
          </w:p>
        </w:tc>
      </w:tr>
    </w:tbl>
    <w:p w14:paraId="7B8236AC" w14:textId="77777777" w:rsidR="00EC164F" w:rsidRPr="002445A6" w:rsidRDefault="00EC164F" w:rsidP="007A0972">
      <w:pPr>
        <w:ind w:right="134"/>
        <w:rPr>
          <w:sz w:val="20"/>
          <w:szCs w:val="20"/>
          <w:lang w:val="fr-FR"/>
        </w:rPr>
      </w:pPr>
    </w:p>
    <w:p w14:paraId="4D78630A" w14:textId="77777777" w:rsidR="00EC164F" w:rsidRPr="002445A6" w:rsidRDefault="00EC164F" w:rsidP="007A0972">
      <w:pPr>
        <w:ind w:right="134"/>
        <w:rPr>
          <w:sz w:val="20"/>
          <w:szCs w:val="20"/>
          <w:lang w:val="fr-FR"/>
        </w:rPr>
      </w:pPr>
    </w:p>
    <w:p w14:paraId="1E7C4888" w14:textId="77777777" w:rsidR="00EC164F" w:rsidRPr="002445A6" w:rsidRDefault="00EC164F" w:rsidP="007A0972">
      <w:pPr>
        <w:ind w:right="134"/>
        <w:rPr>
          <w:sz w:val="20"/>
          <w:szCs w:val="20"/>
          <w:lang w:val="fr-FR"/>
        </w:rPr>
      </w:pPr>
      <w:r w:rsidRPr="002445A6">
        <w:rPr>
          <w:sz w:val="20"/>
          <w:szCs w:val="20"/>
          <w:lang w:val="fr-FR"/>
        </w:rPr>
        <w:br w:type="page"/>
      </w:r>
    </w:p>
    <w:p w14:paraId="20F75157"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 xml:space="preserve">Mesure 26 – Stage de sensibilisation aux dangers des stupéfiants </w:t>
      </w:r>
    </w:p>
    <w:p w14:paraId="4AF83878"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3"/>
        <w:gridCol w:w="6297"/>
      </w:tblGrid>
      <w:tr w:rsidR="00EC164F" w:rsidRPr="002445A6" w14:paraId="08B9521B" w14:textId="77777777" w:rsidTr="00EC164F">
        <w:tc>
          <w:tcPr>
            <w:tcW w:w="2518" w:type="dxa"/>
          </w:tcPr>
          <w:p w14:paraId="2F9B2079" w14:textId="77777777" w:rsidR="00EC164F" w:rsidRPr="002445A6" w:rsidRDefault="00EC164F" w:rsidP="007A0972">
            <w:pPr>
              <w:ind w:right="134"/>
              <w:rPr>
                <w:rFonts w:cs="Times New Roman"/>
                <w:sz w:val="20"/>
                <w:szCs w:val="20"/>
                <w:lang w:val="fr-FR"/>
              </w:rPr>
            </w:pPr>
          </w:p>
          <w:p w14:paraId="6D39835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52719CF1" w14:textId="77777777" w:rsidR="00EC164F" w:rsidRPr="002445A6" w:rsidRDefault="00EC164F" w:rsidP="007A0972">
            <w:pPr>
              <w:ind w:right="134"/>
              <w:jc w:val="center"/>
              <w:rPr>
                <w:b/>
                <w:sz w:val="20"/>
                <w:szCs w:val="20"/>
                <w:lang w:val="fr-FR"/>
              </w:rPr>
            </w:pPr>
          </w:p>
          <w:p w14:paraId="6B9EA3B0" w14:textId="77777777" w:rsidR="00EC164F" w:rsidRPr="002445A6" w:rsidRDefault="00EC164F" w:rsidP="007A0972">
            <w:pPr>
              <w:ind w:right="134"/>
              <w:jc w:val="center"/>
              <w:rPr>
                <w:b/>
                <w:sz w:val="20"/>
                <w:szCs w:val="20"/>
                <w:lang w:val="fr-FR"/>
              </w:rPr>
            </w:pPr>
            <w:r w:rsidRPr="002445A6">
              <w:rPr>
                <w:sz w:val="20"/>
                <w:szCs w:val="20"/>
                <w:lang w:val="fr-FR"/>
              </w:rPr>
              <w:t>stage de sensibilisation aux dangers des stupéfiants</w:t>
            </w:r>
          </w:p>
          <w:p w14:paraId="3FFA847C" w14:textId="77777777" w:rsidR="00EC164F" w:rsidRPr="002445A6" w:rsidRDefault="00EC164F" w:rsidP="007A0972">
            <w:pPr>
              <w:ind w:right="134"/>
              <w:jc w:val="center"/>
              <w:rPr>
                <w:b/>
                <w:sz w:val="20"/>
                <w:szCs w:val="20"/>
                <w:lang w:val="fr-FR"/>
              </w:rPr>
            </w:pPr>
          </w:p>
        </w:tc>
      </w:tr>
      <w:tr w:rsidR="00EC164F" w:rsidRPr="002445A6" w14:paraId="18087B07" w14:textId="77777777" w:rsidTr="00EC164F">
        <w:tc>
          <w:tcPr>
            <w:tcW w:w="2518" w:type="dxa"/>
          </w:tcPr>
          <w:p w14:paraId="488F8D1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6252098" w14:textId="77777777" w:rsidR="00EC164F" w:rsidRPr="002445A6" w:rsidRDefault="00EC164F" w:rsidP="007A0972">
            <w:pPr>
              <w:ind w:right="134"/>
              <w:rPr>
                <w:rFonts w:cs="Times New Roman"/>
                <w:sz w:val="20"/>
                <w:szCs w:val="20"/>
                <w:lang w:val="fr-FR"/>
              </w:rPr>
            </w:pPr>
          </w:p>
        </w:tc>
        <w:tc>
          <w:tcPr>
            <w:tcW w:w="7259" w:type="dxa"/>
          </w:tcPr>
          <w:p w14:paraId="1960549E" w14:textId="77777777" w:rsidR="00EC164F" w:rsidRPr="002445A6" w:rsidRDefault="00EC164F" w:rsidP="007A0972">
            <w:pPr>
              <w:ind w:right="134"/>
              <w:outlineLvl w:val="0"/>
              <w:rPr>
                <w:rFonts w:cs="Arial"/>
                <w:b/>
                <w:sz w:val="20"/>
                <w:szCs w:val="20"/>
                <w:lang w:val="fr-FR"/>
              </w:rPr>
            </w:pPr>
            <w:r w:rsidRPr="002445A6">
              <w:rPr>
                <w:b/>
                <w:sz w:val="20"/>
                <w:szCs w:val="20"/>
                <w:lang w:val="fr-FR"/>
              </w:rPr>
              <w:t>Art. 131-35-1 CP</w:t>
            </w:r>
          </w:p>
          <w:p w14:paraId="1F9AEC5F" w14:textId="77777777" w:rsidR="00EC164F" w:rsidRPr="002445A6" w:rsidRDefault="00EC164F" w:rsidP="007A0972">
            <w:pPr>
              <w:ind w:right="134"/>
              <w:rPr>
                <w:i/>
                <w:sz w:val="20"/>
                <w:szCs w:val="20"/>
                <w:lang w:val="fr-FR"/>
              </w:rPr>
            </w:pPr>
            <w:r w:rsidRPr="002445A6">
              <w:rPr>
                <w:i/>
                <w:sz w:val="20"/>
                <w:szCs w:val="20"/>
                <w:lang w:val="fr-FR"/>
              </w:rPr>
              <w:t>Lorsqu’elle est encourue à titre de peine complémentaire, l’obligation d’accomplir (…) un stage de sensibilisation aux dangers de l’usage de produits stupéfiants (…) est exécutée dans un délai de six mois à compter de la date à laquelle la condamnation est définitive.</w:t>
            </w:r>
          </w:p>
          <w:p w14:paraId="156AAA1E" w14:textId="77777777" w:rsidR="00EC164F" w:rsidRPr="002445A6" w:rsidRDefault="00EC164F" w:rsidP="007A0972">
            <w:pPr>
              <w:ind w:right="134"/>
              <w:rPr>
                <w:rFonts w:cs="Arial"/>
                <w:b/>
                <w:sz w:val="20"/>
                <w:szCs w:val="20"/>
                <w:lang w:val="fr-FR"/>
              </w:rPr>
            </w:pPr>
            <w:r w:rsidRPr="002445A6">
              <w:rPr>
                <w:i/>
                <w:sz w:val="20"/>
                <w:szCs w:val="20"/>
                <w:lang w:val="fr-FR"/>
              </w:rPr>
              <w:t xml:space="preserve">La juridiction précise si le stage est exécuté aux frais du condamné. </w:t>
            </w:r>
          </w:p>
          <w:p w14:paraId="380CFDD1" w14:textId="77777777" w:rsidR="00EC164F" w:rsidRPr="002445A6" w:rsidRDefault="00EC164F" w:rsidP="007A0972">
            <w:pPr>
              <w:ind w:right="134"/>
              <w:rPr>
                <w:rFonts w:cs="Arial"/>
                <w:b/>
                <w:sz w:val="20"/>
                <w:szCs w:val="20"/>
                <w:lang w:val="fr-FR"/>
              </w:rPr>
            </w:pPr>
            <w:r w:rsidRPr="002445A6">
              <w:rPr>
                <w:i/>
                <w:sz w:val="20"/>
                <w:szCs w:val="20"/>
                <w:lang w:val="fr-FR"/>
              </w:rPr>
              <w:t>L’accomplissement du stage donne lieu à la remise au condamné d’une attestation que celui-ci adresse au procureur de la République.</w:t>
            </w:r>
          </w:p>
          <w:p w14:paraId="65720840" w14:textId="77777777" w:rsidR="00EC164F" w:rsidRPr="002445A6" w:rsidRDefault="00EC164F" w:rsidP="007A0972">
            <w:pPr>
              <w:ind w:right="134"/>
              <w:outlineLvl w:val="0"/>
              <w:rPr>
                <w:rFonts w:cs="Arial"/>
                <w:b/>
                <w:sz w:val="20"/>
                <w:szCs w:val="20"/>
                <w:lang w:val="fr-FR"/>
              </w:rPr>
            </w:pPr>
            <w:r w:rsidRPr="002445A6">
              <w:rPr>
                <w:b/>
                <w:sz w:val="20"/>
                <w:szCs w:val="20"/>
                <w:lang w:val="fr-FR"/>
              </w:rPr>
              <w:t>Art. R131-36 à R131-44 CP</w:t>
            </w:r>
          </w:p>
          <w:p w14:paraId="62B36A78" w14:textId="77777777" w:rsidR="00EC164F" w:rsidRPr="002445A6" w:rsidRDefault="00EC164F" w:rsidP="007A0972">
            <w:pPr>
              <w:ind w:right="134"/>
              <w:jc w:val="both"/>
              <w:rPr>
                <w:sz w:val="20"/>
                <w:szCs w:val="20"/>
                <w:lang w:val="fr-FR"/>
              </w:rPr>
            </w:pPr>
          </w:p>
        </w:tc>
      </w:tr>
      <w:tr w:rsidR="00EC164F" w:rsidRPr="002445A6" w14:paraId="35BB7915" w14:textId="77777777" w:rsidTr="00EC164F">
        <w:trPr>
          <w:trHeight w:val="828"/>
        </w:trPr>
        <w:tc>
          <w:tcPr>
            <w:tcW w:w="2518" w:type="dxa"/>
          </w:tcPr>
          <w:p w14:paraId="1864719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065A017" w14:textId="77777777" w:rsidR="00EC164F" w:rsidRPr="002445A6" w:rsidRDefault="00EC164F" w:rsidP="007A0972">
            <w:pPr>
              <w:ind w:right="134"/>
              <w:jc w:val="both"/>
              <w:rPr>
                <w:sz w:val="20"/>
                <w:szCs w:val="20"/>
                <w:lang w:val="fr-FR"/>
              </w:rPr>
            </w:pPr>
            <w:r w:rsidRPr="002445A6">
              <w:rPr>
                <w:sz w:val="20"/>
                <w:szCs w:val="20"/>
                <w:lang w:val="fr-FR"/>
              </w:rPr>
              <w:t xml:space="preserve">Sentencielle </w:t>
            </w:r>
          </w:p>
        </w:tc>
      </w:tr>
      <w:tr w:rsidR="00EC164F" w:rsidRPr="002445A6" w14:paraId="2A3354DC" w14:textId="77777777" w:rsidTr="00EC164F">
        <w:trPr>
          <w:trHeight w:val="555"/>
        </w:trPr>
        <w:tc>
          <w:tcPr>
            <w:tcW w:w="2518" w:type="dxa"/>
          </w:tcPr>
          <w:p w14:paraId="7420F5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F7A8F54" w14:textId="77777777" w:rsidR="00EC164F" w:rsidRPr="002445A6" w:rsidRDefault="00EC164F" w:rsidP="007A0972">
            <w:pPr>
              <w:ind w:right="134"/>
              <w:rPr>
                <w:rFonts w:cs="Times New Roman"/>
                <w:sz w:val="20"/>
                <w:szCs w:val="20"/>
                <w:lang w:val="fr-FR"/>
              </w:rPr>
            </w:pPr>
          </w:p>
        </w:tc>
        <w:tc>
          <w:tcPr>
            <w:tcW w:w="7259" w:type="dxa"/>
          </w:tcPr>
          <w:p w14:paraId="0BD94B88" w14:textId="77777777" w:rsidR="00EC164F" w:rsidRPr="002445A6" w:rsidRDefault="00EC164F" w:rsidP="007A0972">
            <w:pPr>
              <w:ind w:right="134"/>
              <w:jc w:val="both"/>
              <w:rPr>
                <w:sz w:val="20"/>
                <w:szCs w:val="20"/>
                <w:lang w:val="fr-FR"/>
              </w:rPr>
            </w:pPr>
            <w:r w:rsidRPr="002445A6">
              <w:rPr>
                <w:sz w:val="20"/>
                <w:szCs w:val="20"/>
                <w:lang w:val="fr-FR"/>
              </w:rPr>
              <w:t>Obligation de participer à un stage de caractère essentiellement éducatif sur les dangers des stupéfiants pour la santé humaine et la société</w:t>
            </w:r>
          </w:p>
        </w:tc>
      </w:tr>
      <w:tr w:rsidR="00EC164F" w:rsidRPr="002445A6" w14:paraId="34F6E901" w14:textId="77777777" w:rsidTr="00EC164F">
        <w:trPr>
          <w:trHeight w:val="555"/>
        </w:trPr>
        <w:tc>
          <w:tcPr>
            <w:tcW w:w="2518" w:type="dxa"/>
          </w:tcPr>
          <w:p w14:paraId="0E4B351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7640A3E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8DC81A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2E66A81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34ADAE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9BC053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D20E527" w14:textId="77777777" w:rsidR="00EC164F" w:rsidRPr="002445A6" w:rsidRDefault="00EC164F" w:rsidP="007A0972">
            <w:pPr>
              <w:ind w:right="134"/>
              <w:rPr>
                <w:rFonts w:cs="Times New Roman"/>
                <w:sz w:val="20"/>
                <w:szCs w:val="20"/>
                <w:lang w:val="fr-FR"/>
              </w:rPr>
            </w:pPr>
          </w:p>
        </w:tc>
        <w:tc>
          <w:tcPr>
            <w:tcW w:w="7259" w:type="dxa"/>
          </w:tcPr>
          <w:p w14:paraId="1203B84D" w14:textId="77777777" w:rsidR="00EC164F" w:rsidRPr="002445A6" w:rsidRDefault="00EC164F" w:rsidP="007A0972">
            <w:pPr>
              <w:ind w:right="134"/>
              <w:outlineLvl w:val="0"/>
              <w:rPr>
                <w:rFonts w:cs="Arial"/>
                <w:b/>
                <w:sz w:val="20"/>
                <w:szCs w:val="20"/>
                <w:lang w:val="fr-FR"/>
              </w:rPr>
            </w:pPr>
            <w:r w:rsidRPr="002445A6">
              <w:rPr>
                <w:sz w:val="20"/>
                <w:szCs w:val="20"/>
                <w:lang w:val="fr-FR"/>
              </w:rPr>
              <w:t xml:space="preserve">Définitive  </w:t>
            </w:r>
          </w:p>
          <w:p w14:paraId="33C21F1D" w14:textId="77777777" w:rsidR="00EC164F" w:rsidRPr="002445A6" w:rsidRDefault="00EC164F" w:rsidP="007A0972">
            <w:pPr>
              <w:ind w:right="134"/>
              <w:rPr>
                <w:sz w:val="20"/>
                <w:szCs w:val="20"/>
                <w:lang w:val="fr-FR"/>
              </w:rPr>
            </w:pPr>
            <w:r w:rsidRPr="002445A6">
              <w:rPr>
                <w:sz w:val="20"/>
                <w:szCs w:val="20"/>
                <w:lang w:val="fr-FR"/>
              </w:rPr>
              <w:t>Facultative pour le juge ; obligatoire pour le condamné qui n’a pas à y consentir.</w:t>
            </w:r>
          </w:p>
          <w:p w14:paraId="39307DC4" w14:textId="77777777" w:rsidR="00EC164F" w:rsidRPr="002445A6" w:rsidRDefault="00EC164F" w:rsidP="007A0972">
            <w:pPr>
              <w:ind w:right="134"/>
              <w:rPr>
                <w:sz w:val="20"/>
                <w:szCs w:val="20"/>
                <w:lang w:val="fr-FR"/>
              </w:rPr>
            </w:pPr>
            <w:r w:rsidRPr="002445A6">
              <w:rPr>
                <w:sz w:val="20"/>
                <w:szCs w:val="20"/>
                <w:lang w:val="fr-FR"/>
              </w:rPr>
              <w:t xml:space="preserve">Restrictive de liberté ; sanction dite « citoyenne » </w:t>
            </w:r>
          </w:p>
          <w:p w14:paraId="1455A711" w14:textId="77777777" w:rsidR="00EC164F" w:rsidRPr="002445A6" w:rsidRDefault="00EC164F" w:rsidP="007A0972">
            <w:pPr>
              <w:ind w:right="134"/>
              <w:jc w:val="both"/>
              <w:rPr>
                <w:sz w:val="20"/>
                <w:szCs w:val="20"/>
                <w:lang w:val="fr-FR"/>
              </w:rPr>
            </w:pPr>
          </w:p>
        </w:tc>
      </w:tr>
      <w:tr w:rsidR="00EC164F" w:rsidRPr="002445A6" w14:paraId="54447F8F" w14:textId="77777777" w:rsidTr="00EC164F">
        <w:tc>
          <w:tcPr>
            <w:tcW w:w="2518" w:type="dxa"/>
          </w:tcPr>
          <w:p w14:paraId="7F559D2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27BFB67" w14:textId="77777777" w:rsidR="00EC164F" w:rsidRPr="002445A6" w:rsidRDefault="00EC164F" w:rsidP="007A0972">
            <w:pPr>
              <w:ind w:right="134"/>
              <w:rPr>
                <w:rFonts w:cs="Times New Roman"/>
                <w:sz w:val="20"/>
                <w:szCs w:val="20"/>
                <w:lang w:val="fr-FR"/>
              </w:rPr>
            </w:pPr>
          </w:p>
        </w:tc>
        <w:tc>
          <w:tcPr>
            <w:tcW w:w="7259" w:type="dxa"/>
          </w:tcPr>
          <w:p w14:paraId="3968647A" w14:textId="77777777" w:rsidR="00EC164F" w:rsidRPr="002445A6" w:rsidRDefault="00EC164F" w:rsidP="007A0972">
            <w:pPr>
              <w:ind w:right="134"/>
              <w:jc w:val="both"/>
              <w:rPr>
                <w:sz w:val="20"/>
                <w:szCs w:val="20"/>
                <w:lang w:val="fr-FR"/>
              </w:rPr>
            </w:pPr>
            <w:r w:rsidRPr="002445A6">
              <w:rPr>
                <w:rStyle w:val="verdana"/>
                <w:sz w:val="20"/>
                <w:szCs w:val="20"/>
                <w:lang w:val="fr-FR"/>
              </w:rPr>
              <w:t xml:space="preserve">Mesure de resocialisation comportant une </w:t>
            </w:r>
            <w:r w:rsidRPr="002445A6">
              <w:rPr>
                <w:rStyle w:val="bold"/>
                <w:sz w:val="20"/>
                <w:szCs w:val="20"/>
                <w:lang w:val="fr-FR"/>
              </w:rPr>
              <w:t>formation</w:t>
            </w:r>
            <w:r w:rsidRPr="002445A6">
              <w:rPr>
                <w:rStyle w:val="verdana"/>
                <w:sz w:val="20"/>
                <w:szCs w:val="20"/>
                <w:lang w:val="fr-FR"/>
              </w:rPr>
              <w:t xml:space="preserve"> et des </w:t>
            </w:r>
            <w:r w:rsidRPr="002445A6">
              <w:rPr>
                <w:rStyle w:val="bold"/>
                <w:sz w:val="20"/>
                <w:szCs w:val="20"/>
                <w:lang w:val="fr-FR"/>
              </w:rPr>
              <w:t>enseignements spécialisés.</w:t>
            </w:r>
          </w:p>
          <w:p w14:paraId="74E36FCA" w14:textId="77777777" w:rsidR="00EC164F" w:rsidRPr="002445A6" w:rsidRDefault="00EC164F" w:rsidP="007A0972">
            <w:pPr>
              <w:ind w:right="134"/>
              <w:jc w:val="both"/>
              <w:rPr>
                <w:sz w:val="20"/>
                <w:szCs w:val="20"/>
                <w:lang w:val="fr-FR"/>
              </w:rPr>
            </w:pPr>
          </w:p>
        </w:tc>
      </w:tr>
      <w:tr w:rsidR="00EC164F" w:rsidRPr="002445A6" w14:paraId="50EC8E1E" w14:textId="77777777" w:rsidTr="00EC164F">
        <w:trPr>
          <w:trHeight w:val="699"/>
        </w:trPr>
        <w:tc>
          <w:tcPr>
            <w:tcW w:w="2518" w:type="dxa"/>
          </w:tcPr>
          <w:p w14:paraId="62DE6F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0A65D10A" w14:textId="77777777" w:rsidR="00EC164F" w:rsidRPr="002445A6" w:rsidRDefault="00EC164F" w:rsidP="007A0972">
            <w:pPr>
              <w:ind w:right="134"/>
              <w:rPr>
                <w:rFonts w:cs="Times New Roman"/>
                <w:sz w:val="20"/>
                <w:szCs w:val="20"/>
                <w:lang w:val="fr-FR"/>
              </w:rPr>
            </w:pPr>
          </w:p>
        </w:tc>
        <w:tc>
          <w:tcPr>
            <w:tcW w:w="7259" w:type="dxa"/>
          </w:tcPr>
          <w:p w14:paraId="7F112CB1"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w:t>
            </w:r>
          </w:p>
        </w:tc>
      </w:tr>
      <w:tr w:rsidR="00EC164F" w:rsidRPr="002445A6" w14:paraId="0C87C79E" w14:textId="77777777" w:rsidTr="00EC164F">
        <w:trPr>
          <w:trHeight w:val="695"/>
        </w:trPr>
        <w:tc>
          <w:tcPr>
            <w:tcW w:w="2518" w:type="dxa"/>
          </w:tcPr>
          <w:p w14:paraId="1E14ECA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3C71DF5" w14:textId="77777777" w:rsidR="00EC164F" w:rsidRPr="002445A6" w:rsidRDefault="00EC164F" w:rsidP="007A0972">
            <w:pPr>
              <w:ind w:right="134"/>
              <w:jc w:val="both"/>
              <w:rPr>
                <w:sz w:val="20"/>
                <w:szCs w:val="20"/>
                <w:lang w:val="fr-FR"/>
              </w:rPr>
            </w:pPr>
            <w:r w:rsidRPr="002445A6">
              <w:rPr>
                <w:sz w:val="20"/>
                <w:szCs w:val="20"/>
                <w:lang w:val="fr-FR"/>
              </w:rPr>
              <w:t>Tout condamné</w:t>
            </w:r>
          </w:p>
          <w:p w14:paraId="28D4F355" w14:textId="77777777" w:rsidR="00EC164F" w:rsidRPr="002445A6" w:rsidRDefault="00EC164F" w:rsidP="007A0972">
            <w:pPr>
              <w:ind w:right="134"/>
              <w:jc w:val="both"/>
              <w:rPr>
                <w:sz w:val="20"/>
                <w:szCs w:val="20"/>
                <w:lang w:val="fr-FR"/>
              </w:rPr>
            </w:pPr>
          </w:p>
        </w:tc>
      </w:tr>
      <w:tr w:rsidR="00EC164F" w:rsidRPr="002445A6" w14:paraId="431C7E27" w14:textId="77777777" w:rsidTr="00EC164F">
        <w:tc>
          <w:tcPr>
            <w:tcW w:w="2518" w:type="dxa"/>
          </w:tcPr>
          <w:p w14:paraId="5001B3A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C567498" w14:textId="77777777" w:rsidR="00EC164F" w:rsidRPr="002445A6" w:rsidRDefault="00EC164F" w:rsidP="007A0972">
            <w:pPr>
              <w:ind w:right="134"/>
              <w:rPr>
                <w:rFonts w:cs="Times New Roman"/>
                <w:sz w:val="20"/>
                <w:szCs w:val="20"/>
                <w:lang w:val="fr-FR"/>
              </w:rPr>
            </w:pPr>
          </w:p>
        </w:tc>
        <w:tc>
          <w:tcPr>
            <w:tcW w:w="7259" w:type="dxa"/>
          </w:tcPr>
          <w:p w14:paraId="4BC3E461" w14:textId="77777777" w:rsidR="00EC164F" w:rsidRPr="002445A6" w:rsidRDefault="00EC164F" w:rsidP="007A0972">
            <w:pPr>
              <w:pStyle w:val="Normalcours"/>
              <w:spacing w:before="120" w:after="120" w:line="240" w:lineRule="auto"/>
              <w:ind w:right="134"/>
              <w:outlineLvl w:val="0"/>
              <w:rPr>
                <w:rFonts w:asciiTheme="minorHAnsi" w:hAnsiTheme="minorHAnsi"/>
                <w:b/>
                <w:sz w:val="20"/>
                <w:szCs w:val="20"/>
              </w:rPr>
            </w:pPr>
            <w:r w:rsidRPr="002445A6">
              <w:rPr>
                <w:rFonts w:asciiTheme="minorHAnsi" w:hAnsiTheme="minorHAnsi"/>
                <w:b/>
                <w:sz w:val="20"/>
                <w:szCs w:val="20"/>
              </w:rPr>
              <w:t>Application</w:t>
            </w:r>
          </w:p>
          <w:p w14:paraId="351D2C24"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Textes d’incrimination particuliers</w:t>
            </w:r>
          </w:p>
          <w:p w14:paraId="3B331ED2"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 xml:space="preserve">Majeurs </w:t>
            </w:r>
          </w:p>
          <w:p w14:paraId="33322B8B" w14:textId="77777777" w:rsidR="00EC164F" w:rsidRPr="002445A6" w:rsidRDefault="00EC164F" w:rsidP="007A0972">
            <w:pPr>
              <w:pStyle w:val="Paragrafoelenco"/>
              <w:ind w:left="0" w:right="134"/>
              <w:rPr>
                <w:sz w:val="20"/>
                <w:szCs w:val="20"/>
                <w:lang w:val="fr-FR"/>
              </w:rPr>
            </w:pPr>
            <w:r w:rsidRPr="002445A6">
              <w:rPr>
                <w:sz w:val="20"/>
                <w:szCs w:val="20"/>
                <w:lang w:val="fr-FR"/>
              </w:rPr>
              <w:t>(Mineurs de 13 à 18 ans)</w:t>
            </w:r>
          </w:p>
          <w:p w14:paraId="26BD3164" w14:textId="77777777" w:rsidR="00EC164F" w:rsidRPr="002445A6" w:rsidRDefault="00EC164F" w:rsidP="007A0972">
            <w:pPr>
              <w:pStyle w:val="Paragrafoelenco"/>
              <w:ind w:left="567" w:right="134"/>
              <w:jc w:val="both"/>
              <w:rPr>
                <w:sz w:val="20"/>
                <w:szCs w:val="20"/>
                <w:lang w:val="fr-FR"/>
              </w:rPr>
            </w:pPr>
          </w:p>
        </w:tc>
      </w:tr>
      <w:tr w:rsidR="00EC164F" w:rsidRPr="002445A6" w14:paraId="48BC7BA2" w14:textId="77777777" w:rsidTr="00EC164F">
        <w:tc>
          <w:tcPr>
            <w:tcW w:w="2518" w:type="dxa"/>
          </w:tcPr>
          <w:p w14:paraId="37207A2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73FC12A5" w14:textId="77777777" w:rsidR="00EC164F" w:rsidRPr="002445A6" w:rsidRDefault="00EC164F" w:rsidP="007A0972">
            <w:pPr>
              <w:ind w:right="134"/>
              <w:rPr>
                <w:rFonts w:cs="Times New Roman"/>
                <w:sz w:val="20"/>
                <w:szCs w:val="20"/>
                <w:lang w:val="fr-FR"/>
              </w:rPr>
            </w:pPr>
          </w:p>
        </w:tc>
        <w:tc>
          <w:tcPr>
            <w:tcW w:w="7259" w:type="dxa"/>
          </w:tcPr>
          <w:p w14:paraId="28643F46"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Déroulement (R131-36 à 131-44 CP)</w:t>
            </w:r>
          </w:p>
          <w:p w14:paraId="28DC39AC"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 xml:space="preserve">aux frais du condamné si la juridiction le décide (dans ce cas, le montant maximum de l’amende encourue pour les contraventions de </w:t>
            </w:r>
            <w:r w:rsidRPr="002445A6">
              <w:rPr>
                <w:sz w:val="20"/>
                <w:szCs w:val="20"/>
                <w:lang w:val="fr-FR"/>
              </w:rPr>
              <w:lastRenderedPageBreak/>
              <w:t>la 3e classe).</w:t>
            </w:r>
          </w:p>
          <w:p w14:paraId="239D3BC6" w14:textId="77777777" w:rsidR="00EC164F" w:rsidRPr="002445A6" w:rsidRDefault="00EC164F" w:rsidP="007A0972">
            <w:pPr>
              <w:pStyle w:val="Paragrafoelenco"/>
              <w:numPr>
                <w:ilvl w:val="0"/>
                <w:numId w:val="15"/>
              </w:numPr>
              <w:ind w:left="0" w:right="134"/>
              <w:jc w:val="both"/>
              <w:rPr>
                <w:rStyle w:val="verdana"/>
                <w:sz w:val="20"/>
                <w:szCs w:val="20"/>
              </w:rPr>
            </w:pPr>
            <w:r w:rsidRPr="002445A6">
              <w:rPr>
                <w:sz w:val="20"/>
                <w:szCs w:val="20"/>
                <w:lang w:val="fr-FR"/>
              </w:rPr>
              <w:t xml:space="preserve">Durée : </w:t>
            </w:r>
            <w:bookmarkStart w:id="30" w:name="N51"/>
            <w:bookmarkEnd w:id="30"/>
            <w:r w:rsidRPr="002445A6">
              <w:rPr>
                <w:rStyle w:val="verdana"/>
                <w:sz w:val="20"/>
                <w:szCs w:val="20"/>
                <w:lang w:val="fr-FR"/>
              </w:rPr>
              <w:t xml:space="preserve">fixée par la juridiction compte tenu, pour les majeurs, des obligations familiales, sociales ou professionnelles (pour les mineurs des obligations scolaires et de la situation familiale). </w:t>
            </w:r>
          </w:p>
          <w:p w14:paraId="620AEEEC" w14:textId="77777777" w:rsidR="00EC164F" w:rsidRPr="002445A6" w:rsidRDefault="00EC164F" w:rsidP="007A0972">
            <w:pPr>
              <w:pStyle w:val="Paragrafoelenco"/>
              <w:numPr>
                <w:ilvl w:val="1"/>
                <w:numId w:val="15"/>
              </w:numPr>
              <w:ind w:left="0" w:right="134"/>
              <w:jc w:val="both"/>
              <w:rPr>
                <w:rStyle w:val="verdana"/>
                <w:sz w:val="20"/>
                <w:szCs w:val="20"/>
              </w:rPr>
            </w:pPr>
            <w:r w:rsidRPr="002445A6">
              <w:rPr>
                <w:rStyle w:val="bold"/>
                <w:sz w:val="20"/>
                <w:szCs w:val="20"/>
                <w:lang w:val="fr-FR"/>
              </w:rPr>
              <w:t>Maximum 1 mois</w:t>
            </w:r>
            <w:r w:rsidRPr="002445A6">
              <w:rPr>
                <w:rStyle w:val="verdana"/>
                <w:sz w:val="20"/>
                <w:szCs w:val="20"/>
                <w:lang w:val="fr-FR"/>
              </w:rPr>
              <w:t xml:space="preserve">. </w:t>
            </w:r>
          </w:p>
          <w:p w14:paraId="587CC553" w14:textId="77777777" w:rsidR="00EC164F" w:rsidRPr="002445A6" w:rsidRDefault="00EC164F" w:rsidP="007A0972">
            <w:pPr>
              <w:pStyle w:val="Paragrafoelenco"/>
              <w:numPr>
                <w:ilvl w:val="1"/>
                <w:numId w:val="15"/>
              </w:numPr>
              <w:ind w:left="0" w:right="134"/>
              <w:jc w:val="both"/>
              <w:rPr>
                <w:rStyle w:val="verdana"/>
                <w:sz w:val="20"/>
                <w:szCs w:val="20"/>
              </w:rPr>
            </w:pPr>
            <w:r w:rsidRPr="002445A6">
              <w:rPr>
                <w:rStyle w:val="verdana"/>
                <w:sz w:val="20"/>
                <w:szCs w:val="20"/>
                <w:lang w:val="fr-FR"/>
              </w:rPr>
              <w:t xml:space="preserve">Durée journalière de formation effective : maximum 6 heures. </w:t>
            </w:r>
          </w:p>
          <w:p w14:paraId="45AAE914" w14:textId="77777777" w:rsidR="00EC164F" w:rsidRPr="002445A6" w:rsidRDefault="00EC164F" w:rsidP="007A0972">
            <w:pPr>
              <w:ind w:right="134"/>
              <w:jc w:val="both"/>
              <w:rPr>
                <w:sz w:val="20"/>
                <w:szCs w:val="20"/>
                <w:lang w:val="fr-FR"/>
              </w:rPr>
            </w:pPr>
          </w:p>
        </w:tc>
      </w:tr>
      <w:tr w:rsidR="00EC164F" w:rsidRPr="002445A6" w14:paraId="601626EA" w14:textId="77777777" w:rsidTr="00EC164F">
        <w:tc>
          <w:tcPr>
            <w:tcW w:w="2518" w:type="dxa"/>
          </w:tcPr>
          <w:p w14:paraId="01DFC7C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00FED8AF" w14:textId="77777777" w:rsidR="00EC164F" w:rsidRPr="002445A6" w:rsidRDefault="00EC164F" w:rsidP="007A0972">
            <w:pPr>
              <w:ind w:right="134"/>
              <w:rPr>
                <w:rFonts w:cs="Times New Roman"/>
                <w:sz w:val="20"/>
                <w:szCs w:val="20"/>
                <w:lang w:val="fr-FR"/>
              </w:rPr>
            </w:pPr>
          </w:p>
        </w:tc>
        <w:tc>
          <w:tcPr>
            <w:tcW w:w="7259" w:type="dxa"/>
          </w:tcPr>
          <w:p w14:paraId="4BCB7370" w14:textId="77777777" w:rsidR="00EC164F" w:rsidRPr="002445A6" w:rsidRDefault="00EC164F" w:rsidP="007A0972">
            <w:pPr>
              <w:ind w:right="134"/>
              <w:rPr>
                <w:b/>
                <w:i/>
                <w:sz w:val="20"/>
                <w:szCs w:val="20"/>
                <w:lang w:val="fr-FR"/>
              </w:rPr>
            </w:pPr>
            <w:r w:rsidRPr="002445A6">
              <w:rPr>
                <w:sz w:val="20"/>
                <w:szCs w:val="20"/>
                <w:lang w:val="fr-FR"/>
              </w:rPr>
              <w:t>: La violation de l’obligation d’accomplir le stage est constitutive du délit de l’art. 434-41 CP (2 ans d’emprisonnement et 30 000 euros d’amende)</w:t>
            </w:r>
          </w:p>
          <w:p w14:paraId="5718738F" w14:textId="77777777" w:rsidR="00EC164F" w:rsidRPr="002445A6" w:rsidRDefault="00EC164F" w:rsidP="007A0972">
            <w:pPr>
              <w:ind w:right="134"/>
              <w:jc w:val="both"/>
              <w:rPr>
                <w:sz w:val="20"/>
                <w:szCs w:val="20"/>
                <w:lang w:val="fr-FR"/>
              </w:rPr>
            </w:pPr>
          </w:p>
        </w:tc>
      </w:tr>
      <w:tr w:rsidR="00EC164F" w:rsidRPr="002445A6" w14:paraId="76D88C6D" w14:textId="77777777" w:rsidTr="00EC164F">
        <w:tc>
          <w:tcPr>
            <w:tcW w:w="2518" w:type="dxa"/>
          </w:tcPr>
          <w:p w14:paraId="4CDFC3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3F587C45" w14:textId="77777777" w:rsidR="00EC164F" w:rsidRPr="002445A6" w:rsidRDefault="00EC164F" w:rsidP="007A0972">
            <w:pPr>
              <w:ind w:right="134"/>
              <w:rPr>
                <w:rFonts w:cs="Times New Roman"/>
                <w:sz w:val="20"/>
                <w:szCs w:val="20"/>
                <w:lang w:val="fr-FR"/>
              </w:rPr>
            </w:pPr>
          </w:p>
        </w:tc>
        <w:tc>
          <w:tcPr>
            <w:tcW w:w="7259" w:type="dxa"/>
          </w:tcPr>
          <w:p w14:paraId="40A436D6" w14:textId="77777777" w:rsidR="00EC164F" w:rsidRPr="002445A6" w:rsidRDefault="00EC164F" w:rsidP="007A0972">
            <w:pPr>
              <w:ind w:right="134"/>
              <w:jc w:val="both"/>
              <w:rPr>
                <w:sz w:val="20"/>
                <w:szCs w:val="20"/>
                <w:lang w:val="fr-FR"/>
              </w:rPr>
            </w:pPr>
            <w:r w:rsidRPr="002445A6">
              <w:rPr>
                <w:sz w:val="20"/>
                <w:szCs w:val="20"/>
                <w:lang w:val="fr-FR"/>
              </w:rPr>
              <w:t>Juridiction d’appel (chambre des appels correctionnels)  et de l’application des peines</w:t>
            </w:r>
          </w:p>
        </w:tc>
      </w:tr>
      <w:tr w:rsidR="00EC164F" w:rsidRPr="002445A6" w14:paraId="23D1C7C3" w14:textId="77777777" w:rsidTr="00EC164F">
        <w:tc>
          <w:tcPr>
            <w:tcW w:w="2518" w:type="dxa"/>
          </w:tcPr>
          <w:p w14:paraId="6C9025E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10A4BB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3073B4B" w14:textId="77777777" w:rsidR="00EC164F" w:rsidRPr="002445A6" w:rsidRDefault="00EC164F" w:rsidP="007A0972">
            <w:pPr>
              <w:ind w:right="134"/>
              <w:rPr>
                <w:rFonts w:cs="Times New Roman"/>
                <w:sz w:val="20"/>
                <w:szCs w:val="20"/>
                <w:lang w:val="fr-FR"/>
              </w:rPr>
            </w:pPr>
          </w:p>
        </w:tc>
        <w:tc>
          <w:tcPr>
            <w:tcW w:w="7259" w:type="dxa"/>
          </w:tcPr>
          <w:p w14:paraId="377A6C50" w14:textId="77777777" w:rsidR="00EC164F" w:rsidRPr="002445A6" w:rsidRDefault="00EC164F" w:rsidP="007A0972">
            <w:pPr>
              <w:ind w:right="134"/>
              <w:jc w:val="both"/>
              <w:rPr>
                <w:sz w:val="20"/>
                <w:szCs w:val="20"/>
                <w:lang w:val="fr-FR"/>
              </w:rPr>
            </w:pPr>
          </w:p>
          <w:p w14:paraId="6E99F826"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70EE7108" w14:textId="77777777" w:rsidTr="00EC164F">
        <w:tc>
          <w:tcPr>
            <w:tcW w:w="2518" w:type="dxa"/>
          </w:tcPr>
          <w:p w14:paraId="41E944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2CF01999" w14:textId="77777777" w:rsidR="00EC164F" w:rsidRPr="002445A6" w:rsidRDefault="00EC164F" w:rsidP="007A0972">
            <w:pPr>
              <w:ind w:right="134"/>
              <w:jc w:val="both"/>
              <w:rPr>
                <w:sz w:val="20"/>
                <w:szCs w:val="20"/>
                <w:lang w:val="fr-FR"/>
              </w:rPr>
            </w:pPr>
          </w:p>
          <w:p w14:paraId="1212C173" w14:textId="77777777" w:rsidR="00EC164F" w:rsidRPr="002445A6" w:rsidRDefault="00EC164F" w:rsidP="007A0972">
            <w:pPr>
              <w:ind w:right="134"/>
              <w:jc w:val="both"/>
              <w:rPr>
                <w:sz w:val="20"/>
                <w:szCs w:val="20"/>
                <w:lang w:val="fr-FR"/>
              </w:rPr>
            </w:pPr>
            <w:r w:rsidRPr="002445A6">
              <w:rPr>
                <w:sz w:val="20"/>
                <w:szCs w:val="20"/>
                <w:lang w:val="fr-FR"/>
              </w:rPr>
              <w:t>Inconnu</w:t>
            </w:r>
          </w:p>
          <w:p w14:paraId="74941B76" w14:textId="77777777" w:rsidR="00EC164F" w:rsidRPr="002445A6" w:rsidRDefault="00EC164F" w:rsidP="007A0972">
            <w:pPr>
              <w:ind w:right="134"/>
              <w:jc w:val="both"/>
              <w:rPr>
                <w:sz w:val="20"/>
                <w:szCs w:val="20"/>
                <w:lang w:val="fr-FR"/>
              </w:rPr>
            </w:pPr>
          </w:p>
        </w:tc>
      </w:tr>
      <w:tr w:rsidR="00EC164F" w:rsidRPr="002445A6" w14:paraId="77D27766" w14:textId="77777777" w:rsidTr="00EC164F">
        <w:tc>
          <w:tcPr>
            <w:tcW w:w="2518" w:type="dxa"/>
          </w:tcPr>
          <w:p w14:paraId="067320C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09BDB9FB" w14:textId="77777777" w:rsidR="00EC164F" w:rsidRPr="002445A6" w:rsidRDefault="00EC164F" w:rsidP="007A0972">
            <w:pPr>
              <w:ind w:right="134"/>
              <w:rPr>
                <w:b/>
                <w:i/>
                <w:sz w:val="20"/>
                <w:szCs w:val="20"/>
                <w:lang w:val="fr-FR"/>
              </w:rPr>
            </w:pPr>
            <w:r w:rsidRPr="002445A6">
              <w:rPr>
                <w:sz w:val="20"/>
                <w:szCs w:val="20"/>
                <w:lang w:val="fr-FR"/>
              </w:rPr>
              <w:t>Voir Résolution 1938 (2013) :</w:t>
            </w:r>
          </w:p>
          <w:p w14:paraId="4E94886E" w14:textId="77777777" w:rsidR="00EC164F" w:rsidRPr="002445A6" w:rsidRDefault="00EC164F" w:rsidP="007A0972">
            <w:pPr>
              <w:ind w:right="134"/>
              <w:rPr>
                <w:b/>
                <w:i/>
                <w:sz w:val="20"/>
                <w:szCs w:val="20"/>
                <w:lang w:val="fr-FR"/>
              </w:rPr>
            </w:pPr>
            <w:r w:rsidRPr="002445A6">
              <w:rPr>
                <w:rFonts w:cs="Arial"/>
                <w:sz w:val="20"/>
                <w:szCs w:val="20"/>
                <w:lang w:val="fr-FR"/>
              </w:rPr>
              <w:t>9.9. les programmes innovants de réinsertion des délinquants auxquels participe la société civile.</w:t>
            </w:r>
          </w:p>
          <w:p w14:paraId="3342D148" w14:textId="77777777" w:rsidR="00EC164F" w:rsidRPr="002445A6" w:rsidRDefault="00EC164F" w:rsidP="007A0972">
            <w:pPr>
              <w:ind w:right="134"/>
              <w:rPr>
                <w:rFonts w:cs="Arial"/>
                <w:sz w:val="20"/>
                <w:szCs w:val="20"/>
                <w:lang w:val="fr-FR"/>
              </w:rPr>
            </w:pPr>
            <w:r w:rsidRPr="002445A6">
              <w:rPr>
                <w:rFonts w:cs="Arial"/>
                <w:sz w:val="20"/>
                <w:szCs w:val="20"/>
                <w:lang w:val="fr-FR"/>
              </w:rPr>
              <w:t>(…)</w:t>
            </w:r>
          </w:p>
          <w:p w14:paraId="25639186" w14:textId="77777777" w:rsidR="00EC164F" w:rsidRPr="002445A6" w:rsidRDefault="00EC164F" w:rsidP="007A0972">
            <w:pPr>
              <w:ind w:right="134"/>
              <w:jc w:val="both"/>
              <w:rPr>
                <w:sz w:val="20"/>
                <w:szCs w:val="20"/>
                <w:lang w:val="fr-FR"/>
              </w:rPr>
            </w:pPr>
          </w:p>
        </w:tc>
      </w:tr>
    </w:tbl>
    <w:p w14:paraId="603B8D52" w14:textId="77777777" w:rsidR="00EC164F" w:rsidRPr="002445A6" w:rsidRDefault="00EC164F" w:rsidP="007A0972">
      <w:pPr>
        <w:ind w:right="134"/>
        <w:rPr>
          <w:sz w:val="20"/>
          <w:szCs w:val="20"/>
          <w:lang w:val="fr-FR"/>
        </w:rPr>
      </w:pPr>
    </w:p>
    <w:p w14:paraId="67A979FF" w14:textId="77777777" w:rsidR="00EC164F" w:rsidRPr="002445A6" w:rsidRDefault="00EC164F" w:rsidP="007A0972">
      <w:pPr>
        <w:ind w:right="134"/>
        <w:rPr>
          <w:sz w:val="20"/>
          <w:szCs w:val="20"/>
          <w:lang w:val="fr-FR"/>
        </w:rPr>
      </w:pPr>
    </w:p>
    <w:p w14:paraId="6BBA2B76" w14:textId="77777777" w:rsidR="00EC164F" w:rsidRPr="002445A6" w:rsidRDefault="00EC164F" w:rsidP="007A0972">
      <w:pPr>
        <w:ind w:right="134"/>
        <w:rPr>
          <w:sz w:val="20"/>
          <w:szCs w:val="20"/>
          <w:lang w:val="fr-FR"/>
        </w:rPr>
      </w:pPr>
    </w:p>
    <w:p w14:paraId="6022496C" w14:textId="77777777" w:rsidR="00EC164F" w:rsidRPr="002445A6" w:rsidRDefault="00EC164F" w:rsidP="007A0972">
      <w:pPr>
        <w:ind w:right="134"/>
        <w:rPr>
          <w:sz w:val="20"/>
          <w:szCs w:val="20"/>
          <w:lang w:val="fr-FR"/>
        </w:rPr>
      </w:pPr>
    </w:p>
    <w:p w14:paraId="1E67A24E" w14:textId="77777777" w:rsidR="00EC164F" w:rsidRPr="002445A6" w:rsidRDefault="00EC164F" w:rsidP="007A0972">
      <w:pPr>
        <w:ind w:right="134"/>
        <w:rPr>
          <w:sz w:val="20"/>
          <w:szCs w:val="20"/>
          <w:lang w:val="fr-FR"/>
        </w:rPr>
      </w:pPr>
      <w:r w:rsidRPr="002445A6">
        <w:rPr>
          <w:sz w:val="20"/>
          <w:szCs w:val="20"/>
          <w:lang w:val="fr-FR"/>
        </w:rPr>
        <w:br w:type="page"/>
      </w:r>
    </w:p>
    <w:p w14:paraId="08CA5DA9"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27 – Stage de responsabilité parentale</w:t>
      </w:r>
    </w:p>
    <w:p w14:paraId="5677CF45" w14:textId="77777777" w:rsidR="00EC164F" w:rsidRPr="002445A6" w:rsidRDefault="00EC164F" w:rsidP="007A0972">
      <w:pPr>
        <w:ind w:right="134"/>
        <w:rPr>
          <w:sz w:val="20"/>
          <w:szCs w:val="20"/>
          <w:lang w:val="fr-FR"/>
        </w:rPr>
      </w:pPr>
    </w:p>
    <w:p w14:paraId="4D5770B8"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3"/>
        <w:gridCol w:w="6297"/>
      </w:tblGrid>
      <w:tr w:rsidR="00EC164F" w:rsidRPr="002445A6" w14:paraId="38ECA451" w14:textId="77777777" w:rsidTr="00EC164F">
        <w:tc>
          <w:tcPr>
            <w:tcW w:w="2518" w:type="dxa"/>
          </w:tcPr>
          <w:p w14:paraId="2E8C16D7" w14:textId="77777777" w:rsidR="00EC164F" w:rsidRPr="002445A6" w:rsidRDefault="00EC164F" w:rsidP="007A0972">
            <w:pPr>
              <w:ind w:right="134"/>
              <w:rPr>
                <w:rFonts w:cs="Times New Roman"/>
                <w:sz w:val="20"/>
                <w:szCs w:val="20"/>
                <w:lang w:val="fr-FR"/>
              </w:rPr>
            </w:pPr>
          </w:p>
          <w:p w14:paraId="4F5501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B2101CF" w14:textId="77777777" w:rsidR="00EC164F" w:rsidRPr="002445A6" w:rsidRDefault="00EC164F" w:rsidP="007A0972">
            <w:pPr>
              <w:ind w:right="134"/>
              <w:jc w:val="center"/>
              <w:rPr>
                <w:b/>
                <w:sz w:val="20"/>
                <w:szCs w:val="20"/>
                <w:lang w:val="fr-FR"/>
              </w:rPr>
            </w:pPr>
          </w:p>
          <w:p w14:paraId="0C4F1335" w14:textId="77777777" w:rsidR="00EC164F" w:rsidRPr="002445A6" w:rsidRDefault="00EC164F" w:rsidP="007A0972">
            <w:pPr>
              <w:ind w:right="134"/>
              <w:jc w:val="center"/>
              <w:rPr>
                <w:b/>
                <w:sz w:val="20"/>
                <w:szCs w:val="20"/>
                <w:lang w:val="fr-FR"/>
              </w:rPr>
            </w:pPr>
            <w:r w:rsidRPr="002445A6">
              <w:rPr>
                <w:sz w:val="20"/>
                <w:szCs w:val="20"/>
                <w:lang w:val="fr-FR"/>
              </w:rPr>
              <w:t>stage de responsabilité parentale</w:t>
            </w:r>
          </w:p>
          <w:p w14:paraId="50A083C9" w14:textId="77777777" w:rsidR="00EC164F" w:rsidRPr="002445A6" w:rsidRDefault="00EC164F" w:rsidP="007A0972">
            <w:pPr>
              <w:ind w:right="134"/>
              <w:jc w:val="center"/>
              <w:rPr>
                <w:b/>
                <w:sz w:val="20"/>
                <w:szCs w:val="20"/>
                <w:lang w:val="fr-FR"/>
              </w:rPr>
            </w:pPr>
          </w:p>
        </w:tc>
      </w:tr>
      <w:tr w:rsidR="00EC164F" w:rsidRPr="002445A6" w14:paraId="76BFEC96" w14:textId="77777777" w:rsidTr="00EC164F">
        <w:tc>
          <w:tcPr>
            <w:tcW w:w="2518" w:type="dxa"/>
          </w:tcPr>
          <w:p w14:paraId="6968794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6801D8C2" w14:textId="77777777" w:rsidR="00EC164F" w:rsidRPr="002445A6" w:rsidRDefault="00EC164F" w:rsidP="007A0972">
            <w:pPr>
              <w:ind w:right="134"/>
              <w:rPr>
                <w:rFonts w:cs="Times New Roman"/>
                <w:sz w:val="20"/>
                <w:szCs w:val="20"/>
                <w:lang w:val="fr-FR"/>
              </w:rPr>
            </w:pPr>
          </w:p>
        </w:tc>
        <w:tc>
          <w:tcPr>
            <w:tcW w:w="7259" w:type="dxa"/>
          </w:tcPr>
          <w:p w14:paraId="29E57241" w14:textId="77777777" w:rsidR="00EC164F" w:rsidRPr="002445A6" w:rsidRDefault="00EC164F" w:rsidP="007A0972">
            <w:pPr>
              <w:ind w:right="134"/>
              <w:outlineLvl w:val="0"/>
              <w:rPr>
                <w:b/>
                <w:sz w:val="20"/>
                <w:szCs w:val="20"/>
                <w:lang w:val="fr-FR"/>
              </w:rPr>
            </w:pPr>
            <w:r w:rsidRPr="002445A6">
              <w:rPr>
                <w:b/>
                <w:sz w:val="20"/>
                <w:szCs w:val="20"/>
                <w:lang w:val="fr-FR"/>
              </w:rPr>
              <w:t>Art. 131-35-1 CP</w:t>
            </w:r>
          </w:p>
          <w:p w14:paraId="625CF10B" w14:textId="77777777" w:rsidR="00EC164F" w:rsidRPr="002445A6" w:rsidRDefault="00EC164F" w:rsidP="007A0972">
            <w:pPr>
              <w:ind w:right="134"/>
              <w:rPr>
                <w:i/>
                <w:sz w:val="20"/>
                <w:szCs w:val="20"/>
                <w:lang w:val="fr-FR"/>
              </w:rPr>
            </w:pPr>
            <w:r w:rsidRPr="002445A6">
              <w:rPr>
                <w:i/>
                <w:sz w:val="20"/>
                <w:szCs w:val="20"/>
                <w:lang w:val="fr-FR"/>
              </w:rPr>
              <w:t>Lorsqu’elle est encourue à titre de peine complémentaire, l’obligation d’accomplir (…) un stage de responsabilité parentale est exécutée dans un délai de six mois à compter de la date à laquelle la condamnation est définitive.</w:t>
            </w:r>
          </w:p>
          <w:p w14:paraId="22980D23" w14:textId="77777777" w:rsidR="00EC164F" w:rsidRPr="002445A6" w:rsidRDefault="00EC164F" w:rsidP="007A0972">
            <w:pPr>
              <w:ind w:right="134"/>
              <w:rPr>
                <w:i/>
                <w:sz w:val="20"/>
                <w:szCs w:val="20"/>
                <w:lang w:val="fr-FR"/>
              </w:rPr>
            </w:pPr>
            <w:r w:rsidRPr="002445A6">
              <w:rPr>
                <w:i/>
                <w:sz w:val="20"/>
                <w:szCs w:val="20"/>
                <w:lang w:val="fr-FR"/>
              </w:rPr>
              <w:t xml:space="preserve">La juridiction précise si le stage est exécuté aux frais du condamné. </w:t>
            </w:r>
          </w:p>
          <w:p w14:paraId="3E3CBEE6" w14:textId="77777777" w:rsidR="00EC164F" w:rsidRPr="002445A6" w:rsidRDefault="00EC164F" w:rsidP="007A0972">
            <w:pPr>
              <w:ind w:right="134"/>
              <w:rPr>
                <w:i/>
                <w:sz w:val="20"/>
                <w:szCs w:val="20"/>
                <w:lang w:val="fr-FR"/>
              </w:rPr>
            </w:pPr>
            <w:r w:rsidRPr="002445A6">
              <w:rPr>
                <w:i/>
                <w:sz w:val="20"/>
                <w:szCs w:val="20"/>
                <w:lang w:val="fr-FR"/>
              </w:rPr>
              <w:t>L’accomplissement du stage donne lieu à la remise au condamné d’une attestation que celui-ci adresse au procureur de la République.</w:t>
            </w:r>
          </w:p>
          <w:p w14:paraId="3B744676" w14:textId="77777777" w:rsidR="00EC164F" w:rsidRPr="002445A6" w:rsidRDefault="00EC164F" w:rsidP="007A0972">
            <w:pPr>
              <w:ind w:right="134"/>
              <w:jc w:val="both"/>
              <w:rPr>
                <w:sz w:val="20"/>
                <w:szCs w:val="20"/>
                <w:lang w:val="fr-FR"/>
              </w:rPr>
            </w:pPr>
          </w:p>
        </w:tc>
      </w:tr>
      <w:tr w:rsidR="00EC164F" w:rsidRPr="002445A6" w14:paraId="369E09A2" w14:textId="77777777" w:rsidTr="00EC164F">
        <w:trPr>
          <w:trHeight w:val="828"/>
        </w:trPr>
        <w:tc>
          <w:tcPr>
            <w:tcW w:w="2518" w:type="dxa"/>
          </w:tcPr>
          <w:p w14:paraId="3BE440E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E9A0AD3"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5F73578A" w14:textId="77777777" w:rsidTr="00EC164F">
        <w:trPr>
          <w:trHeight w:val="555"/>
        </w:trPr>
        <w:tc>
          <w:tcPr>
            <w:tcW w:w="2518" w:type="dxa"/>
          </w:tcPr>
          <w:p w14:paraId="67E4628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tc>
        <w:tc>
          <w:tcPr>
            <w:tcW w:w="7259" w:type="dxa"/>
          </w:tcPr>
          <w:p w14:paraId="3FA54E68" w14:textId="77777777" w:rsidR="00EC164F" w:rsidRPr="002445A6" w:rsidRDefault="00EC164F" w:rsidP="007A0972">
            <w:pPr>
              <w:ind w:right="134"/>
              <w:rPr>
                <w:sz w:val="20"/>
                <w:szCs w:val="20"/>
                <w:lang w:val="fr-FR"/>
              </w:rPr>
            </w:pPr>
            <w:r w:rsidRPr="002445A6">
              <w:rPr>
                <w:sz w:val="20"/>
                <w:szCs w:val="20"/>
                <w:lang w:val="fr-FR"/>
              </w:rPr>
              <w:t>Obligation de participer à un stage de caractère essentiellement   éducatif.</w:t>
            </w:r>
          </w:p>
          <w:p w14:paraId="43BDB270" w14:textId="77777777" w:rsidR="00EC164F" w:rsidRPr="002445A6" w:rsidRDefault="00EC164F" w:rsidP="007A0972">
            <w:pPr>
              <w:pStyle w:val="Paragrafoelenco"/>
              <w:ind w:left="312" w:right="134"/>
              <w:jc w:val="both"/>
              <w:rPr>
                <w:sz w:val="20"/>
                <w:szCs w:val="20"/>
                <w:lang w:val="fr-FR"/>
              </w:rPr>
            </w:pPr>
          </w:p>
        </w:tc>
      </w:tr>
      <w:tr w:rsidR="00EC164F" w:rsidRPr="002445A6" w14:paraId="4332966D" w14:textId="77777777" w:rsidTr="00EC164F">
        <w:trPr>
          <w:trHeight w:val="555"/>
        </w:trPr>
        <w:tc>
          <w:tcPr>
            <w:tcW w:w="2518" w:type="dxa"/>
          </w:tcPr>
          <w:p w14:paraId="66F235B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75031BC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34E400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BFBC53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4CA3D1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1D96F20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2CFB961" w14:textId="77777777" w:rsidR="00EC164F" w:rsidRPr="002445A6" w:rsidRDefault="00EC164F" w:rsidP="007A0972">
            <w:pPr>
              <w:ind w:right="134"/>
              <w:rPr>
                <w:rFonts w:cs="Times New Roman"/>
                <w:sz w:val="20"/>
                <w:szCs w:val="20"/>
                <w:lang w:val="fr-FR"/>
              </w:rPr>
            </w:pPr>
          </w:p>
        </w:tc>
        <w:tc>
          <w:tcPr>
            <w:tcW w:w="7259" w:type="dxa"/>
          </w:tcPr>
          <w:p w14:paraId="360798FA" w14:textId="77777777" w:rsidR="00EC164F" w:rsidRPr="002445A6" w:rsidRDefault="00EC164F" w:rsidP="007A0972">
            <w:pPr>
              <w:ind w:right="134"/>
              <w:outlineLvl w:val="0"/>
              <w:rPr>
                <w:sz w:val="20"/>
                <w:szCs w:val="20"/>
                <w:lang w:val="fr-FR"/>
              </w:rPr>
            </w:pPr>
            <w:r w:rsidRPr="002445A6">
              <w:rPr>
                <w:sz w:val="20"/>
                <w:szCs w:val="20"/>
                <w:lang w:val="fr-FR"/>
              </w:rPr>
              <w:t>Définitive </w:t>
            </w:r>
          </w:p>
          <w:p w14:paraId="5C848762" w14:textId="77777777" w:rsidR="00EC164F" w:rsidRPr="002445A6" w:rsidRDefault="00EC164F" w:rsidP="007A0972">
            <w:pPr>
              <w:ind w:right="134"/>
              <w:rPr>
                <w:sz w:val="20"/>
                <w:szCs w:val="20"/>
                <w:lang w:val="fr-FR"/>
              </w:rPr>
            </w:pPr>
            <w:r w:rsidRPr="002445A6">
              <w:rPr>
                <w:sz w:val="20"/>
                <w:szCs w:val="20"/>
                <w:lang w:val="fr-FR"/>
              </w:rPr>
              <w:t>Facultative pour le juge ; obligatoire pour le condamné qui n’a pas à y consentir.</w:t>
            </w:r>
          </w:p>
          <w:p w14:paraId="634AAF43" w14:textId="77777777" w:rsidR="00EC164F" w:rsidRPr="002445A6" w:rsidRDefault="00EC164F" w:rsidP="007A0972">
            <w:pPr>
              <w:ind w:right="134"/>
              <w:rPr>
                <w:sz w:val="20"/>
                <w:szCs w:val="20"/>
                <w:lang w:val="fr-FR"/>
              </w:rPr>
            </w:pPr>
            <w:r w:rsidRPr="002445A6">
              <w:rPr>
                <w:sz w:val="20"/>
                <w:szCs w:val="20"/>
                <w:lang w:val="fr-FR"/>
              </w:rPr>
              <w:t xml:space="preserve"> Restrictive de liberté – Sanction dite « citoyenne » (peine complémentaire)</w:t>
            </w:r>
          </w:p>
        </w:tc>
      </w:tr>
      <w:tr w:rsidR="00EC164F" w:rsidRPr="002445A6" w14:paraId="40710E94" w14:textId="77777777" w:rsidTr="00EC164F">
        <w:tc>
          <w:tcPr>
            <w:tcW w:w="2518" w:type="dxa"/>
          </w:tcPr>
          <w:p w14:paraId="06C19B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C759266" w14:textId="77777777" w:rsidR="00EC164F" w:rsidRPr="002445A6" w:rsidRDefault="00EC164F" w:rsidP="007A0972">
            <w:pPr>
              <w:ind w:right="134"/>
              <w:rPr>
                <w:rFonts w:cs="Times New Roman"/>
                <w:sz w:val="20"/>
                <w:szCs w:val="20"/>
                <w:lang w:val="fr-FR"/>
              </w:rPr>
            </w:pPr>
          </w:p>
        </w:tc>
        <w:tc>
          <w:tcPr>
            <w:tcW w:w="7259" w:type="dxa"/>
          </w:tcPr>
          <w:p w14:paraId="557E240D" w14:textId="77777777" w:rsidR="00EC164F" w:rsidRPr="002445A6" w:rsidRDefault="00EC164F" w:rsidP="007A0972">
            <w:pPr>
              <w:pStyle w:val="Paragrafoelenco"/>
              <w:ind w:left="312" w:right="134"/>
              <w:jc w:val="both"/>
              <w:rPr>
                <w:sz w:val="20"/>
                <w:szCs w:val="20"/>
                <w:lang w:val="fr-FR"/>
              </w:rPr>
            </w:pPr>
            <w:r w:rsidRPr="002445A6">
              <w:rPr>
                <w:rStyle w:val="verdana"/>
                <w:sz w:val="20"/>
                <w:szCs w:val="20"/>
                <w:lang w:val="fr-FR"/>
              </w:rPr>
              <w:t xml:space="preserve">Mesure de resocialisation comportant une </w:t>
            </w:r>
            <w:r w:rsidRPr="002445A6">
              <w:rPr>
                <w:rStyle w:val="bold"/>
                <w:sz w:val="20"/>
                <w:szCs w:val="20"/>
                <w:lang w:val="fr-FR"/>
              </w:rPr>
              <w:t>formation</w:t>
            </w:r>
            <w:r w:rsidRPr="002445A6">
              <w:rPr>
                <w:rStyle w:val="verdana"/>
                <w:sz w:val="20"/>
                <w:szCs w:val="20"/>
                <w:lang w:val="fr-FR"/>
              </w:rPr>
              <w:t xml:space="preserve"> et des </w:t>
            </w:r>
            <w:r w:rsidRPr="002445A6">
              <w:rPr>
                <w:rStyle w:val="bold"/>
                <w:sz w:val="20"/>
                <w:szCs w:val="20"/>
                <w:lang w:val="fr-FR"/>
              </w:rPr>
              <w:t>enseignements spécialisés</w:t>
            </w:r>
          </w:p>
          <w:p w14:paraId="6339EE1F" w14:textId="77777777" w:rsidR="00EC164F" w:rsidRPr="002445A6" w:rsidRDefault="00EC164F" w:rsidP="007A0972">
            <w:pPr>
              <w:ind w:right="134"/>
              <w:jc w:val="both"/>
              <w:rPr>
                <w:sz w:val="20"/>
                <w:szCs w:val="20"/>
                <w:lang w:val="fr-FR"/>
              </w:rPr>
            </w:pPr>
          </w:p>
        </w:tc>
      </w:tr>
      <w:tr w:rsidR="00EC164F" w:rsidRPr="002445A6" w14:paraId="536AD257" w14:textId="77777777" w:rsidTr="00EC164F">
        <w:trPr>
          <w:trHeight w:val="699"/>
        </w:trPr>
        <w:tc>
          <w:tcPr>
            <w:tcW w:w="2518" w:type="dxa"/>
          </w:tcPr>
          <w:p w14:paraId="4C490C2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963D31D" w14:textId="77777777" w:rsidR="00EC164F" w:rsidRPr="002445A6" w:rsidRDefault="00EC164F" w:rsidP="007A0972">
            <w:pPr>
              <w:ind w:right="134"/>
              <w:rPr>
                <w:rFonts w:cs="Times New Roman"/>
                <w:sz w:val="20"/>
                <w:szCs w:val="20"/>
                <w:lang w:val="fr-FR"/>
              </w:rPr>
            </w:pPr>
          </w:p>
        </w:tc>
        <w:tc>
          <w:tcPr>
            <w:tcW w:w="7259" w:type="dxa"/>
          </w:tcPr>
          <w:p w14:paraId="75A6DA0C" w14:textId="77777777" w:rsidR="00EC164F" w:rsidRPr="002445A6" w:rsidRDefault="00EC164F" w:rsidP="007A0972">
            <w:pPr>
              <w:ind w:right="134"/>
              <w:outlineLvl w:val="0"/>
              <w:rPr>
                <w:sz w:val="20"/>
                <w:szCs w:val="20"/>
                <w:lang w:val="fr-FR"/>
              </w:rPr>
            </w:pPr>
            <w:r w:rsidRPr="002445A6">
              <w:rPr>
                <w:sz w:val="20"/>
                <w:szCs w:val="20"/>
                <w:lang w:val="fr-FR"/>
              </w:rPr>
              <w:t>juridiction de jugement (tribunal correctionnel)</w:t>
            </w:r>
          </w:p>
          <w:p w14:paraId="1D07E863" w14:textId="77777777" w:rsidR="00EC164F" w:rsidRPr="002445A6" w:rsidRDefault="00EC164F" w:rsidP="007A0972">
            <w:pPr>
              <w:ind w:right="134"/>
              <w:jc w:val="both"/>
              <w:rPr>
                <w:sz w:val="20"/>
                <w:szCs w:val="20"/>
                <w:lang w:val="fr-FR"/>
              </w:rPr>
            </w:pPr>
          </w:p>
        </w:tc>
      </w:tr>
      <w:tr w:rsidR="00EC164F" w:rsidRPr="002445A6" w14:paraId="02F7DB62" w14:textId="77777777" w:rsidTr="00EC164F">
        <w:trPr>
          <w:trHeight w:val="695"/>
        </w:trPr>
        <w:tc>
          <w:tcPr>
            <w:tcW w:w="2518" w:type="dxa"/>
          </w:tcPr>
          <w:p w14:paraId="44142C2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4EF6249" w14:textId="77777777" w:rsidR="00EC164F" w:rsidRPr="002445A6" w:rsidRDefault="00EC164F" w:rsidP="007A0972">
            <w:pPr>
              <w:ind w:right="134"/>
              <w:jc w:val="both"/>
              <w:rPr>
                <w:sz w:val="20"/>
                <w:szCs w:val="20"/>
                <w:lang w:val="fr-FR"/>
              </w:rPr>
            </w:pPr>
            <w:r w:rsidRPr="002445A6">
              <w:rPr>
                <w:sz w:val="20"/>
                <w:szCs w:val="20"/>
                <w:lang w:val="fr-FR"/>
              </w:rPr>
              <w:t>tout condamné</w:t>
            </w:r>
          </w:p>
          <w:p w14:paraId="7E9A5D3D" w14:textId="77777777" w:rsidR="00EC164F" w:rsidRPr="002445A6" w:rsidRDefault="00EC164F" w:rsidP="007A0972">
            <w:pPr>
              <w:ind w:right="134"/>
              <w:jc w:val="both"/>
              <w:rPr>
                <w:sz w:val="20"/>
                <w:szCs w:val="20"/>
                <w:lang w:val="fr-FR"/>
              </w:rPr>
            </w:pPr>
          </w:p>
        </w:tc>
      </w:tr>
      <w:tr w:rsidR="00EC164F" w:rsidRPr="002445A6" w14:paraId="2F554270" w14:textId="77777777" w:rsidTr="00EC164F">
        <w:tc>
          <w:tcPr>
            <w:tcW w:w="2518" w:type="dxa"/>
          </w:tcPr>
          <w:p w14:paraId="79A7F99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tc>
        <w:tc>
          <w:tcPr>
            <w:tcW w:w="7259" w:type="dxa"/>
          </w:tcPr>
          <w:p w14:paraId="3C1E2E02"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 xml:space="preserve"> Textes d’incrimination particuliers</w:t>
            </w:r>
          </w:p>
          <w:p w14:paraId="6CD7D6B8" w14:textId="77777777" w:rsidR="00EC164F" w:rsidRPr="002445A6" w:rsidRDefault="00EC164F" w:rsidP="007A0972">
            <w:pPr>
              <w:pStyle w:val="Paragrafoelenco"/>
              <w:ind w:left="567" w:right="134"/>
              <w:jc w:val="both"/>
              <w:rPr>
                <w:sz w:val="20"/>
                <w:szCs w:val="20"/>
                <w:lang w:val="fr-FR"/>
              </w:rPr>
            </w:pPr>
          </w:p>
        </w:tc>
      </w:tr>
      <w:tr w:rsidR="00EC164F" w:rsidRPr="002445A6" w14:paraId="0926C725" w14:textId="77777777" w:rsidTr="00EC164F">
        <w:tc>
          <w:tcPr>
            <w:tcW w:w="2518" w:type="dxa"/>
          </w:tcPr>
          <w:p w14:paraId="74E2843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0F8629E" w14:textId="77777777" w:rsidR="00EC164F" w:rsidRPr="002445A6" w:rsidRDefault="00EC164F" w:rsidP="007A0972">
            <w:pPr>
              <w:ind w:right="134"/>
              <w:rPr>
                <w:rFonts w:cs="Times New Roman"/>
                <w:sz w:val="20"/>
                <w:szCs w:val="20"/>
                <w:lang w:val="fr-FR"/>
              </w:rPr>
            </w:pPr>
          </w:p>
        </w:tc>
        <w:tc>
          <w:tcPr>
            <w:tcW w:w="7259" w:type="dxa"/>
          </w:tcPr>
          <w:p w14:paraId="43EC1972"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aux frais du condamné si la juridiction le décide (dans ce cas, le montant maximum de l’amende encourue pour les contraventions de la 3e classe).</w:t>
            </w:r>
          </w:p>
          <w:p w14:paraId="53990048" w14:textId="77777777" w:rsidR="00EC164F" w:rsidRPr="002445A6" w:rsidRDefault="00EC164F" w:rsidP="007A0972">
            <w:pPr>
              <w:pStyle w:val="Paragrafoelenco"/>
              <w:numPr>
                <w:ilvl w:val="0"/>
                <w:numId w:val="15"/>
              </w:numPr>
              <w:ind w:left="0" w:right="134"/>
              <w:jc w:val="both"/>
              <w:rPr>
                <w:sz w:val="20"/>
                <w:szCs w:val="20"/>
                <w:lang w:val="fr-FR"/>
              </w:rPr>
            </w:pPr>
            <w:r w:rsidRPr="002445A6">
              <w:rPr>
                <w:sz w:val="20"/>
                <w:szCs w:val="20"/>
                <w:lang w:val="fr-FR"/>
              </w:rPr>
              <w:t xml:space="preserve">Exécution </w:t>
            </w:r>
          </w:p>
          <w:p w14:paraId="2FACAA24" w14:textId="77777777" w:rsidR="00EC164F" w:rsidRPr="002445A6" w:rsidRDefault="00EC164F" w:rsidP="007A0972">
            <w:pPr>
              <w:pStyle w:val="Paragrafoelenco"/>
              <w:numPr>
                <w:ilvl w:val="1"/>
                <w:numId w:val="15"/>
              </w:numPr>
              <w:ind w:left="0" w:right="134"/>
              <w:jc w:val="both"/>
              <w:rPr>
                <w:rStyle w:val="verdana"/>
                <w:sz w:val="20"/>
                <w:szCs w:val="20"/>
              </w:rPr>
            </w:pPr>
            <w:r w:rsidRPr="002445A6">
              <w:rPr>
                <w:sz w:val="20"/>
                <w:szCs w:val="20"/>
                <w:lang w:val="fr-FR"/>
              </w:rPr>
              <w:t xml:space="preserve">Durée : </w:t>
            </w:r>
            <w:r w:rsidRPr="002445A6">
              <w:rPr>
                <w:rStyle w:val="verdana"/>
                <w:sz w:val="20"/>
                <w:szCs w:val="20"/>
                <w:lang w:val="fr-FR"/>
              </w:rPr>
              <w:t>fixée par la juridiction compte tenu des obligations familiales, sociales ou professionnelles.</w:t>
            </w:r>
          </w:p>
          <w:p w14:paraId="0E07F4B5" w14:textId="77777777" w:rsidR="00EC164F" w:rsidRPr="002445A6" w:rsidRDefault="00EC164F" w:rsidP="007A0972">
            <w:pPr>
              <w:pStyle w:val="Paragrafoelenco"/>
              <w:numPr>
                <w:ilvl w:val="1"/>
                <w:numId w:val="15"/>
              </w:numPr>
              <w:ind w:left="0" w:right="134"/>
              <w:jc w:val="both"/>
              <w:rPr>
                <w:rStyle w:val="verdana"/>
                <w:sz w:val="20"/>
                <w:szCs w:val="20"/>
              </w:rPr>
            </w:pPr>
            <w:r w:rsidRPr="002445A6">
              <w:rPr>
                <w:rStyle w:val="bold"/>
                <w:sz w:val="20"/>
                <w:szCs w:val="20"/>
                <w:lang w:val="fr-FR"/>
              </w:rPr>
              <w:t>Maximum 1 mois</w:t>
            </w:r>
            <w:r w:rsidRPr="002445A6">
              <w:rPr>
                <w:rStyle w:val="verdana"/>
                <w:sz w:val="20"/>
                <w:szCs w:val="20"/>
                <w:lang w:val="fr-FR"/>
              </w:rPr>
              <w:t xml:space="preserve">. </w:t>
            </w:r>
          </w:p>
          <w:p w14:paraId="62437E1F" w14:textId="77777777" w:rsidR="00EC164F" w:rsidRPr="002445A6" w:rsidRDefault="00EC164F" w:rsidP="007A0972">
            <w:pPr>
              <w:pStyle w:val="Paragrafoelenco"/>
              <w:numPr>
                <w:ilvl w:val="1"/>
                <w:numId w:val="15"/>
              </w:numPr>
              <w:ind w:left="0" w:right="134"/>
              <w:jc w:val="both"/>
              <w:rPr>
                <w:rStyle w:val="verdana"/>
                <w:sz w:val="20"/>
                <w:szCs w:val="20"/>
              </w:rPr>
            </w:pPr>
            <w:r w:rsidRPr="002445A6">
              <w:rPr>
                <w:rStyle w:val="verdana"/>
                <w:sz w:val="20"/>
                <w:szCs w:val="20"/>
                <w:lang w:val="fr-FR"/>
              </w:rPr>
              <w:t>Durée journalière de formation effective : maximum 6 heures.</w:t>
            </w:r>
          </w:p>
          <w:p w14:paraId="524A5835" w14:textId="77777777" w:rsidR="00EC164F" w:rsidRPr="002445A6" w:rsidRDefault="00EC164F" w:rsidP="007A0972">
            <w:pPr>
              <w:ind w:right="134"/>
              <w:jc w:val="both"/>
              <w:rPr>
                <w:sz w:val="20"/>
                <w:szCs w:val="20"/>
                <w:lang w:val="fr-FR"/>
              </w:rPr>
            </w:pPr>
          </w:p>
        </w:tc>
      </w:tr>
      <w:tr w:rsidR="00EC164F" w:rsidRPr="002445A6" w14:paraId="456C0EFD" w14:textId="77777777" w:rsidTr="00EC164F">
        <w:tc>
          <w:tcPr>
            <w:tcW w:w="2518" w:type="dxa"/>
          </w:tcPr>
          <w:p w14:paraId="2FB27A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6D0EC8D0" w14:textId="77777777" w:rsidR="00EC164F" w:rsidRPr="002445A6" w:rsidRDefault="00EC164F" w:rsidP="007A0972">
            <w:pPr>
              <w:ind w:right="134"/>
              <w:rPr>
                <w:rFonts w:cs="Times New Roman"/>
                <w:sz w:val="20"/>
                <w:szCs w:val="20"/>
                <w:lang w:val="fr-FR"/>
              </w:rPr>
            </w:pPr>
          </w:p>
        </w:tc>
        <w:tc>
          <w:tcPr>
            <w:tcW w:w="7259" w:type="dxa"/>
          </w:tcPr>
          <w:p w14:paraId="6B3AB604" w14:textId="77777777" w:rsidR="00EC164F" w:rsidRPr="002445A6" w:rsidRDefault="00EC164F" w:rsidP="007A0972">
            <w:pPr>
              <w:ind w:right="134"/>
              <w:rPr>
                <w:b/>
                <w:i/>
                <w:sz w:val="20"/>
                <w:szCs w:val="20"/>
                <w:lang w:val="fr-FR"/>
              </w:rPr>
            </w:pPr>
            <w:r w:rsidRPr="002445A6">
              <w:rPr>
                <w:sz w:val="20"/>
                <w:szCs w:val="20"/>
                <w:lang w:val="fr-FR"/>
              </w:rPr>
              <w:t>La violation de l’obligation d’accomplir le stage est constitutive du délit de l’art. 434-41 CP (2 ans d’emprisonnement et 30 000 euros d’amende)</w:t>
            </w:r>
          </w:p>
          <w:p w14:paraId="4665AB5E" w14:textId="77777777" w:rsidR="00EC164F" w:rsidRPr="002445A6" w:rsidRDefault="00EC164F" w:rsidP="007A0972">
            <w:pPr>
              <w:ind w:right="134"/>
              <w:jc w:val="both"/>
              <w:rPr>
                <w:sz w:val="20"/>
                <w:szCs w:val="20"/>
                <w:lang w:val="fr-FR"/>
              </w:rPr>
            </w:pPr>
          </w:p>
        </w:tc>
      </w:tr>
      <w:tr w:rsidR="00EC164F" w:rsidRPr="002445A6" w14:paraId="24FF0EF4" w14:textId="77777777" w:rsidTr="00EC164F">
        <w:tc>
          <w:tcPr>
            <w:tcW w:w="2518" w:type="dxa"/>
          </w:tcPr>
          <w:p w14:paraId="5D87D19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3E801A85" w14:textId="77777777" w:rsidR="00EC164F" w:rsidRPr="002445A6" w:rsidRDefault="00EC164F" w:rsidP="007A0972">
            <w:pPr>
              <w:ind w:right="134"/>
              <w:rPr>
                <w:rFonts w:cs="Times New Roman"/>
                <w:sz w:val="20"/>
                <w:szCs w:val="20"/>
                <w:lang w:val="fr-FR"/>
              </w:rPr>
            </w:pPr>
          </w:p>
        </w:tc>
        <w:tc>
          <w:tcPr>
            <w:tcW w:w="7259" w:type="dxa"/>
          </w:tcPr>
          <w:p w14:paraId="53862E8A" w14:textId="77777777" w:rsidR="00EC164F" w:rsidRPr="002445A6" w:rsidRDefault="00EC164F" w:rsidP="007A0972">
            <w:pPr>
              <w:ind w:right="134"/>
              <w:outlineLvl w:val="0"/>
              <w:rPr>
                <w:sz w:val="20"/>
                <w:szCs w:val="20"/>
                <w:lang w:val="fr-FR"/>
              </w:rPr>
            </w:pPr>
            <w:r w:rsidRPr="002445A6">
              <w:rPr>
                <w:sz w:val="20"/>
                <w:szCs w:val="20"/>
                <w:lang w:val="fr-FR"/>
              </w:rPr>
              <w:t>juridiction d’appel (chambre des appels correctionnels)</w:t>
            </w:r>
          </w:p>
          <w:p w14:paraId="5DB4563F" w14:textId="77777777" w:rsidR="00EC164F" w:rsidRPr="002445A6" w:rsidRDefault="00EC164F" w:rsidP="007A0972">
            <w:pPr>
              <w:ind w:right="134"/>
              <w:rPr>
                <w:b/>
                <w:i/>
                <w:sz w:val="20"/>
                <w:szCs w:val="20"/>
                <w:lang w:val="fr-FR"/>
              </w:rPr>
            </w:pPr>
          </w:p>
          <w:p w14:paraId="6A5DA13A" w14:textId="77777777" w:rsidR="00EC164F" w:rsidRPr="002445A6" w:rsidRDefault="00EC164F" w:rsidP="007A0972">
            <w:pPr>
              <w:ind w:right="134"/>
              <w:jc w:val="both"/>
              <w:rPr>
                <w:sz w:val="20"/>
                <w:szCs w:val="20"/>
                <w:lang w:val="fr-FR"/>
              </w:rPr>
            </w:pPr>
          </w:p>
        </w:tc>
      </w:tr>
      <w:tr w:rsidR="00EC164F" w:rsidRPr="002445A6" w14:paraId="78D68C63" w14:textId="77777777" w:rsidTr="00EC164F">
        <w:tc>
          <w:tcPr>
            <w:tcW w:w="2518" w:type="dxa"/>
          </w:tcPr>
          <w:p w14:paraId="67ED7B2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C9AA9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466DE35" w14:textId="77777777" w:rsidR="00EC164F" w:rsidRPr="002445A6" w:rsidRDefault="00EC164F" w:rsidP="007A0972">
            <w:pPr>
              <w:ind w:right="134"/>
              <w:rPr>
                <w:rFonts w:cs="Times New Roman"/>
                <w:sz w:val="20"/>
                <w:szCs w:val="20"/>
                <w:lang w:val="fr-FR"/>
              </w:rPr>
            </w:pPr>
          </w:p>
        </w:tc>
        <w:tc>
          <w:tcPr>
            <w:tcW w:w="7259" w:type="dxa"/>
          </w:tcPr>
          <w:p w14:paraId="2967979C" w14:textId="77777777" w:rsidR="00EC164F" w:rsidRPr="002445A6" w:rsidRDefault="00EC164F" w:rsidP="007A0972">
            <w:pPr>
              <w:ind w:right="134"/>
              <w:jc w:val="both"/>
              <w:rPr>
                <w:sz w:val="20"/>
                <w:szCs w:val="20"/>
                <w:lang w:val="fr-FR"/>
              </w:rPr>
            </w:pPr>
          </w:p>
          <w:p w14:paraId="062FF4FF"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432D1F35" w14:textId="77777777" w:rsidTr="00EC164F">
        <w:tc>
          <w:tcPr>
            <w:tcW w:w="2518" w:type="dxa"/>
          </w:tcPr>
          <w:p w14:paraId="59D4A32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4D85073C" w14:textId="77777777" w:rsidR="00EC164F" w:rsidRPr="002445A6" w:rsidRDefault="00EC164F" w:rsidP="007A0972">
            <w:pPr>
              <w:ind w:right="134"/>
              <w:jc w:val="both"/>
              <w:rPr>
                <w:sz w:val="20"/>
                <w:szCs w:val="20"/>
                <w:lang w:val="fr-FR"/>
              </w:rPr>
            </w:pPr>
          </w:p>
          <w:p w14:paraId="03735561"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7A9F0FC6" w14:textId="77777777" w:rsidR="00EC164F" w:rsidRPr="002445A6" w:rsidRDefault="00EC164F" w:rsidP="007A0972">
            <w:pPr>
              <w:ind w:right="134"/>
              <w:jc w:val="both"/>
              <w:rPr>
                <w:sz w:val="20"/>
                <w:szCs w:val="20"/>
                <w:lang w:val="fr-FR"/>
              </w:rPr>
            </w:pPr>
          </w:p>
        </w:tc>
      </w:tr>
      <w:tr w:rsidR="00EC164F" w:rsidRPr="002445A6" w14:paraId="48DEEE9B" w14:textId="77777777" w:rsidTr="00EC164F">
        <w:tc>
          <w:tcPr>
            <w:tcW w:w="2518" w:type="dxa"/>
          </w:tcPr>
          <w:p w14:paraId="35130CE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36E28276" w14:textId="77777777" w:rsidR="00EC164F" w:rsidRPr="002445A6" w:rsidRDefault="00EC164F" w:rsidP="007A0972">
            <w:pPr>
              <w:ind w:right="134"/>
              <w:rPr>
                <w:i/>
                <w:sz w:val="20"/>
                <w:szCs w:val="20"/>
                <w:lang w:val="fr-FR"/>
              </w:rPr>
            </w:pPr>
            <w:r w:rsidRPr="002445A6">
              <w:rPr>
                <w:sz w:val="20"/>
                <w:szCs w:val="20"/>
                <w:lang w:val="fr-FR"/>
              </w:rPr>
              <w:t>Voir Résolution 1938 (2013) :</w:t>
            </w:r>
          </w:p>
          <w:p w14:paraId="2AB3B778" w14:textId="77777777" w:rsidR="00EC164F" w:rsidRPr="002445A6" w:rsidRDefault="00EC164F" w:rsidP="007A0972">
            <w:pPr>
              <w:ind w:right="134"/>
              <w:rPr>
                <w:b/>
                <w:i/>
                <w:sz w:val="20"/>
                <w:szCs w:val="20"/>
                <w:lang w:val="fr-FR"/>
              </w:rPr>
            </w:pPr>
            <w:r w:rsidRPr="002445A6">
              <w:rPr>
                <w:rFonts w:cs="Arial"/>
                <w:sz w:val="20"/>
                <w:szCs w:val="20"/>
                <w:lang w:val="fr-FR"/>
              </w:rPr>
              <w:t>9.9. les programmes innovants de réinsertion des délinquants auxquels participe la société civile.</w:t>
            </w:r>
          </w:p>
          <w:p w14:paraId="4B923ED3" w14:textId="77777777" w:rsidR="00EC164F" w:rsidRPr="002445A6" w:rsidRDefault="00EC164F" w:rsidP="007A0972">
            <w:pPr>
              <w:ind w:right="134"/>
              <w:jc w:val="both"/>
              <w:rPr>
                <w:rFonts w:cs="Arial"/>
                <w:sz w:val="20"/>
                <w:szCs w:val="20"/>
                <w:lang w:val="fr-FR"/>
              </w:rPr>
            </w:pPr>
            <w:r w:rsidRPr="002445A6">
              <w:rPr>
                <w:rFonts w:cs="Arial"/>
                <w:sz w:val="20"/>
                <w:szCs w:val="20"/>
                <w:lang w:val="fr-FR"/>
              </w:rPr>
              <w:t>(…)</w:t>
            </w:r>
          </w:p>
          <w:p w14:paraId="44810263" w14:textId="77777777" w:rsidR="00EC164F" w:rsidRPr="002445A6" w:rsidRDefault="00EC164F" w:rsidP="007A0972">
            <w:pPr>
              <w:ind w:right="134"/>
              <w:rPr>
                <w:b/>
                <w:i/>
                <w:sz w:val="20"/>
                <w:szCs w:val="20"/>
                <w:lang w:val="fr-FR"/>
              </w:rPr>
            </w:pPr>
            <w:r w:rsidRPr="002445A6">
              <w:rPr>
                <w:rFonts w:cs="Arial"/>
                <w:sz w:val="20"/>
                <w:szCs w:val="20"/>
                <w:lang w:val="fr-FR"/>
              </w:rPr>
              <w:t>11.1. à compléter, si besoin est, leur législation pénale pour mettre à la disposition de leurs autorités</w:t>
            </w:r>
            <w:r w:rsidRPr="002445A6">
              <w:rPr>
                <w:b/>
                <w:i/>
                <w:sz w:val="20"/>
                <w:szCs w:val="20"/>
                <w:lang w:val="fr-FR"/>
              </w:rPr>
              <w:t xml:space="preserve"> </w:t>
            </w:r>
            <w:r w:rsidRPr="002445A6">
              <w:rPr>
                <w:rFonts w:cs="Arial"/>
                <w:sz w:val="20"/>
                <w:szCs w:val="20"/>
                <w:lang w:val="fr-FR"/>
              </w:rPr>
              <w:t>judiciaires la panoplie complète des sanctions non privatives de liberté, en prévoyant des alternatives</w:t>
            </w:r>
            <w:r w:rsidRPr="002445A6">
              <w:rPr>
                <w:b/>
                <w:i/>
                <w:sz w:val="20"/>
                <w:szCs w:val="20"/>
                <w:lang w:val="fr-FR"/>
              </w:rPr>
              <w:t xml:space="preserve"> </w:t>
            </w:r>
            <w:r w:rsidRPr="002445A6">
              <w:rPr>
                <w:rFonts w:cs="Arial"/>
                <w:sz w:val="20"/>
                <w:szCs w:val="20"/>
                <w:lang w:val="fr-FR"/>
              </w:rPr>
              <w:t>viables à l’emprisonnement dans tous les cas où elles seraient pertinentes;</w:t>
            </w:r>
          </w:p>
          <w:p w14:paraId="244572B9" w14:textId="77777777" w:rsidR="00EC164F" w:rsidRPr="002445A6" w:rsidRDefault="00EC164F" w:rsidP="007A0972">
            <w:pPr>
              <w:ind w:right="134"/>
              <w:rPr>
                <w:rFonts w:cs="Arial"/>
                <w:sz w:val="20"/>
                <w:szCs w:val="20"/>
                <w:lang w:val="fr-FR"/>
              </w:rPr>
            </w:pPr>
            <w:r w:rsidRPr="002445A6">
              <w:rPr>
                <w:rFonts w:cs="Arial"/>
                <w:sz w:val="20"/>
                <w:szCs w:val="20"/>
                <w:lang w:val="fr-FR"/>
              </w:rPr>
              <w:t>11.2. à élaborer et tester de nouvelles formes et combinaisons de peines non privatives de liberté et</w:t>
            </w:r>
            <w:r w:rsidRPr="002445A6">
              <w:rPr>
                <w:b/>
                <w:i/>
                <w:sz w:val="20"/>
                <w:szCs w:val="20"/>
                <w:lang w:val="fr-FR"/>
              </w:rPr>
              <w:t xml:space="preserve"> </w:t>
            </w:r>
            <w:r w:rsidRPr="002445A6">
              <w:rPr>
                <w:rFonts w:cs="Arial"/>
                <w:sz w:val="20"/>
                <w:szCs w:val="20"/>
                <w:lang w:val="fr-FR"/>
              </w:rPr>
              <w:t>de sanctions appliquées dans la communauté, tout en respectant les exigences énoncées au</w:t>
            </w:r>
            <w:r w:rsidRPr="002445A6">
              <w:rPr>
                <w:b/>
                <w:i/>
                <w:sz w:val="20"/>
                <w:szCs w:val="20"/>
                <w:lang w:val="fr-FR"/>
              </w:rPr>
              <w:t xml:space="preserve"> </w:t>
            </w:r>
            <w:r w:rsidRPr="002445A6">
              <w:rPr>
                <w:rFonts w:cs="Arial"/>
                <w:sz w:val="20"/>
                <w:szCs w:val="20"/>
                <w:lang w:val="fr-FR"/>
              </w:rPr>
              <w:t>paragraphe 8 en matière de droits de l’homme.</w:t>
            </w:r>
          </w:p>
          <w:p w14:paraId="174EE61F" w14:textId="77777777" w:rsidR="00EC164F" w:rsidRPr="002445A6" w:rsidRDefault="00EC164F" w:rsidP="007A0972">
            <w:pPr>
              <w:ind w:right="134"/>
              <w:jc w:val="both"/>
              <w:rPr>
                <w:sz w:val="20"/>
                <w:szCs w:val="20"/>
                <w:lang w:val="fr-FR"/>
              </w:rPr>
            </w:pPr>
          </w:p>
        </w:tc>
      </w:tr>
    </w:tbl>
    <w:p w14:paraId="2B7484C1" w14:textId="77777777" w:rsidR="00EC164F" w:rsidRPr="002445A6" w:rsidRDefault="00EC164F" w:rsidP="007A0972">
      <w:pPr>
        <w:ind w:right="134"/>
        <w:rPr>
          <w:sz w:val="20"/>
          <w:szCs w:val="20"/>
          <w:lang w:val="fr-FR"/>
        </w:rPr>
      </w:pPr>
    </w:p>
    <w:p w14:paraId="3015AECA" w14:textId="77777777" w:rsidR="00EC164F" w:rsidRPr="002445A6" w:rsidRDefault="00EC164F" w:rsidP="007A0972">
      <w:pPr>
        <w:ind w:right="134"/>
        <w:rPr>
          <w:sz w:val="20"/>
          <w:szCs w:val="20"/>
          <w:lang w:val="fr-FR"/>
        </w:rPr>
      </w:pPr>
    </w:p>
    <w:p w14:paraId="4ADF4A95" w14:textId="77777777" w:rsidR="00EC164F" w:rsidRPr="002445A6" w:rsidRDefault="00EC164F" w:rsidP="007A0972">
      <w:pPr>
        <w:ind w:right="134"/>
        <w:rPr>
          <w:sz w:val="20"/>
          <w:szCs w:val="20"/>
          <w:lang w:val="fr-FR"/>
        </w:rPr>
      </w:pPr>
    </w:p>
    <w:p w14:paraId="733D0FBE" w14:textId="77777777" w:rsidR="00EC164F" w:rsidRPr="002445A6" w:rsidRDefault="00EC164F" w:rsidP="007A0972">
      <w:pPr>
        <w:ind w:right="134"/>
        <w:rPr>
          <w:sz w:val="20"/>
          <w:szCs w:val="20"/>
          <w:lang w:val="fr-FR"/>
        </w:rPr>
      </w:pPr>
    </w:p>
    <w:p w14:paraId="0891CF28" w14:textId="77777777" w:rsidR="00EC164F" w:rsidRPr="002445A6" w:rsidRDefault="00EC164F" w:rsidP="007A0972">
      <w:pPr>
        <w:ind w:right="134"/>
        <w:rPr>
          <w:sz w:val="20"/>
          <w:szCs w:val="20"/>
          <w:lang w:val="fr-FR"/>
        </w:rPr>
      </w:pPr>
    </w:p>
    <w:p w14:paraId="5CC4F0FE" w14:textId="77777777" w:rsidR="00EC164F" w:rsidRPr="002445A6" w:rsidRDefault="00EC164F" w:rsidP="007A0972">
      <w:pPr>
        <w:ind w:right="134"/>
        <w:rPr>
          <w:sz w:val="20"/>
          <w:szCs w:val="20"/>
          <w:lang w:val="fr-FR"/>
        </w:rPr>
      </w:pPr>
      <w:r w:rsidRPr="002445A6">
        <w:rPr>
          <w:sz w:val="20"/>
          <w:szCs w:val="20"/>
          <w:lang w:val="fr-FR"/>
        </w:rPr>
        <w:br w:type="page"/>
      </w:r>
    </w:p>
    <w:p w14:paraId="0A5E3AB6"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28 – Travail d’intérêt général</w:t>
      </w:r>
    </w:p>
    <w:p w14:paraId="5BFF03F3" w14:textId="77777777" w:rsidR="00EC164F" w:rsidRPr="002445A6" w:rsidRDefault="00EC164F" w:rsidP="007A0972">
      <w:pPr>
        <w:ind w:right="134"/>
        <w:rPr>
          <w:sz w:val="20"/>
          <w:szCs w:val="20"/>
          <w:lang w:val="fr-FR"/>
        </w:rPr>
      </w:pPr>
    </w:p>
    <w:p w14:paraId="61476515"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0"/>
        <w:gridCol w:w="6300"/>
      </w:tblGrid>
      <w:tr w:rsidR="00EC164F" w:rsidRPr="002445A6" w14:paraId="563122CB" w14:textId="77777777" w:rsidTr="00EC164F">
        <w:tc>
          <w:tcPr>
            <w:tcW w:w="2518" w:type="dxa"/>
          </w:tcPr>
          <w:p w14:paraId="0AFDAE60" w14:textId="77777777" w:rsidR="00EC164F" w:rsidRPr="002445A6" w:rsidRDefault="00EC164F" w:rsidP="007A0972">
            <w:pPr>
              <w:ind w:right="134"/>
              <w:rPr>
                <w:rFonts w:cs="Times New Roman"/>
                <w:sz w:val="20"/>
                <w:szCs w:val="20"/>
                <w:lang w:val="fr-FR"/>
              </w:rPr>
            </w:pPr>
          </w:p>
          <w:p w14:paraId="411740E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4211E28" w14:textId="77777777" w:rsidR="00EC164F" w:rsidRPr="002445A6" w:rsidRDefault="00EC164F" w:rsidP="007A0972">
            <w:pPr>
              <w:ind w:right="134"/>
              <w:jc w:val="center"/>
              <w:rPr>
                <w:b/>
                <w:sz w:val="20"/>
                <w:szCs w:val="20"/>
                <w:lang w:val="fr-FR"/>
              </w:rPr>
            </w:pPr>
          </w:p>
          <w:p w14:paraId="758EA843" w14:textId="77777777" w:rsidR="00EC164F" w:rsidRPr="002445A6" w:rsidRDefault="00EC164F" w:rsidP="007A0972">
            <w:pPr>
              <w:ind w:right="134"/>
              <w:jc w:val="center"/>
              <w:rPr>
                <w:b/>
                <w:sz w:val="20"/>
                <w:szCs w:val="20"/>
                <w:lang w:val="fr-FR"/>
              </w:rPr>
            </w:pPr>
            <w:r w:rsidRPr="002445A6">
              <w:rPr>
                <w:sz w:val="20"/>
                <w:szCs w:val="20"/>
                <w:lang w:val="fr-FR"/>
              </w:rPr>
              <w:t>travail d’intérêt général</w:t>
            </w:r>
          </w:p>
          <w:p w14:paraId="7CDA1A55" w14:textId="77777777" w:rsidR="00EC164F" w:rsidRPr="002445A6" w:rsidRDefault="00EC164F" w:rsidP="007A0972">
            <w:pPr>
              <w:ind w:right="134"/>
              <w:jc w:val="center"/>
              <w:rPr>
                <w:b/>
                <w:sz w:val="20"/>
                <w:szCs w:val="20"/>
                <w:lang w:val="fr-FR"/>
              </w:rPr>
            </w:pPr>
          </w:p>
        </w:tc>
      </w:tr>
      <w:tr w:rsidR="00EC164F" w:rsidRPr="002445A6" w14:paraId="29D2F89A" w14:textId="77777777" w:rsidTr="00EC164F">
        <w:tc>
          <w:tcPr>
            <w:tcW w:w="2518" w:type="dxa"/>
          </w:tcPr>
          <w:p w14:paraId="36109F9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6C70F2A" w14:textId="77777777" w:rsidR="00EC164F" w:rsidRPr="002445A6" w:rsidRDefault="00EC164F" w:rsidP="007A0972">
            <w:pPr>
              <w:ind w:right="134"/>
              <w:rPr>
                <w:rFonts w:cs="Times New Roman"/>
                <w:sz w:val="20"/>
                <w:szCs w:val="20"/>
                <w:lang w:val="fr-FR"/>
              </w:rPr>
            </w:pPr>
          </w:p>
        </w:tc>
        <w:tc>
          <w:tcPr>
            <w:tcW w:w="7259" w:type="dxa"/>
          </w:tcPr>
          <w:p w14:paraId="0D9D97A7" w14:textId="77777777" w:rsidR="00EC164F" w:rsidRPr="002445A6" w:rsidRDefault="00EC164F" w:rsidP="007A0972">
            <w:pPr>
              <w:ind w:right="134"/>
              <w:outlineLvl w:val="0"/>
              <w:rPr>
                <w:sz w:val="20"/>
                <w:szCs w:val="20"/>
                <w:lang w:val="fr-FR"/>
              </w:rPr>
            </w:pPr>
            <w:r w:rsidRPr="002445A6">
              <w:rPr>
                <w:b/>
                <w:sz w:val="20"/>
                <w:szCs w:val="20"/>
                <w:lang w:val="fr-FR"/>
              </w:rPr>
              <w:t>Art. 131-8 CP :</w:t>
            </w:r>
          </w:p>
          <w:p w14:paraId="71CF8987" w14:textId="77777777" w:rsidR="00EC164F" w:rsidRPr="002445A6" w:rsidRDefault="00EC164F" w:rsidP="007A0972">
            <w:pPr>
              <w:pStyle w:val="Testonotaapidipagina"/>
              <w:ind w:right="134"/>
              <w:rPr>
                <w:rFonts w:asciiTheme="minorHAnsi" w:hAnsiTheme="minorHAnsi"/>
                <w:i/>
              </w:rPr>
            </w:pPr>
            <w:r w:rsidRPr="002445A6">
              <w:rPr>
                <w:rFonts w:asciiTheme="minorHAnsi" w:hAnsiTheme="minorHAnsi"/>
                <w:i/>
              </w:rPr>
              <w:t>Lorsqu’un délit est puni d’une peine d’emprisonnement, la juridiction peut prescrire, à la place de l’emprisonnement, que le condamné accomplira, pour une durée de vingt à deux cent dix heures, un travail d’intérêt général non rémunéré au profit soit d’une personne morale de droit public, soit d’une personne morale de droit privé chargée d’une mission de service public ou d’une association habilitées à mettre en œuvre des travaux d’intérêt général.</w:t>
            </w:r>
          </w:p>
          <w:p w14:paraId="41DBF229" w14:textId="77777777" w:rsidR="00EC164F" w:rsidRPr="002445A6" w:rsidRDefault="00EC164F" w:rsidP="007A0972">
            <w:pPr>
              <w:ind w:right="134"/>
              <w:rPr>
                <w:i/>
                <w:sz w:val="20"/>
                <w:szCs w:val="20"/>
                <w:lang w:val="fr-FR"/>
              </w:rPr>
            </w:pPr>
            <w:r w:rsidRPr="002445A6">
              <w:rPr>
                <w:i/>
                <w:sz w:val="20"/>
                <w:szCs w:val="20"/>
                <w:lang w:val="fr-FR"/>
              </w:rPr>
              <w:t>La peine de travail d’intérêt général ne peut être prononcée contre le prévenu qui la refuse ou qui n’est pas présent à l’audience. Le président du tribunal, avant le prononcé du jugement, informe le prévenu de son droit de refuser l’accomplissement d’un travail d’intérêt général et reçoit sa réponse.</w:t>
            </w:r>
          </w:p>
          <w:p w14:paraId="2DE5DAF3" w14:textId="77777777" w:rsidR="00EC164F" w:rsidRPr="002445A6" w:rsidRDefault="00EC164F" w:rsidP="007A0972">
            <w:pPr>
              <w:ind w:right="134"/>
              <w:outlineLvl w:val="0"/>
              <w:rPr>
                <w:b/>
                <w:sz w:val="20"/>
                <w:szCs w:val="20"/>
                <w:lang w:val="fr-FR"/>
              </w:rPr>
            </w:pPr>
            <w:r w:rsidRPr="002445A6">
              <w:rPr>
                <w:b/>
                <w:sz w:val="20"/>
                <w:szCs w:val="20"/>
                <w:lang w:val="fr-FR"/>
              </w:rPr>
              <w:t>Art. 131-22 à 24 CP ; R131-12 CP et suivants.</w:t>
            </w:r>
          </w:p>
          <w:p w14:paraId="660D5DC3" w14:textId="77777777" w:rsidR="00EC164F" w:rsidRPr="002445A6" w:rsidRDefault="00EC164F" w:rsidP="007A0972">
            <w:pPr>
              <w:ind w:right="134"/>
              <w:jc w:val="both"/>
              <w:rPr>
                <w:sz w:val="20"/>
                <w:szCs w:val="20"/>
                <w:lang w:val="fr-FR"/>
              </w:rPr>
            </w:pPr>
          </w:p>
        </w:tc>
      </w:tr>
      <w:tr w:rsidR="00EC164F" w:rsidRPr="002445A6" w14:paraId="14666445" w14:textId="77777777" w:rsidTr="00EC164F">
        <w:trPr>
          <w:trHeight w:val="828"/>
        </w:trPr>
        <w:tc>
          <w:tcPr>
            <w:tcW w:w="2518" w:type="dxa"/>
          </w:tcPr>
          <w:p w14:paraId="1D9801F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B902849"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32B813D0" w14:textId="77777777" w:rsidTr="00EC164F">
        <w:trPr>
          <w:trHeight w:val="555"/>
        </w:trPr>
        <w:tc>
          <w:tcPr>
            <w:tcW w:w="2518" w:type="dxa"/>
          </w:tcPr>
          <w:p w14:paraId="3721665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75FBEB9" w14:textId="77777777" w:rsidR="00EC164F" w:rsidRPr="002445A6" w:rsidRDefault="00EC164F" w:rsidP="007A0972">
            <w:pPr>
              <w:ind w:right="134"/>
              <w:rPr>
                <w:rFonts w:cs="Times New Roman"/>
                <w:sz w:val="20"/>
                <w:szCs w:val="20"/>
                <w:lang w:val="fr-FR"/>
              </w:rPr>
            </w:pPr>
          </w:p>
        </w:tc>
        <w:tc>
          <w:tcPr>
            <w:tcW w:w="7259" w:type="dxa"/>
          </w:tcPr>
          <w:p w14:paraId="4F246BA4" w14:textId="77777777" w:rsidR="00EC164F" w:rsidRPr="002445A6" w:rsidRDefault="00EC164F" w:rsidP="007A0972">
            <w:pPr>
              <w:pStyle w:val="Paragrafoelenco"/>
              <w:ind w:left="312" w:right="134"/>
              <w:jc w:val="both"/>
              <w:rPr>
                <w:rStyle w:val="verdana"/>
                <w:sz w:val="20"/>
                <w:szCs w:val="20"/>
              </w:rPr>
            </w:pPr>
            <w:r w:rsidRPr="002445A6">
              <w:rPr>
                <w:rStyle w:val="verdana"/>
                <w:sz w:val="20"/>
                <w:szCs w:val="20"/>
                <w:lang w:val="fr-FR"/>
              </w:rPr>
              <w:t>travail non rémunéré au profit soit d’une personne morale de droit public, soit d’une personne morale de droit privé chargée d’une mission de service public ou d’une association habilitées à mettre en œuvre ce type de travail</w:t>
            </w:r>
          </w:p>
          <w:p w14:paraId="43424167" w14:textId="77777777" w:rsidR="00EC164F" w:rsidRPr="002445A6" w:rsidRDefault="00EC164F" w:rsidP="007A0972">
            <w:pPr>
              <w:pStyle w:val="Paragrafoelenco"/>
              <w:ind w:left="312" w:right="134"/>
              <w:jc w:val="both"/>
              <w:rPr>
                <w:rStyle w:val="verdana"/>
                <w:sz w:val="20"/>
                <w:szCs w:val="20"/>
              </w:rPr>
            </w:pPr>
            <w:r w:rsidRPr="002445A6">
              <w:rPr>
                <w:rStyle w:val="verdana"/>
                <w:sz w:val="20"/>
                <w:szCs w:val="20"/>
                <w:lang w:val="fr-FR"/>
              </w:rPr>
              <w:t xml:space="preserve">Peine correctionnelle alternative; </w:t>
            </w:r>
          </w:p>
          <w:p w14:paraId="5FD3E98D" w14:textId="77777777" w:rsidR="00EC164F" w:rsidRPr="002445A6" w:rsidRDefault="00EC164F" w:rsidP="007A0972">
            <w:pPr>
              <w:pStyle w:val="Paragrafoelenco"/>
              <w:ind w:left="312" w:right="134"/>
              <w:jc w:val="both"/>
              <w:rPr>
                <w:rStyle w:val="verdana"/>
                <w:sz w:val="20"/>
                <w:szCs w:val="20"/>
              </w:rPr>
            </w:pPr>
            <w:r w:rsidRPr="002445A6">
              <w:rPr>
                <w:rStyle w:val="verdana"/>
                <w:sz w:val="20"/>
                <w:szCs w:val="20"/>
                <w:lang w:val="fr-FR"/>
              </w:rPr>
              <w:t xml:space="preserve">Peine correctionnelle principale ou complémentaire; </w:t>
            </w:r>
          </w:p>
          <w:p w14:paraId="5FB3BDF5" w14:textId="77777777" w:rsidR="00EC164F" w:rsidRPr="002445A6" w:rsidRDefault="00EC164F" w:rsidP="007A0972">
            <w:pPr>
              <w:pStyle w:val="Paragrafoelenco"/>
              <w:ind w:left="312" w:right="134"/>
              <w:jc w:val="both"/>
              <w:rPr>
                <w:rStyle w:val="verdana"/>
                <w:sz w:val="20"/>
                <w:szCs w:val="20"/>
              </w:rPr>
            </w:pPr>
            <w:r w:rsidRPr="002445A6">
              <w:rPr>
                <w:rStyle w:val="verdana"/>
                <w:sz w:val="20"/>
                <w:szCs w:val="20"/>
                <w:lang w:val="fr-FR"/>
              </w:rPr>
              <w:t>Modalité particulière du sursis (v. fiche 37)</w:t>
            </w:r>
          </w:p>
          <w:p w14:paraId="0D8B43E3" w14:textId="77777777" w:rsidR="00EC164F" w:rsidRPr="002445A6" w:rsidRDefault="00EC164F" w:rsidP="007A0972">
            <w:pPr>
              <w:pStyle w:val="Paragrafoelenco"/>
              <w:ind w:left="312" w:right="134"/>
              <w:jc w:val="both"/>
              <w:rPr>
                <w:sz w:val="20"/>
                <w:szCs w:val="20"/>
                <w:lang w:val="fr-FR"/>
              </w:rPr>
            </w:pPr>
            <w:r w:rsidRPr="002445A6">
              <w:rPr>
                <w:rStyle w:val="verdana"/>
                <w:sz w:val="20"/>
                <w:szCs w:val="20"/>
                <w:lang w:val="fr-FR"/>
              </w:rPr>
              <w:t xml:space="preserve">Obligation particulière pouvant assortir la contrainte pénale. </w:t>
            </w:r>
          </w:p>
        </w:tc>
      </w:tr>
      <w:tr w:rsidR="00EC164F" w:rsidRPr="002445A6" w14:paraId="2DC62152" w14:textId="77777777" w:rsidTr="00EC164F">
        <w:trPr>
          <w:trHeight w:val="555"/>
        </w:trPr>
        <w:tc>
          <w:tcPr>
            <w:tcW w:w="2518" w:type="dxa"/>
          </w:tcPr>
          <w:p w14:paraId="5ADCDCD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661017F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2752B7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412277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77FC30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3B6A17D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7020AE2D" w14:textId="77777777" w:rsidR="00EC164F" w:rsidRPr="002445A6" w:rsidRDefault="00EC164F" w:rsidP="007A0972">
            <w:pPr>
              <w:ind w:right="134"/>
              <w:rPr>
                <w:rFonts w:cs="Times New Roman"/>
                <w:sz w:val="20"/>
                <w:szCs w:val="20"/>
                <w:lang w:val="fr-FR"/>
              </w:rPr>
            </w:pPr>
          </w:p>
        </w:tc>
        <w:tc>
          <w:tcPr>
            <w:tcW w:w="7259" w:type="dxa"/>
          </w:tcPr>
          <w:p w14:paraId="30C6DADA" w14:textId="77777777" w:rsidR="00EC164F" w:rsidRPr="002445A6" w:rsidRDefault="00EC164F" w:rsidP="007A0972">
            <w:pPr>
              <w:ind w:right="134"/>
              <w:jc w:val="both"/>
              <w:rPr>
                <w:sz w:val="20"/>
                <w:szCs w:val="20"/>
                <w:lang w:val="fr-FR"/>
              </w:rPr>
            </w:pPr>
            <w:r w:rsidRPr="002445A6">
              <w:rPr>
                <w:sz w:val="20"/>
                <w:szCs w:val="20"/>
                <w:lang w:val="fr-FR"/>
              </w:rPr>
              <w:t xml:space="preserve">Définitive; </w:t>
            </w:r>
          </w:p>
          <w:p w14:paraId="57C6A341" w14:textId="77777777" w:rsidR="00EC164F" w:rsidRPr="002445A6" w:rsidRDefault="00EC164F" w:rsidP="007A0972">
            <w:pPr>
              <w:tabs>
                <w:tab w:val="left" w:pos="0"/>
              </w:tabs>
              <w:ind w:right="134"/>
              <w:outlineLvl w:val="0"/>
              <w:rPr>
                <w:sz w:val="20"/>
                <w:szCs w:val="20"/>
                <w:lang w:val="fr-FR"/>
              </w:rPr>
            </w:pPr>
            <w:r w:rsidRPr="002445A6">
              <w:rPr>
                <w:sz w:val="20"/>
                <w:szCs w:val="20"/>
                <w:lang w:val="fr-FR"/>
              </w:rPr>
              <w:t>Facultative  pour le juge et pour le condamné qui doit y consentir</w:t>
            </w:r>
          </w:p>
          <w:p w14:paraId="7A71C815" w14:textId="77777777" w:rsidR="00EC164F" w:rsidRPr="002445A6" w:rsidRDefault="00EC164F" w:rsidP="007A0972">
            <w:pPr>
              <w:pStyle w:val="Normalcours"/>
              <w:tabs>
                <w:tab w:val="left" w:pos="0"/>
              </w:tabs>
              <w:ind w:right="134"/>
              <w:rPr>
                <w:rFonts w:asciiTheme="minorHAnsi" w:hAnsiTheme="minorHAnsi"/>
                <w:b/>
                <w:sz w:val="20"/>
                <w:szCs w:val="20"/>
              </w:rPr>
            </w:pPr>
            <w:r w:rsidRPr="002445A6">
              <w:rPr>
                <w:rFonts w:asciiTheme="minorHAnsi" w:eastAsiaTheme="minorHAnsi" w:hAnsiTheme="minorHAnsi" w:cstheme="minorBidi"/>
                <w:sz w:val="20"/>
                <w:szCs w:val="20"/>
                <w:lang w:eastAsia="en-US"/>
              </w:rPr>
              <w:t xml:space="preserve"> </w:t>
            </w:r>
            <w:r w:rsidRPr="002445A6">
              <w:rPr>
                <w:rFonts w:asciiTheme="minorHAnsi" w:hAnsiTheme="minorHAnsi"/>
                <w:sz w:val="20"/>
                <w:szCs w:val="20"/>
              </w:rPr>
              <w:t>Sanction restrictive de liberté – Sanction citoyenne</w:t>
            </w:r>
          </w:p>
          <w:p w14:paraId="7A15B4CD" w14:textId="77777777" w:rsidR="00EC164F" w:rsidRPr="002445A6" w:rsidRDefault="00EC164F" w:rsidP="007A0972">
            <w:pPr>
              <w:pStyle w:val="Paragrafoelenco"/>
              <w:ind w:left="312" w:right="134"/>
              <w:jc w:val="both"/>
              <w:rPr>
                <w:sz w:val="20"/>
                <w:szCs w:val="20"/>
                <w:lang w:val="fr-FR"/>
              </w:rPr>
            </w:pPr>
          </w:p>
        </w:tc>
      </w:tr>
      <w:tr w:rsidR="00EC164F" w:rsidRPr="002445A6" w14:paraId="34CE98E2" w14:textId="77777777" w:rsidTr="00EC164F">
        <w:tc>
          <w:tcPr>
            <w:tcW w:w="2518" w:type="dxa"/>
          </w:tcPr>
          <w:p w14:paraId="24F922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04B04ECD" w14:textId="77777777" w:rsidR="00EC164F" w:rsidRPr="002445A6" w:rsidRDefault="00EC164F" w:rsidP="007A0972">
            <w:pPr>
              <w:ind w:right="134"/>
              <w:rPr>
                <w:rFonts w:cs="Times New Roman"/>
                <w:sz w:val="20"/>
                <w:szCs w:val="20"/>
                <w:lang w:val="fr-FR"/>
              </w:rPr>
            </w:pPr>
          </w:p>
        </w:tc>
        <w:tc>
          <w:tcPr>
            <w:tcW w:w="7259" w:type="dxa"/>
          </w:tcPr>
          <w:p w14:paraId="7ACBC970" w14:textId="77777777" w:rsidR="00EC164F" w:rsidRPr="002445A6" w:rsidRDefault="00EC164F" w:rsidP="007A0972">
            <w:pPr>
              <w:ind w:right="134"/>
              <w:jc w:val="both"/>
              <w:rPr>
                <w:sz w:val="20"/>
                <w:szCs w:val="20"/>
                <w:lang w:val="fr-FR"/>
              </w:rPr>
            </w:pPr>
            <w:r w:rsidRPr="002445A6">
              <w:rPr>
                <w:rStyle w:val="verdana"/>
                <w:sz w:val="20"/>
                <w:szCs w:val="20"/>
                <w:lang w:val="fr-FR"/>
              </w:rPr>
              <w:t>« peine restrictive de liberté (obligation d’accomplir un travail déterminé), avec conséquence patrimoniale indirecte (non rémunération) et présentant un caractère oblatif (sacrifice consenti) » (G. Vermelle, JCl Pénal code, fasc 131-22 à 131-24)</w:t>
            </w:r>
          </w:p>
          <w:p w14:paraId="76FBCC03" w14:textId="77777777" w:rsidR="00EC164F" w:rsidRPr="002445A6" w:rsidRDefault="00EC164F" w:rsidP="007A0972">
            <w:pPr>
              <w:ind w:right="134"/>
              <w:jc w:val="both"/>
              <w:rPr>
                <w:sz w:val="20"/>
                <w:szCs w:val="20"/>
                <w:lang w:val="fr-FR"/>
              </w:rPr>
            </w:pPr>
          </w:p>
        </w:tc>
      </w:tr>
      <w:tr w:rsidR="00EC164F" w:rsidRPr="002445A6" w14:paraId="37C7AD65" w14:textId="77777777" w:rsidTr="00EC164F">
        <w:trPr>
          <w:trHeight w:val="699"/>
        </w:trPr>
        <w:tc>
          <w:tcPr>
            <w:tcW w:w="2518" w:type="dxa"/>
          </w:tcPr>
          <w:p w14:paraId="74CBF17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4EFA3FA3" w14:textId="77777777" w:rsidR="00EC164F" w:rsidRPr="002445A6" w:rsidRDefault="00EC164F" w:rsidP="007A0972">
            <w:pPr>
              <w:ind w:right="134"/>
              <w:rPr>
                <w:rFonts w:cs="Times New Roman"/>
                <w:sz w:val="20"/>
                <w:szCs w:val="20"/>
                <w:lang w:val="fr-FR"/>
              </w:rPr>
            </w:pPr>
          </w:p>
        </w:tc>
        <w:tc>
          <w:tcPr>
            <w:tcW w:w="7259" w:type="dxa"/>
          </w:tcPr>
          <w:p w14:paraId="7168240F" w14:textId="77777777" w:rsidR="00EC164F" w:rsidRPr="002445A6" w:rsidRDefault="00EC164F" w:rsidP="007A0972">
            <w:pPr>
              <w:ind w:right="134"/>
              <w:outlineLvl w:val="0"/>
              <w:rPr>
                <w:sz w:val="20"/>
                <w:szCs w:val="20"/>
                <w:lang w:val="fr-FR"/>
              </w:rPr>
            </w:pPr>
            <w:r w:rsidRPr="002445A6">
              <w:rPr>
                <w:sz w:val="20"/>
                <w:szCs w:val="20"/>
                <w:lang w:val="fr-FR"/>
              </w:rPr>
              <w:t>juridiction de jugement (tribunal correctionnel)</w:t>
            </w:r>
          </w:p>
          <w:p w14:paraId="433C371B" w14:textId="77777777" w:rsidR="00EC164F" w:rsidRPr="002445A6" w:rsidRDefault="00EC164F" w:rsidP="007A0972">
            <w:pPr>
              <w:ind w:right="134"/>
              <w:rPr>
                <w:b/>
                <w:i/>
                <w:sz w:val="20"/>
                <w:szCs w:val="20"/>
                <w:lang w:val="fr-FR"/>
              </w:rPr>
            </w:pPr>
          </w:p>
          <w:p w14:paraId="781AD0C2" w14:textId="77777777" w:rsidR="00EC164F" w:rsidRPr="002445A6" w:rsidRDefault="00EC164F" w:rsidP="007A0972">
            <w:pPr>
              <w:ind w:right="134"/>
              <w:jc w:val="both"/>
              <w:rPr>
                <w:sz w:val="20"/>
                <w:szCs w:val="20"/>
                <w:lang w:val="fr-FR"/>
              </w:rPr>
            </w:pPr>
          </w:p>
        </w:tc>
      </w:tr>
      <w:tr w:rsidR="00EC164F" w:rsidRPr="002445A6" w14:paraId="33F525EE" w14:textId="77777777" w:rsidTr="00EC164F">
        <w:trPr>
          <w:trHeight w:val="695"/>
        </w:trPr>
        <w:tc>
          <w:tcPr>
            <w:tcW w:w="2518" w:type="dxa"/>
          </w:tcPr>
          <w:p w14:paraId="0253CC8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63DAA398" w14:textId="77777777" w:rsidR="00EC164F" w:rsidRPr="002445A6" w:rsidRDefault="00EC164F" w:rsidP="007A0972">
            <w:pPr>
              <w:ind w:right="134"/>
              <w:jc w:val="both"/>
              <w:rPr>
                <w:sz w:val="20"/>
                <w:szCs w:val="20"/>
                <w:lang w:val="fr-FR"/>
              </w:rPr>
            </w:pPr>
            <w:r w:rsidRPr="002445A6">
              <w:rPr>
                <w:sz w:val="20"/>
                <w:szCs w:val="20"/>
                <w:lang w:val="fr-FR"/>
              </w:rPr>
              <w:t>tout condamné en matière correctionnelle</w:t>
            </w:r>
          </w:p>
          <w:p w14:paraId="55C2F9C7" w14:textId="77777777" w:rsidR="00EC164F" w:rsidRPr="002445A6" w:rsidRDefault="00EC164F" w:rsidP="007A0972">
            <w:pPr>
              <w:ind w:right="134"/>
              <w:jc w:val="both"/>
              <w:rPr>
                <w:sz w:val="20"/>
                <w:szCs w:val="20"/>
                <w:lang w:val="fr-FR"/>
              </w:rPr>
            </w:pPr>
          </w:p>
        </w:tc>
      </w:tr>
      <w:tr w:rsidR="00EC164F" w:rsidRPr="002445A6" w14:paraId="21A7682D" w14:textId="77777777" w:rsidTr="00EC164F">
        <w:tc>
          <w:tcPr>
            <w:tcW w:w="2518" w:type="dxa"/>
          </w:tcPr>
          <w:p w14:paraId="5EBCDEB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EBA2393" w14:textId="77777777" w:rsidR="00EC164F" w:rsidRPr="002445A6" w:rsidRDefault="00EC164F" w:rsidP="007A0972">
            <w:pPr>
              <w:ind w:right="134"/>
              <w:rPr>
                <w:rFonts w:cs="Times New Roman"/>
                <w:sz w:val="20"/>
                <w:szCs w:val="20"/>
                <w:lang w:val="fr-FR"/>
              </w:rPr>
            </w:pPr>
          </w:p>
        </w:tc>
        <w:tc>
          <w:tcPr>
            <w:tcW w:w="7259" w:type="dxa"/>
          </w:tcPr>
          <w:p w14:paraId="15F37E3F" w14:textId="77777777" w:rsidR="00EC164F" w:rsidRPr="002445A6" w:rsidRDefault="00EC164F" w:rsidP="007A0972">
            <w:pPr>
              <w:pStyle w:val="Normalcours"/>
              <w:spacing w:before="120" w:after="120" w:line="240" w:lineRule="auto"/>
              <w:ind w:right="134"/>
              <w:rPr>
                <w:rFonts w:asciiTheme="minorHAnsi" w:hAnsiTheme="minorHAnsi"/>
                <w:sz w:val="20"/>
                <w:szCs w:val="20"/>
              </w:rPr>
            </w:pPr>
            <w:r w:rsidRPr="002445A6">
              <w:rPr>
                <w:rFonts w:asciiTheme="minorHAnsi" w:hAnsiTheme="minorHAnsi"/>
                <w:sz w:val="20"/>
                <w:szCs w:val="20"/>
              </w:rPr>
              <w:t>Majeurs    (et Mineurs de 16 à 18 ans)</w:t>
            </w:r>
          </w:p>
          <w:p w14:paraId="393EE112" w14:textId="77777777" w:rsidR="00EC164F" w:rsidRPr="002445A6" w:rsidRDefault="00EC164F" w:rsidP="007A0972">
            <w:pPr>
              <w:pStyle w:val="Normalcours"/>
              <w:spacing w:before="120" w:after="120" w:line="240" w:lineRule="auto"/>
              <w:ind w:right="134" w:hanging="709"/>
              <w:rPr>
                <w:rFonts w:asciiTheme="minorHAnsi" w:hAnsiTheme="minorHAnsi"/>
                <w:sz w:val="20"/>
                <w:szCs w:val="20"/>
              </w:rPr>
            </w:pPr>
            <w:r w:rsidRPr="002445A6">
              <w:rPr>
                <w:rFonts w:asciiTheme="minorHAnsi" w:hAnsiTheme="minorHAnsi"/>
                <w:sz w:val="20"/>
                <w:szCs w:val="20"/>
              </w:rPr>
              <w:tab/>
              <w:t>Présence et consentement du condamné requis (le consentement porte sur le principe et non le contenu du TIG)</w:t>
            </w:r>
          </w:p>
          <w:p w14:paraId="3C4D537E" w14:textId="77777777" w:rsidR="00EC164F" w:rsidRPr="002445A6" w:rsidRDefault="00EC164F" w:rsidP="007A0972">
            <w:pPr>
              <w:pStyle w:val="Paragrafoelenco"/>
              <w:ind w:left="0" w:right="134"/>
              <w:rPr>
                <w:sz w:val="20"/>
                <w:szCs w:val="20"/>
                <w:lang w:val="fr-FR"/>
              </w:rPr>
            </w:pPr>
            <w:r w:rsidRPr="002445A6">
              <w:rPr>
                <w:sz w:val="20"/>
                <w:szCs w:val="20"/>
                <w:lang w:val="fr-FR"/>
              </w:rPr>
              <w:t>La juridiction de jugement ordonne un travail d’intérêt général sans en préciser la nature. C’est le juge de l’application des peines qui choisit le travail approprié.</w:t>
            </w:r>
          </w:p>
          <w:p w14:paraId="7D88EE73" w14:textId="77777777" w:rsidR="00EC164F" w:rsidRPr="002445A6" w:rsidRDefault="00EC164F" w:rsidP="007A0972">
            <w:pPr>
              <w:pStyle w:val="Paragrafoelenco"/>
              <w:ind w:left="0" w:right="134"/>
              <w:rPr>
                <w:sz w:val="20"/>
                <w:szCs w:val="20"/>
                <w:lang w:val="fr-FR"/>
              </w:rPr>
            </w:pPr>
          </w:p>
          <w:p w14:paraId="09309E47" w14:textId="77777777" w:rsidR="00EC164F" w:rsidRPr="002445A6" w:rsidRDefault="00EC164F" w:rsidP="007A0972">
            <w:pPr>
              <w:pStyle w:val="Paragrafoelenco"/>
              <w:ind w:left="0" w:right="134"/>
              <w:rPr>
                <w:sz w:val="20"/>
                <w:szCs w:val="20"/>
                <w:lang w:val="fr-FR"/>
              </w:rPr>
            </w:pPr>
            <w:r w:rsidRPr="002445A6">
              <w:rPr>
                <w:sz w:val="20"/>
                <w:szCs w:val="20"/>
                <w:lang w:val="fr-FR"/>
              </w:rPr>
              <w:t>Durée (pour les majeurs) : de 40h à 280 h (Loi n° 2014-896 du 15 août 2014)</w:t>
            </w:r>
          </w:p>
          <w:p w14:paraId="2934BDDF" w14:textId="77777777" w:rsidR="00EC164F" w:rsidRPr="002445A6" w:rsidRDefault="00EC164F" w:rsidP="007A0972">
            <w:pPr>
              <w:pStyle w:val="Paragrafoelenco"/>
              <w:ind w:left="0" w:right="134"/>
              <w:rPr>
                <w:sz w:val="20"/>
                <w:szCs w:val="20"/>
                <w:lang w:val="fr-FR"/>
              </w:rPr>
            </w:pPr>
            <w:r w:rsidRPr="002445A6">
              <w:rPr>
                <w:sz w:val="20"/>
                <w:szCs w:val="20"/>
                <w:lang w:val="fr-FR"/>
              </w:rPr>
              <w:t>Durée d’exécution : 18 mois</w:t>
            </w:r>
          </w:p>
          <w:p w14:paraId="6764D0B4" w14:textId="77777777" w:rsidR="00EC164F" w:rsidRPr="002445A6" w:rsidRDefault="00EC164F" w:rsidP="007A0972">
            <w:pPr>
              <w:ind w:right="134"/>
              <w:jc w:val="both"/>
              <w:rPr>
                <w:sz w:val="20"/>
                <w:szCs w:val="20"/>
                <w:lang w:val="fr-FR"/>
              </w:rPr>
            </w:pPr>
          </w:p>
        </w:tc>
      </w:tr>
      <w:tr w:rsidR="00EC164F" w:rsidRPr="002445A6" w14:paraId="1F5906FC" w14:textId="77777777" w:rsidTr="00EC164F">
        <w:tc>
          <w:tcPr>
            <w:tcW w:w="2518" w:type="dxa"/>
          </w:tcPr>
          <w:p w14:paraId="2E54579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74B051FB" w14:textId="77777777" w:rsidR="00EC164F" w:rsidRPr="002445A6" w:rsidRDefault="00EC164F" w:rsidP="007A0972">
            <w:pPr>
              <w:ind w:right="134"/>
              <w:rPr>
                <w:rFonts w:cs="Times New Roman"/>
                <w:sz w:val="20"/>
                <w:szCs w:val="20"/>
                <w:lang w:val="fr-FR"/>
              </w:rPr>
            </w:pPr>
          </w:p>
        </w:tc>
        <w:tc>
          <w:tcPr>
            <w:tcW w:w="7259" w:type="dxa"/>
          </w:tcPr>
          <w:p w14:paraId="2B45F123" w14:textId="77777777" w:rsidR="00EC164F" w:rsidRPr="002445A6" w:rsidRDefault="00EC164F" w:rsidP="007A0972">
            <w:pPr>
              <w:pStyle w:val="Normalcours"/>
              <w:spacing w:before="120" w:after="120" w:line="240" w:lineRule="auto"/>
              <w:ind w:right="134"/>
              <w:rPr>
                <w:rFonts w:asciiTheme="minorHAnsi" w:hAnsiTheme="minorHAnsi"/>
                <w:b/>
                <w:sz w:val="20"/>
                <w:szCs w:val="20"/>
              </w:rPr>
            </w:pPr>
            <w:r w:rsidRPr="002445A6">
              <w:rPr>
                <w:rFonts w:asciiTheme="minorHAnsi" w:hAnsiTheme="minorHAnsi"/>
                <w:sz w:val="20"/>
                <w:szCs w:val="20"/>
              </w:rPr>
              <w:t>Peut être exécuté en même temps qu’une assignation à résidence avec surveillance  électronique, qu’un placement à l’extérieur, qu’une semi-liberté ou qu’un placement sous surveillance électronique</w:t>
            </w:r>
          </w:p>
          <w:p w14:paraId="3540955F" w14:textId="77777777" w:rsidR="00EC164F" w:rsidRPr="002445A6" w:rsidRDefault="00EC164F" w:rsidP="007A0972">
            <w:pPr>
              <w:pStyle w:val="Paragrafoelenco"/>
              <w:ind w:left="0" w:right="134"/>
              <w:rPr>
                <w:sz w:val="20"/>
                <w:szCs w:val="20"/>
                <w:lang w:val="fr-FR"/>
              </w:rPr>
            </w:pPr>
            <w:r w:rsidRPr="002445A6">
              <w:rPr>
                <w:rStyle w:val="verdana"/>
                <w:sz w:val="20"/>
                <w:szCs w:val="20"/>
                <w:lang w:val="fr-FR"/>
              </w:rPr>
              <w:t>Au cours du délai d’exécution du travail, le condamné doit satisfaire aux mesures de contrôle de l’article 132-55 CP.</w:t>
            </w:r>
          </w:p>
          <w:p w14:paraId="09AF2632" w14:textId="77777777" w:rsidR="00EC164F" w:rsidRPr="002445A6" w:rsidRDefault="00EC164F" w:rsidP="007A0972">
            <w:pPr>
              <w:ind w:right="134"/>
              <w:jc w:val="both"/>
              <w:rPr>
                <w:sz w:val="20"/>
                <w:szCs w:val="20"/>
                <w:lang w:val="fr-FR"/>
              </w:rPr>
            </w:pPr>
          </w:p>
        </w:tc>
      </w:tr>
      <w:tr w:rsidR="00EC164F" w:rsidRPr="002445A6" w14:paraId="36EA71C0" w14:textId="77777777" w:rsidTr="00EC164F">
        <w:tc>
          <w:tcPr>
            <w:tcW w:w="2518" w:type="dxa"/>
          </w:tcPr>
          <w:p w14:paraId="356DBB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DC1E1ED" w14:textId="77777777" w:rsidR="00EC164F" w:rsidRPr="002445A6" w:rsidRDefault="00EC164F" w:rsidP="007A0972">
            <w:pPr>
              <w:ind w:right="134"/>
              <w:rPr>
                <w:rFonts w:cs="Times New Roman"/>
                <w:sz w:val="20"/>
                <w:szCs w:val="20"/>
                <w:lang w:val="fr-FR"/>
              </w:rPr>
            </w:pPr>
          </w:p>
        </w:tc>
        <w:tc>
          <w:tcPr>
            <w:tcW w:w="7259" w:type="dxa"/>
          </w:tcPr>
          <w:p w14:paraId="22050DAD" w14:textId="77777777" w:rsidR="00EC164F" w:rsidRPr="002445A6" w:rsidRDefault="00EC164F" w:rsidP="007A0972">
            <w:pPr>
              <w:ind w:right="134"/>
              <w:jc w:val="both"/>
              <w:rPr>
                <w:sz w:val="20"/>
                <w:szCs w:val="20"/>
                <w:lang w:val="fr-FR"/>
              </w:rPr>
            </w:pPr>
            <w:r w:rsidRPr="002445A6">
              <w:rPr>
                <w:sz w:val="20"/>
                <w:szCs w:val="20"/>
                <w:lang w:val="fr-FR"/>
              </w:rPr>
              <w:t>La violation des obligations est constitutive du délit de l’art. 434-42 CP (2 ans d’emprisonnement et 30 000 euros d’amende)</w:t>
            </w:r>
          </w:p>
        </w:tc>
      </w:tr>
      <w:tr w:rsidR="00EC164F" w:rsidRPr="002445A6" w14:paraId="498CCE58" w14:textId="77777777" w:rsidTr="00EC164F">
        <w:tc>
          <w:tcPr>
            <w:tcW w:w="2518" w:type="dxa"/>
          </w:tcPr>
          <w:p w14:paraId="5B1AACA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295ECE66" w14:textId="77777777" w:rsidR="00EC164F" w:rsidRPr="002445A6" w:rsidRDefault="00EC164F" w:rsidP="007A0972">
            <w:pPr>
              <w:ind w:right="134"/>
              <w:rPr>
                <w:rFonts w:cs="Times New Roman"/>
                <w:sz w:val="20"/>
                <w:szCs w:val="20"/>
                <w:lang w:val="fr-FR"/>
              </w:rPr>
            </w:pPr>
          </w:p>
        </w:tc>
        <w:tc>
          <w:tcPr>
            <w:tcW w:w="7259" w:type="dxa"/>
          </w:tcPr>
          <w:p w14:paraId="3520F453" w14:textId="77777777" w:rsidR="00EC164F" w:rsidRPr="002445A6" w:rsidRDefault="00EC164F" w:rsidP="007A0972">
            <w:pPr>
              <w:ind w:right="134"/>
              <w:jc w:val="both"/>
              <w:rPr>
                <w:sz w:val="20"/>
                <w:szCs w:val="20"/>
                <w:lang w:val="fr-FR"/>
              </w:rPr>
            </w:pPr>
            <w:r w:rsidRPr="002445A6">
              <w:rPr>
                <w:sz w:val="20"/>
                <w:szCs w:val="20"/>
                <w:lang w:val="fr-FR"/>
              </w:rPr>
              <w:t>Juridiction d’appel et de l’application des peines</w:t>
            </w:r>
          </w:p>
          <w:p w14:paraId="4C49E2C0" w14:textId="77777777" w:rsidR="00EC164F" w:rsidRPr="002445A6" w:rsidRDefault="00EC164F" w:rsidP="007A0972">
            <w:pPr>
              <w:ind w:right="134"/>
              <w:jc w:val="both"/>
              <w:rPr>
                <w:sz w:val="20"/>
                <w:szCs w:val="20"/>
                <w:lang w:val="fr-FR"/>
              </w:rPr>
            </w:pPr>
            <w:r w:rsidRPr="002445A6">
              <w:rPr>
                <w:sz w:val="20"/>
                <w:szCs w:val="20"/>
                <w:lang w:val="fr-FR"/>
              </w:rPr>
              <w:t>Juridiction saisie du délit de violation des obligations du TIG</w:t>
            </w:r>
          </w:p>
        </w:tc>
      </w:tr>
      <w:tr w:rsidR="00EC164F" w:rsidRPr="002445A6" w14:paraId="28BD247A" w14:textId="77777777" w:rsidTr="00EC164F">
        <w:tc>
          <w:tcPr>
            <w:tcW w:w="2518" w:type="dxa"/>
          </w:tcPr>
          <w:p w14:paraId="39D4E3B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3730532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53F29BB7" w14:textId="77777777" w:rsidR="00EC164F" w:rsidRPr="002445A6" w:rsidRDefault="00EC164F" w:rsidP="007A0972">
            <w:pPr>
              <w:ind w:right="134"/>
              <w:rPr>
                <w:rFonts w:cs="Times New Roman"/>
                <w:sz w:val="20"/>
                <w:szCs w:val="20"/>
                <w:lang w:val="fr-FR"/>
              </w:rPr>
            </w:pPr>
          </w:p>
        </w:tc>
        <w:tc>
          <w:tcPr>
            <w:tcW w:w="7259" w:type="dxa"/>
          </w:tcPr>
          <w:p w14:paraId="1D4C9D30" w14:textId="77777777" w:rsidR="00EC164F" w:rsidRPr="002445A6" w:rsidRDefault="00EC164F" w:rsidP="007A0972">
            <w:pPr>
              <w:ind w:right="134"/>
              <w:rPr>
                <w:sz w:val="20"/>
                <w:szCs w:val="20"/>
                <w:lang w:val="fr-FR"/>
              </w:rPr>
            </w:pPr>
            <w:r w:rsidRPr="002445A6">
              <w:rPr>
                <w:sz w:val="20"/>
                <w:szCs w:val="20"/>
                <w:lang w:val="fr-FR"/>
              </w:rPr>
              <w:t xml:space="preserve">En </w:t>
            </w:r>
            <w:r w:rsidRPr="002445A6">
              <w:rPr>
                <w:b/>
                <w:sz w:val="20"/>
                <w:szCs w:val="20"/>
                <w:lang w:val="fr-FR"/>
              </w:rPr>
              <w:t>2012</w:t>
            </w:r>
            <w:r w:rsidRPr="002445A6">
              <w:rPr>
                <w:sz w:val="20"/>
                <w:szCs w:val="20"/>
                <w:lang w:val="fr-FR"/>
              </w:rPr>
              <w:t xml:space="preserve">, les juridictions ont prononcé </w:t>
            </w:r>
            <w:r w:rsidRPr="002445A6">
              <w:rPr>
                <w:b/>
                <w:sz w:val="20"/>
                <w:szCs w:val="20"/>
                <w:lang w:val="fr-FR"/>
              </w:rPr>
              <w:t xml:space="preserve">25 732 peines de travail d’intérêt </w:t>
            </w:r>
            <w:r w:rsidRPr="002445A6">
              <w:rPr>
                <w:sz w:val="20"/>
                <w:szCs w:val="20"/>
                <w:lang w:val="fr-FR"/>
              </w:rPr>
              <w:t xml:space="preserve">général (TIG). Parallèlement le juge de l’application des peines (JAP) a aménagé une peine d’emprisonnement ferme inférieure ou égale à 6 mois en Sursis TIG pour un peu moins de 7 000 condamnés. Le nombre de TIG prononcés a </w:t>
            </w:r>
            <w:r w:rsidRPr="002445A6">
              <w:rPr>
                <w:b/>
                <w:sz w:val="20"/>
                <w:szCs w:val="20"/>
                <w:lang w:val="fr-FR"/>
              </w:rPr>
              <w:t>doublé en 20 ans</w:t>
            </w:r>
            <w:r w:rsidRPr="002445A6">
              <w:rPr>
                <w:sz w:val="20"/>
                <w:szCs w:val="20"/>
                <w:lang w:val="fr-FR"/>
              </w:rPr>
              <w:t xml:space="preserve">, mais semble se </w:t>
            </w:r>
            <w:r w:rsidRPr="002445A6">
              <w:rPr>
                <w:b/>
                <w:sz w:val="20"/>
                <w:szCs w:val="20"/>
                <w:lang w:val="fr-FR"/>
              </w:rPr>
              <w:t>stabiliser depuis 2005</w:t>
            </w:r>
            <w:r w:rsidRPr="002445A6">
              <w:rPr>
                <w:sz w:val="20"/>
                <w:szCs w:val="20"/>
                <w:lang w:val="fr-FR"/>
              </w:rPr>
              <w:t>,</w:t>
            </w:r>
          </w:p>
          <w:p w14:paraId="1F370EE2" w14:textId="77777777" w:rsidR="00EC164F" w:rsidRPr="002445A6" w:rsidRDefault="00EC164F" w:rsidP="007A0972">
            <w:pPr>
              <w:ind w:right="134"/>
              <w:rPr>
                <w:b/>
                <w:i/>
                <w:sz w:val="20"/>
                <w:szCs w:val="20"/>
                <w:lang w:val="fr-FR"/>
              </w:rPr>
            </w:pPr>
          </w:p>
          <w:p w14:paraId="1E42C2C7" w14:textId="77777777" w:rsidR="00EC164F" w:rsidRPr="002445A6" w:rsidRDefault="00EC164F" w:rsidP="007A0972">
            <w:pPr>
              <w:ind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w:t>
            </w:r>
          </w:p>
          <w:p w14:paraId="02371B7F" w14:textId="77777777" w:rsidR="00EC164F" w:rsidRPr="002445A6" w:rsidRDefault="00EC164F" w:rsidP="007A0972">
            <w:pPr>
              <w:ind w:right="134"/>
              <w:rPr>
                <w:sz w:val="20"/>
                <w:szCs w:val="20"/>
                <w:lang w:val="fr-FR"/>
              </w:rPr>
            </w:pPr>
            <w:r w:rsidRPr="002445A6">
              <w:rPr>
                <w:sz w:val="20"/>
                <w:szCs w:val="20"/>
                <w:lang w:val="fr-FR"/>
              </w:rPr>
              <w:t>Le nombre de TIG prononcés représente 4 % de l’ensemble des peines prononcées chaque année. Il est deux fois plus fréquent en matière de vols-recels et trois fois plus en matière d’outrages ou de destruction-dégradations.</w:t>
            </w:r>
          </w:p>
          <w:p w14:paraId="17268A64" w14:textId="77777777" w:rsidR="00EC164F" w:rsidRPr="002445A6" w:rsidRDefault="00EC164F" w:rsidP="007A0972">
            <w:pPr>
              <w:ind w:right="134"/>
              <w:rPr>
                <w:sz w:val="20"/>
                <w:szCs w:val="20"/>
                <w:u w:val="single"/>
                <w:lang w:val="fr-FR"/>
              </w:rPr>
            </w:pPr>
            <w:r w:rsidRPr="002445A6">
              <w:rPr>
                <w:sz w:val="20"/>
                <w:szCs w:val="20"/>
                <w:lang w:val="fr-FR"/>
              </w:rPr>
              <w:t xml:space="preserve">Les </w:t>
            </w:r>
            <w:r w:rsidRPr="002445A6">
              <w:rPr>
                <w:b/>
                <w:sz w:val="20"/>
                <w:szCs w:val="20"/>
                <w:lang w:val="fr-FR"/>
              </w:rPr>
              <w:t xml:space="preserve">condamnés </w:t>
            </w:r>
            <w:r w:rsidRPr="002445A6">
              <w:rPr>
                <w:sz w:val="20"/>
                <w:szCs w:val="20"/>
                <w:lang w:val="fr-FR"/>
              </w:rPr>
              <w:t xml:space="preserve">qui bénéficient de cette peine sont nettement </w:t>
            </w:r>
            <w:r w:rsidRPr="002445A6">
              <w:rPr>
                <w:b/>
                <w:sz w:val="20"/>
                <w:szCs w:val="20"/>
                <w:lang w:val="fr-FR"/>
              </w:rPr>
              <w:t xml:space="preserve">plus jeunes </w:t>
            </w:r>
            <w:r w:rsidRPr="002445A6">
              <w:rPr>
                <w:sz w:val="20"/>
                <w:szCs w:val="20"/>
                <w:lang w:val="fr-FR"/>
              </w:rPr>
              <w:t>que pour les autres peines (24 ans en moyenne). En revanche les aménagements de peines, plus fréquents en matière de délits routiers, s’adressent à des personnes condamnées plus âgées (32 ans en moyenne)</w:t>
            </w:r>
          </w:p>
          <w:p w14:paraId="3C97DB19" w14:textId="77777777" w:rsidR="00EC164F" w:rsidRPr="002445A6" w:rsidRDefault="00EC164F" w:rsidP="007A0972">
            <w:pPr>
              <w:ind w:right="134"/>
              <w:jc w:val="both"/>
              <w:rPr>
                <w:sz w:val="20"/>
                <w:szCs w:val="20"/>
                <w:lang w:val="fr-FR"/>
              </w:rPr>
            </w:pPr>
          </w:p>
        </w:tc>
      </w:tr>
      <w:tr w:rsidR="00EC164F" w:rsidRPr="002445A6" w14:paraId="78199EAE" w14:textId="77777777" w:rsidTr="00EC164F">
        <w:tc>
          <w:tcPr>
            <w:tcW w:w="2518" w:type="dxa"/>
          </w:tcPr>
          <w:p w14:paraId="7B2D20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0D3F1A34" w14:textId="77777777" w:rsidR="00EC164F" w:rsidRPr="002445A6" w:rsidRDefault="00EC164F" w:rsidP="007A0972">
            <w:pPr>
              <w:ind w:right="134"/>
              <w:jc w:val="both"/>
              <w:rPr>
                <w:sz w:val="20"/>
                <w:szCs w:val="20"/>
                <w:lang w:val="fr-FR"/>
              </w:rPr>
            </w:pPr>
            <w:r w:rsidRPr="002445A6">
              <w:rPr>
                <w:sz w:val="20"/>
                <w:szCs w:val="20"/>
                <w:lang w:val="fr-FR"/>
              </w:rPr>
              <w:t>Inconnu</w:t>
            </w:r>
          </w:p>
          <w:p w14:paraId="48DCF9F5" w14:textId="77777777" w:rsidR="00EC164F" w:rsidRPr="002445A6" w:rsidRDefault="00EC164F" w:rsidP="007A0972">
            <w:pPr>
              <w:ind w:right="134"/>
              <w:jc w:val="both"/>
              <w:rPr>
                <w:sz w:val="20"/>
                <w:szCs w:val="20"/>
                <w:lang w:val="fr-FR"/>
              </w:rPr>
            </w:pPr>
          </w:p>
          <w:p w14:paraId="606E0744" w14:textId="77777777" w:rsidR="00EC164F" w:rsidRPr="002445A6" w:rsidRDefault="00EC164F" w:rsidP="007A0972">
            <w:pPr>
              <w:ind w:right="134"/>
              <w:jc w:val="both"/>
              <w:rPr>
                <w:sz w:val="20"/>
                <w:szCs w:val="20"/>
                <w:lang w:val="fr-FR"/>
              </w:rPr>
            </w:pPr>
          </w:p>
        </w:tc>
      </w:tr>
      <w:tr w:rsidR="00EC164F" w:rsidRPr="002445A6" w14:paraId="225F538D" w14:textId="77777777" w:rsidTr="00EC164F">
        <w:tc>
          <w:tcPr>
            <w:tcW w:w="2518" w:type="dxa"/>
          </w:tcPr>
          <w:p w14:paraId="09E9776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C960CAC" w14:textId="77777777" w:rsidR="00EC164F" w:rsidRPr="002445A6" w:rsidRDefault="00EC164F" w:rsidP="007A0972">
            <w:pPr>
              <w:ind w:right="134"/>
              <w:rPr>
                <w:sz w:val="20"/>
                <w:szCs w:val="20"/>
                <w:lang w:val="fr-FR"/>
              </w:rPr>
            </w:pPr>
            <w:r w:rsidRPr="002445A6">
              <w:rPr>
                <w:sz w:val="20"/>
                <w:szCs w:val="20"/>
                <w:lang w:val="fr-FR"/>
              </w:rPr>
              <w:t>Oui, en tant que peine alternative à l’emprisonnement.</w:t>
            </w:r>
          </w:p>
          <w:p w14:paraId="0370F80E" w14:textId="77777777" w:rsidR="00EC164F" w:rsidRPr="002445A6" w:rsidRDefault="00EC164F" w:rsidP="007A0972">
            <w:pPr>
              <w:ind w:right="134"/>
              <w:rPr>
                <w:i/>
                <w:sz w:val="20"/>
                <w:szCs w:val="20"/>
                <w:lang w:val="fr-FR"/>
              </w:rPr>
            </w:pPr>
            <w:r w:rsidRPr="002445A6">
              <w:rPr>
                <w:sz w:val="20"/>
                <w:szCs w:val="20"/>
                <w:lang w:val="fr-FR"/>
              </w:rPr>
              <w:t>Voir Résolution 1938 (2013) :</w:t>
            </w:r>
          </w:p>
          <w:p w14:paraId="1FE8F533" w14:textId="77777777" w:rsidR="00EC164F" w:rsidRPr="002445A6" w:rsidRDefault="00EC164F" w:rsidP="007A0972">
            <w:pPr>
              <w:ind w:right="134"/>
              <w:rPr>
                <w:b/>
                <w:i/>
                <w:sz w:val="20"/>
                <w:szCs w:val="20"/>
                <w:lang w:val="fr-FR"/>
              </w:rPr>
            </w:pPr>
            <w:r w:rsidRPr="002445A6">
              <w:rPr>
                <w:rFonts w:cs="Arial"/>
                <w:sz w:val="20"/>
                <w:szCs w:val="20"/>
                <w:lang w:val="fr-FR"/>
              </w:rPr>
              <w:t>9.9. les programmes innovants de réinsertion des délinquants auxquels participe la société civile.</w:t>
            </w:r>
          </w:p>
          <w:p w14:paraId="47135D46" w14:textId="77777777" w:rsidR="00EC164F" w:rsidRPr="002445A6" w:rsidRDefault="00EC164F" w:rsidP="007A0972">
            <w:pPr>
              <w:ind w:right="134"/>
              <w:rPr>
                <w:rFonts w:cs="Arial"/>
                <w:sz w:val="20"/>
                <w:szCs w:val="20"/>
                <w:lang w:val="fr-FR"/>
              </w:rPr>
            </w:pPr>
            <w:r w:rsidRPr="002445A6">
              <w:rPr>
                <w:rFonts w:cs="Arial"/>
                <w:sz w:val="20"/>
                <w:szCs w:val="20"/>
                <w:lang w:val="fr-FR"/>
              </w:rPr>
              <w:t>(…)</w:t>
            </w:r>
          </w:p>
          <w:p w14:paraId="4CEE25AA" w14:textId="77777777" w:rsidR="00EC164F" w:rsidRPr="002445A6" w:rsidRDefault="00EC164F" w:rsidP="007A0972">
            <w:pPr>
              <w:ind w:right="134"/>
              <w:rPr>
                <w:b/>
                <w:i/>
                <w:sz w:val="20"/>
                <w:szCs w:val="20"/>
                <w:lang w:val="fr-FR"/>
              </w:rPr>
            </w:pPr>
            <w:r w:rsidRPr="002445A6">
              <w:rPr>
                <w:rFonts w:cs="Arial"/>
                <w:sz w:val="20"/>
                <w:szCs w:val="20"/>
                <w:lang w:val="fr-FR"/>
              </w:rPr>
              <w:lastRenderedPageBreak/>
              <w:t>11.1. à compléter, si besoin est, leur législation pénale pour mettre à la disposition de leurs autorités</w:t>
            </w:r>
            <w:r w:rsidRPr="002445A6">
              <w:rPr>
                <w:b/>
                <w:i/>
                <w:sz w:val="20"/>
                <w:szCs w:val="20"/>
                <w:lang w:val="fr-FR"/>
              </w:rPr>
              <w:t xml:space="preserve"> </w:t>
            </w:r>
            <w:r w:rsidRPr="002445A6">
              <w:rPr>
                <w:rFonts w:cs="Arial"/>
                <w:sz w:val="20"/>
                <w:szCs w:val="20"/>
                <w:lang w:val="fr-FR"/>
              </w:rPr>
              <w:t>judiciaires la panoplie complète des sanctions non privatives de liberté, en prévoyant des alternatives</w:t>
            </w:r>
            <w:r w:rsidRPr="002445A6">
              <w:rPr>
                <w:b/>
                <w:i/>
                <w:sz w:val="20"/>
                <w:szCs w:val="20"/>
                <w:lang w:val="fr-FR"/>
              </w:rPr>
              <w:t xml:space="preserve"> </w:t>
            </w:r>
            <w:r w:rsidRPr="002445A6">
              <w:rPr>
                <w:rFonts w:cs="Arial"/>
                <w:sz w:val="20"/>
                <w:szCs w:val="20"/>
                <w:lang w:val="fr-FR"/>
              </w:rPr>
              <w:t>viables à l’emprisonnement dans tous les cas où elles seraient pertinentes;</w:t>
            </w:r>
          </w:p>
          <w:p w14:paraId="6727BF6D" w14:textId="77777777" w:rsidR="00EC164F" w:rsidRPr="002445A6" w:rsidRDefault="00EC164F" w:rsidP="007A0972">
            <w:pPr>
              <w:ind w:right="134"/>
              <w:rPr>
                <w:rFonts w:cs="Arial"/>
                <w:sz w:val="20"/>
                <w:szCs w:val="20"/>
                <w:lang w:val="fr-FR"/>
              </w:rPr>
            </w:pPr>
            <w:r w:rsidRPr="002445A6">
              <w:rPr>
                <w:rFonts w:cs="Arial"/>
                <w:sz w:val="20"/>
                <w:szCs w:val="20"/>
                <w:lang w:val="fr-FR"/>
              </w:rPr>
              <w:t>11.2. à élaborer et tester de nouvelles formes et combinaisons de peines non privatives de liberté et</w:t>
            </w:r>
            <w:r w:rsidRPr="002445A6">
              <w:rPr>
                <w:b/>
                <w:i/>
                <w:sz w:val="20"/>
                <w:szCs w:val="20"/>
                <w:lang w:val="fr-FR"/>
              </w:rPr>
              <w:t xml:space="preserve"> </w:t>
            </w:r>
            <w:r w:rsidRPr="002445A6">
              <w:rPr>
                <w:rFonts w:cs="Arial"/>
                <w:sz w:val="20"/>
                <w:szCs w:val="20"/>
                <w:lang w:val="fr-FR"/>
              </w:rPr>
              <w:t>de sanctions appliquées dans la communauté, tout en respectant les exigences énoncées au</w:t>
            </w:r>
            <w:r w:rsidRPr="002445A6">
              <w:rPr>
                <w:b/>
                <w:i/>
                <w:sz w:val="20"/>
                <w:szCs w:val="20"/>
                <w:lang w:val="fr-FR"/>
              </w:rPr>
              <w:t xml:space="preserve"> </w:t>
            </w:r>
            <w:r w:rsidRPr="002445A6">
              <w:rPr>
                <w:rFonts w:cs="Arial"/>
                <w:sz w:val="20"/>
                <w:szCs w:val="20"/>
                <w:lang w:val="fr-FR"/>
              </w:rPr>
              <w:t>paragraphe 8 en matière de droits de l’homme.</w:t>
            </w:r>
          </w:p>
          <w:p w14:paraId="7AE79C2D" w14:textId="77777777" w:rsidR="00EC164F" w:rsidRPr="002445A6" w:rsidRDefault="00EC164F" w:rsidP="007A0972">
            <w:pPr>
              <w:ind w:right="134"/>
              <w:jc w:val="both"/>
              <w:rPr>
                <w:sz w:val="20"/>
                <w:szCs w:val="20"/>
                <w:lang w:val="fr-FR"/>
              </w:rPr>
            </w:pPr>
          </w:p>
        </w:tc>
      </w:tr>
    </w:tbl>
    <w:p w14:paraId="3E14FC99" w14:textId="77777777" w:rsidR="00EC164F" w:rsidRPr="002445A6" w:rsidRDefault="00EC164F" w:rsidP="007A0972">
      <w:pPr>
        <w:ind w:right="134"/>
        <w:rPr>
          <w:sz w:val="20"/>
          <w:szCs w:val="20"/>
          <w:lang w:val="fr-FR"/>
        </w:rPr>
      </w:pPr>
    </w:p>
    <w:p w14:paraId="462B5226" w14:textId="77777777" w:rsidR="00EC164F" w:rsidRPr="002445A6" w:rsidRDefault="00EC164F" w:rsidP="007A0972">
      <w:pPr>
        <w:ind w:right="134"/>
        <w:rPr>
          <w:sz w:val="20"/>
          <w:szCs w:val="20"/>
          <w:lang w:val="fr-FR"/>
        </w:rPr>
      </w:pPr>
    </w:p>
    <w:p w14:paraId="06FB4A1C" w14:textId="77777777" w:rsidR="00EC164F" w:rsidRPr="002445A6" w:rsidRDefault="00EC164F" w:rsidP="007A0972">
      <w:pPr>
        <w:ind w:right="134"/>
        <w:rPr>
          <w:sz w:val="20"/>
          <w:szCs w:val="20"/>
          <w:lang w:val="fr-FR"/>
        </w:rPr>
      </w:pPr>
      <w:r w:rsidRPr="002445A6">
        <w:rPr>
          <w:sz w:val="20"/>
          <w:szCs w:val="20"/>
          <w:lang w:val="fr-FR"/>
        </w:rPr>
        <w:br w:type="page"/>
      </w:r>
    </w:p>
    <w:p w14:paraId="7156C087"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29 – Interdiction de fréquenter certaines personnes</w:t>
      </w:r>
    </w:p>
    <w:p w14:paraId="2824E944" w14:textId="77777777" w:rsidR="00EC164F" w:rsidRPr="002445A6" w:rsidRDefault="00EC164F" w:rsidP="007A0972">
      <w:pPr>
        <w:ind w:right="134"/>
        <w:rPr>
          <w:sz w:val="20"/>
          <w:szCs w:val="20"/>
          <w:lang w:val="fr-FR"/>
        </w:rPr>
      </w:pPr>
    </w:p>
    <w:p w14:paraId="2B1590AC"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3"/>
        <w:gridCol w:w="6297"/>
      </w:tblGrid>
      <w:tr w:rsidR="00EC164F" w:rsidRPr="002445A6" w14:paraId="64B02D62" w14:textId="77777777" w:rsidTr="00EC164F">
        <w:tc>
          <w:tcPr>
            <w:tcW w:w="2518" w:type="dxa"/>
          </w:tcPr>
          <w:p w14:paraId="755BEE72" w14:textId="77777777" w:rsidR="00EC164F" w:rsidRPr="002445A6" w:rsidRDefault="00EC164F" w:rsidP="007A0972">
            <w:pPr>
              <w:ind w:right="134"/>
              <w:rPr>
                <w:rFonts w:cs="Times New Roman"/>
                <w:sz w:val="20"/>
                <w:szCs w:val="20"/>
                <w:lang w:val="fr-FR"/>
              </w:rPr>
            </w:pPr>
          </w:p>
          <w:p w14:paraId="62D7950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37E2DDB" w14:textId="77777777" w:rsidR="00EC164F" w:rsidRPr="002445A6" w:rsidRDefault="00EC164F" w:rsidP="007A0972">
            <w:pPr>
              <w:ind w:right="134"/>
              <w:jc w:val="center"/>
              <w:rPr>
                <w:b/>
                <w:sz w:val="20"/>
                <w:szCs w:val="20"/>
                <w:lang w:val="fr-FR"/>
              </w:rPr>
            </w:pPr>
          </w:p>
          <w:p w14:paraId="1AB1D006" w14:textId="77777777" w:rsidR="00EC164F" w:rsidRPr="002445A6" w:rsidRDefault="00EC164F" w:rsidP="007A0972">
            <w:pPr>
              <w:ind w:right="134"/>
              <w:jc w:val="center"/>
              <w:rPr>
                <w:b/>
                <w:sz w:val="20"/>
                <w:szCs w:val="20"/>
                <w:lang w:val="fr-FR"/>
              </w:rPr>
            </w:pPr>
            <w:r w:rsidRPr="002445A6">
              <w:rPr>
                <w:sz w:val="20"/>
                <w:szCs w:val="20"/>
                <w:lang w:val="fr-FR"/>
              </w:rPr>
              <w:t>Interdiction de fréquenter certaines personnes</w:t>
            </w:r>
          </w:p>
          <w:p w14:paraId="32864920" w14:textId="77777777" w:rsidR="00EC164F" w:rsidRPr="002445A6" w:rsidRDefault="00EC164F" w:rsidP="007A0972">
            <w:pPr>
              <w:ind w:right="134"/>
              <w:jc w:val="center"/>
              <w:rPr>
                <w:b/>
                <w:sz w:val="20"/>
                <w:szCs w:val="20"/>
                <w:lang w:val="fr-FR"/>
              </w:rPr>
            </w:pPr>
          </w:p>
        </w:tc>
      </w:tr>
      <w:tr w:rsidR="00EC164F" w:rsidRPr="002445A6" w14:paraId="472FE361" w14:textId="77777777" w:rsidTr="00EC164F">
        <w:tc>
          <w:tcPr>
            <w:tcW w:w="2518" w:type="dxa"/>
          </w:tcPr>
          <w:p w14:paraId="55CA03D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202E10B" w14:textId="77777777" w:rsidR="00EC164F" w:rsidRPr="002445A6" w:rsidRDefault="00EC164F" w:rsidP="007A0972">
            <w:pPr>
              <w:ind w:right="134"/>
              <w:rPr>
                <w:rFonts w:cs="Times New Roman"/>
                <w:sz w:val="20"/>
                <w:szCs w:val="20"/>
                <w:lang w:val="fr-FR"/>
              </w:rPr>
            </w:pPr>
          </w:p>
        </w:tc>
        <w:tc>
          <w:tcPr>
            <w:tcW w:w="7259" w:type="dxa"/>
          </w:tcPr>
          <w:p w14:paraId="03803FD6" w14:textId="77777777" w:rsidR="00EC164F" w:rsidRPr="002445A6" w:rsidRDefault="00EC164F" w:rsidP="007A0972">
            <w:pPr>
              <w:ind w:right="134"/>
              <w:rPr>
                <w:b/>
                <w:sz w:val="20"/>
                <w:szCs w:val="20"/>
                <w:lang w:val="fr-FR"/>
              </w:rPr>
            </w:pPr>
            <w:r w:rsidRPr="002445A6">
              <w:rPr>
                <w:b/>
                <w:sz w:val="20"/>
                <w:szCs w:val="20"/>
                <w:lang w:val="fr-FR"/>
              </w:rPr>
              <w:t xml:space="preserve">Art. 131-6 CP </w:t>
            </w:r>
            <w:r w:rsidRPr="002445A6">
              <w:rPr>
                <w:sz w:val="20"/>
                <w:szCs w:val="20"/>
                <w:lang w:val="fr-FR"/>
              </w:rPr>
              <w:t>(Modifié par loi n°2014-896 du 15 août 2014 - art. 52)</w:t>
            </w:r>
          </w:p>
          <w:p w14:paraId="6A1DAA3D" w14:textId="77777777" w:rsidR="00EC164F" w:rsidRPr="002445A6" w:rsidRDefault="00EC164F" w:rsidP="007A0972">
            <w:pPr>
              <w:ind w:right="134"/>
              <w:rPr>
                <w:i/>
                <w:sz w:val="20"/>
                <w:szCs w:val="20"/>
                <w:lang w:val="fr-FR"/>
              </w:rPr>
            </w:pPr>
            <w:r w:rsidRPr="002445A6">
              <w:rPr>
                <w:i/>
                <w:sz w:val="20"/>
                <w:szCs w:val="20"/>
                <w:lang w:val="fr-FR"/>
              </w:rPr>
              <w:t>Lorsqu’un délit est puni d’une peine d’emprisonnement, la juridiction peut prononcer, à la place de l’emprisonnement, une ou plusieurs des peines privatives ou restrictives de liberté suivantes :</w:t>
            </w:r>
          </w:p>
          <w:p w14:paraId="0F18DA87" w14:textId="77777777" w:rsidR="00EC164F" w:rsidRPr="002445A6" w:rsidRDefault="00EC164F" w:rsidP="007A0972">
            <w:pPr>
              <w:ind w:right="134"/>
              <w:rPr>
                <w:i/>
                <w:sz w:val="20"/>
                <w:szCs w:val="20"/>
                <w:lang w:val="fr-FR"/>
              </w:rPr>
            </w:pPr>
            <w:r w:rsidRPr="002445A6">
              <w:rPr>
                <w:i/>
                <w:sz w:val="20"/>
                <w:szCs w:val="20"/>
                <w:lang w:val="fr-FR"/>
              </w:rPr>
              <w:t>(…)</w:t>
            </w:r>
          </w:p>
          <w:p w14:paraId="478423E4" w14:textId="77777777" w:rsidR="00EC164F" w:rsidRPr="002445A6" w:rsidRDefault="00EC164F" w:rsidP="007A0972">
            <w:pPr>
              <w:ind w:right="134"/>
              <w:rPr>
                <w:i/>
                <w:sz w:val="20"/>
                <w:szCs w:val="20"/>
                <w:lang w:val="fr-FR"/>
              </w:rPr>
            </w:pPr>
            <w:r w:rsidRPr="002445A6">
              <w:rPr>
                <w:i/>
                <w:sz w:val="20"/>
                <w:szCs w:val="20"/>
                <w:lang w:val="fr-FR"/>
              </w:rPr>
              <w:t>13° L’interdiction, pour une durée de trois ans au plus, de fréquenter certains condamnés spécialement désignés par la juridiction, notamment les auteurs ou complices de l’infraction ;</w:t>
            </w:r>
          </w:p>
          <w:p w14:paraId="3361BA2B" w14:textId="77777777" w:rsidR="00EC164F" w:rsidRPr="002445A6" w:rsidRDefault="00EC164F" w:rsidP="007A0972">
            <w:pPr>
              <w:ind w:right="134"/>
              <w:rPr>
                <w:i/>
                <w:sz w:val="20"/>
                <w:szCs w:val="20"/>
                <w:lang w:val="fr-FR"/>
              </w:rPr>
            </w:pPr>
            <w:r w:rsidRPr="002445A6">
              <w:rPr>
                <w:i/>
                <w:sz w:val="20"/>
                <w:szCs w:val="20"/>
                <w:lang w:val="fr-FR"/>
              </w:rPr>
              <w:t>14° L’interdiction, pour une durée de trois ans au plus, d’entrer en relation avec certaines personnes spécialement désignées par la juridiction, notamment la victime de l’infraction ;</w:t>
            </w:r>
          </w:p>
        </w:tc>
      </w:tr>
      <w:tr w:rsidR="00EC164F" w:rsidRPr="002445A6" w14:paraId="33EF7EED" w14:textId="77777777" w:rsidTr="00EC164F">
        <w:trPr>
          <w:trHeight w:val="828"/>
        </w:trPr>
        <w:tc>
          <w:tcPr>
            <w:tcW w:w="2518" w:type="dxa"/>
          </w:tcPr>
          <w:p w14:paraId="1332DF5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1AE39E3"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6F6499B8" w14:textId="77777777" w:rsidTr="00EC164F">
        <w:trPr>
          <w:trHeight w:val="555"/>
        </w:trPr>
        <w:tc>
          <w:tcPr>
            <w:tcW w:w="2518" w:type="dxa"/>
          </w:tcPr>
          <w:p w14:paraId="05E50C3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F1148DB" w14:textId="77777777" w:rsidR="00EC164F" w:rsidRPr="002445A6" w:rsidRDefault="00EC164F" w:rsidP="007A0972">
            <w:pPr>
              <w:ind w:right="134"/>
              <w:rPr>
                <w:rFonts w:cs="Times New Roman"/>
                <w:sz w:val="20"/>
                <w:szCs w:val="20"/>
                <w:lang w:val="fr-FR"/>
              </w:rPr>
            </w:pPr>
          </w:p>
        </w:tc>
        <w:tc>
          <w:tcPr>
            <w:tcW w:w="7259" w:type="dxa"/>
          </w:tcPr>
          <w:p w14:paraId="1524D4F9" w14:textId="77777777" w:rsidR="00EC164F" w:rsidRPr="002445A6" w:rsidRDefault="00EC164F" w:rsidP="007A0972">
            <w:pPr>
              <w:ind w:right="134"/>
              <w:rPr>
                <w:sz w:val="20"/>
                <w:szCs w:val="20"/>
                <w:lang w:val="fr-FR"/>
              </w:rPr>
            </w:pPr>
            <w:r w:rsidRPr="002445A6">
              <w:rPr>
                <w:sz w:val="20"/>
                <w:szCs w:val="20"/>
                <w:lang w:val="fr-FR"/>
              </w:rPr>
              <w:t xml:space="preserve">Défense faite au condamné de fréquenter certaines personnes </w:t>
            </w:r>
          </w:p>
          <w:p w14:paraId="410B1F03" w14:textId="77777777" w:rsidR="00EC164F" w:rsidRPr="002445A6" w:rsidRDefault="00EC164F" w:rsidP="007A0972">
            <w:pPr>
              <w:ind w:right="134"/>
              <w:rPr>
                <w:sz w:val="20"/>
                <w:szCs w:val="20"/>
                <w:lang w:val="fr-FR"/>
              </w:rPr>
            </w:pPr>
          </w:p>
          <w:p w14:paraId="62B185A9" w14:textId="77777777" w:rsidR="00EC164F" w:rsidRPr="002445A6" w:rsidRDefault="00EC164F" w:rsidP="007A0972">
            <w:pPr>
              <w:ind w:right="134"/>
              <w:rPr>
                <w:sz w:val="20"/>
                <w:szCs w:val="20"/>
                <w:lang w:val="fr-FR"/>
              </w:rPr>
            </w:pPr>
            <w:r w:rsidRPr="002445A6">
              <w:rPr>
                <w:sz w:val="20"/>
                <w:szCs w:val="20"/>
                <w:lang w:val="fr-FR"/>
              </w:rPr>
              <w:t>Peine alternative</w:t>
            </w:r>
          </w:p>
          <w:p w14:paraId="4F61A0DA" w14:textId="77777777" w:rsidR="00EC164F" w:rsidRPr="002445A6" w:rsidRDefault="00EC164F" w:rsidP="007A0972">
            <w:pPr>
              <w:ind w:right="134"/>
              <w:rPr>
                <w:sz w:val="20"/>
                <w:szCs w:val="20"/>
                <w:lang w:val="fr-FR"/>
              </w:rPr>
            </w:pPr>
            <w:r w:rsidRPr="002445A6">
              <w:rPr>
                <w:sz w:val="20"/>
                <w:szCs w:val="20"/>
                <w:lang w:val="fr-FR"/>
              </w:rPr>
              <w:t>(</w:t>
            </w:r>
            <w:r w:rsidRPr="002445A6">
              <w:rPr>
                <w:b/>
                <w:i/>
                <w:sz w:val="20"/>
                <w:szCs w:val="20"/>
                <w:lang w:val="fr-FR"/>
              </w:rPr>
              <w:t>NB </w:t>
            </w:r>
            <w:r w:rsidRPr="002445A6">
              <w:rPr>
                <w:sz w:val="20"/>
                <w:szCs w:val="20"/>
                <w:lang w:val="fr-FR"/>
              </w:rPr>
              <w:t xml:space="preserve">: mesures comparables : </w:t>
            </w:r>
            <w:r w:rsidRPr="002445A6">
              <w:rPr>
                <w:rStyle w:val="verdana"/>
                <w:sz w:val="20"/>
                <w:szCs w:val="20"/>
                <w:lang w:val="fr-FR"/>
              </w:rPr>
              <w:t xml:space="preserve">sursis avec mise à l’épreuve </w:t>
            </w:r>
            <w:r w:rsidRPr="002445A6">
              <w:rPr>
                <w:rStyle w:val="italic"/>
                <w:sz w:val="20"/>
                <w:szCs w:val="20"/>
                <w:lang w:val="fr-FR"/>
              </w:rPr>
              <w:t>(C. pén., art. 132-45, 12° et 13°)</w:t>
            </w:r>
            <w:r w:rsidRPr="002445A6">
              <w:rPr>
                <w:rStyle w:val="verdana"/>
                <w:sz w:val="20"/>
                <w:szCs w:val="20"/>
                <w:lang w:val="fr-FR"/>
              </w:rPr>
              <w:t xml:space="preserve">, composition pénale </w:t>
            </w:r>
            <w:r w:rsidRPr="002445A6">
              <w:rPr>
                <w:rStyle w:val="italic"/>
                <w:sz w:val="20"/>
                <w:szCs w:val="20"/>
                <w:lang w:val="fr-FR"/>
              </w:rPr>
              <w:t>(CPP, art. 41-2, al. 1, 10° et 11°),</w:t>
            </w:r>
            <w:r w:rsidRPr="002445A6">
              <w:rPr>
                <w:rStyle w:val="verdana"/>
                <w:sz w:val="20"/>
                <w:szCs w:val="20"/>
                <w:lang w:val="fr-FR"/>
              </w:rPr>
              <w:t xml:space="preserve"> contrôle judiciaire </w:t>
            </w:r>
            <w:r w:rsidRPr="002445A6">
              <w:rPr>
                <w:rStyle w:val="italic"/>
                <w:sz w:val="20"/>
                <w:szCs w:val="20"/>
                <w:lang w:val="fr-FR"/>
              </w:rPr>
              <w:t>(CPP, art. 138, al. 1, 9°)</w:t>
            </w:r>
            <w:r w:rsidRPr="002445A6">
              <w:rPr>
                <w:rStyle w:val="verdana"/>
                <w:sz w:val="20"/>
                <w:szCs w:val="20"/>
                <w:lang w:val="fr-FR"/>
              </w:rPr>
              <w:t>.</w:t>
            </w:r>
          </w:p>
        </w:tc>
      </w:tr>
      <w:tr w:rsidR="00EC164F" w:rsidRPr="002445A6" w14:paraId="526C3B5E" w14:textId="77777777" w:rsidTr="00EC164F">
        <w:trPr>
          <w:trHeight w:val="555"/>
        </w:trPr>
        <w:tc>
          <w:tcPr>
            <w:tcW w:w="2518" w:type="dxa"/>
          </w:tcPr>
          <w:p w14:paraId="016A0F7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CE0508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47E0E0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2ED16A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C8BFFE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11E43F7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7C62B0AF" w14:textId="77777777" w:rsidR="00EC164F" w:rsidRPr="002445A6" w:rsidRDefault="00EC164F" w:rsidP="007A0972">
            <w:pPr>
              <w:ind w:right="134"/>
              <w:rPr>
                <w:rFonts w:cs="Times New Roman"/>
                <w:sz w:val="20"/>
                <w:szCs w:val="20"/>
                <w:lang w:val="fr-FR"/>
              </w:rPr>
            </w:pPr>
          </w:p>
        </w:tc>
        <w:tc>
          <w:tcPr>
            <w:tcW w:w="7259" w:type="dxa"/>
          </w:tcPr>
          <w:p w14:paraId="71211338" w14:textId="77777777" w:rsidR="00EC164F" w:rsidRPr="002445A6" w:rsidRDefault="00EC164F" w:rsidP="007A0972">
            <w:pPr>
              <w:ind w:right="134"/>
              <w:outlineLvl w:val="0"/>
              <w:rPr>
                <w:sz w:val="20"/>
                <w:szCs w:val="20"/>
                <w:lang w:val="fr-FR"/>
              </w:rPr>
            </w:pPr>
          </w:p>
          <w:p w14:paraId="1CEB500B" w14:textId="77777777" w:rsidR="00EC164F" w:rsidRPr="002445A6" w:rsidRDefault="00EC164F" w:rsidP="007A0972">
            <w:pPr>
              <w:ind w:right="134"/>
              <w:outlineLvl w:val="0"/>
              <w:rPr>
                <w:sz w:val="20"/>
                <w:szCs w:val="20"/>
                <w:lang w:val="fr-FR"/>
              </w:rPr>
            </w:pPr>
            <w:r w:rsidRPr="002445A6">
              <w:rPr>
                <w:sz w:val="20"/>
                <w:szCs w:val="20"/>
                <w:lang w:val="fr-FR"/>
              </w:rPr>
              <w:t>Définitive</w:t>
            </w:r>
          </w:p>
          <w:p w14:paraId="0A6A83DA" w14:textId="77777777" w:rsidR="00EC164F" w:rsidRPr="002445A6" w:rsidRDefault="00EC164F" w:rsidP="007A0972">
            <w:pPr>
              <w:ind w:right="134"/>
              <w:rPr>
                <w:sz w:val="20"/>
                <w:szCs w:val="20"/>
                <w:lang w:val="fr-FR"/>
              </w:rPr>
            </w:pPr>
            <w:r w:rsidRPr="002445A6">
              <w:rPr>
                <w:sz w:val="20"/>
                <w:szCs w:val="20"/>
                <w:lang w:val="fr-FR"/>
              </w:rPr>
              <w:t>Facultative  pour le juge mais obligatoire pour le condamné qui n’a pas à y consentir</w:t>
            </w:r>
          </w:p>
          <w:p w14:paraId="3350EB1B" w14:textId="77777777" w:rsidR="00EC164F" w:rsidRPr="002445A6" w:rsidRDefault="00EC164F" w:rsidP="007A0972">
            <w:pPr>
              <w:ind w:right="134"/>
              <w:rPr>
                <w:sz w:val="20"/>
                <w:szCs w:val="20"/>
                <w:lang w:val="fr-FR"/>
              </w:rPr>
            </w:pPr>
            <w:r w:rsidRPr="002445A6">
              <w:rPr>
                <w:sz w:val="20"/>
                <w:szCs w:val="20"/>
                <w:lang w:val="fr-FR"/>
              </w:rPr>
              <w:t>Restrictive de liberté</w:t>
            </w:r>
          </w:p>
          <w:p w14:paraId="42584B64" w14:textId="77777777" w:rsidR="00EC164F" w:rsidRPr="002445A6" w:rsidRDefault="00EC164F" w:rsidP="007A0972">
            <w:pPr>
              <w:ind w:right="134"/>
              <w:rPr>
                <w:sz w:val="20"/>
                <w:szCs w:val="20"/>
                <w:lang w:val="fr-FR"/>
              </w:rPr>
            </w:pPr>
          </w:p>
          <w:p w14:paraId="50511A56" w14:textId="77777777" w:rsidR="00EC164F" w:rsidRPr="002445A6" w:rsidRDefault="00EC164F" w:rsidP="007A0972">
            <w:pPr>
              <w:ind w:right="134"/>
              <w:rPr>
                <w:sz w:val="20"/>
                <w:szCs w:val="20"/>
                <w:lang w:val="fr-FR"/>
              </w:rPr>
            </w:pPr>
          </w:p>
        </w:tc>
      </w:tr>
      <w:tr w:rsidR="00EC164F" w:rsidRPr="002445A6" w14:paraId="54DFD41A" w14:textId="77777777" w:rsidTr="00EC164F">
        <w:tc>
          <w:tcPr>
            <w:tcW w:w="2518" w:type="dxa"/>
          </w:tcPr>
          <w:p w14:paraId="1D2E751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A4EDB6F" w14:textId="77777777" w:rsidR="00EC164F" w:rsidRPr="002445A6" w:rsidRDefault="00EC164F" w:rsidP="007A0972">
            <w:pPr>
              <w:ind w:right="134"/>
              <w:rPr>
                <w:rFonts w:cs="Times New Roman"/>
                <w:sz w:val="20"/>
                <w:szCs w:val="20"/>
                <w:lang w:val="fr-FR"/>
              </w:rPr>
            </w:pPr>
          </w:p>
        </w:tc>
        <w:tc>
          <w:tcPr>
            <w:tcW w:w="7259" w:type="dxa"/>
          </w:tcPr>
          <w:p w14:paraId="5E44F043" w14:textId="77777777" w:rsidR="00EC164F" w:rsidRPr="002445A6" w:rsidRDefault="00EC164F" w:rsidP="007A0972">
            <w:pPr>
              <w:ind w:right="134"/>
              <w:jc w:val="both"/>
              <w:rPr>
                <w:sz w:val="20"/>
                <w:szCs w:val="20"/>
                <w:lang w:val="fr-FR"/>
              </w:rPr>
            </w:pPr>
            <w:r w:rsidRPr="002445A6">
              <w:rPr>
                <w:sz w:val="20"/>
                <w:szCs w:val="20"/>
                <w:lang w:val="fr-FR"/>
              </w:rPr>
              <w:t>Mesure de prévention spéciale</w:t>
            </w:r>
          </w:p>
          <w:p w14:paraId="15C22A5C" w14:textId="77777777" w:rsidR="00EC164F" w:rsidRPr="002445A6" w:rsidRDefault="00EC164F" w:rsidP="007A0972">
            <w:pPr>
              <w:ind w:right="134"/>
              <w:jc w:val="both"/>
              <w:rPr>
                <w:sz w:val="20"/>
                <w:szCs w:val="20"/>
                <w:lang w:val="fr-FR"/>
              </w:rPr>
            </w:pPr>
          </w:p>
        </w:tc>
      </w:tr>
      <w:tr w:rsidR="00EC164F" w:rsidRPr="002445A6" w14:paraId="245BC7F9" w14:textId="77777777" w:rsidTr="00EC164F">
        <w:trPr>
          <w:trHeight w:val="699"/>
        </w:trPr>
        <w:tc>
          <w:tcPr>
            <w:tcW w:w="2518" w:type="dxa"/>
          </w:tcPr>
          <w:p w14:paraId="29D8CA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CE24C84" w14:textId="77777777" w:rsidR="00EC164F" w:rsidRPr="002445A6" w:rsidRDefault="00EC164F" w:rsidP="007A0972">
            <w:pPr>
              <w:ind w:right="134"/>
              <w:rPr>
                <w:rFonts w:cs="Times New Roman"/>
                <w:sz w:val="20"/>
                <w:szCs w:val="20"/>
                <w:lang w:val="fr-FR"/>
              </w:rPr>
            </w:pPr>
          </w:p>
        </w:tc>
        <w:tc>
          <w:tcPr>
            <w:tcW w:w="7259" w:type="dxa"/>
          </w:tcPr>
          <w:p w14:paraId="109E4F7A"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w:t>
            </w:r>
          </w:p>
        </w:tc>
      </w:tr>
      <w:tr w:rsidR="00EC164F" w:rsidRPr="002445A6" w14:paraId="22D449CB" w14:textId="77777777" w:rsidTr="00EC164F">
        <w:trPr>
          <w:trHeight w:val="695"/>
        </w:trPr>
        <w:tc>
          <w:tcPr>
            <w:tcW w:w="2518" w:type="dxa"/>
          </w:tcPr>
          <w:p w14:paraId="70136E5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47C624F" w14:textId="77777777" w:rsidR="00EC164F" w:rsidRPr="002445A6" w:rsidRDefault="00EC164F" w:rsidP="007A0972">
            <w:pPr>
              <w:ind w:right="134"/>
              <w:jc w:val="both"/>
              <w:rPr>
                <w:sz w:val="20"/>
                <w:szCs w:val="20"/>
                <w:lang w:val="fr-FR"/>
              </w:rPr>
            </w:pPr>
            <w:r w:rsidRPr="002445A6">
              <w:rPr>
                <w:sz w:val="20"/>
                <w:szCs w:val="20"/>
                <w:lang w:val="fr-FR"/>
              </w:rPr>
              <w:t>Tout condamné</w:t>
            </w:r>
          </w:p>
        </w:tc>
      </w:tr>
      <w:tr w:rsidR="00EC164F" w:rsidRPr="002445A6" w14:paraId="7200EE2D" w14:textId="77777777" w:rsidTr="00EC164F">
        <w:tc>
          <w:tcPr>
            <w:tcW w:w="2518" w:type="dxa"/>
          </w:tcPr>
          <w:p w14:paraId="451FA31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9C0D251" w14:textId="77777777" w:rsidR="00EC164F" w:rsidRPr="002445A6" w:rsidRDefault="00EC164F" w:rsidP="007A0972">
            <w:pPr>
              <w:ind w:right="134"/>
              <w:rPr>
                <w:rFonts w:cs="Times New Roman"/>
                <w:sz w:val="20"/>
                <w:szCs w:val="20"/>
                <w:lang w:val="fr-FR"/>
              </w:rPr>
            </w:pPr>
          </w:p>
        </w:tc>
        <w:tc>
          <w:tcPr>
            <w:tcW w:w="7259" w:type="dxa"/>
          </w:tcPr>
          <w:p w14:paraId="25515E45" w14:textId="77777777" w:rsidR="00EC164F" w:rsidRPr="002445A6" w:rsidRDefault="00EC164F" w:rsidP="007A0972">
            <w:pPr>
              <w:ind w:right="134"/>
              <w:rPr>
                <w:rStyle w:val="verdana"/>
                <w:sz w:val="20"/>
                <w:szCs w:val="20"/>
              </w:rPr>
            </w:pPr>
            <w:r w:rsidRPr="002445A6">
              <w:rPr>
                <w:sz w:val="20"/>
                <w:szCs w:val="20"/>
                <w:lang w:val="fr-FR"/>
              </w:rPr>
              <w:t xml:space="preserve"> </w:t>
            </w:r>
            <w:r w:rsidRPr="002445A6">
              <w:rPr>
                <w:sz w:val="20"/>
                <w:szCs w:val="20"/>
                <w:lang w:val="fr-FR"/>
              </w:rPr>
              <w:tab/>
              <w:t>Soit interdiction de f</w:t>
            </w:r>
            <w:r w:rsidRPr="002445A6">
              <w:rPr>
                <w:rStyle w:val="verdana"/>
                <w:sz w:val="20"/>
                <w:szCs w:val="20"/>
                <w:lang w:val="fr-FR"/>
              </w:rPr>
              <w:t>réquenter certains condamnés spécialement désignés par la juridiction, notamment les auteurs ou complices de l’infraction</w:t>
            </w:r>
          </w:p>
          <w:p w14:paraId="3D9A45AC" w14:textId="77777777" w:rsidR="00EC164F" w:rsidRPr="002445A6" w:rsidRDefault="00EC164F" w:rsidP="007A0972">
            <w:pPr>
              <w:ind w:right="134"/>
              <w:rPr>
                <w:sz w:val="20"/>
                <w:szCs w:val="20"/>
                <w:lang w:val="fr-FR"/>
              </w:rPr>
            </w:pPr>
            <w:r w:rsidRPr="002445A6">
              <w:rPr>
                <w:sz w:val="20"/>
                <w:szCs w:val="20"/>
                <w:lang w:val="fr-FR"/>
              </w:rPr>
              <w:tab/>
              <w:t>Soit interdiction d</w:t>
            </w:r>
            <w:r w:rsidRPr="002445A6">
              <w:rPr>
                <w:rStyle w:val="verdana"/>
                <w:sz w:val="20"/>
                <w:szCs w:val="20"/>
                <w:lang w:val="fr-FR"/>
              </w:rPr>
              <w:t>’entrer en relation avec certaines personnes spécialement désignées par la juridiction, notamment la victime de l’infraction</w:t>
            </w:r>
          </w:p>
          <w:p w14:paraId="626FB1B2" w14:textId="77777777" w:rsidR="00EC164F" w:rsidRPr="002445A6" w:rsidRDefault="00EC164F" w:rsidP="007A0972">
            <w:pPr>
              <w:ind w:right="134"/>
              <w:jc w:val="both"/>
              <w:rPr>
                <w:sz w:val="20"/>
                <w:szCs w:val="20"/>
                <w:lang w:val="fr-FR"/>
              </w:rPr>
            </w:pPr>
          </w:p>
        </w:tc>
      </w:tr>
      <w:tr w:rsidR="00EC164F" w:rsidRPr="002445A6" w14:paraId="5DE26591" w14:textId="77777777" w:rsidTr="00EC164F">
        <w:tc>
          <w:tcPr>
            <w:tcW w:w="2518" w:type="dxa"/>
          </w:tcPr>
          <w:p w14:paraId="28BE1F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20CB1B63" w14:textId="77777777" w:rsidR="00EC164F" w:rsidRPr="002445A6" w:rsidRDefault="00EC164F" w:rsidP="007A0972">
            <w:pPr>
              <w:ind w:right="134"/>
              <w:rPr>
                <w:rFonts w:cs="Times New Roman"/>
                <w:sz w:val="20"/>
                <w:szCs w:val="20"/>
                <w:lang w:val="fr-FR"/>
              </w:rPr>
            </w:pPr>
          </w:p>
        </w:tc>
        <w:tc>
          <w:tcPr>
            <w:tcW w:w="7259" w:type="dxa"/>
          </w:tcPr>
          <w:p w14:paraId="2AE66D0C" w14:textId="77777777" w:rsidR="00EC164F" w:rsidRPr="002445A6" w:rsidRDefault="00EC164F" w:rsidP="007A0972">
            <w:pPr>
              <w:ind w:right="134"/>
              <w:outlineLvl w:val="0"/>
              <w:rPr>
                <w:sz w:val="20"/>
                <w:szCs w:val="20"/>
                <w:lang w:val="fr-FR"/>
              </w:rPr>
            </w:pPr>
            <w:r w:rsidRPr="002445A6">
              <w:rPr>
                <w:sz w:val="20"/>
                <w:szCs w:val="20"/>
                <w:lang w:val="fr-FR"/>
              </w:rPr>
              <w:t>Durée : 3 ans maximum</w:t>
            </w:r>
          </w:p>
          <w:p w14:paraId="64F23528" w14:textId="77777777" w:rsidR="00EC164F" w:rsidRPr="002445A6" w:rsidRDefault="00EC164F" w:rsidP="007A0972">
            <w:pPr>
              <w:ind w:right="134"/>
              <w:rPr>
                <w:sz w:val="20"/>
                <w:szCs w:val="20"/>
                <w:lang w:val="fr-FR"/>
              </w:rPr>
            </w:pPr>
            <w:r w:rsidRPr="002445A6">
              <w:rPr>
                <w:sz w:val="20"/>
                <w:szCs w:val="20"/>
                <w:lang w:val="fr-FR"/>
              </w:rPr>
              <w:t>La loi du 15 août 2014 a renforcé la surveillance des personnes condamnées à cette peine en permettant aux services de police, dans certaines conditions, d’intercepter les communications ou de géolocaliser une personne lorsqu’à l’issue de son incarcération, elle est soupçonnée de violer cette interdiction (art. 709-1-3 CPP).</w:t>
            </w:r>
          </w:p>
          <w:p w14:paraId="3AEE2A88" w14:textId="77777777" w:rsidR="00EC164F" w:rsidRPr="002445A6" w:rsidRDefault="00EC164F" w:rsidP="007A0972">
            <w:pPr>
              <w:ind w:right="134"/>
              <w:jc w:val="both"/>
              <w:rPr>
                <w:sz w:val="20"/>
                <w:szCs w:val="20"/>
                <w:lang w:val="fr-FR"/>
              </w:rPr>
            </w:pPr>
          </w:p>
        </w:tc>
      </w:tr>
      <w:tr w:rsidR="00EC164F" w:rsidRPr="002445A6" w14:paraId="5D9B95E4" w14:textId="77777777" w:rsidTr="00EC164F">
        <w:tc>
          <w:tcPr>
            <w:tcW w:w="2518" w:type="dxa"/>
          </w:tcPr>
          <w:p w14:paraId="515F546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136B0E3" w14:textId="77777777" w:rsidR="00EC164F" w:rsidRPr="002445A6" w:rsidRDefault="00EC164F" w:rsidP="007A0972">
            <w:pPr>
              <w:ind w:right="134"/>
              <w:rPr>
                <w:rFonts w:cs="Times New Roman"/>
                <w:sz w:val="20"/>
                <w:szCs w:val="20"/>
                <w:lang w:val="fr-FR"/>
              </w:rPr>
            </w:pPr>
          </w:p>
        </w:tc>
        <w:tc>
          <w:tcPr>
            <w:tcW w:w="7259" w:type="dxa"/>
          </w:tcPr>
          <w:p w14:paraId="3A2CE5C2" w14:textId="77777777" w:rsidR="00EC164F" w:rsidRPr="002445A6" w:rsidRDefault="00EC164F" w:rsidP="007A0972">
            <w:pPr>
              <w:ind w:right="134"/>
              <w:rPr>
                <w:sz w:val="20"/>
                <w:szCs w:val="20"/>
                <w:lang w:val="fr-FR"/>
              </w:rPr>
            </w:pPr>
            <w:r w:rsidRPr="002445A6">
              <w:rPr>
                <w:sz w:val="20"/>
                <w:szCs w:val="20"/>
                <w:lang w:val="fr-FR"/>
              </w:rPr>
              <w:t>La violation de l’interdiction est constitutive du délit de l’art. 434-41 CP</w:t>
            </w:r>
          </w:p>
          <w:p w14:paraId="67770F87" w14:textId="77777777" w:rsidR="00EC164F" w:rsidRPr="002445A6" w:rsidRDefault="00EC164F" w:rsidP="007A0972">
            <w:pPr>
              <w:ind w:right="134"/>
              <w:jc w:val="both"/>
              <w:rPr>
                <w:sz w:val="20"/>
                <w:szCs w:val="20"/>
                <w:lang w:val="fr-FR"/>
              </w:rPr>
            </w:pPr>
          </w:p>
        </w:tc>
      </w:tr>
      <w:tr w:rsidR="00EC164F" w:rsidRPr="002445A6" w14:paraId="14B77E36" w14:textId="77777777" w:rsidTr="00EC164F">
        <w:tc>
          <w:tcPr>
            <w:tcW w:w="2518" w:type="dxa"/>
          </w:tcPr>
          <w:p w14:paraId="34D242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015170E1" w14:textId="77777777" w:rsidR="00EC164F" w:rsidRPr="002445A6" w:rsidRDefault="00EC164F" w:rsidP="007A0972">
            <w:pPr>
              <w:ind w:right="134"/>
              <w:rPr>
                <w:rFonts w:cs="Times New Roman"/>
                <w:sz w:val="20"/>
                <w:szCs w:val="20"/>
                <w:lang w:val="fr-FR"/>
              </w:rPr>
            </w:pPr>
          </w:p>
        </w:tc>
        <w:tc>
          <w:tcPr>
            <w:tcW w:w="7259" w:type="dxa"/>
          </w:tcPr>
          <w:p w14:paraId="2C6408EF" w14:textId="77777777" w:rsidR="00EC164F" w:rsidRPr="002445A6" w:rsidRDefault="00EC164F" w:rsidP="007A0972">
            <w:pPr>
              <w:ind w:right="134"/>
              <w:jc w:val="both"/>
              <w:rPr>
                <w:sz w:val="20"/>
                <w:szCs w:val="20"/>
                <w:lang w:val="fr-FR"/>
              </w:rPr>
            </w:pPr>
            <w:r w:rsidRPr="002445A6">
              <w:rPr>
                <w:sz w:val="20"/>
                <w:szCs w:val="20"/>
                <w:lang w:val="fr-FR"/>
              </w:rPr>
              <w:t>Juridiction d’appel / juridiction de l’application des peines / juridiction saisie du délit de 434-4</w:t>
            </w:r>
          </w:p>
        </w:tc>
      </w:tr>
      <w:tr w:rsidR="00EC164F" w:rsidRPr="002445A6" w14:paraId="69C686B7" w14:textId="77777777" w:rsidTr="00EC164F">
        <w:tc>
          <w:tcPr>
            <w:tcW w:w="2518" w:type="dxa"/>
          </w:tcPr>
          <w:p w14:paraId="5E71A43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48B6865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1D4CDFBF" w14:textId="77777777" w:rsidR="00EC164F" w:rsidRPr="002445A6" w:rsidRDefault="00EC164F" w:rsidP="007A0972">
            <w:pPr>
              <w:ind w:right="134"/>
              <w:rPr>
                <w:rFonts w:cs="Times New Roman"/>
                <w:sz w:val="20"/>
                <w:szCs w:val="20"/>
                <w:lang w:val="fr-FR"/>
              </w:rPr>
            </w:pPr>
          </w:p>
        </w:tc>
        <w:tc>
          <w:tcPr>
            <w:tcW w:w="7259" w:type="dxa"/>
          </w:tcPr>
          <w:p w14:paraId="29306CF1" w14:textId="77777777" w:rsidR="00EC164F" w:rsidRPr="002445A6" w:rsidRDefault="00EC164F" w:rsidP="007A0972">
            <w:pPr>
              <w:ind w:right="134"/>
              <w:jc w:val="both"/>
              <w:rPr>
                <w:sz w:val="20"/>
                <w:szCs w:val="20"/>
                <w:lang w:val="fr-FR"/>
              </w:rPr>
            </w:pPr>
            <w:r w:rsidRPr="002445A6">
              <w:rPr>
                <w:sz w:val="20"/>
                <w:szCs w:val="20"/>
                <w:lang w:val="fr-FR"/>
              </w:rPr>
              <w:t>Inconnu</w:t>
            </w:r>
          </w:p>
          <w:p w14:paraId="41D02920" w14:textId="77777777" w:rsidR="00EC164F" w:rsidRPr="002445A6" w:rsidRDefault="00EC164F" w:rsidP="007A0972">
            <w:pPr>
              <w:ind w:right="134"/>
              <w:jc w:val="both"/>
              <w:rPr>
                <w:sz w:val="20"/>
                <w:szCs w:val="20"/>
                <w:lang w:val="fr-FR"/>
              </w:rPr>
            </w:pPr>
          </w:p>
        </w:tc>
      </w:tr>
      <w:tr w:rsidR="00EC164F" w:rsidRPr="002445A6" w14:paraId="49E9A70D" w14:textId="77777777" w:rsidTr="00EC164F">
        <w:tc>
          <w:tcPr>
            <w:tcW w:w="2518" w:type="dxa"/>
          </w:tcPr>
          <w:p w14:paraId="002B0F5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0EF970C7" w14:textId="77777777" w:rsidR="00EC164F" w:rsidRPr="002445A6" w:rsidRDefault="00EC164F" w:rsidP="007A0972">
            <w:pPr>
              <w:ind w:right="134"/>
              <w:jc w:val="both"/>
              <w:rPr>
                <w:sz w:val="20"/>
                <w:szCs w:val="20"/>
                <w:lang w:val="fr-FR"/>
              </w:rPr>
            </w:pPr>
          </w:p>
          <w:p w14:paraId="12683DCA" w14:textId="77777777" w:rsidR="00EC164F" w:rsidRPr="002445A6" w:rsidRDefault="00EC164F" w:rsidP="007A0972">
            <w:pPr>
              <w:ind w:right="134"/>
              <w:jc w:val="both"/>
              <w:rPr>
                <w:sz w:val="20"/>
                <w:szCs w:val="20"/>
                <w:lang w:val="fr-FR"/>
              </w:rPr>
            </w:pPr>
            <w:r w:rsidRPr="002445A6">
              <w:rPr>
                <w:sz w:val="20"/>
                <w:szCs w:val="20"/>
                <w:lang w:val="fr-FR"/>
              </w:rPr>
              <w:t>Inconnu</w:t>
            </w:r>
          </w:p>
          <w:p w14:paraId="441738C5" w14:textId="77777777" w:rsidR="00EC164F" w:rsidRPr="002445A6" w:rsidRDefault="00EC164F" w:rsidP="007A0972">
            <w:pPr>
              <w:ind w:right="134"/>
              <w:jc w:val="both"/>
              <w:rPr>
                <w:sz w:val="20"/>
                <w:szCs w:val="20"/>
                <w:lang w:val="fr-FR"/>
              </w:rPr>
            </w:pPr>
          </w:p>
        </w:tc>
      </w:tr>
      <w:tr w:rsidR="00EC164F" w:rsidRPr="002445A6" w14:paraId="15814ADA" w14:textId="77777777" w:rsidTr="00EC164F">
        <w:tc>
          <w:tcPr>
            <w:tcW w:w="2518" w:type="dxa"/>
          </w:tcPr>
          <w:p w14:paraId="23BA86B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5CE46DC" w14:textId="77777777" w:rsidR="00EC164F" w:rsidRPr="002445A6" w:rsidRDefault="00EC164F" w:rsidP="007A0972">
            <w:pPr>
              <w:ind w:right="134"/>
              <w:jc w:val="both"/>
              <w:rPr>
                <w:sz w:val="20"/>
                <w:szCs w:val="20"/>
                <w:lang w:val="fr-FR"/>
              </w:rPr>
            </w:pPr>
            <w:r w:rsidRPr="002445A6">
              <w:rPr>
                <w:sz w:val="20"/>
                <w:szCs w:val="20"/>
                <w:lang w:val="fr-FR"/>
              </w:rPr>
              <w:t xml:space="preserve">Oui, en tant qu’elle peut être prononcée comme alternative à l’incarcération. </w:t>
            </w:r>
          </w:p>
        </w:tc>
      </w:tr>
    </w:tbl>
    <w:p w14:paraId="1C215A60" w14:textId="77777777" w:rsidR="00EC164F" w:rsidRPr="002445A6" w:rsidRDefault="00EC164F" w:rsidP="007A0972">
      <w:pPr>
        <w:ind w:right="134"/>
        <w:rPr>
          <w:sz w:val="20"/>
          <w:szCs w:val="20"/>
          <w:lang w:val="fr-FR"/>
        </w:rPr>
      </w:pPr>
    </w:p>
    <w:p w14:paraId="4694CBCC" w14:textId="77777777" w:rsidR="00EC164F" w:rsidRPr="002445A6" w:rsidRDefault="00EC164F" w:rsidP="007A0972">
      <w:pPr>
        <w:ind w:right="134"/>
        <w:rPr>
          <w:sz w:val="20"/>
          <w:szCs w:val="20"/>
          <w:lang w:val="fr-FR"/>
        </w:rPr>
      </w:pPr>
    </w:p>
    <w:p w14:paraId="555B306B" w14:textId="77777777" w:rsidR="00EC164F" w:rsidRPr="002445A6" w:rsidRDefault="00EC164F" w:rsidP="007A0972">
      <w:pPr>
        <w:ind w:right="134"/>
        <w:rPr>
          <w:sz w:val="20"/>
          <w:szCs w:val="20"/>
          <w:lang w:val="fr-FR"/>
        </w:rPr>
      </w:pPr>
    </w:p>
    <w:p w14:paraId="265D5483" w14:textId="77777777" w:rsidR="00EC164F" w:rsidRPr="002445A6" w:rsidRDefault="00EC164F" w:rsidP="007A0972">
      <w:pPr>
        <w:ind w:right="134"/>
        <w:rPr>
          <w:sz w:val="20"/>
          <w:szCs w:val="20"/>
          <w:lang w:val="fr-FR"/>
        </w:rPr>
      </w:pPr>
    </w:p>
    <w:p w14:paraId="657FDEAF" w14:textId="77777777" w:rsidR="00EC164F" w:rsidRPr="002445A6" w:rsidRDefault="00EC164F" w:rsidP="007A0972">
      <w:pPr>
        <w:ind w:right="134"/>
        <w:rPr>
          <w:sz w:val="20"/>
          <w:szCs w:val="20"/>
          <w:lang w:val="fr-FR"/>
        </w:rPr>
      </w:pPr>
    </w:p>
    <w:p w14:paraId="758EC925" w14:textId="77777777" w:rsidR="00EC164F" w:rsidRPr="002445A6" w:rsidRDefault="00EC164F" w:rsidP="007A0972">
      <w:pPr>
        <w:ind w:right="134"/>
        <w:rPr>
          <w:sz w:val="20"/>
          <w:szCs w:val="20"/>
          <w:lang w:val="fr-FR"/>
        </w:rPr>
      </w:pPr>
    </w:p>
    <w:p w14:paraId="01C78E06" w14:textId="77777777" w:rsidR="00EC164F" w:rsidRPr="002445A6" w:rsidRDefault="00EC164F" w:rsidP="007A0972">
      <w:pPr>
        <w:ind w:right="134"/>
        <w:rPr>
          <w:sz w:val="20"/>
          <w:szCs w:val="20"/>
          <w:lang w:val="fr-FR"/>
        </w:rPr>
      </w:pPr>
    </w:p>
    <w:p w14:paraId="5FA04023" w14:textId="77777777" w:rsidR="00EC164F" w:rsidRPr="002445A6" w:rsidRDefault="00EC164F" w:rsidP="007A0972">
      <w:pPr>
        <w:ind w:right="134"/>
        <w:rPr>
          <w:sz w:val="20"/>
          <w:szCs w:val="20"/>
          <w:lang w:val="fr-FR"/>
        </w:rPr>
      </w:pPr>
      <w:r w:rsidRPr="002445A6">
        <w:rPr>
          <w:sz w:val="20"/>
          <w:szCs w:val="20"/>
          <w:lang w:val="fr-FR"/>
        </w:rPr>
        <w:br w:type="page"/>
      </w:r>
    </w:p>
    <w:p w14:paraId="21C97542"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30 – Interdiction de séjour</w:t>
      </w:r>
    </w:p>
    <w:p w14:paraId="48A416BB" w14:textId="77777777" w:rsidR="00EC164F" w:rsidRPr="002445A6" w:rsidRDefault="00EC164F" w:rsidP="007A0972">
      <w:pPr>
        <w:ind w:right="134"/>
        <w:rPr>
          <w:sz w:val="20"/>
          <w:szCs w:val="20"/>
          <w:lang w:val="fr-FR"/>
        </w:rPr>
      </w:pPr>
    </w:p>
    <w:p w14:paraId="5A08CEC9"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3"/>
        <w:gridCol w:w="6297"/>
      </w:tblGrid>
      <w:tr w:rsidR="00EC164F" w:rsidRPr="002445A6" w14:paraId="028971B2" w14:textId="77777777" w:rsidTr="00EC164F">
        <w:tc>
          <w:tcPr>
            <w:tcW w:w="2518" w:type="dxa"/>
          </w:tcPr>
          <w:p w14:paraId="1EF1E078" w14:textId="77777777" w:rsidR="00EC164F" w:rsidRPr="002445A6" w:rsidRDefault="00EC164F" w:rsidP="007A0972">
            <w:pPr>
              <w:ind w:right="134"/>
              <w:rPr>
                <w:rFonts w:cs="Times New Roman"/>
                <w:sz w:val="20"/>
                <w:szCs w:val="20"/>
                <w:lang w:val="fr-FR"/>
              </w:rPr>
            </w:pPr>
          </w:p>
          <w:p w14:paraId="403D213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42F97EB" w14:textId="77777777" w:rsidR="00EC164F" w:rsidRPr="002445A6" w:rsidRDefault="00EC164F" w:rsidP="007A0972">
            <w:pPr>
              <w:ind w:right="134"/>
              <w:jc w:val="center"/>
              <w:rPr>
                <w:b/>
                <w:sz w:val="20"/>
                <w:szCs w:val="20"/>
                <w:lang w:val="fr-FR"/>
              </w:rPr>
            </w:pPr>
          </w:p>
          <w:p w14:paraId="30E3C58C" w14:textId="77777777" w:rsidR="00EC164F" w:rsidRPr="002445A6" w:rsidRDefault="00EC164F" w:rsidP="007A0972">
            <w:pPr>
              <w:ind w:right="134"/>
              <w:jc w:val="center"/>
              <w:rPr>
                <w:b/>
                <w:sz w:val="20"/>
                <w:szCs w:val="20"/>
                <w:lang w:val="fr-FR"/>
              </w:rPr>
            </w:pPr>
            <w:r w:rsidRPr="002445A6">
              <w:rPr>
                <w:sz w:val="20"/>
                <w:szCs w:val="20"/>
                <w:lang w:val="fr-FR"/>
              </w:rPr>
              <w:t>Interdiction de séjour</w:t>
            </w:r>
          </w:p>
          <w:p w14:paraId="2D1E6806" w14:textId="77777777" w:rsidR="00EC164F" w:rsidRPr="002445A6" w:rsidRDefault="00EC164F" w:rsidP="007A0972">
            <w:pPr>
              <w:ind w:right="134"/>
              <w:jc w:val="center"/>
              <w:rPr>
                <w:b/>
                <w:sz w:val="20"/>
                <w:szCs w:val="20"/>
                <w:lang w:val="fr-FR"/>
              </w:rPr>
            </w:pPr>
          </w:p>
        </w:tc>
      </w:tr>
      <w:tr w:rsidR="00EC164F" w:rsidRPr="002445A6" w14:paraId="2C3646AA" w14:textId="77777777" w:rsidTr="00EC164F">
        <w:tc>
          <w:tcPr>
            <w:tcW w:w="2518" w:type="dxa"/>
          </w:tcPr>
          <w:p w14:paraId="6DDB600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3FFC663" w14:textId="77777777" w:rsidR="00EC164F" w:rsidRPr="002445A6" w:rsidRDefault="00EC164F" w:rsidP="007A0972">
            <w:pPr>
              <w:ind w:right="134"/>
              <w:rPr>
                <w:rFonts w:cs="Times New Roman"/>
                <w:sz w:val="20"/>
                <w:szCs w:val="20"/>
                <w:lang w:val="fr-FR"/>
              </w:rPr>
            </w:pPr>
          </w:p>
        </w:tc>
        <w:tc>
          <w:tcPr>
            <w:tcW w:w="7259" w:type="dxa"/>
          </w:tcPr>
          <w:p w14:paraId="566A8646" w14:textId="77777777" w:rsidR="00EC164F" w:rsidRPr="002445A6" w:rsidRDefault="00EC164F" w:rsidP="007A0972">
            <w:pPr>
              <w:ind w:right="134"/>
              <w:rPr>
                <w:b/>
                <w:sz w:val="20"/>
                <w:szCs w:val="20"/>
                <w:lang w:val="fr-FR"/>
              </w:rPr>
            </w:pPr>
            <w:r w:rsidRPr="002445A6">
              <w:rPr>
                <w:b/>
                <w:sz w:val="20"/>
                <w:szCs w:val="20"/>
                <w:lang w:val="fr-FR"/>
              </w:rPr>
              <w:t xml:space="preserve">Art. 131-6 CP </w:t>
            </w:r>
            <w:r w:rsidRPr="002445A6">
              <w:rPr>
                <w:sz w:val="20"/>
                <w:szCs w:val="20"/>
                <w:lang w:val="fr-FR"/>
              </w:rPr>
              <w:t>(Modifié par Loi n°2014-896 du 15 août 2014 - art. 52)</w:t>
            </w:r>
          </w:p>
          <w:p w14:paraId="4FAE221E" w14:textId="77777777" w:rsidR="00EC164F" w:rsidRPr="002445A6" w:rsidRDefault="00EC164F" w:rsidP="007A0972">
            <w:pPr>
              <w:ind w:right="134"/>
              <w:rPr>
                <w:i/>
                <w:sz w:val="20"/>
                <w:szCs w:val="20"/>
                <w:lang w:val="fr-FR"/>
              </w:rPr>
            </w:pPr>
            <w:r w:rsidRPr="002445A6">
              <w:rPr>
                <w:i/>
                <w:sz w:val="20"/>
                <w:szCs w:val="20"/>
                <w:lang w:val="fr-FR"/>
              </w:rPr>
              <w:t>Lorsqu’un délit est puni d’une peine d’emprisonnement, la juridiction peut prononcer, à la place de l’emprisonnement, une ou plusieurs des peines privatives ou restrictives de liberté suivantes :</w:t>
            </w:r>
          </w:p>
          <w:p w14:paraId="665FA7F2" w14:textId="77777777" w:rsidR="00EC164F" w:rsidRPr="002445A6" w:rsidRDefault="00EC164F" w:rsidP="007A0972">
            <w:pPr>
              <w:ind w:right="134"/>
              <w:rPr>
                <w:i/>
                <w:sz w:val="20"/>
                <w:szCs w:val="20"/>
                <w:lang w:val="fr-FR"/>
              </w:rPr>
            </w:pPr>
            <w:r w:rsidRPr="002445A6">
              <w:rPr>
                <w:i/>
                <w:sz w:val="20"/>
                <w:szCs w:val="20"/>
                <w:lang w:val="fr-FR"/>
              </w:rPr>
              <w:t>(…)</w:t>
            </w:r>
          </w:p>
          <w:p w14:paraId="7EBAE0F4" w14:textId="77777777" w:rsidR="00EC164F" w:rsidRPr="002445A6" w:rsidRDefault="00EC164F" w:rsidP="007A0972">
            <w:pPr>
              <w:ind w:right="134"/>
              <w:rPr>
                <w:i/>
                <w:sz w:val="20"/>
                <w:szCs w:val="20"/>
                <w:lang w:val="fr-FR"/>
              </w:rPr>
            </w:pPr>
            <w:r w:rsidRPr="002445A6">
              <w:rPr>
                <w:i/>
                <w:sz w:val="20"/>
                <w:szCs w:val="20"/>
                <w:lang w:val="fr-FR"/>
              </w:rPr>
              <w:t>12° L’interdiction, pour une durée de trois ans au plus, de paraître dans certains lieux ou catégories de lieux déterminés par la juridiction et dans lesquels l’infraction a été commise ;</w:t>
            </w:r>
          </w:p>
          <w:p w14:paraId="6254DC03" w14:textId="77777777" w:rsidR="00EC164F" w:rsidRPr="002445A6" w:rsidRDefault="00EC164F" w:rsidP="007A0972">
            <w:pPr>
              <w:ind w:right="134"/>
              <w:outlineLvl w:val="0"/>
              <w:rPr>
                <w:b/>
                <w:sz w:val="20"/>
                <w:szCs w:val="20"/>
                <w:lang w:val="fr-FR"/>
              </w:rPr>
            </w:pPr>
            <w:r w:rsidRPr="002445A6">
              <w:rPr>
                <w:b/>
                <w:sz w:val="20"/>
                <w:szCs w:val="20"/>
                <w:lang w:val="fr-FR"/>
              </w:rPr>
              <w:t>Art. 131-31 CP</w:t>
            </w:r>
          </w:p>
          <w:p w14:paraId="6C89442A" w14:textId="77777777" w:rsidR="00EC164F" w:rsidRPr="002445A6" w:rsidRDefault="00EC164F" w:rsidP="007A0972">
            <w:pPr>
              <w:ind w:right="134"/>
              <w:rPr>
                <w:i/>
                <w:sz w:val="20"/>
                <w:szCs w:val="20"/>
                <w:lang w:val="fr-FR"/>
              </w:rPr>
            </w:pPr>
            <w:r w:rsidRPr="002445A6">
              <w:rPr>
                <w:i/>
                <w:sz w:val="20"/>
                <w:szCs w:val="20"/>
                <w:lang w:val="fr-FR"/>
              </w:rPr>
              <w:t>La peine d’interdiction de séjour emporte défense de paraître dans certains lieux déterminés par la juridiction. Elle comporte, en outre, des mesures de surveillance et d’assistance. La liste des lieux interdits ainsi que les mesures de surveillance et d’assistance peuvent être modifiées par le juge de l’application des peines, dans les conditions fixées par le code de procédure pénale.</w:t>
            </w:r>
          </w:p>
          <w:p w14:paraId="690900BB" w14:textId="77777777" w:rsidR="00EC164F" w:rsidRPr="002445A6" w:rsidRDefault="00EC164F" w:rsidP="007A0972">
            <w:pPr>
              <w:ind w:right="134"/>
              <w:rPr>
                <w:i/>
                <w:sz w:val="20"/>
                <w:szCs w:val="20"/>
                <w:lang w:val="fr-FR"/>
              </w:rPr>
            </w:pPr>
            <w:r w:rsidRPr="002445A6">
              <w:rPr>
                <w:i/>
                <w:sz w:val="20"/>
                <w:szCs w:val="20"/>
                <w:lang w:val="fr-FR"/>
              </w:rPr>
              <w:t>L’interdiction de séjour ne peut excéder une durée de dix ans en cas de condamnation pour crime et une durée de cinq ans en cas de condamnation pour délit.</w:t>
            </w:r>
          </w:p>
          <w:p w14:paraId="196E0158" w14:textId="77777777" w:rsidR="00EC164F" w:rsidRPr="002445A6" w:rsidRDefault="00EC164F" w:rsidP="007A0972">
            <w:pPr>
              <w:ind w:right="134"/>
              <w:jc w:val="both"/>
              <w:rPr>
                <w:sz w:val="20"/>
                <w:szCs w:val="20"/>
                <w:lang w:val="fr-FR"/>
              </w:rPr>
            </w:pPr>
          </w:p>
        </w:tc>
      </w:tr>
      <w:tr w:rsidR="00EC164F" w:rsidRPr="002445A6" w14:paraId="1D498EA9" w14:textId="77777777" w:rsidTr="00EC164F">
        <w:trPr>
          <w:trHeight w:val="828"/>
        </w:trPr>
        <w:tc>
          <w:tcPr>
            <w:tcW w:w="2518" w:type="dxa"/>
          </w:tcPr>
          <w:p w14:paraId="3941BC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9E3A54F"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1788C7CD" w14:textId="77777777" w:rsidTr="00EC164F">
        <w:trPr>
          <w:trHeight w:val="555"/>
        </w:trPr>
        <w:tc>
          <w:tcPr>
            <w:tcW w:w="2518" w:type="dxa"/>
          </w:tcPr>
          <w:p w14:paraId="29F29D6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B8D07C7" w14:textId="77777777" w:rsidR="00EC164F" w:rsidRPr="002445A6" w:rsidRDefault="00EC164F" w:rsidP="007A0972">
            <w:pPr>
              <w:ind w:right="134"/>
              <w:rPr>
                <w:rFonts w:cs="Times New Roman"/>
                <w:sz w:val="20"/>
                <w:szCs w:val="20"/>
                <w:lang w:val="fr-FR"/>
              </w:rPr>
            </w:pPr>
          </w:p>
        </w:tc>
        <w:tc>
          <w:tcPr>
            <w:tcW w:w="7259" w:type="dxa"/>
          </w:tcPr>
          <w:p w14:paraId="4C704033" w14:textId="77777777" w:rsidR="00EC164F" w:rsidRPr="002445A6" w:rsidRDefault="00EC164F" w:rsidP="007A0972">
            <w:pPr>
              <w:ind w:right="134"/>
              <w:outlineLvl w:val="0"/>
              <w:rPr>
                <w:sz w:val="20"/>
                <w:szCs w:val="20"/>
                <w:lang w:val="fr-FR"/>
              </w:rPr>
            </w:pPr>
            <w:r w:rsidRPr="002445A6">
              <w:rPr>
                <w:sz w:val="20"/>
                <w:szCs w:val="20"/>
                <w:lang w:val="fr-FR"/>
              </w:rPr>
              <w:t>Défense faite au condamné de paraître dans certains lieux</w:t>
            </w:r>
          </w:p>
          <w:p w14:paraId="095BB561" w14:textId="77777777" w:rsidR="00EC164F" w:rsidRPr="002445A6" w:rsidRDefault="00EC164F" w:rsidP="007A0972">
            <w:pPr>
              <w:ind w:right="134"/>
              <w:jc w:val="both"/>
              <w:rPr>
                <w:sz w:val="20"/>
                <w:szCs w:val="20"/>
                <w:lang w:val="fr-FR"/>
              </w:rPr>
            </w:pPr>
          </w:p>
          <w:p w14:paraId="1E49FD57" w14:textId="77777777" w:rsidR="00EC164F" w:rsidRPr="002445A6" w:rsidRDefault="00EC164F" w:rsidP="007A0972">
            <w:pPr>
              <w:ind w:right="134"/>
              <w:jc w:val="both"/>
              <w:rPr>
                <w:sz w:val="20"/>
                <w:szCs w:val="20"/>
                <w:lang w:val="fr-FR"/>
              </w:rPr>
            </w:pPr>
            <w:r w:rsidRPr="002445A6">
              <w:rPr>
                <w:sz w:val="20"/>
                <w:szCs w:val="20"/>
                <w:lang w:val="fr-FR"/>
              </w:rPr>
              <w:t>Peine alternative et complémentaire</w:t>
            </w:r>
          </w:p>
        </w:tc>
      </w:tr>
      <w:tr w:rsidR="00EC164F" w:rsidRPr="002445A6" w14:paraId="2EA049D4" w14:textId="77777777" w:rsidTr="00EC164F">
        <w:trPr>
          <w:trHeight w:val="555"/>
        </w:trPr>
        <w:tc>
          <w:tcPr>
            <w:tcW w:w="2518" w:type="dxa"/>
          </w:tcPr>
          <w:p w14:paraId="7565CB1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D2D972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90CDD5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D93CCC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6A23283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1CB660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tc>
        <w:tc>
          <w:tcPr>
            <w:tcW w:w="7259" w:type="dxa"/>
          </w:tcPr>
          <w:p w14:paraId="531516E5" w14:textId="77777777" w:rsidR="00EC164F" w:rsidRPr="002445A6" w:rsidRDefault="00EC164F" w:rsidP="007A0972">
            <w:pPr>
              <w:ind w:right="134"/>
              <w:outlineLvl w:val="0"/>
              <w:rPr>
                <w:sz w:val="20"/>
                <w:szCs w:val="20"/>
                <w:lang w:val="fr-FR"/>
              </w:rPr>
            </w:pPr>
            <w:r w:rsidRPr="002445A6">
              <w:rPr>
                <w:sz w:val="20"/>
                <w:szCs w:val="20"/>
                <w:lang w:val="fr-FR"/>
              </w:rPr>
              <w:t>Définitive</w:t>
            </w:r>
          </w:p>
          <w:p w14:paraId="6B1C238F" w14:textId="77777777" w:rsidR="00EC164F" w:rsidRPr="002445A6" w:rsidRDefault="00EC164F" w:rsidP="007A0972">
            <w:pPr>
              <w:ind w:right="134"/>
              <w:rPr>
                <w:sz w:val="20"/>
                <w:szCs w:val="20"/>
                <w:lang w:val="fr-FR"/>
              </w:rPr>
            </w:pPr>
            <w:r w:rsidRPr="002445A6">
              <w:rPr>
                <w:sz w:val="20"/>
                <w:szCs w:val="20"/>
                <w:lang w:val="fr-FR"/>
              </w:rPr>
              <w:t>Facultative  pour le juge mais obligatoire pour le condamné qui n’a pas à y consentir</w:t>
            </w:r>
          </w:p>
          <w:p w14:paraId="318D1305" w14:textId="77777777" w:rsidR="00EC164F" w:rsidRPr="002445A6" w:rsidRDefault="00EC164F" w:rsidP="007A0972">
            <w:pPr>
              <w:ind w:right="134"/>
              <w:rPr>
                <w:sz w:val="20"/>
                <w:szCs w:val="20"/>
                <w:lang w:val="fr-FR"/>
              </w:rPr>
            </w:pPr>
            <w:r w:rsidRPr="002445A6">
              <w:rPr>
                <w:sz w:val="20"/>
                <w:szCs w:val="20"/>
                <w:lang w:val="fr-FR"/>
              </w:rPr>
              <w:t>Restrictive de liberté</w:t>
            </w:r>
          </w:p>
          <w:p w14:paraId="0C1F7A37" w14:textId="77777777" w:rsidR="00EC164F" w:rsidRPr="002445A6" w:rsidRDefault="00EC164F" w:rsidP="007A0972">
            <w:pPr>
              <w:ind w:right="134"/>
              <w:jc w:val="both"/>
              <w:rPr>
                <w:sz w:val="20"/>
                <w:szCs w:val="20"/>
                <w:lang w:val="fr-FR"/>
              </w:rPr>
            </w:pPr>
          </w:p>
        </w:tc>
      </w:tr>
      <w:tr w:rsidR="00EC164F" w:rsidRPr="002445A6" w14:paraId="00D6F6A9" w14:textId="77777777" w:rsidTr="00EC164F">
        <w:tc>
          <w:tcPr>
            <w:tcW w:w="2518" w:type="dxa"/>
          </w:tcPr>
          <w:p w14:paraId="563D062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E230D71" w14:textId="77777777" w:rsidR="00EC164F" w:rsidRPr="002445A6" w:rsidRDefault="00EC164F" w:rsidP="007A0972">
            <w:pPr>
              <w:ind w:right="134"/>
              <w:rPr>
                <w:rFonts w:cs="Times New Roman"/>
                <w:sz w:val="20"/>
                <w:szCs w:val="20"/>
                <w:lang w:val="fr-FR"/>
              </w:rPr>
            </w:pPr>
          </w:p>
        </w:tc>
        <w:tc>
          <w:tcPr>
            <w:tcW w:w="7259" w:type="dxa"/>
          </w:tcPr>
          <w:p w14:paraId="21C7961F" w14:textId="77777777" w:rsidR="00EC164F" w:rsidRPr="002445A6" w:rsidRDefault="00EC164F" w:rsidP="007A0972">
            <w:pPr>
              <w:ind w:right="134"/>
              <w:rPr>
                <w:sz w:val="20"/>
                <w:szCs w:val="20"/>
                <w:lang w:val="fr-FR"/>
              </w:rPr>
            </w:pPr>
            <w:r w:rsidRPr="002445A6">
              <w:rPr>
                <w:sz w:val="20"/>
                <w:szCs w:val="20"/>
                <w:lang w:val="fr-FR"/>
              </w:rPr>
              <w:t>Mesure de prévention spéciale. Les mesures d'assistance prévues à l'article 131-31 du code pénal ont pour objet de faciliter le reclassement social du condamné.</w:t>
            </w:r>
          </w:p>
        </w:tc>
      </w:tr>
      <w:tr w:rsidR="00EC164F" w:rsidRPr="002445A6" w14:paraId="08E79723" w14:textId="77777777" w:rsidTr="00EC164F">
        <w:trPr>
          <w:trHeight w:val="699"/>
        </w:trPr>
        <w:tc>
          <w:tcPr>
            <w:tcW w:w="2518" w:type="dxa"/>
          </w:tcPr>
          <w:p w14:paraId="51C16B3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tc>
        <w:tc>
          <w:tcPr>
            <w:tcW w:w="7259" w:type="dxa"/>
          </w:tcPr>
          <w:p w14:paraId="043BE5B2" w14:textId="77777777" w:rsidR="00EC164F" w:rsidRPr="002445A6" w:rsidRDefault="00EC164F" w:rsidP="007A0972">
            <w:pPr>
              <w:ind w:right="134"/>
              <w:jc w:val="both"/>
              <w:rPr>
                <w:sz w:val="20"/>
                <w:szCs w:val="20"/>
                <w:lang w:val="fr-FR"/>
              </w:rPr>
            </w:pPr>
            <w:r w:rsidRPr="002445A6">
              <w:rPr>
                <w:sz w:val="20"/>
                <w:szCs w:val="20"/>
                <w:lang w:val="fr-FR"/>
              </w:rPr>
              <w:t>Juridiction de jugement (tribunal correctionnel)</w:t>
            </w:r>
          </w:p>
        </w:tc>
      </w:tr>
      <w:tr w:rsidR="00EC164F" w:rsidRPr="002445A6" w14:paraId="398A969C" w14:textId="77777777" w:rsidTr="00EC164F">
        <w:trPr>
          <w:trHeight w:val="695"/>
        </w:trPr>
        <w:tc>
          <w:tcPr>
            <w:tcW w:w="2518" w:type="dxa"/>
          </w:tcPr>
          <w:p w14:paraId="379DD9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DAA2D65" w14:textId="77777777" w:rsidR="00EC164F" w:rsidRPr="002445A6" w:rsidRDefault="00EC164F" w:rsidP="007A0972">
            <w:pPr>
              <w:ind w:right="134"/>
              <w:outlineLvl w:val="0"/>
              <w:rPr>
                <w:sz w:val="20"/>
                <w:szCs w:val="20"/>
                <w:lang w:val="fr-FR"/>
              </w:rPr>
            </w:pPr>
            <w:r w:rsidRPr="002445A6">
              <w:rPr>
                <w:sz w:val="20"/>
                <w:szCs w:val="20"/>
                <w:lang w:val="fr-FR"/>
              </w:rPr>
              <w:t>tout condamné qui remplit les conditions d’âge</w:t>
            </w:r>
          </w:p>
          <w:p w14:paraId="449C4186" w14:textId="77777777" w:rsidR="00EC164F" w:rsidRPr="002445A6" w:rsidRDefault="00EC164F" w:rsidP="007A0972">
            <w:pPr>
              <w:ind w:right="134"/>
              <w:jc w:val="both"/>
              <w:rPr>
                <w:sz w:val="20"/>
                <w:szCs w:val="20"/>
                <w:lang w:val="fr-FR"/>
              </w:rPr>
            </w:pPr>
          </w:p>
        </w:tc>
      </w:tr>
      <w:tr w:rsidR="00EC164F" w:rsidRPr="002445A6" w14:paraId="0424A2FB" w14:textId="77777777" w:rsidTr="00EC164F">
        <w:tc>
          <w:tcPr>
            <w:tcW w:w="2518" w:type="dxa"/>
          </w:tcPr>
          <w:p w14:paraId="14C0AB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9. Conditions d’application </w:t>
            </w:r>
          </w:p>
          <w:p w14:paraId="3E8D811E" w14:textId="77777777" w:rsidR="00EC164F" w:rsidRPr="002445A6" w:rsidRDefault="00EC164F" w:rsidP="007A0972">
            <w:pPr>
              <w:ind w:right="134"/>
              <w:rPr>
                <w:rFonts w:cs="Times New Roman"/>
                <w:sz w:val="20"/>
                <w:szCs w:val="20"/>
                <w:lang w:val="fr-FR"/>
              </w:rPr>
            </w:pPr>
          </w:p>
        </w:tc>
        <w:tc>
          <w:tcPr>
            <w:tcW w:w="7259" w:type="dxa"/>
          </w:tcPr>
          <w:p w14:paraId="559F3B35" w14:textId="77777777" w:rsidR="00EC164F" w:rsidRPr="002445A6" w:rsidRDefault="00EC164F" w:rsidP="007A0972">
            <w:pPr>
              <w:ind w:right="134"/>
              <w:outlineLvl w:val="0"/>
              <w:rPr>
                <w:sz w:val="20"/>
                <w:szCs w:val="20"/>
                <w:lang w:val="fr-FR"/>
              </w:rPr>
            </w:pPr>
            <w:r w:rsidRPr="002445A6">
              <w:rPr>
                <w:sz w:val="20"/>
                <w:szCs w:val="20"/>
                <w:lang w:val="fr-FR"/>
              </w:rPr>
              <w:t>Lieux déterminés par la juridiction</w:t>
            </w:r>
          </w:p>
          <w:p w14:paraId="58AF3BE4" w14:textId="77777777" w:rsidR="00EC164F" w:rsidRPr="002445A6" w:rsidRDefault="00EC164F" w:rsidP="007A0972">
            <w:pPr>
              <w:ind w:right="134"/>
              <w:rPr>
                <w:sz w:val="20"/>
                <w:szCs w:val="20"/>
                <w:lang w:val="fr-FR"/>
              </w:rPr>
            </w:pPr>
            <w:r w:rsidRPr="002445A6">
              <w:rPr>
                <w:sz w:val="20"/>
                <w:szCs w:val="20"/>
                <w:lang w:val="fr-FR"/>
              </w:rPr>
              <w:t>Majeurs (âgés de moins de 65 ans, cf. art. 131-32 al. 3)</w:t>
            </w:r>
          </w:p>
          <w:p w14:paraId="55997949" w14:textId="77777777" w:rsidR="00EC164F" w:rsidRPr="002445A6" w:rsidRDefault="00EC164F" w:rsidP="007A0972">
            <w:pPr>
              <w:ind w:right="134"/>
              <w:rPr>
                <w:sz w:val="20"/>
                <w:szCs w:val="20"/>
                <w:lang w:val="fr-FR"/>
              </w:rPr>
            </w:pPr>
            <w:r w:rsidRPr="002445A6">
              <w:rPr>
                <w:sz w:val="20"/>
                <w:szCs w:val="20"/>
                <w:lang w:val="fr-FR"/>
              </w:rPr>
              <w:t>*Peine alternative : la sanction est limitée à l’interdiction de séjour stricto sensu</w:t>
            </w:r>
          </w:p>
          <w:p w14:paraId="7BCECF17" w14:textId="77777777" w:rsidR="00EC164F" w:rsidRPr="002445A6" w:rsidRDefault="00EC164F" w:rsidP="007A0972">
            <w:pPr>
              <w:ind w:right="134"/>
              <w:rPr>
                <w:sz w:val="20"/>
                <w:szCs w:val="20"/>
                <w:lang w:val="fr-FR"/>
              </w:rPr>
            </w:pPr>
            <w:r w:rsidRPr="002445A6">
              <w:rPr>
                <w:sz w:val="20"/>
                <w:szCs w:val="20"/>
                <w:lang w:val="fr-FR"/>
              </w:rPr>
              <w:t>*Peine complémentaire : la sanction peut être assortie :</w:t>
            </w:r>
          </w:p>
          <w:p w14:paraId="47EBA2EF" w14:textId="77777777" w:rsidR="00EC164F" w:rsidRPr="002445A6" w:rsidRDefault="00EC164F" w:rsidP="007A0972">
            <w:pPr>
              <w:ind w:right="134"/>
              <w:rPr>
                <w:sz w:val="20"/>
                <w:szCs w:val="20"/>
                <w:lang w:val="fr-FR"/>
              </w:rPr>
            </w:pPr>
            <w:r w:rsidRPr="002445A6">
              <w:rPr>
                <w:sz w:val="20"/>
                <w:szCs w:val="20"/>
                <w:lang w:val="fr-FR"/>
              </w:rPr>
              <w:t xml:space="preserve">    de mesures de </w:t>
            </w:r>
            <w:r w:rsidRPr="002445A6">
              <w:rPr>
                <w:i/>
                <w:sz w:val="20"/>
                <w:szCs w:val="20"/>
                <w:lang w:val="fr-FR"/>
              </w:rPr>
              <w:t>surveillance</w:t>
            </w:r>
            <w:r w:rsidRPr="002445A6">
              <w:rPr>
                <w:sz w:val="20"/>
                <w:szCs w:val="20"/>
                <w:lang w:val="fr-FR"/>
              </w:rPr>
              <w:t xml:space="preserve"> (art. 762-1 CPP : Se présenter périodiquement aux services ou autorités désignés par la décision de condamnation ; Informer le juge de l’application des peines de tout déplacement au-delà de limites déterminées par la décision de condamnation ; Répondre aux convocations de toute autorité ou de toute personne qualifiée désignée par la décision de condamnation.</w:t>
            </w:r>
          </w:p>
          <w:p w14:paraId="35D69526" w14:textId="77777777" w:rsidR="00EC164F" w:rsidRPr="002445A6" w:rsidRDefault="00EC164F" w:rsidP="007A0972">
            <w:pPr>
              <w:ind w:right="134"/>
              <w:jc w:val="both"/>
              <w:rPr>
                <w:sz w:val="20"/>
                <w:szCs w:val="20"/>
                <w:lang w:val="fr-FR"/>
              </w:rPr>
            </w:pPr>
            <w:r w:rsidRPr="002445A6">
              <w:rPr>
                <w:sz w:val="20"/>
                <w:szCs w:val="20"/>
                <w:lang w:val="fr-FR"/>
              </w:rPr>
              <w:t xml:space="preserve">   et /ou de mesures </w:t>
            </w:r>
            <w:r w:rsidRPr="002445A6">
              <w:rPr>
                <w:i/>
                <w:sz w:val="20"/>
                <w:szCs w:val="20"/>
                <w:lang w:val="fr-FR"/>
              </w:rPr>
              <w:t xml:space="preserve">d’assistance </w:t>
            </w:r>
            <w:r w:rsidRPr="002445A6">
              <w:rPr>
                <w:sz w:val="20"/>
                <w:szCs w:val="20"/>
                <w:lang w:val="fr-FR"/>
              </w:rPr>
              <w:t>(art. 763 CPP : mesures ayant pour objet de faciliter le reclassement social du condamné)</w:t>
            </w:r>
          </w:p>
        </w:tc>
      </w:tr>
      <w:tr w:rsidR="00EC164F" w:rsidRPr="002445A6" w14:paraId="07F7E02E" w14:textId="77777777" w:rsidTr="00EC164F">
        <w:tc>
          <w:tcPr>
            <w:tcW w:w="2518" w:type="dxa"/>
          </w:tcPr>
          <w:p w14:paraId="0C8D384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20B58F88" w14:textId="77777777" w:rsidR="00EC164F" w:rsidRPr="002445A6" w:rsidRDefault="00EC164F" w:rsidP="007A0972">
            <w:pPr>
              <w:ind w:right="134"/>
              <w:rPr>
                <w:rFonts w:cs="Times New Roman"/>
                <w:sz w:val="20"/>
                <w:szCs w:val="20"/>
                <w:lang w:val="fr-FR"/>
              </w:rPr>
            </w:pPr>
          </w:p>
        </w:tc>
        <w:tc>
          <w:tcPr>
            <w:tcW w:w="7259" w:type="dxa"/>
          </w:tcPr>
          <w:p w14:paraId="705018AA" w14:textId="77777777" w:rsidR="00EC164F" w:rsidRPr="002445A6" w:rsidRDefault="00EC164F" w:rsidP="007A0972">
            <w:pPr>
              <w:ind w:right="134"/>
              <w:rPr>
                <w:sz w:val="20"/>
                <w:szCs w:val="20"/>
                <w:lang w:val="fr-FR"/>
              </w:rPr>
            </w:pPr>
            <w:r w:rsidRPr="002445A6">
              <w:rPr>
                <w:sz w:val="20"/>
                <w:szCs w:val="20"/>
                <w:lang w:val="fr-FR"/>
              </w:rPr>
              <w:t>*Peine alternative : Durée est limitée à 3 ans</w:t>
            </w:r>
          </w:p>
          <w:p w14:paraId="4BCF1DCE" w14:textId="77777777" w:rsidR="00EC164F" w:rsidRPr="002445A6" w:rsidRDefault="00EC164F" w:rsidP="007A0972">
            <w:pPr>
              <w:ind w:right="134"/>
              <w:rPr>
                <w:sz w:val="20"/>
                <w:szCs w:val="20"/>
                <w:lang w:val="fr-FR"/>
              </w:rPr>
            </w:pPr>
            <w:r w:rsidRPr="002445A6">
              <w:rPr>
                <w:sz w:val="20"/>
                <w:szCs w:val="20"/>
                <w:lang w:val="fr-FR"/>
              </w:rPr>
              <w:t>*Peine complémentaire : Sa durée est limitée à 5 ans en matière correctionnelle (10 ans en matière criminelle ; sous réserve des hypothèses de terrorisme, art. 422-3 CP : 10 ans en matière correctionnelle et 15 en matière criminelle)</w:t>
            </w:r>
          </w:p>
          <w:p w14:paraId="63B73EFA" w14:textId="77777777" w:rsidR="00EC164F" w:rsidRPr="002445A6" w:rsidRDefault="00EC164F" w:rsidP="007A0972">
            <w:pPr>
              <w:ind w:right="134"/>
              <w:rPr>
                <w:sz w:val="20"/>
                <w:szCs w:val="20"/>
                <w:lang w:val="fr-FR"/>
              </w:rPr>
            </w:pPr>
            <w:r w:rsidRPr="002445A6">
              <w:rPr>
                <w:sz w:val="20"/>
                <w:szCs w:val="20"/>
                <w:lang w:val="fr-FR"/>
              </w:rPr>
              <w:t>Cesse en tout état de cause quand le condamné atteint 65 ans.</w:t>
            </w:r>
          </w:p>
        </w:tc>
      </w:tr>
      <w:tr w:rsidR="00EC164F" w:rsidRPr="002445A6" w14:paraId="24736589" w14:textId="77777777" w:rsidTr="00EC164F">
        <w:tc>
          <w:tcPr>
            <w:tcW w:w="2518" w:type="dxa"/>
          </w:tcPr>
          <w:p w14:paraId="4B5FF2A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tc>
        <w:tc>
          <w:tcPr>
            <w:tcW w:w="7259" w:type="dxa"/>
          </w:tcPr>
          <w:p w14:paraId="3AEC64AE" w14:textId="77777777" w:rsidR="00EC164F" w:rsidRPr="002445A6" w:rsidRDefault="00EC164F" w:rsidP="007A0972">
            <w:pPr>
              <w:ind w:right="134"/>
              <w:rPr>
                <w:sz w:val="20"/>
                <w:szCs w:val="20"/>
                <w:lang w:val="fr-FR"/>
              </w:rPr>
            </w:pPr>
            <w:r w:rsidRPr="002445A6">
              <w:rPr>
                <w:sz w:val="20"/>
                <w:szCs w:val="20"/>
                <w:lang w:val="fr-FR"/>
              </w:rPr>
              <w:t>La violation de l’interdiction est constitutive du délit de l’art. 434-38 CP.</w:t>
            </w:r>
          </w:p>
          <w:p w14:paraId="19DF3EA8" w14:textId="77777777" w:rsidR="00EC164F" w:rsidRPr="002445A6" w:rsidRDefault="00EC164F" w:rsidP="007A0972">
            <w:pPr>
              <w:ind w:right="134"/>
              <w:jc w:val="both"/>
              <w:rPr>
                <w:sz w:val="20"/>
                <w:szCs w:val="20"/>
                <w:lang w:val="fr-FR"/>
              </w:rPr>
            </w:pPr>
          </w:p>
        </w:tc>
      </w:tr>
      <w:tr w:rsidR="00EC164F" w:rsidRPr="002445A6" w14:paraId="1EC9B981" w14:textId="77777777" w:rsidTr="00EC164F">
        <w:tc>
          <w:tcPr>
            <w:tcW w:w="2518" w:type="dxa"/>
          </w:tcPr>
          <w:p w14:paraId="7A0AFC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1288A25E" w14:textId="77777777" w:rsidR="00EC164F" w:rsidRPr="002445A6" w:rsidRDefault="00EC164F" w:rsidP="007A0972">
            <w:pPr>
              <w:ind w:right="134"/>
              <w:jc w:val="both"/>
              <w:rPr>
                <w:sz w:val="20"/>
                <w:szCs w:val="20"/>
                <w:lang w:val="fr-FR"/>
              </w:rPr>
            </w:pPr>
            <w:r w:rsidRPr="002445A6">
              <w:rPr>
                <w:sz w:val="20"/>
                <w:szCs w:val="20"/>
                <w:lang w:val="fr-FR"/>
              </w:rPr>
              <w:t>Juridiction d’appel et juge de l’application des peines</w:t>
            </w:r>
          </w:p>
        </w:tc>
      </w:tr>
      <w:tr w:rsidR="00EC164F" w:rsidRPr="002445A6" w14:paraId="5D9640CF" w14:textId="77777777" w:rsidTr="00EC164F">
        <w:tc>
          <w:tcPr>
            <w:tcW w:w="2518" w:type="dxa"/>
          </w:tcPr>
          <w:p w14:paraId="3BDE5D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CA3ED9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tc>
        <w:tc>
          <w:tcPr>
            <w:tcW w:w="7259" w:type="dxa"/>
          </w:tcPr>
          <w:p w14:paraId="17DDE8F0" w14:textId="77777777" w:rsidR="00EC164F" w:rsidRPr="002445A6" w:rsidRDefault="00EC164F" w:rsidP="007A0972">
            <w:pPr>
              <w:ind w:right="134"/>
              <w:jc w:val="both"/>
              <w:rPr>
                <w:sz w:val="20"/>
                <w:szCs w:val="20"/>
                <w:lang w:val="fr-FR"/>
              </w:rPr>
            </w:pPr>
            <w:r w:rsidRPr="002445A6">
              <w:rPr>
                <w:sz w:val="20"/>
                <w:szCs w:val="20"/>
                <w:lang w:val="fr-FR"/>
              </w:rPr>
              <w:t>Inconnu</w:t>
            </w:r>
          </w:p>
          <w:p w14:paraId="373DEC12" w14:textId="77777777" w:rsidR="00EC164F" w:rsidRPr="002445A6" w:rsidRDefault="00EC164F" w:rsidP="007A0972">
            <w:pPr>
              <w:ind w:right="134"/>
              <w:jc w:val="both"/>
              <w:rPr>
                <w:sz w:val="20"/>
                <w:szCs w:val="20"/>
                <w:lang w:val="fr-FR"/>
              </w:rPr>
            </w:pPr>
          </w:p>
        </w:tc>
      </w:tr>
      <w:tr w:rsidR="00EC164F" w:rsidRPr="002445A6" w14:paraId="364F749F" w14:textId="77777777" w:rsidTr="00EC164F">
        <w:tc>
          <w:tcPr>
            <w:tcW w:w="2518" w:type="dxa"/>
          </w:tcPr>
          <w:p w14:paraId="68412FF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27DA3714" w14:textId="77777777" w:rsidR="00EC164F" w:rsidRPr="002445A6" w:rsidRDefault="00EC164F" w:rsidP="007A0972">
            <w:pPr>
              <w:ind w:right="134"/>
              <w:jc w:val="both"/>
              <w:rPr>
                <w:sz w:val="20"/>
                <w:szCs w:val="20"/>
                <w:lang w:val="fr-FR"/>
              </w:rPr>
            </w:pPr>
            <w:r w:rsidRPr="002445A6">
              <w:rPr>
                <w:sz w:val="20"/>
                <w:szCs w:val="20"/>
                <w:lang w:val="fr-FR"/>
              </w:rPr>
              <w:t>Inconnu</w:t>
            </w:r>
          </w:p>
          <w:p w14:paraId="797FC903" w14:textId="77777777" w:rsidR="00EC164F" w:rsidRPr="002445A6" w:rsidRDefault="00EC164F" w:rsidP="007A0972">
            <w:pPr>
              <w:ind w:right="134"/>
              <w:jc w:val="both"/>
              <w:rPr>
                <w:sz w:val="20"/>
                <w:szCs w:val="20"/>
                <w:lang w:val="fr-FR"/>
              </w:rPr>
            </w:pPr>
          </w:p>
        </w:tc>
      </w:tr>
      <w:tr w:rsidR="00EC164F" w:rsidRPr="002445A6" w14:paraId="6077A6E9" w14:textId="77777777" w:rsidTr="00EC164F">
        <w:tc>
          <w:tcPr>
            <w:tcW w:w="2518" w:type="dxa"/>
          </w:tcPr>
          <w:p w14:paraId="2139CD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189D9DC" w14:textId="77777777" w:rsidR="00EC164F" w:rsidRPr="002445A6" w:rsidRDefault="00EC164F" w:rsidP="007A0972">
            <w:pPr>
              <w:ind w:right="134"/>
              <w:jc w:val="both"/>
              <w:rPr>
                <w:sz w:val="20"/>
                <w:szCs w:val="20"/>
                <w:lang w:val="fr-FR"/>
              </w:rPr>
            </w:pPr>
            <w:r w:rsidRPr="002445A6">
              <w:rPr>
                <w:sz w:val="20"/>
                <w:szCs w:val="20"/>
                <w:lang w:val="fr-FR"/>
              </w:rPr>
              <w:t>Oui, en tant qu’elle peut être prononcée comme alternative à une peine privative de liberté</w:t>
            </w:r>
          </w:p>
        </w:tc>
      </w:tr>
    </w:tbl>
    <w:p w14:paraId="694B1840" w14:textId="77777777" w:rsidR="00EC164F" w:rsidRPr="002445A6" w:rsidRDefault="00EC164F" w:rsidP="007A0972">
      <w:pPr>
        <w:ind w:right="134"/>
        <w:rPr>
          <w:sz w:val="20"/>
          <w:szCs w:val="20"/>
          <w:lang w:val="fr-FR"/>
        </w:rPr>
      </w:pPr>
    </w:p>
    <w:p w14:paraId="00EE46C4" w14:textId="77777777" w:rsidR="00EC164F" w:rsidRPr="002445A6" w:rsidRDefault="00EC164F" w:rsidP="007A0972">
      <w:pPr>
        <w:ind w:right="134"/>
        <w:rPr>
          <w:sz w:val="20"/>
          <w:szCs w:val="20"/>
          <w:lang w:val="fr-FR"/>
        </w:rPr>
      </w:pPr>
    </w:p>
    <w:p w14:paraId="501D75D0" w14:textId="77777777" w:rsidR="00EC164F" w:rsidRPr="002445A6" w:rsidRDefault="00EC164F" w:rsidP="007A0972">
      <w:pPr>
        <w:ind w:right="134"/>
        <w:rPr>
          <w:sz w:val="20"/>
          <w:szCs w:val="20"/>
          <w:lang w:val="fr-FR"/>
        </w:rPr>
      </w:pPr>
      <w:r w:rsidRPr="002445A6">
        <w:rPr>
          <w:sz w:val="20"/>
          <w:szCs w:val="20"/>
          <w:lang w:val="fr-FR"/>
        </w:rPr>
        <w:br w:type="page"/>
      </w:r>
    </w:p>
    <w:p w14:paraId="153D97A4"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31 – Interdiction de quitter le territoire français</w:t>
      </w:r>
    </w:p>
    <w:p w14:paraId="76EF1CCE" w14:textId="77777777" w:rsidR="00EC164F" w:rsidRPr="002445A6" w:rsidRDefault="00EC164F" w:rsidP="007A0972">
      <w:pPr>
        <w:ind w:right="134"/>
        <w:rPr>
          <w:sz w:val="20"/>
          <w:szCs w:val="20"/>
          <w:lang w:val="fr-FR"/>
        </w:rPr>
      </w:pPr>
    </w:p>
    <w:p w14:paraId="4E310DCF"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5"/>
        <w:gridCol w:w="6295"/>
      </w:tblGrid>
      <w:tr w:rsidR="00EC164F" w:rsidRPr="002445A6" w14:paraId="25C70204" w14:textId="77777777" w:rsidTr="00EC164F">
        <w:tc>
          <w:tcPr>
            <w:tcW w:w="2518" w:type="dxa"/>
          </w:tcPr>
          <w:p w14:paraId="4AEBAB85" w14:textId="77777777" w:rsidR="00EC164F" w:rsidRPr="002445A6" w:rsidRDefault="00EC164F" w:rsidP="007A0972">
            <w:pPr>
              <w:ind w:right="134"/>
              <w:rPr>
                <w:rFonts w:cs="Times New Roman"/>
                <w:sz w:val="20"/>
                <w:szCs w:val="20"/>
                <w:lang w:val="fr-FR"/>
              </w:rPr>
            </w:pPr>
          </w:p>
          <w:p w14:paraId="4E1FE7A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907DA4C" w14:textId="77777777" w:rsidR="00EC164F" w:rsidRPr="002445A6" w:rsidRDefault="00EC164F" w:rsidP="007A0972">
            <w:pPr>
              <w:ind w:right="134"/>
              <w:jc w:val="center"/>
              <w:rPr>
                <w:b/>
                <w:sz w:val="20"/>
                <w:szCs w:val="20"/>
                <w:lang w:val="fr-FR"/>
              </w:rPr>
            </w:pPr>
          </w:p>
          <w:p w14:paraId="7D4E7883" w14:textId="77777777" w:rsidR="00EC164F" w:rsidRPr="002445A6" w:rsidRDefault="00EC164F" w:rsidP="007A0972">
            <w:pPr>
              <w:ind w:right="134"/>
              <w:jc w:val="center"/>
              <w:rPr>
                <w:b/>
                <w:sz w:val="20"/>
                <w:szCs w:val="20"/>
                <w:lang w:val="fr-FR"/>
              </w:rPr>
            </w:pPr>
            <w:r w:rsidRPr="002445A6">
              <w:rPr>
                <w:sz w:val="20"/>
                <w:szCs w:val="20"/>
                <w:lang w:val="fr-FR"/>
              </w:rPr>
              <w:t>Interdiction de quitter le territoire français</w:t>
            </w:r>
          </w:p>
          <w:p w14:paraId="467230CD" w14:textId="77777777" w:rsidR="00EC164F" w:rsidRPr="002445A6" w:rsidRDefault="00EC164F" w:rsidP="007A0972">
            <w:pPr>
              <w:ind w:right="134"/>
              <w:jc w:val="center"/>
              <w:rPr>
                <w:b/>
                <w:sz w:val="20"/>
                <w:szCs w:val="20"/>
                <w:lang w:val="fr-FR"/>
              </w:rPr>
            </w:pPr>
          </w:p>
        </w:tc>
      </w:tr>
      <w:tr w:rsidR="00EC164F" w:rsidRPr="002445A6" w14:paraId="61380488" w14:textId="77777777" w:rsidTr="00EC164F">
        <w:tc>
          <w:tcPr>
            <w:tcW w:w="2518" w:type="dxa"/>
          </w:tcPr>
          <w:p w14:paraId="5EA5094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7C60C61F" w14:textId="77777777" w:rsidR="00EC164F" w:rsidRPr="002445A6" w:rsidRDefault="00EC164F" w:rsidP="007A0972">
            <w:pPr>
              <w:ind w:right="134"/>
              <w:rPr>
                <w:rFonts w:cs="Times New Roman"/>
                <w:sz w:val="20"/>
                <w:szCs w:val="20"/>
                <w:lang w:val="fr-FR"/>
              </w:rPr>
            </w:pPr>
          </w:p>
        </w:tc>
        <w:tc>
          <w:tcPr>
            <w:tcW w:w="7259" w:type="dxa"/>
          </w:tcPr>
          <w:p w14:paraId="279D865A" w14:textId="77777777" w:rsidR="00EC164F" w:rsidRPr="002445A6" w:rsidRDefault="00EC164F" w:rsidP="007A0972">
            <w:pPr>
              <w:ind w:right="134"/>
              <w:jc w:val="both"/>
              <w:rPr>
                <w:sz w:val="20"/>
                <w:szCs w:val="20"/>
                <w:lang w:val="fr-FR"/>
              </w:rPr>
            </w:pPr>
            <w:r w:rsidRPr="002445A6">
              <w:rPr>
                <w:sz w:val="20"/>
                <w:szCs w:val="20"/>
                <w:lang w:val="fr-FR"/>
              </w:rPr>
              <w:t>Textes d’incrimination particuliers (pas de disposition dans la partie générale du Code)</w:t>
            </w:r>
          </w:p>
        </w:tc>
      </w:tr>
      <w:tr w:rsidR="00EC164F" w:rsidRPr="002445A6" w14:paraId="28BB5A47" w14:textId="77777777" w:rsidTr="00EC164F">
        <w:trPr>
          <w:trHeight w:val="828"/>
        </w:trPr>
        <w:tc>
          <w:tcPr>
            <w:tcW w:w="2518" w:type="dxa"/>
          </w:tcPr>
          <w:p w14:paraId="3D12CD7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15604171"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526ED3A5" w14:textId="77777777" w:rsidTr="00EC164F">
        <w:trPr>
          <w:trHeight w:val="555"/>
        </w:trPr>
        <w:tc>
          <w:tcPr>
            <w:tcW w:w="2518" w:type="dxa"/>
          </w:tcPr>
          <w:p w14:paraId="3683218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FAAC3D6" w14:textId="77777777" w:rsidR="00EC164F" w:rsidRPr="002445A6" w:rsidRDefault="00EC164F" w:rsidP="007A0972">
            <w:pPr>
              <w:ind w:right="134"/>
              <w:rPr>
                <w:rFonts w:cs="Times New Roman"/>
                <w:sz w:val="20"/>
                <w:szCs w:val="20"/>
                <w:lang w:val="fr-FR"/>
              </w:rPr>
            </w:pPr>
          </w:p>
        </w:tc>
        <w:tc>
          <w:tcPr>
            <w:tcW w:w="7259" w:type="dxa"/>
          </w:tcPr>
          <w:p w14:paraId="3527C9A0" w14:textId="77777777" w:rsidR="00EC164F" w:rsidRPr="002445A6" w:rsidRDefault="00EC164F" w:rsidP="007A0972">
            <w:pPr>
              <w:ind w:right="134"/>
              <w:jc w:val="both"/>
              <w:rPr>
                <w:sz w:val="20"/>
                <w:szCs w:val="20"/>
                <w:lang w:val="fr-FR"/>
              </w:rPr>
            </w:pPr>
            <w:r w:rsidRPr="002445A6">
              <w:rPr>
                <w:sz w:val="20"/>
                <w:szCs w:val="20"/>
                <w:lang w:val="fr-FR"/>
              </w:rPr>
              <w:t>Obligation de demeurer sur le territoire français</w:t>
            </w:r>
          </w:p>
        </w:tc>
      </w:tr>
      <w:tr w:rsidR="00EC164F" w:rsidRPr="002445A6" w14:paraId="3226E036" w14:textId="77777777" w:rsidTr="00EC164F">
        <w:trPr>
          <w:trHeight w:val="555"/>
        </w:trPr>
        <w:tc>
          <w:tcPr>
            <w:tcW w:w="2518" w:type="dxa"/>
          </w:tcPr>
          <w:p w14:paraId="00BA36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2CCE39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943320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1E321A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18ECC7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E46FF5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4BFA8F2" w14:textId="77777777" w:rsidR="00EC164F" w:rsidRPr="002445A6" w:rsidRDefault="00EC164F" w:rsidP="007A0972">
            <w:pPr>
              <w:ind w:right="134"/>
              <w:rPr>
                <w:rFonts w:cs="Times New Roman"/>
                <w:sz w:val="20"/>
                <w:szCs w:val="20"/>
                <w:lang w:val="fr-FR"/>
              </w:rPr>
            </w:pPr>
          </w:p>
        </w:tc>
        <w:tc>
          <w:tcPr>
            <w:tcW w:w="7259" w:type="dxa"/>
          </w:tcPr>
          <w:p w14:paraId="17C0FFB1" w14:textId="77777777" w:rsidR="00EC164F" w:rsidRPr="002445A6" w:rsidRDefault="00EC164F" w:rsidP="007A0972">
            <w:pPr>
              <w:ind w:right="134"/>
              <w:outlineLvl w:val="0"/>
              <w:rPr>
                <w:sz w:val="20"/>
                <w:szCs w:val="20"/>
                <w:lang w:val="fr-FR"/>
              </w:rPr>
            </w:pPr>
            <w:r w:rsidRPr="002445A6">
              <w:rPr>
                <w:sz w:val="20"/>
                <w:szCs w:val="20"/>
                <w:lang w:val="fr-FR"/>
              </w:rPr>
              <w:t>Définitive </w:t>
            </w:r>
          </w:p>
          <w:p w14:paraId="621DF07B" w14:textId="77777777" w:rsidR="00EC164F" w:rsidRPr="002445A6" w:rsidRDefault="00EC164F" w:rsidP="007A0972">
            <w:pPr>
              <w:ind w:right="134"/>
              <w:rPr>
                <w:sz w:val="20"/>
                <w:szCs w:val="20"/>
                <w:lang w:val="fr-FR"/>
              </w:rPr>
            </w:pPr>
            <w:r w:rsidRPr="002445A6">
              <w:rPr>
                <w:sz w:val="20"/>
                <w:szCs w:val="20"/>
                <w:lang w:val="fr-FR"/>
              </w:rPr>
              <w:t>Facultative  pour le juge mais obligatoire pour le condamné qui n’a pas à y consentir</w:t>
            </w:r>
          </w:p>
          <w:p w14:paraId="319F8DF4" w14:textId="77777777" w:rsidR="00EC164F" w:rsidRPr="002445A6" w:rsidRDefault="00EC164F" w:rsidP="007A0972">
            <w:pPr>
              <w:ind w:right="134"/>
              <w:rPr>
                <w:sz w:val="20"/>
                <w:szCs w:val="20"/>
                <w:lang w:val="fr-FR"/>
              </w:rPr>
            </w:pPr>
            <w:r w:rsidRPr="002445A6">
              <w:rPr>
                <w:sz w:val="20"/>
                <w:szCs w:val="20"/>
                <w:lang w:val="fr-FR"/>
              </w:rPr>
              <w:t>Restrictive de liberté (Peine complémentaire)</w:t>
            </w:r>
          </w:p>
          <w:p w14:paraId="5115995D" w14:textId="77777777" w:rsidR="00EC164F" w:rsidRPr="002445A6" w:rsidRDefault="00EC164F" w:rsidP="007A0972">
            <w:pPr>
              <w:ind w:right="134"/>
              <w:rPr>
                <w:sz w:val="20"/>
                <w:szCs w:val="20"/>
                <w:lang w:val="fr-FR"/>
              </w:rPr>
            </w:pPr>
          </w:p>
          <w:p w14:paraId="44A968D1" w14:textId="77777777" w:rsidR="00EC164F" w:rsidRPr="002445A6" w:rsidRDefault="00EC164F" w:rsidP="007A0972">
            <w:pPr>
              <w:pStyle w:val="Paragrafoelenco"/>
              <w:ind w:left="312" w:right="134"/>
              <w:jc w:val="both"/>
              <w:rPr>
                <w:sz w:val="20"/>
                <w:szCs w:val="20"/>
                <w:lang w:val="fr-FR"/>
              </w:rPr>
            </w:pPr>
          </w:p>
        </w:tc>
      </w:tr>
      <w:tr w:rsidR="00EC164F" w:rsidRPr="002445A6" w14:paraId="09655B08" w14:textId="77777777" w:rsidTr="00EC164F">
        <w:tc>
          <w:tcPr>
            <w:tcW w:w="2518" w:type="dxa"/>
          </w:tcPr>
          <w:p w14:paraId="187439A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DD3B04D" w14:textId="77777777" w:rsidR="00EC164F" w:rsidRPr="002445A6" w:rsidRDefault="00EC164F" w:rsidP="007A0972">
            <w:pPr>
              <w:ind w:right="134"/>
              <w:rPr>
                <w:rFonts w:cs="Times New Roman"/>
                <w:sz w:val="20"/>
                <w:szCs w:val="20"/>
                <w:lang w:val="fr-FR"/>
              </w:rPr>
            </w:pPr>
          </w:p>
        </w:tc>
        <w:tc>
          <w:tcPr>
            <w:tcW w:w="7259" w:type="dxa"/>
          </w:tcPr>
          <w:p w14:paraId="7D1F5981" w14:textId="77777777" w:rsidR="00EC164F" w:rsidRPr="002445A6" w:rsidRDefault="00EC164F" w:rsidP="007A0972">
            <w:pPr>
              <w:ind w:right="134"/>
              <w:jc w:val="both"/>
              <w:rPr>
                <w:sz w:val="20"/>
                <w:szCs w:val="20"/>
                <w:lang w:val="fr-FR"/>
              </w:rPr>
            </w:pPr>
            <w:r w:rsidRPr="002445A6">
              <w:rPr>
                <w:sz w:val="20"/>
                <w:szCs w:val="20"/>
                <w:lang w:val="fr-FR"/>
              </w:rPr>
              <w:t>mesure de prévention spéciale</w:t>
            </w:r>
          </w:p>
          <w:p w14:paraId="36B99A68" w14:textId="77777777" w:rsidR="00EC164F" w:rsidRPr="002445A6" w:rsidRDefault="00EC164F" w:rsidP="007A0972">
            <w:pPr>
              <w:ind w:right="134"/>
              <w:jc w:val="both"/>
              <w:rPr>
                <w:sz w:val="20"/>
                <w:szCs w:val="20"/>
                <w:lang w:val="fr-FR"/>
              </w:rPr>
            </w:pPr>
          </w:p>
        </w:tc>
      </w:tr>
      <w:tr w:rsidR="00EC164F" w:rsidRPr="002445A6" w14:paraId="3A75F209" w14:textId="77777777" w:rsidTr="00EC164F">
        <w:trPr>
          <w:trHeight w:val="699"/>
        </w:trPr>
        <w:tc>
          <w:tcPr>
            <w:tcW w:w="2518" w:type="dxa"/>
          </w:tcPr>
          <w:p w14:paraId="1061EDD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7ED2F57" w14:textId="77777777" w:rsidR="00EC164F" w:rsidRPr="002445A6" w:rsidRDefault="00EC164F" w:rsidP="007A0972">
            <w:pPr>
              <w:ind w:right="134"/>
              <w:rPr>
                <w:rFonts w:cs="Times New Roman"/>
                <w:sz w:val="20"/>
                <w:szCs w:val="20"/>
                <w:lang w:val="fr-FR"/>
              </w:rPr>
            </w:pPr>
          </w:p>
        </w:tc>
        <w:tc>
          <w:tcPr>
            <w:tcW w:w="7259" w:type="dxa"/>
          </w:tcPr>
          <w:p w14:paraId="013DC9DE"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1A989C7C" w14:textId="77777777" w:rsidTr="00EC164F">
        <w:trPr>
          <w:trHeight w:val="695"/>
        </w:trPr>
        <w:tc>
          <w:tcPr>
            <w:tcW w:w="2518" w:type="dxa"/>
          </w:tcPr>
          <w:p w14:paraId="59D3197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283BEA6" w14:textId="77777777" w:rsidR="00EC164F" w:rsidRPr="002445A6" w:rsidRDefault="00EC164F" w:rsidP="007A0972">
            <w:pPr>
              <w:ind w:right="134"/>
              <w:jc w:val="both"/>
              <w:rPr>
                <w:sz w:val="20"/>
                <w:szCs w:val="20"/>
                <w:lang w:val="fr-FR"/>
              </w:rPr>
            </w:pPr>
            <w:r w:rsidRPr="002445A6">
              <w:rPr>
                <w:sz w:val="20"/>
                <w:szCs w:val="20"/>
                <w:lang w:val="fr-FR"/>
              </w:rPr>
              <w:t>Tout condamné</w:t>
            </w:r>
          </w:p>
          <w:p w14:paraId="63359B6D" w14:textId="77777777" w:rsidR="00EC164F" w:rsidRPr="002445A6" w:rsidRDefault="00EC164F" w:rsidP="007A0972">
            <w:pPr>
              <w:ind w:right="134"/>
              <w:jc w:val="both"/>
              <w:rPr>
                <w:sz w:val="20"/>
                <w:szCs w:val="20"/>
                <w:lang w:val="fr-FR"/>
              </w:rPr>
            </w:pPr>
          </w:p>
        </w:tc>
      </w:tr>
      <w:tr w:rsidR="00EC164F" w:rsidRPr="002445A6" w14:paraId="11E143AF" w14:textId="77777777" w:rsidTr="00EC164F">
        <w:tc>
          <w:tcPr>
            <w:tcW w:w="2518" w:type="dxa"/>
          </w:tcPr>
          <w:p w14:paraId="6BB80C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EC460F8" w14:textId="77777777" w:rsidR="00EC164F" w:rsidRPr="002445A6" w:rsidRDefault="00EC164F" w:rsidP="007A0972">
            <w:pPr>
              <w:ind w:right="134"/>
              <w:rPr>
                <w:rFonts w:cs="Times New Roman"/>
                <w:sz w:val="20"/>
                <w:szCs w:val="20"/>
                <w:lang w:val="fr-FR"/>
              </w:rPr>
            </w:pPr>
          </w:p>
        </w:tc>
        <w:tc>
          <w:tcPr>
            <w:tcW w:w="7259" w:type="dxa"/>
          </w:tcPr>
          <w:p w14:paraId="1EC8D540" w14:textId="77777777" w:rsidR="00EC164F" w:rsidRPr="002445A6" w:rsidRDefault="00EC164F" w:rsidP="007A0972">
            <w:pPr>
              <w:ind w:right="134"/>
              <w:outlineLvl w:val="0"/>
              <w:rPr>
                <w:sz w:val="20"/>
                <w:szCs w:val="20"/>
                <w:lang w:val="fr-FR"/>
              </w:rPr>
            </w:pPr>
            <w:r w:rsidRPr="002445A6">
              <w:rPr>
                <w:sz w:val="20"/>
                <w:szCs w:val="20"/>
                <w:lang w:val="fr-FR"/>
              </w:rPr>
              <w:t xml:space="preserve">Infractions spéciales </w:t>
            </w:r>
          </w:p>
          <w:p w14:paraId="19A9B2D9" w14:textId="77777777" w:rsidR="00EC164F" w:rsidRPr="002445A6" w:rsidRDefault="00EC164F" w:rsidP="007A0972">
            <w:pPr>
              <w:ind w:right="134"/>
              <w:rPr>
                <w:sz w:val="20"/>
                <w:szCs w:val="20"/>
                <w:lang w:val="fr-FR"/>
              </w:rPr>
            </w:pPr>
            <w:r w:rsidRPr="002445A6">
              <w:rPr>
                <w:sz w:val="20"/>
                <w:szCs w:val="20"/>
                <w:lang w:val="fr-FR"/>
              </w:rPr>
              <w:t xml:space="preserve">Art. 222-47 CP : viol et agression sexuelle commis sur des mineurs ; trafic de stupéfiants </w:t>
            </w:r>
          </w:p>
          <w:p w14:paraId="1E3EE3F5" w14:textId="77777777" w:rsidR="00EC164F" w:rsidRPr="002445A6" w:rsidRDefault="00EC164F" w:rsidP="007A0972">
            <w:pPr>
              <w:ind w:right="134"/>
              <w:rPr>
                <w:sz w:val="20"/>
                <w:szCs w:val="20"/>
                <w:lang w:val="fr-FR"/>
              </w:rPr>
            </w:pPr>
            <w:r w:rsidRPr="002445A6">
              <w:rPr>
                <w:sz w:val="20"/>
                <w:szCs w:val="20"/>
                <w:lang w:val="fr-FR"/>
              </w:rPr>
              <w:t xml:space="preserve">Art. 225-20 CP : traite des êtres humains, de proxénétisme, de recours à la prostitution de mineurs ou de personnes vulnérables, d’exploitation de la mendicité et d’exploitation de la vente à la sauvette. </w:t>
            </w:r>
          </w:p>
          <w:p w14:paraId="6DBBFF86" w14:textId="77777777" w:rsidR="00EC164F" w:rsidRPr="002445A6" w:rsidRDefault="00EC164F" w:rsidP="007A0972">
            <w:pPr>
              <w:ind w:right="134"/>
              <w:rPr>
                <w:sz w:val="20"/>
                <w:szCs w:val="20"/>
                <w:lang w:val="fr-FR"/>
              </w:rPr>
            </w:pPr>
            <w:r w:rsidRPr="002445A6">
              <w:rPr>
                <w:sz w:val="20"/>
                <w:szCs w:val="20"/>
                <w:lang w:val="fr-FR"/>
              </w:rPr>
              <w:t>Art. 227-29, 4° CP : atteintes aux mineurs et à la famille</w:t>
            </w:r>
          </w:p>
          <w:p w14:paraId="6046A97E" w14:textId="77777777" w:rsidR="00EC164F" w:rsidRPr="002445A6" w:rsidRDefault="00EC164F" w:rsidP="007A0972">
            <w:pPr>
              <w:ind w:right="134"/>
              <w:jc w:val="both"/>
              <w:rPr>
                <w:sz w:val="20"/>
                <w:szCs w:val="20"/>
                <w:lang w:val="fr-FR"/>
              </w:rPr>
            </w:pPr>
            <w:r w:rsidRPr="002445A6">
              <w:rPr>
                <w:sz w:val="20"/>
                <w:szCs w:val="20"/>
                <w:lang w:val="fr-FR"/>
              </w:rPr>
              <w:t xml:space="preserve">Art. 324-7, 11° CP : blanchiment </w:t>
            </w:r>
          </w:p>
        </w:tc>
      </w:tr>
      <w:tr w:rsidR="00EC164F" w:rsidRPr="002445A6" w14:paraId="0568D291" w14:textId="77777777" w:rsidTr="00EC164F">
        <w:tc>
          <w:tcPr>
            <w:tcW w:w="2518" w:type="dxa"/>
          </w:tcPr>
          <w:p w14:paraId="09EE3C3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tc>
        <w:tc>
          <w:tcPr>
            <w:tcW w:w="7259" w:type="dxa"/>
          </w:tcPr>
          <w:p w14:paraId="1387A5FA" w14:textId="77777777" w:rsidR="00EC164F" w:rsidRPr="002445A6" w:rsidRDefault="00EC164F" w:rsidP="007A0972">
            <w:pPr>
              <w:ind w:right="134"/>
              <w:outlineLvl w:val="0"/>
              <w:rPr>
                <w:sz w:val="20"/>
                <w:szCs w:val="20"/>
                <w:lang w:val="fr-FR"/>
              </w:rPr>
            </w:pPr>
            <w:r w:rsidRPr="002445A6">
              <w:rPr>
                <w:sz w:val="20"/>
                <w:szCs w:val="20"/>
                <w:lang w:val="fr-FR"/>
              </w:rPr>
              <w:t>Remise du passeport</w:t>
            </w:r>
          </w:p>
          <w:p w14:paraId="55F7258F" w14:textId="77777777" w:rsidR="00EC164F" w:rsidRPr="002445A6" w:rsidRDefault="00EC164F" w:rsidP="007A0972">
            <w:pPr>
              <w:ind w:right="134"/>
              <w:rPr>
                <w:sz w:val="20"/>
                <w:szCs w:val="20"/>
                <w:lang w:val="fr-FR"/>
              </w:rPr>
            </w:pPr>
            <w:r w:rsidRPr="002445A6">
              <w:rPr>
                <w:sz w:val="20"/>
                <w:szCs w:val="20"/>
                <w:lang w:val="fr-FR"/>
              </w:rPr>
              <w:t>Durée : 5 ans au plus</w:t>
            </w:r>
          </w:p>
        </w:tc>
      </w:tr>
      <w:tr w:rsidR="00EC164F" w:rsidRPr="002445A6" w14:paraId="038DD88D" w14:textId="77777777" w:rsidTr="00EC164F">
        <w:tc>
          <w:tcPr>
            <w:tcW w:w="2518" w:type="dxa"/>
          </w:tcPr>
          <w:p w14:paraId="2162C29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64CF0FDD" w14:textId="77777777" w:rsidR="00EC164F" w:rsidRPr="002445A6" w:rsidRDefault="00EC164F" w:rsidP="007A0972">
            <w:pPr>
              <w:ind w:right="134"/>
              <w:rPr>
                <w:rFonts w:cs="Times New Roman"/>
                <w:sz w:val="20"/>
                <w:szCs w:val="20"/>
                <w:lang w:val="fr-FR"/>
              </w:rPr>
            </w:pPr>
          </w:p>
        </w:tc>
        <w:tc>
          <w:tcPr>
            <w:tcW w:w="7259" w:type="dxa"/>
          </w:tcPr>
          <w:p w14:paraId="76A06D4B" w14:textId="77777777" w:rsidR="00EC164F" w:rsidRPr="002445A6" w:rsidRDefault="00EC164F" w:rsidP="007A0972">
            <w:pPr>
              <w:ind w:right="134"/>
              <w:jc w:val="both"/>
              <w:rPr>
                <w:sz w:val="20"/>
                <w:szCs w:val="20"/>
                <w:lang w:val="fr-FR"/>
              </w:rPr>
            </w:pPr>
            <w:r w:rsidRPr="002445A6">
              <w:rPr>
                <w:sz w:val="20"/>
                <w:szCs w:val="20"/>
                <w:lang w:val="fr-FR"/>
              </w:rPr>
              <w:t>?</w:t>
            </w:r>
          </w:p>
        </w:tc>
      </w:tr>
      <w:tr w:rsidR="00EC164F" w:rsidRPr="002445A6" w14:paraId="253245DD" w14:textId="77777777" w:rsidTr="00EC164F">
        <w:tc>
          <w:tcPr>
            <w:tcW w:w="2518" w:type="dxa"/>
          </w:tcPr>
          <w:p w14:paraId="73B947E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w:t>
            </w:r>
            <w:r w:rsidRPr="002445A6">
              <w:rPr>
                <w:rFonts w:cs="Times New Roman"/>
                <w:sz w:val="20"/>
                <w:szCs w:val="20"/>
                <w:lang w:val="fr-FR"/>
              </w:rPr>
              <w:lastRenderedPageBreak/>
              <w:t xml:space="preserve">révocation </w:t>
            </w:r>
          </w:p>
          <w:p w14:paraId="260848FA" w14:textId="77777777" w:rsidR="00EC164F" w:rsidRPr="002445A6" w:rsidRDefault="00EC164F" w:rsidP="007A0972">
            <w:pPr>
              <w:ind w:right="134"/>
              <w:rPr>
                <w:rFonts w:cs="Times New Roman"/>
                <w:sz w:val="20"/>
                <w:szCs w:val="20"/>
                <w:lang w:val="fr-FR"/>
              </w:rPr>
            </w:pPr>
          </w:p>
        </w:tc>
        <w:tc>
          <w:tcPr>
            <w:tcW w:w="7259" w:type="dxa"/>
          </w:tcPr>
          <w:p w14:paraId="26E47391" w14:textId="77777777" w:rsidR="00EC164F" w:rsidRPr="002445A6" w:rsidRDefault="00EC164F" w:rsidP="007A0972">
            <w:pPr>
              <w:ind w:right="134"/>
              <w:jc w:val="both"/>
              <w:rPr>
                <w:sz w:val="20"/>
                <w:szCs w:val="20"/>
                <w:lang w:val="fr-FR"/>
              </w:rPr>
            </w:pPr>
            <w:r w:rsidRPr="002445A6">
              <w:rPr>
                <w:sz w:val="20"/>
                <w:szCs w:val="20"/>
                <w:lang w:val="fr-FR"/>
              </w:rPr>
              <w:lastRenderedPageBreak/>
              <w:t>juridiction d’appel</w:t>
            </w:r>
          </w:p>
        </w:tc>
      </w:tr>
      <w:tr w:rsidR="00EC164F" w:rsidRPr="002445A6" w14:paraId="01404B81" w14:textId="77777777" w:rsidTr="00EC164F">
        <w:tc>
          <w:tcPr>
            <w:tcW w:w="2518" w:type="dxa"/>
          </w:tcPr>
          <w:p w14:paraId="14AEEE0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14. Nombre de mesures prononcées</w:t>
            </w:r>
          </w:p>
          <w:p w14:paraId="15ED511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C4D9A94" w14:textId="77777777" w:rsidR="00EC164F" w:rsidRPr="002445A6" w:rsidRDefault="00EC164F" w:rsidP="007A0972">
            <w:pPr>
              <w:ind w:right="134"/>
              <w:rPr>
                <w:rFonts w:cs="Times New Roman"/>
                <w:sz w:val="20"/>
                <w:szCs w:val="20"/>
                <w:lang w:val="fr-FR"/>
              </w:rPr>
            </w:pPr>
          </w:p>
        </w:tc>
        <w:tc>
          <w:tcPr>
            <w:tcW w:w="7259" w:type="dxa"/>
          </w:tcPr>
          <w:p w14:paraId="582FFFD3" w14:textId="77777777" w:rsidR="00EC164F" w:rsidRPr="002445A6" w:rsidRDefault="00EC164F" w:rsidP="007A0972">
            <w:pPr>
              <w:ind w:right="134"/>
              <w:jc w:val="both"/>
              <w:rPr>
                <w:sz w:val="20"/>
                <w:szCs w:val="20"/>
                <w:lang w:val="fr-FR"/>
              </w:rPr>
            </w:pPr>
            <w:r w:rsidRPr="002445A6">
              <w:rPr>
                <w:sz w:val="20"/>
                <w:szCs w:val="20"/>
                <w:lang w:val="fr-FR"/>
              </w:rPr>
              <w:t>Inconnu</w:t>
            </w:r>
          </w:p>
          <w:p w14:paraId="4476163F" w14:textId="77777777" w:rsidR="00EC164F" w:rsidRPr="002445A6" w:rsidRDefault="00EC164F" w:rsidP="007A0972">
            <w:pPr>
              <w:ind w:right="134"/>
              <w:jc w:val="both"/>
              <w:rPr>
                <w:sz w:val="20"/>
                <w:szCs w:val="20"/>
                <w:lang w:val="fr-FR"/>
              </w:rPr>
            </w:pPr>
          </w:p>
        </w:tc>
      </w:tr>
      <w:tr w:rsidR="00EC164F" w:rsidRPr="002445A6" w14:paraId="79B40AEA" w14:textId="77777777" w:rsidTr="00EC164F">
        <w:tc>
          <w:tcPr>
            <w:tcW w:w="2518" w:type="dxa"/>
          </w:tcPr>
          <w:p w14:paraId="1A9D34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BF246DF" w14:textId="77777777" w:rsidR="00EC164F" w:rsidRPr="002445A6" w:rsidRDefault="00EC164F" w:rsidP="007A0972">
            <w:pPr>
              <w:ind w:right="134"/>
              <w:jc w:val="both"/>
              <w:rPr>
                <w:sz w:val="20"/>
                <w:szCs w:val="20"/>
                <w:lang w:val="fr-FR"/>
              </w:rPr>
            </w:pPr>
            <w:r w:rsidRPr="002445A6">
              <w:rPr>
                <w:sz w:val="20"/>
                <w:szCs w:val="20"/>
                <w:lang w:val="fr-FR"/>
              </w:rPr>
              <w:t>Inconnu</w:t>
            </w:r>
          </w:p>
          <w:p w14:paraId="38959A3D" w14:textId="77777777" w:rsidR="00EC164F" w:rsidRPr="002445A6" w:rsidRDefault="00EC164F" w:rsidP="007A0972">
            <w:pPr>
              <w:ind w:right="134"/>
              <w:jc w:val="both"/>
              <w:rPr>
                <w:sz w:val="20"/>
                <w:szCs w:val="20"/>
                <w:lang w:val="fr-FR"/>
              </w:rPr>
            </w:pPr>
          </w:p>
          <w:p w14:paraId="5E4AE159" w14:textId="77777777" w:rsidR="00EC164F" w:rsidRPr="002445A6" w:rsidRDefault="00EC164F" w:rsidP="007A0972">
            <w:pPr>
              <w:ind w:right="134"/>
              <w:jc w:val="both"/>
              <w:rPr>
                <w:sz w:val="20"/>
                <w:szCs w:val="20"/>
                <w:lang w:val="fr-FR"/>
              </w:rPr>
            </w:pPr>
          </w:p>
        </w:tc>
      </w:tr>
      <w:tr w:rsidR="00EC164F" w:rsidRPr="002445A6" w14:paraId="71DA0B00" w14:textId="77777777" w:rsidTr="00EC164F">
        <w:tc>
          <w:tcPr>
            <w:tcW w:w="2518" w:type="dxa"/>
          </w:tcPr>
          <w:p w14:paraId="0B13AF5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0D397718" w14:textId="77777777" w:rsidR="00EC164F" w:rsidRPr="002445A6" w:rsidRDefault="00EC164F" w:rsidP="007A0972">
            <w:pPr>
              <w:ind w:right="134"/>
              <w:jc w:val="both"/>
              <w:rPr>
                <w:sz w:val="20"/>
                <w:szCs w:val="20"/>
                <w:lang w:val="fr-FR"/>
              </w:rPr>
            </w:pPr>
            <w:r w:rsidRPr="002445A6">
              <w:rPr>
                <w:sz w:val="20"/>
                <w:szCs w:val="20"/>
                <w:lang w:val="fr-FR"/>
              </w:rPr>
              <w:t>?</w:t>
            </w:r>
          </w:p>
          <w:p w14:paraId="709A7DD3" w14:textId="77777777" w:rsidR="00EC164F" w:rsidRPr="002445A6" w:rsidRDefault="00EC164F" w:rsidP="007A0972">
            <w:pPr>
              <w:ind w:right="134"/>
              <w:jc w:val="both"/>
              <w:rPr>
                <w:sz w:val="20"/>
                <w:szCs w:val="20"/>
                <w:lang w:val="fr-FR"/>
              </w:rPr>
            </w:pPr>
            <w:r w:rsidRPr="002445A6">
              <w:rPr>
                <w:sz w:val="20"/>
                <w:szCs w:val="20"/>
                <w:lang w:val="fr-FR"/>
              </w:rPr>
              <w:t>Oui, en tant qu’elle peut être prononcée comme alternative à une peine privative de liberté</w:t>
            </w:r>
          </w:p>
        </w:tc>
      </w:tr>
    </w:tbl>
    <w:p w14:paraId="54E4E8DF" w14:textId="77777777" w:rsidR="00EC164F" w:rsidRPr="002445A6" w:rsidRDefault="00EC164F" w:rsidP="007A0972">
      <w:pPr>
        <w:ind w:right="134"/>
        <w:rPr>
          <w:sz w:val="20"/>
          <w:szCs w:val="20"/>
          <w:lang w:val="fr-FR"/>
        </w:rPr>
      </w:pPr>
    </w:p>
    <w:p w14:paraId="6CC6A62D" w14:textId="77777777" w:rsidR="00EC164F" w:rsidRPr="002445A6" w:rsidRDefault="00EC164F" w:rsidP="007A0972">
      <w:pPr>
        <w:ind w:right="134"/>
        <w:rPr>
          <w:sz w:val="20"/>
          <w:szCs w:val="20"/>
          <w:lang w:val="fr-FR"/>
        </w:rPr>
      </w:pPr>
    </w:p>
    <w:p w14:paraId="1BE1ED28" w14:textId="77777777" w:rsidR="00EC164F" w:rsidRPr="002445A6" w:rsidRDefault="00EC164F" w:rsidP="007A0972">
      <w:pPr>
        <w:ind w:right="134"/>
        <w:rPr>
          <w:sz w:val="20"/>
          <w:szCs w:val="20"/>
          <w:lang w:val="fr-FR"/>
        </w:rPr>
      </w:pPr>
    </w:p>
    <w:p w14:paraId="4553E515" w14:textId="77777777" w:rsidR="00EC164F" w:rsidRPr="002445A6" w:rsidRDefault="00EC164F" w:rsidP="007A0972">
      <w:pPr>
        <w:ind w:right="134"/>
        <w:rPr>
          <w:sz w:val="20"/>
          <w:szCs w:val="20"/>
          <w:lang w:val="fr-FR"/>
        </w:rPr>
      </w:pPr>
    </w:p>
    <w:p w14:paraId="3E883065" w14:textId="77777777" w:rsidR="00EC164F" w:rsidRPr="002445A6" w:rsidRDefault="00EC164F" w:rsidP="007A0972">
      <w:pPr>
        <w:ind w:right="134"/>
        <w:rPr>
          <w:sz w:val="20"/>
          <w:szCs w:val="20"/>
          <w:lang w:val="fr-FR"/>
        </w:rPr>
      </w:pPr>
    </w:p>
    <w:p w14:paraId="09B55D66" w14:textId="77777777" w:rsidR="00EC164F" w:rsidRPr="002445A6" w:rsidRDefault="00EC164F" w:rsidP="007A0972">
      <w:pPr>
        <w:ind w:right="134"/>
        <w:rPr>
          <w:sz w:val="20"/>
          <w:szCs w:val="20"/>
          <w:lang w:val="fr-FR"/>
        </w:rPr>
      </w:pPr>
    </w:p>
    <w:p w14:paraId="0DCCC935" w14:textId="77777777" w:rsidR="00EC164F" w:rsidRPr="002445A6" w:rsidRDefault="00EC164F" w:rsidP="007A0972">
      <w:pPr>
        <w:ind w:right="134"/>
        <w:rPr>
          <w:sz w:val="20"/>
          <w:szCs w:val="20"/>
          <w:lang w:val="fr-FR"/>
        </w:rPr>
      </w:pPr>
    </w:p>
    <w:p w14:paraId="044F9DBF" w14:textId="77777777" w:rsidR="00EC164F" w:rsidRPr="002445A6" w:rsidRDefault="00EC164F" w:rsidP="007A0972">
      <w:pPr>
        <w:ind w:right="134"/>
        <w:rPr>
          <w:sz w:val="20"/>
          <w:szCs w:val="20"/>
          <w:lang w:val="fr-FR"/>
        </w:rPr>
      </w:pPr>
      <w:r w:rsidRPr="002445A6">
        <w:rPr>
          <w:sz w:val="20"/>
          <w:szCs w:val="20"/>
          <w:lang w:val="fr-FR"/>
        </w:rPr>
        <w:br w:type="page"/>
      </w:r>
    </w:p>
    <w:p w14:paraId="7D63514B"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32 – Interdiction du territoire français</w:t>
      </w:r>
    </w:p>
    <w:p w14:paraId="6632B131" w14:textId="77777777" w:rsidR="00EC164F" w:rsidRPr="002445A6" w:rsidRDefault="00EC164F" w:rsidP="007A0972">
      <w:pPr>
        <w:ind w:right="134"/>
        <w:rPr>
          <w:sz w:val="20"/>
          <w:szCs w:val="20"/>
          <w:lang w:val="fr-FR"/>
        </w:rPr>
      </w:pPr>
    </w:p>
    <w:p w14:paraId="41C483E3"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4"/>
        <w:gridCol w:w="6296"/>
      </w:tblGrid>
      <w:tr w:rsidR="00EC164F" w:rsidRPr="002445A6" w14:paraId="61C93112" w14:textId="77777777" w:rsidTr="00EC164F">
        <w:tc>
          <w:tcPr>
            <w:tcW w:w="2518" w:type="dxa"/>
          </w:tcPr>
          <w:p w14:paraId="2B046233" w14:textId="77777777" w:rsidR="00EC164F" w:rsidRPr="002445A6" w:rsidRDefault="00EC164F" w:rsidP="007A0972">
            <w:pPr>
              <w:ind w:right="134"/>
              <w:rPr>
                <w:rFonts w:cs="Times New Roman"/>
                <w:sz w:val="20"/>
                <w:szCs w:val="20"/>
                <w:lang w:val="fr-FR"/>
              </w:rPr>
            </w:pPr>
          </w:p>
          <w:p w14:paraId="623803F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9FDC300" w14:textId="77777777" w:rsidR="00EC164F" w:rsidRPr="002445A6" w:rsidRDefault="00EC164F" w:rsidP="007A0972">
            <w:pPr>
              <w:ind w:right="134"/>
              <w:jc w:val="center"/>
              <w:rPr>
                <w:b/>
                <w:sz w:val="20"/>
                <w:szCs w:val="20"/>
                <w:lang w:val="fr-FR"/>
              </w:rPr>
            </w:pPr>
          </w:p>
          <w:p w14:paraId="372E926B" w14:textId="77777777" w:rsidR="00EC164F" w:rsidRPr="002445A6" w:rsidRDefault="00EC164F" w:rsidP="007A0972">
            <w:pPr>
              <w:ind w:right="134"/>
              <w:jc w:val="center"/>
              <w:rPr>
                <w:b/>
                <w:sz w:val="20"/>
                <w:szCs w:val="20"/>
                <w:lang w:val="fr-FR"/>
              </w:rPr>
            </w:pPr>
            <w:r w:rsidRPr="002445A6">
              <w:rPr>
                <w:sz w:val="20"/>
                <w:szCs w:val="20"/>
                <w:lang w:val="fr-FR"/>
              </w:rPr>
              <w:t>Interdiction du territoire français</w:t>
            </w:r>
          </w:p>
          <w:p w14:paraId="10B3EE49" w14:textId="77777777" w:rsidR="00EC164F" w:rsidRPr="002445A6" w:rsidRDefault="00EC164F" w:rsidP="007A0972">
            <w:pPr>
              <w:ind w:right="134"/>
              <w:jc w:val="center"/>
              <w:rPr>
                <w:b/>
                <w:sz w:val="20"/>
                <w:szCs w:val="20"/>
                <w:lang w:val="fr-FR"/>
              </w:rPr>
            </w:pPr>
          </w:p>
        </w:tc>
      </w:tr>
      <w:tr w:rsidR="00EC164F" w:rsidRPr="002445A6" w14:paraId="7AD00921" w14:textId="77777777" w:rsidTr="00EC164F">
        <w:tc>
          <w:tcPr>
            <w:tcW w:w="2518" w:type="dxa"/>
          </w:tcPr>
          <w:p w14:paraId="7E6C757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21E39F6A" w14:textId="77777777" w:rsidR="00EC164F" w:rsidRPr="002445A6" w:rsidRDefault="00EC164F" w:rsidP="007A0972">
            <w:pPr>
              <w:ind w:right="134"/>
              <w:rPr>
                <w:rFonts w:cs="Times New Roman"/>
                <w:sz w:val="20"/>
                <w:szCs w:val="20"/>
                <w:lang w:val="fr-FR"/>
              </w:rPr>
            </w:pPr>
          </w:p>
        </w:tc>
        <w:tc>
          <w:tcPr>
            <w:tcW w:w="7259" w:type="dxa"/>
          </w:tcPr>
          <w:p w14:paraId="3467741C" w14:textId="77777777" w:rsidR="00EC164F" w:rsidRPr="002445A6" w:rsidRDefault="00EC164F" w:rsidP="007A0972">
            <w:pPr>
              <w:ind w:right="134"/>
              <w:outlineLvl w:val="0"/>
              <w:rPr>
                <w:sz w:val="20"/>
                <w:szCs w:val="20"/>
                <w:lang w:val="fr-FR"/>
              </w:rPr>
            </w:pPr>
            <w:r w:rsidRPr="002445A6">
              <w:rPr>
                <w:b/>
                <w:sz w:val="20"/>
                <w:szCs w:val="20"/>
                <w:lang w:val="fr-FR"/>
              </w:rPr>
              <w:t>Art. 131-30 CP</w:t>
            </w:r>
          </w:p>
          <w:p w14:paraId="7FDE1E66" w14:textId="77777777" w:rsidR="00EC164F" w:rsidRPr="002445A6" w:rsidRDefault="00EC164F" w:rsidP="007A0972">
            <w:pPr>
              <w:ind w:right="134"/>
              <w:rPr>
                <w:i/>
                <w:sz w:val="20"/>
                <w:szCs w:val="20"/>
                <w:lang w:val="fr-FR"/>
              </w:rPr>
            </w:pPr>
            <w:r w:rsidRPr="002445A6">
              <w:rPr>
                <w:i/>
                <w:sz w:val="20"/>
                <w:szCs w:val="20"/>
                <w:lang w:val="fr-FR"/>
              </w:rPr>
              <w:t>Lorsqu’elle est prévue par la loi, la peine d’interdiction du territoire français peut être prononcée, à titre définitif ou pour une durée de dix ans au plus, à l’encontre de tout étranger coupable d’un crime ou d’un délit.</w:t>
            </w:r>
          </w:p>
          <w:p w14:paraId="07413328" w14:textId="77777777" w:rsidR="00EC164F" w:rsidRPr="002445A6" w:rsidRDefault="00EC164F" w:rsidP="007A0972">
            <w:pPr>
              <w:ind w:right="134"/>
              <w:rPr>
                <w:i/>
                <w:sz w:val="20"/>
                <w:szCs w:val="20"/>
                <w:lang w:val="fr-FR"/>
              </w:rPr>
            </w:pPr>
            <w:r w:rsidRPr="002445A6">
              <w:rPr>
                <w:i/>
                <w:sz w:val="20"/>
                <w:szCs w:val="20"/>
                <w:lang w:val="fr-FR"/>
              </w:rPr>
              <w:t>L’interdiction du territoire entraîne de plein droit la reconduite du condamné à la frontière, le cas échéant, à l’expiration de sa peine d’emprisonnement ou de réclusion.</w:t>
            </w:r>
          </w:p>
          <w:p w14:paraId="6B5441FF" w14:textId="77777777" w:rsidR="00EC164F" w:rsidRPr="002445A6" w:rsidRDefault="00EC164F" w:rsidP="007A0972">
            <w:pPr>
              <w:ind w:right="134"/>
              <w:rPr>
                <w:i/>
                <w:sz w:val="20"/>
                <w:szCs w:val="20"/>
                <w:lang w:val="fr-FR"/>
              </w:rPr>
            </w:pPr>
            <w:r w:rsidRPr="002445A6">
              <w:rPr>
                <w:i/>
                <w:sz w:val="20"/>
                <w:szCs w:val="20"/>
                <w:lang w:val="fr-FR"/>
              </w:rPr>
              <w:t>Lorsque l’interdiction du territoire accompagne une peine privative de liberté sans sursis, son application est suspendue pendant le délai d’exécution de la peine. Elle reprend, pour la durée fixée par la décision de condamnation, à compter du jour où la privation de liberté a pris fin.</w:t>
            </w:r>
          </w:p>
          <w:p w14:paraId="1A74C3E2" w14:textId="77777777" w:rsidR="00EC164F" w:rsidRPr="002445A6" w:rsidRDefault="00EC164F" w:rsidP="007A0972">
            <w:pPr>
              <w:ind w:right="134"/>
              <w:rPr>
                <w:sz w:val="20"/>
                <w:szCs w:val="20"/>
                <w:lang w:val="fr-FR"/>
              </w:rPr>
            </w:pPr>
            <w:r w:rsidRPr="002445A6">
              <w:rPr>
                <w:i/>
                <w:sz w:val="20"/>
                <w:szCs w:val="20"/>
                <w:lang w:val="fr-FR"/>
              </w:rPr>
              <w:t>L’interdiction du territoire français prononcée en même temps qu’une peine d’emprisonnement ne fait pas obstacle à ce que cette peine fasse l’objet, aux fins de préparation d’une demande en relèvement, de mesures de semi-liberté, de placement à l’extérieur, de placement sous surveillance électronique ou de permissions de sortir</w:t>
            </w:r>
            <w:r w:rsidRPr="002445A6">
              <w:rPr>
                <w:sz w:val="20"/>
                <w:szCs w:val="20"/>
                <w:lang w:val="fr-FR"/>
              </w:rPr>
              <w:t>.</w:t>
            </w:r>
          </w:p>
          <w:p w14:paraId="0C8B6C7A" w14:textId="77777777" w:rsidR="00EC164F" w:rsidRPr="002445A6" w:rsidRDefault="00EC164F" w:rsidP="007A0972">
            <w:pPr>
              <w:ind w:right="134"/>
              <w:outlineLvl w:val="0"/>
              <w:rPr>
                <w:i/>
                <w:sz w:val="20"/>
                <w:szCs w:val="20"/>
                <w:lang w:val="fr-FR"/>
              </w:rPr>
            </w:pPr>
            <w:r w:rsidRPr="002445A6">
              <w:rPr>
                <w:b/>
                <w:sz w:val="20"/>
                <w:szCs w:val="20"/>
                <w:lang w:val="fr-FR"/>
              </w:rPr>
              <w:t>Art. 131-30-1 CP</w:t>
            </w:r>
            <w:r w:rsidRPr="002445A6">
              <w:rPr>
                <w:i/>
                <w:sz w:val="20"/>
                <w:szCs w:val="20"/>
                <w:lang w:val="fr-FR"/>
              </w:rPr>
              <w:t xml:space="preserve"> </w:t>
            </w:r>
          </w:p>
          <w:p w14:paraId="5BCD40B6" w14:textId="77777777" w:rsidR="00EC164F" w:rsidRPr="002445A6" w:rsidRDefault="00EC164F" w:rsidP="007A0972">
            <w:pPr>
              <w:ind w:right="134"/>
              <w:rPr>
                <w:i/>
                <w:sz w:val="20"/>
                <w:szCs w:val="20"/>
                <w:lang w:val="fr-FR"/>
              </w:rPr>
            </w:pPr>
            <w:r w:rsidRPr="002445A6">
              <w:rPr>
                <w:i/>
                <w:sz w:val="20"/>
                <w:szCs w:val="20"/>
                <w:lang w:val="fr-FR"/>
              </w:rPr>
              <w:t>En matière correctionnelle, le tribunal ne peut prononcer l’interdiction du territoire français que par une décision spécialement motivée au regard de la gravité de l’infraction et de la situation personnelle et familiale de l’étranger lorsqu’est en cause :</w:t>
            </w:r>
          </w:p>
          <w:p w14:paraId="6C386F64" w14:textId="77777777" w:rsidR="00EC164F" w:rsidRPr="002445A6" w:rsidRDefault="00EC164F" w:rsidP="007A0972">
            <w:pPr>
              <w:ind w:right="134"/>
              <w:rPr>
                <w:i/>
                <w:sz w:val="20"/>
                <w:szCs w:val="20"/>
                <w:lang w:val="fr-FR"/>
              </w:rPr>
            </w:pPr>
            <w:r w:rsidRPr="002445A6">
              <w:rPr>
                <w:i/>
                <w:sz w:val="20"/>
                <w:szCs w:val="20"/>
                <w:lang w:val="fr-FR"/>
              </w:rPr>
              <w:t>1° Un étranger, ne vivant pas en état de polygamie, qui est père ou mère d’un enfant français mineur résidant en France, à condition qu’il établisse contribuer effectivement à l’entretien et à l’éducation de l’enfant dans les conditions prévues par l’article 371-2 du code civil depuis la naissance de celui-ci ou depuis au moins un an ;</w:t>
            </w:r>
          </w:p>
          <w:p w14:paraId="4C163109" w14:textId="77777777" w:rsidR="00EC164F" w:rsidRPr="002445A6" w:rsidRDefault="00EC164F" w:rsidP="007A0972">
            <w:pPr>
              <w:ind w:right="134"/>
              <w:rPr>
                <w:i/>
                <w:sz w:val="20"/>
                <w:szCs w:val="20"/>
                <w:lang w:val="fr-FR"/>
              </w:rPr>
            </w:pPr>
            <w:r w:rsidRPr="002445A6">
              <w:rPr>
                <w:i/>
                <w:sz w:val="20"/>
                <w:szCs w:val="20"/>
                <w:lang w:val="fr-FR"/>
              </w:rPr>
              <w:t>2° Un étranger marié depuis au moins trois ans avec un conjoint de nationalité française, à condition que ce mariage soit antérieur aux faits ayant entraîné sa condamnation, que la communauté de vie n’ait pas cessé depuis le mariage et que le conjoint ait conservé la nationalité française ;</w:t>
            </w:r>
          </w:p>
          <w:p w14:paraId="0A63FAB8" w14:textId="77777777" w:rsidR="00EC164F" w:rsidRPr="002445A6" w:rsidRDefault="00EC164F" w:rsidP="007A0972">
            <w:pPr>
              <w:ind w:right="134"/>
              <w:rPr>
                <w:i/>
                <w:sz w:val="20"/>
                <w:szCs w:val="20"/>
                <w:lang w:val="fr-FR"/>
              </w:rPr>
            </w:pPr>
            <w:r w:rsidRPr="002445A6">
              <w:rPr>
                <w:i/>
                <w:sz w:val="20"/>
                <w:szCs w:val="20"/>
                <w:lang w:val="fr-FR"/>
              </w:rPr>
              <w:t>3° Un étranger qui justifie par tous moyens qu’il réside habituellement en France depuis plus de quinze ans, sauf s’il a été, pendant toute cette période, titulaire d’une carte de séjour temporaire portant la mention " étudiant " ;</w:t>
            </w:r>
          </w:p>
          <w:p w14:paraId="38960D28" w14:textId="77777777" w:rsidR="00EC164F" w:rsidRPr="002445A6" w:rsidRDefault="00EC164F" w:rsidP="007A0972">
            <w:pPr>
              <w:ind w:right="134"/>
              <w:rPr>
                <w:i/>
                <w:sz w:val="20"/>
                <w:szCs w:val="20"/>
                <w:lang w:val="fr-FR"/>
              </w:rPr>
            </w:pPr>
            <w:r w:rsidRPr="002445A6">
              <w:rPr>
                <w:i/>
                <w:sz w:val="20"/>
                <w:szCs w:val="20"/>
                <w:lang w:val="fr-FR"/>
              </w:rPr>
              <w:t>4° Un étranger qui réside régulièrement en France depuis plus de dix ans, sauf s’il a été, pendant toute cette période, titulaire d’une carte de séjour temporaire portant la mention " étudiant " ;</w:t>
            </w:r>
          </w:p>
          <w:p w14:paraId="6F8386BA" w14:textId="77777777" w:rsidR="00EC164F" w:rsidRPr="002445A6" w:rsidRDefault="00EC164F" w:rsidP="007A0972">
            <w:pPr>
              <w:ind w:right="134"/>
              <w:rPr>
                <w:i/>
                <w:sz w:val="20"/>
                <w:szCs w:val="20"/>
                <w:lang w:val="fr-FR"/>
              </w:rPr>
            </w:pPr>
            <w:r w:rsidRPr="002445A6">
              <w:rPr>
                <w:i/>
                <w:sz w:val="20"/>
                <w:szCs w:val="20"/>
                <w:lang w:val="fr-FR"/>
              </w:rPr>
              <w:t>5° Un étranger titulaire d’une rente d’accident du travail ou de maladie professionnelle servie par un organisme français et dont le taux d’incapacité permanente est égal ou supérieur à 20 %.</w:t>
            </w:r>
          </w:p>
          <w:p w14:paraId="23D48D8D" w14:textId="77777777" w:rsidR="00EC164F" w:rsidRPr="002445A6" w:rsidRDefault="00EC164F" w:rsidP="007A0972">
            <w:pPr>
              <w:ind w:right="134"/>
              <w:outlineLvl w:val="0"/>
              <w:rPr>
                <w:sz w:val="20"/>
                <w:szCs w:val="20"/>
                <w:lang w:val="fr-FR"/>
              </w:rPr>
            </w:pPr>
            <w:r w:rsidRPr="002445A6">
              <w:rPr>
                <w:b/>
                <w:sz w:val="20"/>
                <w:szCs w:val="20"/>
                <w:lang w:val="fr-FR"/>
              </w:rPr>
              <w:t>Art. 131-30-2</w:t>
            </w:r>
            <w:r w:rsidRPr="002445A6">
              <w:rPr>
                <w:sz w:val="20"/>
                <w:szCs w:val="20"/>
                <w:lang w:val="fr-FR"/>
              </w:rPr>
              <w:t xml:space="preserve"> </w:t>
            </w:r>
            <w:r w:rsidRPr="002445A6">
              <w:rPr>
                <w:b/>
                <w:sz w:val="20"/>
                <w:szCs w:val="20"/>
                <w:lang w:val="fr-FR"/>
              </w:rPr>
              <w:t>CP</w:t>
            </w:r>
          </w:p>
          <w:p w14:paraId="2C4716FE" w14:textId="77777777" w:rsidR="00EC164F" w:rsidRPr="002445A6" w:rsidRDefault="00EC164F" w:rsidP="007A0972">
            <w:pPr>
              <w:ind w:right="134"/>
              <w:rPr>
                <w:i/>
                <w:sz w:val="20"/>
                <w:szCs w:val="20"/>
                <w:lang w:val="fr-FR"/>
              </w:rPr>
            </w:pPr>
            <w:r w:rsidRPr="002445A6">
              <w:rPr>
                <w:i/>
                <w:sz w:val="20"/>
                <w:szCs w:val="20"/>
                <w:lang w:val="fr-FR"/>
              </w:rPr>
              <w:t>La peine d’interdiction du territoire français ne peut être prononcée lorsqu’est en cause :</w:t>
            </w:r>
          </w:p>
          <w:p w14:paraId="3E49CDAA" w14:textId="77777777" w:rsidR="00EC164F" w:rsidRPr="002445A6" w:rsidRDefault="00EC164F" w:rsidP="007A0972">
            <w:pPr>
              <w:ind w:right="134"/>
              <w:rPr>
                <w:i/>
                <w:sz w:val="20"/>
                <w:szCs w:val="20"/>
                <w:lang w:val="fr-FR"/>
              </w:rPr>
            </w:pPr>
            <w:r w:rsidRPr="002445A6">
              <w:rPr>
                <w:i/>
                <w:sz w:val="20"/>
                <w:szCs w:val="20"/>
                <w:lang w:val="fr-FR"/>
              </w:rPr>
              <w:t>1° Un étranger qui justifie par tous moyens résider en France habituellement depuis qu’il a atteint au plus l’âge de treize ans ;</w:t>
            </w:r>
          </w:p>
          <w:p w14:paraId="3063BFDC" w14:textId="77777777" w:rsidR="00EC164F" w:rsidRPr="002445A6" w:rsidRDefault="00EC164F" w:rsidP="007A0972">
            <w:pPr>
              <w:ind w:right="134"/>
              <w:rPr>
                <w:i/>
                <w:sz w:val="20"/>
                <w:szCs w:val="20"/>
                <w:lang w:val="fr-FR"/>
              </w:rPr>
            </w:pPr>
            <w:r w:rsidRPr="002445A6">
              <w:rPr>
                <w:i/>
                <w:sz w:val="20"/>
                <w:szCs w:val="20"/>
                <w:lang w:val="fr-FR"/>
              </w:rPr>
              <w:t>2° Un étranger qui réside régulièrement en France depuis plus de vingt ans ;</w:t>
            </w:r>
          </w:p>
          <w:p w14:paraId="7DC4313C" w14:textId="77777777" w:rsidR="00EC164F" w:rsidRPr="002445A6" w:rsidRDefault="00EC164F" w:rsidP="007A0972">
            <w:pPr>
              <w:ind w:right="134"/>
              <w:rPr>
                <w:i/>
                <w:sz w:val="20"/>
                <w:szCs w:val="20"/>
                <w:lang w:val="fr-FR"/>
              </w:rPr>
            </w:pPr>
            <w:r w:rsidRPr="002445A6">
              <w:rPr>
                <w:i/>
                <w:sz w:val="20"/>
                <w:szCs w:val="20"/>
                <w:lang w:val="fr-FR"/>
              </w:rPr>
              <w:t xml:space="preserve">3° Un étranger qui réside régulièrement en France depuis plus de dix ans et qui, ne vivant pas en état de polygamie, est marié depuis au moins quatre ans avec un ressortissant français ayant conservé la </w:t>
            </w:r>
            <w:r w:rsidRPr="002445A6">
              <w:rPr>
                <w:i/>
                <w:sz w:val="20"/>
                <w:szCs w:val="20"/>
                <w:lang w:val="fr-FR"/>
              </w:rPr>
              <w:lastRenderedPageBreak/>
              <w:t>nationalité française, à condition que ce mariage soit antérieur aux faits ayant entraîné sa condamnation et que la communauté de vie n’ait pas cessé depuis le mariage ou, sous les mêmes conditions, avec un ressortissant étranger relevant du 1° ;</w:t>
            </w:r>
          </w:p>
          <w:p w14:paraId="6AA1D496" w14:textId="77777777" w:rsidR="00EC164F" w:rsidRPr="002445A6" w:rsidRDefault="00EC164F" w:rsidP="007A0972">
            <w:pPr>
              <w:ind w:right="134"/>
              <w:rPr>
                <w:i/>
                <w:sz w:val="20"/>
                <w:szCs w:val="20"/>
                <w:lang w:val="fr-FR"/>
              </w:rPr>
            </w:pPr>
            <w:r w:rsidRPr="002445A6">
              <w:rPr>
                <w:i/>
                <w:sz w:val="20"/>
                <w:szCs w:val="20"/>
                <w:lang w:val="fr-FR"/>
              </w:rPr>
              <w:t>4° Un étranger qui réside régulièrement en France depuis plus de dix ans et qui, ne vivant pas en état de polygamie, est père ou mère d’un enfant français mineur résidant en France, à condition qu’il établisse contribuer effectivement à l’entretien et à l’éducation de l’enfant dans les conditions prévues par l’article 371-2 du code civil depuis la naissance de celui-ci ou depuis au moins un an ;</w:t>
            </w:r>
          </w:p>
          <w:p w14:paraId="5D658031" w14:textId="77777777" w:rsidR="00EC164F" w:rsidRPr="002445A6" w:rsidRDefault="00EC164F" w:rsidP="007A0972">
            <w:pPr>
              <w:ind w:right="134"/>
              <w:rPr>
                <w:i/>
                <w:sz w:val="20"/>
                <w:szCs w:val="20"/>
                <w:lang w:val="fr-FR"/>
              </w:rPr>
            </w:pPr>
            <w:r w:rsidRPr="002445A6">
              <w:rPr>
                <w:i/>
                <w:sz w:val="20"/>
                <w:szCs w:val="20"/>
                <w:lang w:val="fr-FR"/>
              </w:rPr>
              <w:t>5° Un étranger qui réside en France sous couvert du titre de séjour prévu par le 11° de l’article 12 bis de l’ordonnance n° 45-2658 du 2 novembre 1945 relative aux conditions d’entrée et de séjour des étrangers en France.</w:t>
            </w:r>
          </w:p>
          <w:p w14:paraId="19F3C1C1" w14:textId="77777777" w:rsidR="00EC164F" w:rsidRPr="002445A6" w:rsidRDefault="00EC164F" w:rsidP="007A0972">
            <w:pPr>
              <w:ind w:right="134"/>
              <w:rPr>
                <w:i/>
                <w:sz w:val="20"/>
                <w:szCs w:val="20"/>
                <w:lang w:val="fr-FR"/>
              </w:rPr>
            </w:pPr>
            <w:r w:rsidRPr="002445A6">
              <w:rPr>
                <w:i/>
                <w:sz w:val="20"/>
                <w:szCs w:val="20"/>
                <w:lang w:val="fr-FR"/>
              </w:rPr>
              <w:t>Les dispositions prévues au 3° et au 4° ne sont toutefois pas applicables lorsque les faits à l’origine de la condamnation ont été commis à l’encontre du conjoint ou des enfants de l’étranger ou de tout enfant sur lequel il exerce l’autorité parentale.</w:t>
            </w:r>
          </w:p>
          <w:p w14:paraId="375CB672" w14:textId="77777777" w:rsidR="00EC164F" w:rsidRPr="002445A6" w:rsidRDefault="00EC164F" w:rsidP="007A0972">
            <w:pPr>
              <w:ind w:right="134"/>
              <w:rPr>
                <w:sz w:val="20"/>
                <w:szCs w:val="20"/>
                <w:lang w:val="fr-FR"/>
              </w:rPr>
            </w:pPr>
            <w:r w:rsidRPr="002445A6">
              <w:rPr>
                <w:i/>
                <w:sz w:val="20"/>
                <w:szCs w:val="20"/>
                <w:lang w:val="fr-FR"/>
              </w:rPr>
              <w:t>Les dispositions du présent article ne sont pas applicables aux atteintes aux intérêts fondamentaux de la nation prévus par les chapitres Ier, II et IV du titre Ier du livre IV et par les articles 413-1 à 413-4, 413-10 et 413-11, ni aux actes de terrorisme prévus par le titre II du livre IV, ni aux infractions en matière de groupes de combat et de mouvements dissous prévues par les articles 431-14 à 431-17, ni aux infractions en matière de fausse monnaie prévues aux articles 442-1 à 442-4.</w:t>
            </w:r>
          </w:p>
        </w:tc>
      </w:tr>
      <w:tr w:rsidR="00EC164F" w:rsidRPr="002445A6" w14:paraId="09C8EA98" w14:textId="77777777" w:rsidTr="00EC164F">
        <w:trPr>
          <w:trHeight w:val="828"/>
        </w:trPr>
        <w:tc>
          <w:tcPr>
            <w:tcW w:w="2518" w:type="dxa"/>
          </w:tcPr>
          <w:p w14:paraId="19FB2F6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3. Phase du procès pénal concernée</w:t>
            </w:r>
          </w:p>
        </w:tc>
        <w:tc>
          <w:tcPr>
            <w:tcW w:w="7259" w:type="dxa"/>
          </w:tcPr>
          <w:p w14:paraId="545631FF"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3FFAE3EE" w14:textId="77777777" w:rsidTr="00EC164F">
        <w:trPr>
          <w:trHeight w:val="555"/>
        </w:trPr>
        <w:tc>
          <w:tcPr>
            <w:tcW w:w="2518" w:type="dxa"/>
          </w:tcPr>
          <w:p w14:paraId="7BDC6C5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235E687" w14:textId="77777777" w:rsidR="00EC164F" w:rsidRPr="002445A6" w:rsidRDefault="00EC164F" w:rsidP="007A0972">
            <w:pPr>
              <w:ind w:right="134"/>
              <w:rPr>
                <w:rFonts w:cs="Times New Roman"/>
                <w:sz w:val="20"/>
                <w:szCs w:val="20"/>
                <w:lang w:val="fr-FR"/>
              </w:rPr>
            </w:pPr>
          </w:p>
        </w:tc>
        <w:tc>
          <w:tcPr>
            <w:tcW w:w="7259" w:type="dxa"/>
          </w:tcPr>
          <w:p w14:paraId="78D9B277" w14:textId="77777777" w:rsidR="00EC164F" w:rsidRPr="002445A6" w:rsidRDefault="00EC164F" w:rsidP="007A0972">
            <w:pPr>
              <w:ind w:right="134"/>
              <w:rPr>
                <w:sz w:val="20"/>
                <w:szCs w:val="20"/>
                <w:lang w:val="fr-FR"/>
              </w:rPr>
            </w:pPr>
            <w:r w:rsidRPr="002445A6">
              <w:rPr>
                <w:sz w:val="20"/>
                <w:szCs w:val="20"/>
                <w:lang w:val="fr-FR"/>
              </w:rPr>
              <w:t>Défense faite au condamné d’être présent sur le territoire français</w:t>
            </w:r>
          </w:p>
          <w:p w14:paraId="52A06EDF" w14:textId="77777777" w:rsidR="00EC164F" w:rsidRPr="002445A6" w:rsidRDefault="00EC164F" w:rsidP="007A0972">
            <w:pPr>
              <w:ind w:right="134"/>
              <w:rPr>
                <w:sz w:val="20"/>
                <w:szCs w:val="20"/>
                <w:lang w:val="fr-FR"/>
              </w:rPr>
            </w:pPr>
          </w:p>
          <w:p w14:paraId="6FCA53B9" w14:textId="77777777" w:rsidR="00EC164F" w:rsidRPr="002445A6" w:rsidRDefault="00EC164F" w:rsidP="007A0972">
            <w:pPr>
              <w:ind w:right="134"/>
              <w:jc w:val="both"/>
              <w:rPr>
                <w:sz w:val="20"/>
                <w:szCs w:val="20"/>
                <w:lang w:val="fr-FR"/>
              </w:rPr>
            </w:pPr>
            <w:r w:rsidRPr="002445A6">
              <w:rPr>
                <w:sz w:val="20"/>
                <w:szCs w:val="20"/>
                <w:lang w:val="fr-FR"/>
              </w:rPr>
              <w:t>Peine complémentaire</w:t>
            </w:r>
          </w:p>
        </w:tc>
      </w:tr>
      <w:tr w:rsidR="00EC164F" w:rsidRPr="002445A6" w14:paraId="43662986" w14:textId="77777777" w:rsidTr="00EC164F">
        <w:trPr>
          <w:trHeight w:val="555"/>
        </w:trPr>
        <w:tc>
          <w:tcPr>
            <w:tcW w:w="2518" w:type="dxa"/>
          </w:tcPr>
          <w:p w14:paraId="170707E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3C674E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F8032F6"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242FEE2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DD0C98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2DD10F9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84F3CB7" w14:textId="77777777" w:rsidR="00EC164F" w:rsidRPr="002445A6" w:rsidRDefault="00EC164F" w:rsidP="007A0972">
            <w:pPr>
              <w:ind w:right="134"/>
              <w:rPr>
                <w:rFonts w:cs="Times New Roman"/>
                <w:sz w:val="20"/>
                <w:szCs w:val="20"/>
                <w:lang w:val="fr-FR"/>
              </w:rPr>
            </w:pPr>
          </w:p>
        </w:tc>
        <w:tc>
          <w:tcPr>
            <w:tcW w:w="7259" w:type="dxa"/>
          </w:tcPr>
          <w:p w14:paraId="22D908CE"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Définitive</w:t>
            </w:r>
          </w:p>
          <w:p w14:paraId="7B3395E2" w14:textId="77777777" w:rsidR="00EC164F" w:rsidRPr="002445A6" w:rsidRDefault="00EC164F" w:rsidP="007A0972">
            <w:pPr>
              <w:ind w:right="134"/>
              <w:rPr>
                <w:sz w:val="20"/>
                <w:szCs w:val="20"/>
                <w:lang w:val="fr-FR"/>
              </w:rPr>
            </w:pPr>
            <w:r w:rsidRPr="002445A6">
              <w:rPr>
                <w:sz w:val="20"/>
                <w:szCs w:val="20"/>
                <w:lang w:val="fr-FR"/>
              </w:rPr>
              <w:t>Facultative  pour le juge mais obligatoire pour le condamné qui n’a pas à y consentir</w:t>
            </w:r>
          </w:p>
          <w:p w14:paraId="0509F125" w14:textId="77777777" w:rsidR="00EC164F" w:rsidRPr="002445A6" w:rsidRDefault="00EC164F" w:rsidP="007A0972">
            <w:pPr>
              <w:ind w:right="134"/>
              <w:rPr>
                <w:sz w:val="20"/>
                <w:szCs w:val="20"/>
                <w:lang w:val="fr-FR"/>
              </w:rPr>
            </w:pPr>
            <w:r w:rsidRPr="002445A6">
              <w:rPr>
                <w:sz w:val="20"/>
                <w:szCs w:val="20"/>
                <w:lang w:val="fr-FR"/>
              </w:rPr>
              <w:t xml:space="preserve">Restrictive de liberté </w:t>
            </w:r>
          </w:p>
          <w:p w14:paraId="6974DD99" w14:textId="77777777" w:rsidR="00EC164F" w:rsidRPr="002445A6" w:rsidRDefault="00EC164F" w:rsidP="007A0972">
            <w:pPr>
              <w:pStyle w:val="Paragrafoelenco"/>
              <w:ind w:left="312" w:right="134"/>
              <w:jc w:val="both"/>
              <w:rPr>
                <w:sz w:val="20"/>
                <w:szCs w:val="20"/>
                <w:lang w:val="fr-FR"/>
              </w:rPr>
            </w:pPr>
          </w:p>
        </w:tc>
      </w:tr>
      <w:tr w:rsidR="00EC164F" w:rsidRPr="002445A6" w14:paraId="0A2206A6" w14:textId="77777777" w:rsidTr="00EC164F">
        <w:tc>
          <w:tcPr>
            <w:tcW w:w="2518" w:type="dxa"/>
          </w:tcPr>
          <w:p w14:paraId="4153C59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5CFBF0B" w14:textId="77777777" w:rsidR="00EC164F" w:rsidRPr="002445A6" w:rsidRDefault="00EC164F" w:rsidP="007A0972">
            <w:pPr>
              <w:ind w:right="134"/>
              <w:rPr>
                <w:rFonts w:cs="Times New Roman"/>
                <w:sz w:val="20"/>
                <w:szCs w:val="20"/>
                <w:lang w:val="fr-FR"/>
              </w:rPr>
            </w:pPr>
          </w:p>
        </w:tc>
        <w:tc>
          <w:tcPr>
            <w:tcW w:w="7259" w:type="dxa"/>
          </w:tcPr>
          <w:p w14:paraId="4DE0E1A3" w14:textId="77777777" w:rsidR="00EC164F" w:rsidRPr="002445A6" w:rsidRDefault="00EC164F" w:rsidP="007A0972">
            <w:pPr>
              <w:ind w:right="134"/>
              <w:jc w:val="both"/>
              <w:rPr>
                <w:sz w:val="20"/>
                <w:szCs w:val="20"/>
                <w:lang w:val="fr-FR"/>
              </w:rPr>
            </w:pPr>
            <w:r w:rsidRPr="002445A6">
              <w:rPr>
                <w:sz w:val="20"/>
                <w:szCs w:val="20"/>
                <w:lang w:val="fr-FR"/>
              </w:rPr>
              <w:t>Mesure de prévention spéciale</w:t>
            </w:r>
          </w:p>
          <w:p w14:paraId="473CFF7C" w14:textId="77777777" w:rsidR="00EC164F" w:rsidRPr="002445A6" w:rsidRDefault="00EC164F" w:rsidP="007A0972">
            <w:pPr>
              <w:ind w:right="134"/>
              <w:jc w:val="both"/>
              <w:rPr>
                <w:sz w:val="20"/>
                <w:szCs w:val="20"/>
                <w:lang w:val="fr-FR"/>
              </w:rPr>
            </w:pPr>
          </w:p>
        </w:tc>
      </w:tr>
      <w:tr w:rsidR="00EC164F" w:rsidRPr="002445A6" w14:paraId="2EF90CAD" w14:textId="77777777" w:rsidTr="00EC164F">
        <w:trPr>
          <w:trHeight w:val="699"/>
        </w:trPr>
        <w:tc>
          <w:tcPr>
            <w:tcW w:w="2518" w:type="dxa"/>
          </w:tcPr>
          <w:p w14:paraId="5665D68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BE42382" w14:textId="77777777" w:rsidR="00EC164F" w:rsidRPr="002445A6" w:rsidRDefault="00EC164F" w:rsidP="007A0972">
            <w:pPr>
              <w:ind w:right="134"/>
              <w:rPr>
                <w:rFonts w:cs="Times New Roman"/>
                <w:sz w:val="20"/>
                <w:szCs w:val="20"/>
                <w:lang w:val="fr-FR"/>
              </w:rPr>
            </w:pPr>
          </w:p>
        </w:tc>
        <w:tc>
          <w:tcPr>
            <w:tcW w:w="7259" w:type="dxa"/>
          </w:tcPr>
          <w:p w14:paraId="1A32EE9F"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7B0BE682" w14:textId="77777777" w:rsidTr="00EC164F">
        <w:trPr>
          <w:trHeight w:val="695"/>
        </w:trPr>
        <w:tc>
          <w:tcPr>
            <w:tcW w:w="2518" w:type="dxa"/>
          </w:tcPr>
          <w:p w14:paraId="2368043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6875A03E" w14:textId="77777777" w:rsidR="00EC164F" w:rsidRPr="002445A6" w:rsidRDefault="00EC164F" w:rsidP="007A0972">
            <w:pPr>
              <w:ind w:right="134"/>
              <w:jc w:val="both"/>
              <w:rPr>
                <w:sz w:val="20"/>
                <w:szCs w:val="20"/>
                <w:lang w:val="fr-FR"/>
              </w:rPr>
            </w:pPr>
          </w:p>
          <w:p w14:paraId="03915F91" w14:textId="77777777" w:rsidR="00EC164F" w:rsidRPr="002445A6" w:rsidRDefault="00EC164F" w:rsidP="007A0972">
            <w:pPr>
              <w:ind w:right="134"/>
              <w:jc w:val="both"/>
              <w:rPr>
                <w:sz w:val="20"/>
                <w:szCs w:val="20"/>
                <w:lang w:val="fr-FR"/>
              </w:rPr>
            </w:pPr>
            <w:r w:rsidRPr="002445A6">
              <w:rPr>
                <w:sz w:val="20"/>
                <w:szCs w:val="20"/>
                <w:lang w:val="fr-FR"/>
              </w:rPr>
              <w:t>Condamné étranger</w:t>
            </w:r>
          </w:p>
        </w:tc>
      </w:tr>
      <w:tr w:rsidR="00EC164F" w:rsidRPr="002445A6" w14:paraId="7BADAF1E" w14:textId="77777777" w:rsidTr="00EC164F">
        <w:tc>
          <w:tcPr>
            <w:tcW w:w="2518" w:type="dxa"/>
          </w:tcPr>
          <w:p w14:paraId="1297093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w:t>
            </w:r>
            <w:r w:rsidRPr="002445A6">
              <w:rPr>
                <w:rFonts w:cs="Times New Roman"/>
                <w:sz w:val="20"/>
                <w:szCs w:val="20"/>
                <w:lang w:val="fr-FR"/>
              </w:rPr>
              <w:lastRenderedPageBreak/>
              <w:t xml:space="preserve">d’application </w:t>
            </w:r>
          </w:p>
          <w:p w14:paraId="4748F305" w14:textId="77777777" w:rsidR="00EC164F" w:rsidRPr="002445A6" w:rsidRDefault="00EC164F" w:rsidP="007A0972">
            <w:pPr>
              <w:ind w:right="134"/>
              <w:rPr>
                <w:rFonts w:cs="Times New Roman"/>
                <w:sz w:val="20"/>
                <w:szCs w:val="20"/>
                <w:lang w:val="fr-FR"/>
              </w:rPr>
            </w:pPr>
          </w:p>
        </w:tc>
        <w:tc>
          <w:tcPr>
            <w:tcW w:w="7259" w:type="dxa"/>
          </w:tcPr>
          <w:p w14:paraId="549FEC91" w14:textId="77777777" w:rsidR="00EC164F" w:rsidRPr="002445A6" w:rsidRDefault="00EC164F" w:rsidP="007A0972">
            <w:pPr>
              <w:ind w:right="134"/>
              <w:outlineLvl w:val="0"/>
              <w:rPr>
                <w:sz w:val="20"/>
                <w:szCs w:val="20"/>
                <w:lang w:val="fr-FR"/>
              </w:rPr>
            </w:pPr>
            <w:r w:rsidRPr="002445A6">
              <w:rPr>
                <w:sz w:val="20"/>
                <w:szCs w:val="20"/>
                <w:lang w:val="fr-FR"/>
              </w:rPr>
              <w:lastRenderedPageBreak/>
              <w:t xml:space="preserve"> Majeurs étrangers</w:t>
            </w:r>
          </w:p>
          <w:p w14:paraId="16436A25" w14:textId="77777777" w:rsidR="00EC164F" w:rsidRPr="002445A6" w:rsidRDefault="00EC164F" w:rsidP="007A0972">
            <w:pPr>
              <w:ind w:right="134"/>
              <w:jc w:val="both"/>
              <w:rPr>
                <w:sz w:val="20"/>
                <w:szCs w:val="20"/>
                <w:lang w:val="fr-FR"/>
              </w:rPr>
            </w:pPr>
            <w:r w:rsidRPr="002445A6">
              <w:rPr>
                <w:sz w:val="20"/>
                <w:szCs w:val="20"/>
                <w:lang w:val="fr-FR"/>
              </w:rPr>
              <w:lastRenderedPageBreak/>
              <w:t>5 cas d’exclusion fondés sur la situation personnelle (art. 131-30-2 CP), non applicables à certaines infractions</w:t>
            </w:r>
          </w:p>
          <w:p w14:paraId="334BBD66" w14:textId="77777777" w:rsidR="00EC164F" w:rsidRPr="002445A6" w:rsidRDefault="00EC164F" w:rsidP="007A0972">
            <w:pPr>
              <w:ind w:right="134"/>
              <w:jc w:val="both"/>
              <w:rPr>
                <w:sz w:val="20"/>
                <w:szCs w:val="20"/>
                <w:lang w:val="fr-FR"/>
              </w:rPr>
            </w:pPr>
            <w:r w:rsidRPr="002445A6">
              <w:rPr>
                <w:sz w:val="20"/>
                <w:szCs w:val="20"/>
                <w:lang w:val="fr-FR"/>
              </w:rPr>
              <w:t>5 cas requérant une motivation spéciale au regard de la gravité des faits et de la situation personnelle (art. 131-30-1 CP)</w:t>
            </w:r>
          </w:p>
        </w:tc>
      </w:tr>
      <w:tr w:rsidR="00EC164F" w:rsidRPr="002445A6" w14:paraId="2A1D48D1" w14:textId="77777777" w:rsidTr="00EC164F">
        <w:tc>
          <w:tcPr>
            <w:tcW w:w="2518" w:type="dxa"/>
          </w:tcPr>
          <w:p w14:paraId="5124138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700DDECF" w14:textId="77777777" w:rsidR="00EC164F" w:rsidRPr="002445A6" w:rsidRDefault="00EC164F" w:rsidP="007A0972">
            <w:pPr>
              <w:ind w:right="134"/>
              <w:rPr>
                <w:rFonts w:cs="Times New Roman"/>
                <w:sz w:val="20"/>
                <w:szCs w:val="20"/>
                <w:lang w:val="fr-FR"/>
              </w:rPr>
            </w:pPr>
          </w:p>
        </w:tc>
        <w:tc>
          <w:tcPr>
            <w:tcW w:w="7259" w:type="dxa"/>
          </w:tcPr>
          <w:p w14:paraId="5F2990F3" w14:textId="77777777" w:rsidR="00EC164F" w:rsidRPr="002445A6" w:rsidRDefault="00EC164F" w:rsidP="007A0972">
            <w:pPr>
              <w:pStyle w:val="Normalcours"/>
              <w:spacing w:after="0" w:line="240" w:lineRule="auto"/>
              <w:ind w:right="134"/>
              <w:rPr>
                <w:rFonts w:asciiTheme="minorHAnsi" w:hAnsiTheme="minorHAnsi"/>
                <w:sz w:val="20"/>
                <w:szCs w:val="20"/>
              </w:rPr>
            </w:pPr>
            <w:r w:rsidRPr="002445A6">
              <w:rPr>
                <w:rFonts w:asciiTheme="minorHAnsi" w:hAnsiTheme="minorHAnsi"/>
                <w:sz w:val="20"/>
                <w:szCs w:val="20"/>
              </w:rPr>
              <w:t>Durée : soit définitive soit temporaire (10 ans)</w:t>
            </w:r>
          </w:p>
          <w:p w14:paraId="58AAADE4" w14:textId="77777777" w:rsidR="00EC164F" w:rsidRPr="002445A6" w:rsidRDefault="00EC164F" w:rsidP="007A0972">
            <w:pPr>
              <w:pStyle w:val="Normalcours"/>
              <w:spacing w:after="0" w:line="240" w:lineRule="auto"/>
              <w:ind w:right="134"/>
              <w:outlineLvl w:val="0"/>
              <w:rPr>
                <w:rFonts w:asciiTheme="minorHAnsi" w:hAnsiTheme="minorHAnsi"/>
                <w:b/>
                <w:sz w:val="20"/>
                <w:szCs w:val="20"/>
              </w:rPr>
            </w:pPr>
            <w:r w:rsidRPr="002445A6">
              <w:rPr>
                <w:rFonts w:asciiTheme="minorHAnsi" w:hAnsiTheme="minorHAnsi"/>
                <w:sz w:val="20"/>
                <w:szCs w:val="20"/>
              </w:rPr>
              <w:t>Peine privative de droit qui n’exige aucun acte d’exécution</w:t>
            </w:r>
          </w:p>
          <w:p w14:paraId="26DDE816" w14:textId="77777777" w:rsidR="00EC164F" w:rsidRPr="002445A6" w:rsidRDefault="00EC164F" w:rsidP="007A0972">
            <w:pPr>
              <w:ind w:right="134"/>
              <w:rPr>
                <w:sz w:val="20"/>
                <w:szCs w:val="20"/>
                <w:lang w:val="fr-FR"/>
              </w:rPr>
            </w:pPr>
            <w:r w:rsidRPr="002445A6">
              <w:rPr>
                <w:sz w:val="20"/>
                <w:szCs w:val="20"/>
                <w:lang w:val="fr-FR"/>
              </w:rPr>
              <w:t xml:space="preserve">Entraîne de plein droit reconduite à la frontière </w:t>
            </w:r>
          </w:p>
        </w:tc>
      </w:tr>
      <w:tr w:rsidR="00EC164F" w:rsidRPr="002445A6" w14:paraId="2C4C1476" w14:textId="77777777" w:rsidTr="00EC164F">
        <w:tc>
          <w:tcPr>
            <w:tcW w:w="2518" w:type="dxa"/>
          </w:tcPr>
          <w:p w14:paraId="407F55F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7010B41F" w14:textId="77777777" w:rsidR="00EC164F" w:rsidRPr="002445A6" w:rsidRDefault="00EC164F" w:rsidP="007A0972">
            <w:pPr>
              <w:ind w:right="134"/>
              <w:rPr>
                <w:rFonts w:cs="Times New Roman"/>
                <w:sz w:val="20"/>
                <w:szCs w:val="20"/>
                <w:lang w:val="fr-FR"/>
              </w:rPr>
            </w:pPr>
          </w:p>
        </w:tc>
        <w:tc>
          <w:tcPr>
            <w:tcW w:w="7259" w:type="dxa"/>
          </w:tcPr>
          <w:p w14:paraId="4BDB0498" w14:textId="77777777" w:rsidR="00EC164F" w:rsidRPr="002445A6" w:rsidRDefault="00EC164F" w:rsidP="007A0972">
            <w:pPr>
              <w:ind w:right="134"/>
              <w:jc w:val="both"/>
              <w:rPr>
                <w:sz w:val="20"/>
                <w:szCs w:val="20"/>
                <w:lang w:val="fr-FR"/>
              </w:rPr>
            </w:pPr>
            <w:r w:rsidRPr="002445A6">
              <w:rPr>
                <w:sz w:val="20"/>
                <w:szCs w:val="20"/>
                <w:lang w:val="fr-FR"/>
              </w:rPr>
              <w:t>?</w:t>
            </w:r>
          </w:p>
        </w:tc>
      </w:tr>
      <w:tr w:rsidR="00EC164F" w:rsidRPr="002445A6" w14:paraId="4346ADDD" w14:textId="77777777" w:rsidTr="00EC164F">
        <w:tc>
          <w:tcPr>
            <w:tcW w:w="2518" w:type="dxa"/>
          </w:tcPr>
          <w:p w14:paraId="7DB9B32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581AD986" w14:textId="77777777" w:rsidR="00EC164F" w:rsidRPr="002445A6" w:rsidRDefault="00EC164F" w:rsidP="007A0972">
            <w:pPr>
              <w:ind w:right="134"/>
              <w:rPr>
                <w:rFonts w:cs="Times New Roman"/>
                <w:sz w:val="20"/>
                <w:szCs w:val="20"/>
                <w:lang w:val="fr-FR"/>
              </w:rPr>
            </w:pPr>
          </w:p>
        </w:tc>
        <w:tc>
          <w:tcPr>
            <w:tcW w:w="7259" w:type="dxa"/>
          </w:tcPr>
          <w:p w14:paraId="1917DB59" w14:textId="77777777" w:rsidR="00EC164F" w:rsidRPr="002445A6" w:rsidRDefault="00EC164F" w:rsidP="007A0972">
            <w:pPr>
              <w:ind w:right="134"/>
              <w:jc w:val="both"/>
              <w:rPr>
                <w:sz w:val="20"/>
                <w:szCs w:val="20"/>
                <w:lang w:val="fr-FR"/>
              </w:rPr>
            </w:pPr>
            <w:r w:rsidRPr="002445A6">
              <w:rPr>
                <w:sz w:val="20"/>
                <w:szCs w:val="20"/>
                <w:lang w:val="fr-FR"/>
              </w:rPr>
              <w:t xml:space="preserve">Juridiction d’appel </w:t>
            </w:r>
          </w:p>
        </w:tc>
      </w:tr>
      <w:tr w:rsidR="00EC164F" w:rsidRPr="002445A6" w14:paraId="0B320FDE" w14:textId="77777777" w:rsidTr="00EC164F">
        <w:tc>
          <w:tcPr>
            <w:tcW w:w="2518" w:type="dxa"/>
          </w:tcPr>
          <w:p w14:paraId="0988CA8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FCE95A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1350F8A0" w14:textId="77777777" w:rsidR="00EC164F" w:rsidRPr="002445A6" w:rsidRDefault="00EC164F" w:rsidP="007A0972">
            <w:pPr>
              <w:ind w:right="134"/>
              <w:rPr>
                <w:rFonts w:cs="Times New Roman"/>
                <w:sz w:val="20"/>
                <w:szCs w:val="20"/>
                <w:lang w:val="fr-FR"/>
              </w:rPr>
            </w:pPr>
          </w:p>
        </w:tc>
        <w:tc>
          <w:tcPr>
            <w:tcW w:w="7259" w:type="dxa"/>
          </w:tcPr>
          <w:p w14:paraId="245EBF62" w14:textId="77777777" w:rsidR="00EC164F" w:rsidRPr="002445A6" w:rsidRDefault="00EC164F" w:rsidP="007A0972">
            <w:pPr>
              <w:ind w:right="134"/>
              <w:jc w:val="both"/>
              <w:rPr>
                <w:sz w:val="20"/>
                <w:szCs w:val="20"/>
                <w:lang w:val="fr-FR"/>
              </w:rPr>
            </w:pPr>
            <w:r w:rsidRPr="002445A6">
              <w:rPr>
                <w:b/>
                <w:sz w:val="20"/>
                <w:szCs w:val="20"/>
                <w:lang w:val="fr-FR"/>
              </w:rPr>
              <w:t>4041</w:t>
            </w:r>
            <w:r w:rsidRPr="002445A6">
              <w:rPr>
                <w:sz w:val="20"/>
                <w:szCs w:val="20"/>
                <w:lang w:val="fr-FR"/>
              </w:rPr>
              <w:t xml:space="preserve"> en 2012 soit 0,45%</w:t>
            </w:r>
          </w:p>
          <w:p w14:paraId="61E0E159" w14:textId="77777777" w:rsidR="00EC164F" w:rsidRPr="002445A6" w:rsidRDefault="00EC164F" w:rsidP="007A0972">
            <w:pPr>
              <w:ind w:right="134"/>
              <w:jc w:val="both"/>
              <w:rPr>
                <w:sz w:val="20"/>
                <w:szCs w:val="20"/>
                <w:lang w:val="fr-FR"/>
              </w:rPr>
            </w:pPr>
          </w:p>
        </w:tc>
      </w:tr>
      <w:tr w:rsidR="00EC164F" w:rsidRPr="002445A6" w14:paraId="32E92777" w14:textId="77777777" w:rsidTr="00EC164F">
        <w:tc>
          <w:tcPr>
            <w:tcW w:w="2518" w:type="dxa"/>
          </w:tcPr>
          <w:p w14:paraId="1A9766C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3D4EC3CC" w14:textId="77777777" w:rsidR="00EC164F" w:rsidRPr="002445A6" w:rsidRDefault="00EC164F" w:rsidP="007A0972">
            <w:pPr>
              <w:ind w:right="134"/>
              <w:jc w:val="both"/>
              <w:rPr>
                <w:sz w:val="20"/>
                <w:szCs w:val="20"/>
                <w:lang w:val="fr-FR"/>
              </w:rPr>
            </w:pPr>
          </w:p>
          <w:p w14:paraId="11BA4B58" w14:textId="77777777" w:rsidR="00EC164F" w:rsidRPr="002445A6" w:rsidRDefault="00EC164F" w:rsidP="007A0972">
            <w:pPr>
              <w:ind w:right="134"/>
              <w:jc w:val="both"/>
              <w:rPr>
                <w:sz w:val="20"/>
                <w:szCs w:val="20"/>
                <w:lang w:val="fr-FR"/>
              </w:rPr>
            </w:pPr>
          </w:p>
        </w:tc>
      </w:tr>
      <w:tr w:rsidR="00EC164F" w:rsidRPr="002445A6" w14:paraId="1092F56A" w14:textId="77777777" w:rsidTr="00EC164F">
        <w:tc>
          <w:tcPr>
            <w:tcW w:w="2518" w:type="dxa"/>
          </w:tcPr>
          <w:p w14:paraId="359BD86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36CA790F" w14:textId="77777777" w:rsidR="00EC164F" w:rsidRPr="002445A6" w:rsidRDefault="00EC164F" w:rsidP="007A0972">
            <w:pPr>
              <w:ind w:right="134"/>
              <w:jc w:val="both"/>
              <w:rPr>
                <w:sz w:val="20"/>
                <w:szCs w:val="20"/>
                <w:lang w:val="fr-FR"/>
              </w:rPr>
            </w:pPr>
            <w:r w:rsidRPr="002445A6">
              <w:rPr>
                <w:sz w:val="20"/>
                <w:szCs w:val="20"/>
                <w:lang w:val="fr-FR"/>
              </w:rPr>
              <w:t>Ou, en tant qu’elle peut être prononcée comme alternative à une peine privative de liberté</w:t>
            </w:r>
          </w:p>
        </w:tc>
      </w:tr>
    </w:tbl>
    <w:p w14:paraId="70DDA97D" w14:textId="77777777" w:rsidR="00EC164F" w:rsidRPr="002445A6" w:rsidRDefault="00EC164F" w:rsidP="007A0972">
      <w:pPr>
        <w:ind w:right="134"/>
        <w:rPr>
          <w:sz w:val="20"/>
          <w:szCs w:val="20"/>
          <w:lang w:val="fr-FR"/>
        </w:rPr>
      </w:pPr>
    </w:p>
    <w:p w14:paraId="02BC1348" w14:textId="77777777" w:rsidR="00EC164F" w:rsidRPr="002445A6" w:rsidRDefault="00EC164F" w:rsidP="007A0972">
      <w:pPr>
        <w:ind w:right="134"/>
        <w:rPr>
          <w:sz w:val="20"/>
          <w:szCs w:val="20"/>
          <w:lang w:val="fr-FR"/>
        </w:rPr>
      </w:pPr>
      <w:r w:rsidRPr="002445A6">
        <w:rPr>
          <w:sz w:val="20"/>
          <w:szCs w:val="20"/>
          <w:lang w:val="fr-FR"/>
        </w:rPr>
        <w:br w:type="page"/>
      </w:r>
    </w:p>
    <w:p w14:paraId="043C4FCE"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33 – Ajournement aux fins d’investigation</w:t>
      </w:r>
    </w:p>
    <w:p w14:paraId="18CE507B"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5"/>
        <w:gridCol w:w="6295"/>
      </w:tblGrid>
      <w:tr w:rsidR="00EC164F" w:rsidRPr="002445A6" w14:paraId="5EB2EAAD" w14:textId="77777777" w:rsidTr="00EC164F">
        <w:tc>
          <w:tcPr>
            <w:tcW w:w="2518" w:type="dxa"/>
          </w:tcPr>
          <w:p w14:paraId="3DF24375" w14:textId="77777777" w:rsidR="00EC164F" w:rsidRPr="002445A6" w:rsidRDefault="00EC164F" w:rsidP="007A0972">
            <w:pPr>
              <w:ind w:right="134"/>
              <w:rPr>
                <w:rFonts w:cs="Times New Roman"/>
                <w:sz w:val="20"/>
                <w:szCs w:val="20"/>
                <w:lang w:val="fr-FR"/>
              </w:rPr>
            </w:pPr>
          </w:p>
          <w:p w14:paraId="1212C6B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55E4F84" w14:textId="77777777" w:rsidR="00EC164F" w:rsidRPr="002445A6" w:rsidRDefault="00EC164F" w:rsidP="007A0972">
            <w:pPr>
              <w:ind w:right="134"/>
              <w:jc w:val="center"/>
              <w:rPr>
                <w:b/>
                <w:sz w:val="20"/>
                <w:szCs w:val="20"/>
                <w:lang w:val="fr-FR"/>
              </w:rPr>
            </w:pPr>
          </w:p>
          <w:p w14:paraId="3E1D7084" w14:textId="77777777" w:rsidR="00EC164F" w:rsidRPr="002445A6" w:rsidRDefault="00EC164F" w:rsidP="007A0972">
            <w:pPr>
              <w:ind w:right="134"/>
              <w:jc w:val="center"/>
              <w:rPr>
                <w:b/>
                <w:sz w:val="20"/>
                <w:szCs w:val="20"/>
                <w:lang w:val="fr-FR"/>
              </w:rPr>
            </w:pPr>
            <w:r w:rsidRPr="002445A6">
              <w:rPr>
                <w:sz w:val="20"/>
                <w:szCs w:val="20"/>
                <w:lang w:val="fr-FR"/>
              </w:rPr>
              <w:t>Ajournement aux fins d’investigation</w:t>
            </w:r>
          </w:p>
          <w:p w14:paraId="0A7251A5" w14:textId="77777777" w:rsidR="00EC164F" w:rsidRPr="002445A6" w:rsidRDefault="00EC164F" w:rsidP="007A0972">
            <w:pPr>
              <w:ind w:right="134"/>
              <w:jc w:val="center"/>
              <w:rPr>
                <w:b/>
                <w:sz w:val="20"/>
                <w:szCs w:val="20"/>
                <w:lang w:val="fr-FR"/>
              </w:rPr>
            </w:pPr>
          </w:p>
        </w:tc>
      </w:tr>
      <w:tr w:rsidR="00EC164F" w:rsidRPr="002445A6" w14:paraId="6060E421" w14:textId="77777777" w:rsidTr="00EC164F">
        <w:tc>
          <w:tcPr>
            <w:tcW w:w="2518" w:type="dxa"/>
          </w:tcPr>
          <w:p w14:paraId="10E1D0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207CC29" w14:textId="77777777" w:rsidR="00EC164F" w:rsidRPr="002445A6" w:rsidRDefault="00EC164F" w:rsidP="007A0972">
            <w:pPr>
              <w:ind w:right="134"/>
              <w:rPr>
                <w:rFonts w:cs="Times New Roman"/>
                <w:sz w:val="20"/>
                <w:szCs w:val="20"/>
                <w:lang w:val="fr-FR"/>
              </w:rPr>
            </w:pPr>
          </w:p>
        </w:tc>
        <w:tc>
          <w:tcPr>
            <w:tcW w:w="7259" w:type="dxa"/>
          </w:tcPr>
          <w:p w14:paraId="403013B1" w14:textId="77777777" w:rsidR="00EC164F" w:rsidRPr="002445A6" w:rsidRDefault="00EC164F" w:rsidP="007A0972">
            <w:pPr>
              <w:ind w:right="134"/>
              <w:rPr>
                <w:sz w:val="20"/>
                <w:szCs w:val="20"/>
                <w:lang w:val="fr-FR"/>
              </w:rPr>
            </w:pPr>
            <w:r w:rsidRPr="002445A6">
              <w:rPr>
                <w:b/>
                <w:sz w:val="20"/>
                <w:szCs w:val="20"/>
                <w:lang w:val="fr-FR"/>
              </w:rPr>
              <w:t xml:space="preserve">Art. 132-70-1 CP </w:t>
            </w:r>
            <w:r w:rsidRPr="002445A6">
              <w:rPr>
                <w:sz w:val="20"/>
                <w:szCs w:val="20"/>
                <w:lang w:val="fr-FR"/>
              </w:rPr>
              <w:t xml:space="preserve"> (Modifié par la loi n°2014-896 du 15 août 2014 - art. 5)</w:t>
            </w:r>
          </w:p>
          <w:p w14:paraId="0F703C21" w14:textId="77777777" w:rsidR="00EC164F" w:rsidRPr="002445A6" w:rsidRDefault="00EC164F" w:rsidP="007A0972">
            <w:pPr>
              <w:ind w:right="134"/>
              <w:rPr>
                <w:i/>
                <w:sz w:val="20"/>
                <w:szCs w:val="20"/>
                <w:lang w:val="fr-FR"/>
              </w:rPr>
            </w:pPr>
            <w:r w:rsidRPr="002445A6">
              <w:rPr>
                <w:i/>
                <w:sz w:val="20"/>
                <w:szCs w:val="20"/>
                <w:lang w:val="fr-FR"/>
              </w:rPr>
              <w:t>La juridiction peut ajourner le prononcé de la peine à l’égard d’une personne physique lorsqu’il apparaît nécessaire d’ordonner à son égard des investigations complémentaires sur sa personnalité ou sa situation matérielle, familiale et sociale, lesquelles peuvent être confiées au service pénitentiaire d’insertion et de probation ou à une personne morale habilitée.</w:t>
            </w:r>
          </w:p>
          <w:p w14:paraId="5FBF74C2" w14:textId="77777777" w:rsidR="00EC164F" w:rsidRPr="002445A6" w:rsidRDefault="00EC164F" w:rsidP="007A0972">
            <w:pPr>
              <w:ind w:right="134"/>
              <w:rPr>
                <w:i/>
                <w:sz w:val="20"/>
                <w:szCs w:val="20"/>
                <w:lang w:val="fr-FR"/>
              </w:rPr>
            </w:pPr>
            <w:r w:rsidRPr="002445A6">
              <w:rPr>
                <w:i/>
                <w:sz w:val="20"/>
                <w:szCs w:val="20"/>
                <w:lang w:val="fr-FR"/>
              </w:rPr>
              <w:t>Dans ce cas, elle fixe dans sa décision la date à laquelle il sera statué sur la peine.</w:t>
            </w:r>
          </w:p>
          <w:p w14:paraId="4EEF2E36" w14:textId="77777777" w:rsidR="00EC164F" w:rsidRPr="002445A6" w:rsidRDefault="00EC164F" w:rsidP="007A0972">
            <w:pPr>
              <w:ind w:right="134"/>
              <w:rPr>
                <w:sz w:val="20"/>
                <w:szCs w:val="20"/>
                <w:lang w:val="fr-FR"/>
              </w:rPr>
            </w:pPr>
            <w:r w:rsidRPr="002445A6">
              <w:rPr>
                <w:i/>
                <w:sz w:val="20"/>
                <w:szCs w:val="20"/>
                <w:lang w:val="fr-FR"/>
              </w:rPr>
              <w:t>La décision sur la peine intervient au plus tard dans un délai de quatre mois après la décision d’ajournement, sous réserve des délais plus courts prévus au troisième alinéa de l’article 397-3 du code de procédure pénale quand la personne est placée en détention provisoire. Ce délai peut être prolongé pour une nouvelle durée maximale de quatre mois.</w:t>
            </w:r>
          </w:p>
          <w:p w14:paraId="48CCB17F" w14:textId="77777777" w:rsidR="00EC164F" w:rsidRPr="002445A6" w:rsidRDefault="00EC164F" w:rsidP="007A0972">
            <w:pPr>
              <w:ind w:right="134"/>
              <w:rPr>
                <w:sz w:val="20"/>
                <w:szCs w:val="20"/>
                <w:lang w:val="fr-FR"/>
              </w:rPr>
            </w:pPr>
            <w:r w:rsidRPr="002445A6">
              <w:rPr>
                <w:b/>
                <w:sz w:val="20"/>
                <w:szCs w:val="20"/>
                <w:lang w:val="fr-FR"/>
              </w:rPr>
              <w:t xml:space="preserve">Art. 132-70-2 </w:t>
            </w:r>
            <w:r w:rsidRPr="002445A6">
              <w:rPr>
                <w:sz w:val="20"/>
                <w:szCs w:val="20"/>
                <w:lang w:val="fr-FR"/>
              </w:rPr>
              <w:t xml:space="preserve"> (Créé par la loi n°2014-896 du 15 août 2014 - art. 5)</w:t>
            </w:r>
          </w:p>
          <w:p w14:paraId="6FC233D8" w14:textId="77777777" w:rsidR="00EC164F" w:rsidRPr="002445A6" w:rsidRDefault="00EC164F" w:rsidP="007A0972">
            <w:pPr>
              <w:ind w:right="134"/>
              <w:rPr>
                <w:i/>
                <w:sz w:val="20"/>
                <w:szCs w:val="20"/>
                <w:lang w:val="fr-FR"/>
              </w:rPr>
            </w:pPr>
            <w:r w:rsidRPr="002445A6">
              <w:rPr>
                <w:i/>
                <w:sz w:val="20"/>
                <w:szCs w:val="20"/>
                <w:lang w:val="fr-FR"/>
              </w:rPr>
              <w:t>Lorsque la juridiction ajourne le prononcé de la peine, elle peut octroyer immédiatement à la victime des dommages et intérêts soit à titre provisionnel, soit à titre définitif.</w:t>
            </w:r>
          </w:p>
          <w:p w14:paraId="084BD617" w14:textId="77777777" w:rsidR="00EC164F" w:rsidRPr="002445A6" w:rsidRDefault="00EC164F" w:rsidP="007A0972">
            <w:pPr>
              <w:ind w:right="134"/>
              <w:jc w:val="both"/>
              <w:rPr>
                <w:sz w:val="20"/>
                <w:szCs w:val="20"/>
                <w:lang w:val="fr-FR"/>
              </w:rPr>
            </w:pPr>
          </w:p>
        </w:tc>
      </w:tr>
      <w:tr w:rsidR="00EC164F" w:rsidRPr="002445A6" w14:paraId="3BD05793" w14:textId="77777777" w:rsidTr="00EC164F">
        <w:trPr>
          <w:trHeight w:val="828"/>
        </w:trPr>
        <w:tc>
          <w:tcPr>
            <w:tcW w:w="2518" w:type="dxa"/>
          </w:tcPr>
          <w:p w14:paraId="001CB3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82057AC"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552C7380" w14:textId="77777777" w:rsidTr="00EC164F">
        <w:trPr>
          <w:trHeight w:val="555"/>
        </w:trPr>
        <w:tc>
          <w:tcPr>
            <w:tcW w:w="2518" w:type="dxa"/>
          </w:tcPr>
          <w:p w14:paraId="42BC6E7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1E63FFE" w14:textId="77777777" w:rsidR="00EC164F" w:rsidRPr="002445A6" w:rsidRDefault="00EC164F" w:rsidP="007A0972">
            <w:pPr>
              <w:ind w:right="134"/>
              <w:rPr>
                <w:rFonts w:cs="Times New Roman"/>
                <w:sz w:val="20"/>
                <w:szCs w:val="20"/>
                <w:lang w:val="fr-FR"/>
              </w:rPr>
            </w:pPr>
          </w:p>
        </w:tc>
        <w:tc>
          <w:tcPr>
            <w:tcW w:w="7259" w:type="dxa"/>
          </w:tcPr>
          <w:p w14:paraId="0931C3AD" w14:textId="77777777" w:rsidR="00EC164F" w:rsidRPr="002445A6" w:rsidRDefault="00EC164F" w:rsidP="007A0972">
            <w:pPr>
              <w:pStyle w:val="Paragrafoelenco"/>
              <w:ind w:left="312" w:right="134"/>
              <w:jc w:val="both"/>
              <w:rPr>
                <w:sz w:val="20"/>
                <w:szCs w:val="20"/>
                <w:lang w:val="fr-FR"/>
              </w:rPr>
            </w:pPr>
            <w:r w:rsidRPr="002445A6">
              <w:rPr>
                <w:sz w:val="20"/>
                <w:szCs w:val="20"/>
                <w:lang w:val="fr-FR"/>
              </w:rPr>
              <w:t>Mesure permettant au juge de différer le prononcé de la peine à des fins d’information</w:t>
            </w:r>
          </w:p>
        </w:tc>
      </w:tr>
      <w:tr w:rsidR="00EC164F" w:rsidRPr="002445A6" w14:paraId="790BF0F3" w14:textId="77777777" w:rsidTr="00EC164F">
        <w:trPr>
          <w:trHeight w:val="555"/>
        </w:trPr>
        <w:tc>
          <w:tcPr>
            <w:tcW w:w="2518" w:type="dxa"/>
          </w:tcPr>
          <w:p w14:paraId="2557E36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7BC6B9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2796DE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77936A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0320C9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3B1AD77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FC92124" w14:textId="77777777" w:rsidR="00EC164F" w:rsidRPr="002445A6" w:rsidRDefault="00EC164F" w:rsidP="007A0972">
            <w:pPr>
              <w:ind w:right="134"/>
              <w:rPr>
                <w:rFonts w:cs="Times New Roman"/>
                <w:sz w:val="20"/>
                <w:szCs w:val="20"/>
                <w:lang w:val="fr-FR"/>
              </w:rPr>
            </w:pPr>
          </w:p>
        </w:tc>
        <w:tc>
          <w:tcPr>
            <w:tcW w:w="7259" w:type="dxa"/>
          </w:tcPr>
          <w:p w14:paraId="32090FEF" w14:textId="77777777" w:rsidR="00EC164F" w:rsidRPr="002445A6" w:rsidRDefault="00EC164F" w:rsidP="007A0972">
            <w:pPr>
              <w:ind w:right="134"/>
              <w:outlineLvl w:val="0"/>
              <w:rPr>
                <w:sz w:val="20"/>
                <w:szCs w:val="20"/>
                <w:lang w:val="fr-FR"/>
              </w:rPr>
            </w:pPr>
            <w:r w:rsidRPr="002445A6">
              <w:rPr>
                <w:sz w:val="20"/>
                <w:szCs w:val="20"/>
                <w:lang w:val="fr-FR"/>
              </w:rPr>
              <w:t xml:space="preserve">Provisoire </w:t>
            </w:r>
          </w:p>
          <w:p w14:paraId="20B523F6" w14:textId="77777777" w:rsidR="00EC164F" w:rsidRPr="002445A6" w:rsidRDefault="00EC164F" w:rsidP="007A0972">
            <w:pPr>
              <w:ind w:right="134"/>
              <w:rPr>
                <w:sz w:val="20"/>
                <w:szCs w:val="20"/>
                <w:lang w:val="fr-FR"/>
              </w:rPr>
            </w:pPr>
            <w:r w:rsidRPr="002445A6">
              <w:rPr>
                <w:sz w:val="20"/>
                <w:szCs w:val="20"/>
                <w:lang w:val="fr-FR"/>
              </w:rPr>
              <w:t>Mode de personnalisation des peines</w:t>
            </w:r>
          </w:p>
          <w:p w14:paraId="60314991" w14:textId="77777777" w:rsidR="00EC164F" w:rsidRPr="002445A6" w:rsidRDefault="00EC164F" w:rsidP="007A0972">
            <w:pPr>
              <w:ind w:right="134"/>
              <w:rPr>
                <w:sz w:val="20"/>
                <w:szCs w:val="20"/>
                <w:lang w:val="fr-FR"/>
              </w:rPr>
            </w:pPr>
            <w:r w:rsidRPr="002445A6">
              <w:rPr>
                <w:sz w:val="20"/>
                <w:szCs w:val="20"/>
                <w:lang w:val="fr-FR"/>
              </w:rPr>
              <w:t xml:space="preserve">Facultative pour le juge </w:t>
            </w:r>
          </w:p>
          <w:p w14:paraId="5DE0182A" w14:textId="77777777" w:rsidR="00EC164F" w:rsidRPr="002445A6" w:rsidRDefault="00EC164F" w:rsidP="007A0972">
            <w:pPr>
              <w:pStyle w:val="Paragrafoelenco"/>
              <w:ind w:left="312" w:right="134"/>
              <w:jc w:val="both"/>
              <w:rPr>
                <w:sz w:val="20"/>
                <w:szCs w:val="20"/>
                <w:lang w:val="fr-FR"/>
              </w:rPr>
            </w:pPr>
          </w:p>
        </w:tc>
      </w:tr>
      <w:tr w:rsidR="00EC164F" w:rsidRPr="002445A6" w14:paraId="38DB938F" w14:textId="77777777" w:rsidTr="00EC164F">
        <w:tc>
          <w:tcPr>
            <w:tcW w:w="2518" w:type="dxa"/>
          </w:tcPr>
          <w:p w14:paraId="5A2797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BEB379B" w14:textId="77777777" w:rsidR="00EC164F" w:rsidRPr="002445A6" w:rsidRDefault="00EC164F" w:rsidP="007A0972">
            <w:pPr>
              <w:ind w:right="134"/>
              <w:rPr>
                <w:rFonts w:cs="Times New Roman"/>
                <w:sz w:val="20"/>
                <w:szCs w:val="20"/>
                <w:lang w:val="fr-FR"/>
              </w:rPr>
            </w:pPr>
          </w:p>
        </w:tc>
        <w:tc>
          <w:tcPr>
            <w:tcW w:w="7259" w:type="dxa"/>
          </w:tcPr>
          <w:p w14:paraId="49C0FAB1" w14:textId="77777777" w:rsidR="00EC164F" w:rsidRPr="002445A6" w:rsidRDefault="00EC164F" w:rsidP="007A0972">
            <w:pPr>
              <w:ind w:right="134"/>
              <w:rPr>
                <w:sz w:val="20"/>
                <w:szCs w:val="20"/>
                <w:lang w:val="fr-FR"/>
              </w:rPr>
            </w:pPr>
            <w:r w:rsidRPr="002445A6">
              <w:rPr>
                <w:sz w:val="20"/>
                <w:szCs w:val="20"/>
                <w:lang w:val="fr-FR"/>
              </w:rPr>
              <w:t>Permettre une meilleure individualisation de la peine en permettant au juge de surseoir à sa décision sur la peine dans l’attente d’un certain nombre d’informations</w:t>
            </w:r>
          </w:p>
          <w:p w14:paraId="0B5E39C9" w14:textId="77777777" w:rsidR="00EC164F" w:rsidRPr="002445A6" w:rsidRDefault="00EC164F" w:rsidP="007A0972">
            <w:pPr>
              <w:ind w:right="134"/>
              <w:rPr>
                <w:sz w:val="20"/>
                <w:szCs w:val="20"/>
                <w:lang w:val="fr-FR"/>
              </w:rPr>
            </w:pPr>
          </w:p>
        </w:tc>
      </w:tr>
      <w:tr w:rsidR="00EC164F" w:rsidRPr="002445A6" w14:paraId="219978DE" w14:textId="77777777" w:rsidTr="00EC164F">
        <w:trPr>
          <w:trHeight w:val="699"/>
        </w:trPr>
        <w:tc>
          <w:tcPr>
            <w:tcW w:w="2518" w:type="dxa"/>
          </w:tcPr>
          <w:p w14:paraId="5AB8AFF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A444AFB" w14:textId="77777777" w:rsidR="00EC164F" w:rsidRPr="002445A6" w:rsidRDefault="00EC164F" w:rsidP="007A0972">
            <w:pPr>
              <w:ind w:right="134"/>
              <w:rPr>
                <w:rFonts w:cs="Times New Roman"/>
                <w:sz w:val="20"/>
                <w:szCs w:val="20"/>
                <w:lang w:val="fr-FR"/>
              </w:rPr>
            </w:pPr>
          </w:p>
        </w:tc>
        <w:tc>
          <w:tcPr>
            <w:tcW w:w="7259" w:type="dxa"/>
          </w:tcPr>
          <w:p w14:paraId="28FD89BA" w14:textId="77777777" w:rsidR="00EC164F" w:rsidRPr="002445A6" w:rsidRDefault="00EC164F" w:rsidP="007A0972">
            <w:pPr>
              <w:ind w:right="134"/>
              <w:jc w:val="both"/>
              <w:rPr>
                <w:sz w:val="20"/>
                <w:szCs w:val="20"/>
                <w:lang w:val="fr-FR"/>
              </w:rPr>
            </w:pPr>
            <w:r w:rsidRPr="002445A6">
              <w:rPr>
                <w:sz w:val="20"/>
                <w:szCs w:val="20"/>
                <w:lang w:val="fr-FR"/>
              </w:rPr>
              <w:t>Juridiction de jugement : Tribunal correctionnel</w:t>
            </w:r>
          </w:p>
        </w:tc>
      </w:tr>
      <w:tr w:rsidR="00EC164F" w:rsidRPr="002445A6" w14:paraId="116A8CA6" w14:textId="77777777" w:rsidTr="00EC164F">
        <w:trPr>
          <w:trHeight w:val="695"/>
        </w:trPr>
        <w:tc>
          <w:tcPr>
            <w:tcW w:w="2518" w:type="dxa"/>
          </w:tcPr>
          <w:p w14:paraId="17BE9D6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8. Destinataires de la mesure</w:t>
            </w:r>
          </w:p>
        </w:tc>
        <w:tc>
          <w:tcPr>
            <w:tcW w:w="7259" w:type="dxa"/>
          </w:tcPr>
          <w:p w14:paraId="06A8B669" w14:textId="77777777" w:rsidR="00EC164F" w:rsidRPr="002445A6" w:rsidRDefault="00EC164F" w:rsidP="007A0972">
            <w:pPr>
              <w:ind w:right="134"/>
              <w:jc w:val="both"/>
              <w:rPr>
                <w:sz w:val="20"/>
                <w:szCs w:val="20"/>
                <w:lang w:val="fr-FR"/>
              </w:rPr>
            </w:pPr>
            <w:r w:rsidRPr="002445A6">
              <w:rPr>
                <w:sz w:val="20"/>
                <w:szCs w:val="20"/>
                <w:lang w:val="fr-FR"/>
              </w:rPr>
              <w:t>Toute personne physique reconnue coupable</w:t>
            </w:r>
          </w:p>
        </w:tc>
      </w:tr>
      <w:tr w:rsidR="00EC164F" w:rsidRPr="002445A6" w14:paraId="79DF0A81" w14:textId="77777777" w:rsidTr="00EC164F">
        <w:tc>
          <w:tcPr>
            <w:tcW w:w="2518" w:type="dxa"/>
          </w:tcPr>
          <w:p w14:paraId="3FA2801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819C122" w14:textId="77777777" w:rsidR="00EC164F" w:rsidRPr="002445A6" w:rsidRDefault="00EC164F" w:rsidP="007A0972">
            <w:pPr>
              <w:ind w:right="134"/>
              <w:rPr>
                <w:rFonts w:cs="Times New Roman"/>
                <w:sz w:val="20"/>
                <w:szCs w:val="20"/>
                <w:lang w:val="fr-FR"/>
              </w:rPr>
            </w:pPr>
          </w:p>
        </w:tc>
        <w:tc>
          <w:tcPr>
            <w:tcW w:w="7259" w:type="dxa"/>
          </w:tcPr>
          <w:p w14:paraId="6F132511" w14:textId="77777777" w:rsidR="00EC164F" w:rsidRPr="002445A6" w:rsidRDefault="00EC164F" w:rsidP="007A0972">
            <w:pPr>
              <w:ind w:right="134"/>
              <w:outlineLvl w:val="0"/>
              <w:rPr>
                <w:sz w:val="20"/>
                <w:szCs w:val="20"/>
                <w:lang w:val="fr-FR"/>
              </w:rPr>
            </w:pPr>
            <w:r w:rsidRPr="002445A6">
              <w:rPr>
                <w:sz w:val="20"/>
                <w:szCs w:val="20"/>
                <w:lang w:val="fr-FR"/>
              </w:rPr>
              <w:t>Délits (et contraventions) à l’exclusion des crimes</w:t>
            </w:r>
          </w:p>
          <w:p w14:paraId="4C81F6B6" w14:textId="77777777" w:rsidR="00EC164F" w:rsidRPr="002445A6" w:rsidRDefault="00EC164F" w:rsidP="007A0972">
            <w:pPr>
              <w:ind w:right="134"/>
              <w:rPr>
                <w:sz w:val="20"/>
                <w:szCs w:val="20"/>
                <w:lang w:val="fr-FR"/>
              </w:rPr>
            </w:pPr>
            <w:r w:rsidRPr="002445A6">
              <w:rPr>
                <w:sz w:val="20"/>
                <w:szCs w:val="20"/>
                <w:lang w:val="fr-FR"/>
              </w:rPr>
              <w:t>Majeurs (et mineurs de 13 à 18 ans)</w:t>
            </w:r>
          </w:p>
          <w:p w14:paraId="30E26F92"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370E93D7" w14:textId="77777777" w:rsidTr="00EC164F">
        <w:tc>
          <w:tcPr>
            <w:tcW w:w="2518" w:type="dxa"/>
          </w:tcPr>
          <w:p w14:paraId="7CA2E83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10B3F288" w14:textId="77777777" w:rsidR="00EC164F" w:rsidRPr="002445A6" w:rsidRDefault="00EC164F" w:rsidP="007A0972">
            <w:pPr>
              <w:ind w:right="134"/>
              <w:rPr>
                <w:rFonts w:cs="Times New Roman"/>
                <w:sz w:val="20"/>
                <w:szCs w:val="20"/>
                <w:lang w:val="fr-FR"/>
              </w:rPr>
            </w:pPr>
          </w:p>
        </w:tc>
        <w:tc>
          <w:tcPr>
            <w:tcW w:w="7259" w:type="dxa"/>
          </w:tcPr>
          <w:p w14:paraId="626C0FD0" w14:textId="77777777" w:rsidR="00EC164F" w:rsidRPr="002445A6" w:rsidRDefault="00EC164F" w:rsidP="007A0972">
            <w:pPr>
              <w:pStyle w:val="Paragrafoelenco"/>
              <w:ind w:left="0" w:right="134"/>
              <w:outlineLvl w:val="0"/>
              <w:rPr>
                <w:sz w:val="20"/>
                <w:szCs w:val="20"/>
                <w:lang w:val="fr-FR"/>
              </w:rPr>
            </w:pPr>
            <w:r w:rsidRPr="002445A6">
              <w:rPr>
                <w:sz w:val="20"/>
                <w:szCs w:val="20"/>
                <w:lang w:val="fr-FR"/>
              </w:rPr>
              <w:t>Absence de prescription ou de contrôle à l’égard de l’intéressé</w:t>
            </w:r>
          </w:p>
          <w:p w14:paraId="66A7988B" w14:textId="77777777" w:rsidR="00EC164F" w:rsidRPr="002445A6" w:rsidRDefault="00EC164F" w:rsidP="007A0972">
            <w:pPr>
              <w:ind w:right="134"/>
              <w:rPr>
                <w:sz w:val="20"/>
                <w:szCs w:val="20"/>
                <w:lang w:val="fr-FR"/>
              </w:rPr>
            </w:pPr>
            <w:r w:rsidRPr="002445A6">
              <w:rPr>
                <w:sz w:val="20"/>
                <w:szCs w:val="20"/>
                <w:lang w:val="fr-FR"/>
              </w:rPr>
              <w:t xml:space="preserve">Délai de l’ajournement : à la discrétion du juge dans un délai maximum de 4 mois à compter de la décision d’ajournement (renouvelable 1 fois) </w:t>
            </w:r>
          </w:p>
          <w:p w14:paraId="4694019C" w14:textId="77777777" w:rsidR="00EC164F" w:rsidRPr="002445A6" w:rsidRDefault="00EC164F" w:rsidP="007A0972">
            <w:pPr>
              <w:ind w:right="134"/>
              <w:jc w:val="both"/>
              <w:rPr>
                <w:sz w:val="20"/>
                <w:szCs w:val="20"/>
                <w:lang w:val="fr-FR"/>
              </w:rPr>
            </w:pPr>
          </w:p>
        </w:tc>
      </w:tr>
      <w:tr w:rsidR="00EC164F" w:rsidRPr="002445A6" w14:paraId="274A7C91" w14:textId="77777777" w:rsidTr="00EC164F">
        <w:tc>
          <w:tcPr>
            <w:tcW w:w="2518" w:type="dxa"/>
          </w:tcPr>
          <w:p w14:paraId="454A749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467F516" w14:textId="77777777" w:rsidR="00EC164F" w:rsidRPr="002445A6" w:rsidRDefault="00EC164F" w:rsidP="007A0972">
            <w:pPr>
              <w:ind w:right="134"/>
              <w:rPr>
                <w:rFonts w:cs="Times New Roman"/>
                <w:sz w:val="20"/>
                <w:szCs w:val="20"/>
                <w:lang w:val="fr-FR"/>
              </w:rPr>
            </w:pPr>
          </w:p>
        </w:tc>
        <w:tc>
          <w:tcPr>
            <w:tcW w:w="7259" w:type="dxa"/>
          </w:tcPr>
          <w:p w14:paraId="33322F39" w14:textId="77777777" w:rsidR="00EC164F" w:rsidRPr="002445A6" w:rsidRDefault="00EC164F" w:rsidP="007A0972">
            <w:pPr>
              <w:ind w:right="134"/>
              <w:jc w:val="both"/>
              <w:rPr>
                <w:sz w:val="20"/>
                <w:szCs w:val="20"/>
                <w:lang w:val="fr-FR"/>
              </w:rPr>
            </w:pPr>
            <w:r w:rsidRPr="002445A6">
              <w:rPr>
                <w:sz w:val="20"/>
                <w:szCs w:val="20"/>
                <w:lang w:val="fr-FR"/>
              </w:rPr>
              <w:t>Sans objet</w:t>
            </w:r>
          </w:p>
        </w:tc>
      </w:tr>
      <w:tr w:rsidR="00EC164F" w:rsidRPr="002445A6" w14:paraId="3DD199CB" w14:textId="77777777" w:rsidTr="00EC164F">
        <w:tc>
          <w:tcPr>
            <w:tcW w:w="2518" w:type="dxa"/>
          </w:tcPr>
          <w:p w14:paraId="6F999ED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3707C78" w14:textId="77777777" w:rsidR="00EC164F" w:rsidRPr="002445A6" w:rsidRDefault="00EC164F" w:rsidP="007A0972">
            <w:pPr>
              <w:ind w:right="134"/>
              <w:rPr>
                <w:rFonts w:cs="Times New Roman"/>
                <w:sz w:val="20"/>
                <w:szCs w:val="20"/>
                <w:lang w:val="fr-FR"/>
              </w:rPr>
            </w:pPr>
          </w:p>
        </w:tc>
        <w:tc>
          <w:tcPr>
            <w:tcW w:w="7259" w:type="dxa"/>
          </w:tcPr>
          <w:p w14:paraId="3D63EEEC" w14:textId="77777777" w:rsidR="00EC164F" w:rsidRPr="002445A6" w:rsidRDefault="00EC164F" w:rsidP="007A0972">
            <w:pPr>
              <w:ind w:right="134"/>
              <w:jc w:val="both"/>
              <w:rPr>
                <w:sz w:val="20"/>
                <w:szCs w:val="20"/>
                <w:lang w:val="fr-FR"/>
              </w:rPr>
            </w:pPr>
            <w:r w:rsidRPr="002445A6">
              <w:rPr>
                <w:sz w:val="20"/>
                <w:szCs w:val="20"/>
                <w:lang w:val="fr-FR"/>
              </w:rPr>
              <w:t>Faculté discrétionnaire du juge</w:t>
            </w:r>
          </w:p>
        </w:tc>
      </w:tr>
      <w:tr w:rsidR="00EC164F" w:rsidRPr="002445A6" w14:paraId="764D42D2" w14:textId="77777777" w:rsidTr="00EC164F">
        <w:tc>
          <w:tcPr>
            <w:tcW w:w="2518" w:type="dxa"/>
          </w:tcPr>
          <w:p w14:paraId="2D05D43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3AB292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6856C1F0" w14:textId="77777777" w:rsidR="00EC164F" w:rsidRPr="002445A6" w:rsidRDefault="00EC164F" w:rsidP="007A0972">
            <w:pPr>
              <w:ind w:right="134"/>
              <w:rPr>
                <w:rFonts w:cs="Times New Roman"/>
                <w:sz w:val="20"/>
                <w:szCs w:val="20"/>
                <w:lang w:val="fr-FR"/>
              </w:rPr>
            </w:pPr>
          </w:p>
        </w:tc>
        <w:tc>
          <w:tcPr>
            <w:tcW w:w="7259" w:type="dxa"/>
          </w:tcPr>
          <w:p w14:paraId="635B0F4B" w14:textId="77777777" w:rsidR="00EC164F" w:rsidRPr="002445A6" w:rsidRDefault="00EC164F" w:rsidP="007A0972">
            <w:pPr>
              <w:ind w:right="134"/>
              <w:jc w:val="both"/>
              <w:rPr>
                <w:sz w:val="20"/>
                <w:szCs w:val="20"/>
                <w:lang w:val="fr-FR"/>
              </w:rPr>
            </w:pPr>
          </w:p>
          <w:p w14:paraId="37669ACC"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6189C6D6" w14:textId="77777777" w:rsidTr="00EC164F">
        <w:tc>
          <w:tcPr>
            <w:tcW w:w="2518" w:type="dxa"/>
          </w:tcPr>
          <w:p w14:paraId="0D0973C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3EAAFB3F" w14:textId="77777777" w:rsidR="00EC164F" w:rsidRPr="002445A6" w:rsidRDefault="00EC164F" w:rsidP="007A0972">
            <w:pPr>
              <w:ind w:right="134"/>
              <w:jc w:val="both"/>
              <w:rPr>
                <w:sz w:val="20"/>
                <w:szCs w:val="20"/>
                <w:lang w:val="fr-FR"/>
              </w:rPr>
            </w:pPr>
          </w:p>
          <w:p w14:paraId="40757FF2" w14:textId="77777777" w:rsidR="00EC164F" w:rsidRPr="002445A6" w:rsidRDefault="00EC164F" w:rsidP="007A0972">
            <w:pPr>
              <w:ind w:right="134"/>
              <w:jc w:val="both"/>
              <w:rPr>
                <w:sz w:val="20"/>
                <w:szCs w:val="20"/>
                <w:lang w:val="fr-FR"/>
              </w:rPr>
            </w:pPr>
            <w:r w:rsidRPr="002445A6">
              <w:rPr>
                <w:sz w:val="20"/>
                <w:szCs w:val="20"/>
                <w:lang w:val="fr-FR"/>
              </w:rPr>
              <w:t xml:space="preserve">Sans objet </w:t>
            </w:r>
          </w:p>
          <w:p w14:paraId="76BA3B81" w14:textId="77777777" w:rsidR="00EC164F" w:rsidRPr="002445A6" w:rsidRDefault="00EC164F" w:rsidP="007A0972">
            <w:pPr>
              <w:ind w:right="134"/>
              <w:jc w:val="both"/>
              <w:rPr>
                <w:sz w:val="20"/>
                <w:szCs w:val="20"/>
                <w:lang w:val="fr-FR"/>
              </w:rPr>
            </w:pPr>
          </w:p>
        </w:tc>
      </w:tr>
      <w:tr w:rsidR="00EC164F" w:rsidRPr="002445A6" w14:paraId="3F15EF96" w14:textId="77777777" w:rsidTr="00EC164F">
        <w:tc>
          <w:tcPr>
            <w:tcW w:w="2518" w:type="dxa"/>
          </w:tcPr>
          <w:p w14:paraId="7D9DED0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2E9C592D" w14:textId="77777777" w:rsidR="00EC164F" w:rsidRPr="002445A6" w:rsidRDefault="00EC164F" w:rsidP="007A0972">
            <w:pPr>
              <w:ind w:right="134"/>
              <w:jc w:val="both"/>
              <w:rPr>
                <w:sz w:val="20"/>
                <w:szCs w:val="20"/>
                <w:lang w:val="fr-FR"/>
              </w:rPr>
            </w:pPr>
            <w:r w:rsidRPr="002445A6">
              <w:rPr>
                <w:sz w:val="20"/>
                <w:szCs w:val="20"/>
                <w:lang w:val="fr-FR"/>
              </w:rPr>
              <w:t>Oui, en tant qu’elle constitue un outil de meilleure individualisation de la peine.</w:t>
            </w:r>
          </w:p>
        </w:tc>
      </w:tr>
    </w:tbl>
    <w:p w14:paraId="479517F9" w14:textId="77777777" w:rsidR="00EC164F" w:rsidRPr="002445A6" w:rsidRDefault="00EC164F" w:rsidP="007A0972">
      <w:pPr>
        <w:ind w:right="134"/>
        <w:rPr>
          <w:sz w:val="20"/>
          <w:szCs w:val="20"/>
          <w:lang w:val="fr-FR"/>
        </w:rPr>
      </w:pPr>
    </w:p>
    <w:p w14:paraId="3DC57410" w14:textId="77777777" w:rsidR="00EC164F" w:rsidRPr="002445A6" w:rsidRDefault="00EC164F" w:rsidP="007A0972">
      <w:pPr>
        <w:ind w:right="134"/>
        <w:rPr>
          <w:sz w:val="20"/>
          <w:szCs w:val="20"/>
          <w:lang w:val="fr-FR"/>
        </w:rPr>
      </w:pPr>
    </w:p>
    <w:p w14:paraId="5B026406" w14:textId="77777777" w:rsidR="00EC164F" w:rsidRPr="002445A6" w:rsidRDefault="00EC164F" w:rsidP="007A0972">
      <w:pPr>
        <w:ind w:right="134"/>
        <w:rPr>
          <w:sz w:val="20"/>
          <w:szCs w:val="20"/>
          <w:lang w:val="fr-FR"/>
        </w:rPr>
      </w:pPr>
    </w:p>
    <w:p w14:paraId="05C42EB2" w14:textId="77777777" w:rsidR="00EC164F" w:rsidRPr="002445A6" w:rsidRDefault="00EC164F" w:rsidP="007A0972">
      <w:pPr>
        <w:ind w:right="134"/>
        <w:rPr>
          <w:sz w:val="20"/>
          <w:szCs w:val="20"/>
          <w:lang w:val="fr-FR"/>
        </w:rPr>
      </w:pPr>
    </w:p>
    <w:p w14:paraId="52402773" w14:textId="77777777" w:rsidR="00EC164F" w:rsidRPr="002445A6" w:rsidRDefault="00EC164F" w:rsidP="007A0972">
      <w:pPr>
        <w:ind w:right="134"/>
        <w:rPr>
          <w:sz w:val="20"/>
          <w:szCs w:val="20"/>
          <w:lang w:val="fr-FR"/>
        </w:rPr>
      </w:pPr>
    </w:p>
    <w:p w14:paraId="023636E1" w14:textId="77777777" w:rsidR="00EC164F" w:rsidRPr="002445A6" w:rsidRDefault="00EC164F" w:rsidP="007A0972">
      <w:pPr>
        <w:ind w:right="134"/>
        <w:rPr>
          <w:sz w:val="20"/>
          <w:szCs w:val="20"/>
          <w:lang w:val="fr-FR"/>
        </w:rPr>
      </w:pPr>
      <w:r w:rsidRPr="002445A6">
        <w:rPr>
          <w:sz w:val="20"/>
          <w:szCs w:val="20"/>
          <w:lang w:val="fr-FR"/>
        </w:rPr>
        <w:br w:type="page"/>
      </w:r>
    </w:p>
    <w:p w14:paraId="74E40FE1"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34 – Ajournement avec mise à l’épreuve</w:t>
      </w:r>
    </w:p>
    <w:p w14:paraId="6C422924"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4"/>
        <w:gridCol w:w="6296"/>
      </w:tblGrid>
      <w:tr w:rsidR="00EC164F" w:rsidRPr="002445A6" w14:paraId="2BB319B9" w14:textId="77777777" w:rsidTr="00EC164F">
        <w:tc>
          <w:tcPr>
            <w:tcW w:w="2518" w:type="dxa"/>
          </w:tcPr>
          <w:p w14:paraId="41314B54" w14:textId="77777777" w:rsidR="00EC164F" w:rsidRPr="002445A6" w:rsidRDefault="00EC164F" w:rsidP="007A0972">
            <w:pPr>
              <w:ind w:right="134"/>
              <w:rPr>
                <w:rFonts w:cs="Times New Roman"/>
                <w:sz w:val="20"/>
                <w:szCs w:val="20"/>
                <w:lang w:val="fr-FR"/>
              </w:rPr>
            </w:pPr>
          </w:p>
          <w:p w14:paraId="1B23BC1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4F3B1BF" w14:textId="77777777" w:rsidR="00EC164F" w:rsidRPr="002445A6" w:rsidRDefault="00EC164F" w:rsidP="007A0972">
            <w:pPr>
              <w:ind w:right="134"/>
              <w:jc w:val="center"/>
              <w:rPr>
                <w:b/>
                <w:sz w:val="20"/>
                <w:szCs w:val="20"/>
                <w:lang w:val="fr-FR"/>
              </w:rPr>
            </w:pPr>
          </w:p>
          <w:p w14:paraId="53F6BBBC" w14:textId="77777777" w:rsidR="00EC164F" w:rsidRPr="002445A6" w:rsidRDefault="00EC164F" w:rsidP="007A0972">
            <w:pPr>
              <w:ind w:right="134"/>
              <w:jc w:val="center"/>
              <w:rPr>
                <w:b/>
                <w:sz w:val="20"/>
                <w:szCs w:val="20"/>
                <w:lang w:val="fr-FR"/>
              </w:rPr>
            </w:pPr>
            <w:r w:rsidRPr="002445A6">
              <w:rPr>
                <w:sz w:val="20"/>
                <w:szCs w:val="20"/>
                <w:lang w:val="fr-FR"/>
              </w:rPr>
              <w:t>Ajournement avec mise à l’épreuve</w:t>
            </w:r>
          </w:p>
          <w:p w14:paraId="3B8D02D9" w14:textId="77777777" w:rsidR="00EC164F" w:rsidRPr="002445A6" w:rsidRDefault="00EC164F" w:rsidP="007A0972">
            <w:pPr>
              <w:ind w:right="134"/>
              <w:jc w:val="center"/>
              <w:rPr>
                <w:b/>
                <w:sz w:val="20"/>
                <w:szCs w:val="20"/>
                <w:lang w:val="fr-FR"/>
              </w:rPr>
            </w:pPr>
          </w:p>
        </w:tc>
      </w:tr>
      <w:tr w:rsidR="00EC164F" w:rsidRPr="002445A6" w14:paraId="716B8D42" w14:textId="77777777" w:rsidTr="00EC164F">
        <w:tc>
          <w:tcPr>
            <w:tcW w:w="2518" w:type="dxa"/>
          </w:tcPr>
          <w:p w14:paraId="10EE8E5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2AD7B264" w14:textId="77777777" w:rsidR="00EC164F" w:rsidRPr="002445A6" w:rsidRDefault="00EC164F" w:rsidP="007A0972">
            <w:pPr>
              <w:ind w:right="134"/>
              <w:rPr>
                <w:rFonts w:cs="Times New Roman"/>
                <w:sz w:val="20"/>
                <w:szCs w:val="20"/>
                <w:lang w:val="fr-FR"/>
              </w:rPr>
            </w:pPr>
          </w:p>
        </w:tc>
        <w:tc>
          <w:tcPr>
            <w:tcW w:w="7259" w:type="dxa"/>
          </w:tcPr>
          <w:p w14:paraId="2FE379CD" w14:textId="77777777" w:rsidR="00EC164F" w:rsidRPr="002445A6" w:rsidRDefault="00EC164F" w:rsidP="007A0972">
            <w:pPr>
              <w:ind w:right="134"/>
              <w:outlineLvl w:val="0"/>
              <w:rPr>
                <w:b/>
                <w:sz w:val="20"/>
                <w:szCs w:val="20"/>
                <w:lang w:val="fr-FR"/>
              </w:rPr>
            </w:pPr>
            <w:r w:rsidRPr="002445A6">
              <w:rPr>
                <w:b/>
                <w:sz w:val="20"/>
                <w:szCs w:val="20"/>
                <w:lang w:val="fr-FR"/>
              </w:rPr>
              <w:t>Art. 132-63</w:t>
            </w:r>
          </w:p>
          <w:p w14:paraId="44C46E49" w14:textId="77777777" w:rsidR="00EC164F" w:rsidRPr="002445A6" w:rsidRDefault="00EC164F" w:rsidP="007A0972">
            <w:pPr>
              <w:ind w:right="134"/>
              <w:rPr>
                <w:i/>
                <w:sz w:val="20"/>
                <w:szCs w:val="20"/>
                <w:lang w:val="fr-FR"/>
              </w:rPr>
            </w:pPr>
            <w:r w:rsidRPr="002445A6">
              <w:rPr>
                <w:i/>
                <w:sz w:val="20"/>
                <w:szCs w:val="20"/>
                <w:lang w:val="fr-FR"/>
              </w:rPr>
              <w:t>Lorsque le prévenu, personne physique, est présent à l’audience, la juridiction peut ajourner le prononcé de la peine dans les conditions et selon les modalités définies à l’article 132-60 en plaçant l’intéressé sous le régime de la mise à l’épreuve pendant un délai qui ne peut être supérieur à un an.</w:t>
            </w:r>
          </w:p>
          <w:p w14:paraId="3EC7C4EE" w14:textId="77777777" w:rsidR="00EC164F" w:rsidRPr="002445A6" w:rsidRDefault="00EC164F" w:rsidP="007A0972">
            <w:pPr>
              <w:ind w:right="134"/>
              <w:rPr>
                <w:i/>
                <w:sz w:val="20"/>
                <w:szCs w:val="20"/>
                <w:lang w:val="fr-FR"/>
              </w:rPr>
            </w:pPr>
            <w:r w:rsidRPr="002445A6">
              <w:rPr>
                <w:i/>
                <w:sz w:val="20"/>
                <w:szCs w:val="20"/>
                <w:lang w:val="fr-FR"/>
              </w:rPr>
              <w:t>Sa décision est exécutoire par provision.</w:t>
            </w:r>
          </w:p>
          <w:p w14:paraId="10DAB335" w14:textId="77777777" w:rsidR="00EC164F" w:rsidRPr="002445A6" w:rsidRDefault="00EC164F" w:rsidP="007A0972">
            <w:pPr>
              <w:ind w:right="134"/>
              <w:outlineLvl w:val="0"/>
              <w:rPr>
                <w:b/>
                <w:sz w:val="20"/>
                <w:szCs w:val="20"/>
                <w:lang w:val="fr-FR"/>
              </w:rPr>
            </w:pPr>
            <w:r w:rsidRPr="002445A6">
              <w:rPr>
                <w:b/>
                <w:sz w:val="20"/>
                <w:szCs w:val="20"/>
                <w:lang w:val="fr-FR"/>
              </w:rPr>
              <w:t xml:space="preserve">Art. 132-64 </w:t>
            </w:r>
          </w:p>
          <w:p w14:paraId="3119BC71" w14:textId="77777777" w:rsidR="00EC164F" w:rsidRPr="002445A6" w:rsidRDefault="00EC164F" w:rsidP="007A0972">
            <w:pPr>
              <w:ind w:right="134"/>
              <w:rPr>
                <w:i/>
                <w:sz w:val="20"/>
                <w:szCs w:val="20"/>
                <w:lang w:val="fr-FR"/>
              </w:rPr>
            </w:pPr>
            <w:r w:rsidRPr="002445A6">
              <w:rPr>
                <w:i/>
                <w:sz w:val="20"/>
                <w:szCs w:val="20"/>
                <w:lang w:val="fr-FR"/>
              </w:rPr>
              <w:t>Le régime de la mise à l’épreuve, tel qu’il résulte des articles 132-43 à 132-46, est applicable à l’ajournement avec mise à l’épreuve.</w:t>
            </w:r>
          </w:p>
          <w:p w14:paraId="435EF9C4" w14:textId="77777777" w:rsidR="00EC164F" w:rsidRPr="002445A6" w:rsidRDefault="00EC164F" w:rsidP="007A0972">
            <w:pPr>
              <w:ind w:right="134"/>
              <w:outlineLvl w:val="0"/>
              <w:rPr>
                <w:b/>
                <w:sz w:val="20"/>
                <w:szCs w:val="20"/>
                <w:lang w:val="fr-FR"/>
              </w:rPr>
            </w:pPr>
            <w:r w:rsidRPr="002445A6">
              <w:rPr>
                <w:b/>
                <w:sz w:val="20"/>
                <w:szCs w:val="20"/>
                <w:lang w:val="fr-FR"/>
              </w:rPr>
              <w:t xml:space="preserve">Art. 132-65 </w:t>
            </w:r>
          </w:p>
          <w:p w14:paraId="2DA0AF51" w14:textId="77777777" w:rsidR="00EC164F" w:rsidRPr="002445A6" w:rsidRDefault="00EC164F" w:rsidP="007A0972">
            <w:pPr>
              <w:ind w:right="134"/>
              <w:rPr>
                <w:i/>
                <w:sz w:val="20"/>
                <w:szCs w:val="20"/>
                <w:lang w:val="fr-FR"/>
              </w:rPr>
            </w:pPr>
            <w:r w:rsidRPr="002445A6">
              <w:rPr>
                <w:i/>
                <w:sz w:val="20"/>
                <w:szCs w:val="20"/>
                <w:lang w:val="fr-FR"/>
              </w:rPr>
              <w:t>A l’audience de renvoi, la juridiction peut, en tenant compte de la conduite du coupable au cours du délai d’épreuve, soit le dispenser de peine, soit prononcer la peine prévue par la loi, soit ajourner une nouvelle fois le prononcé de la peine dans les conditions et selon les modalités prévues à l’article 132-63. Avec l’accord du procureur de la République, le juge de l’application des peines peut, trente jours avant l’audience de renvoi, prononcer lui-même la dispense de peine, à l’issue d’un débat contradictoire tenu conformément aux dispositions de l’article 712-6 du code de procédure pénale.</w:t>
            </w:r>
          </w:p>
          <w:p w14:paraId="08728B79" w14:textId="77777777" w:rsidR="00EC164F" w:rsidRPr="002445A6" w:rsidRDefault="00EC164F" w:rsidP="007A0972">
            <w:pPr>
              <w:ind w:right="134"/>
              <w:rPr>
                <w:i/>
                <w:sz w:val="20"/>
                <w:szCs w:val="20"/>
                <w:lang w:val="fr-FR"/>
              </w:rPr>
            </w:pPr>
            <w:r w:rsidRPr="002445A6">
              <w:rPr>
                <w:i/>
                <w:sz w:val="20"/>
                <w:szCs w:val="20"/>
                <w:lang w:val="fr-FR"/>
              </w:rPr>
              <w:t>La décision sur la peine intervient au plus tard un an après la première décision d’ajournement.</w:t>
            </w:r>
          </w:p>
          <w:p w14:paraId="2D5D5AA7" w14:textId="77777777" w:rsidR="00EC164F" w:rsidRPr="002445A6" w:rsidRDefault="00EC164F" w:rsidP="007A0972">
            <w:pPr>
              <w:ind w:right="134"/>
              <w:outlineLvl w:val="0"/>
              <w:rPr>
                <w:b/>
                <w:sz w:val="20"/>
                <w:szCs w:val="20"/>
                <w:lang w:val="fr-FR"/>
              </w:rPr>
            </w:pPr>
            <w:r w:rsidRPr="002445A6">
              <w:rPr>
                <w:b/>
                <w:sz w:val="20"/>
                <w:szCs w:val="20"/>
                <w:lang w:val="fr-FR"/>
              </w:rPr>
              <w:t>Art. 747-3 CPP</w:t>
            </w:r>
          </w:p>
        </w:tc>
      </w:tr>
      <w:tr w:rsidR="00EC164F" w:rsidRPr="002445A6" w14:paraId="0A04B9F3" w14:textId="77777777" w:rsidTr="00EC164F">
        <w:trPr>
          <w:trHeight w:val="828"/>
        </w:trPr>
        <w:tc>
          <w:tcPr>
            <w:tcW w:w="2518" w:type="dxa"/>
          </w:tcPr>
          <w:p w14:paraId="46171FF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0319A9A"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6CC79320" w14:textId="77777777" w:rsidTr="00EC164F">
        <w:trPr>
          <w:trHeight w:val="555"/>
        </w:trPr>
        <w:tc>
          <w:tcPr>
            <w:tcW w:w="2518" w:type="dxa"/>
          </w:tcPr>
          <w:p w14:paraId="725E55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7EFD249" w14:textId="77777777" w:rsidR="00EC164F" w:rsidRPr="002445A6" w:rsidRDefault="00EC164F" w:rsidP="007A0972">
            <w:pPr>
              <w:ind w:right="134"/>
              <w:rPr>
                <w:rFonts w:cs="Times New Roman"/>
                <w:sz w:val="20"/>
                <w:szCs w:val="20"/>
                <w:lang w:val="fr-FR"/>
              </w:rPr>
            </w:pPr>
          </w:p>
        </w:tc>
        <w:tc>
          <w:tcPr>
            <w:tcW w:w="7259" w:type="dxa"/>
          </w:tcPr>
          <w:p w14:paraId="3662F770" w14:textId="77777777" w:rsidR="00EC164F" w:rsidRPr="002445A6" w:rsidRDefault="00EC164F" w:rsidP="007A0972">
            <w:pPr>
              <w:ind w:right="134"/>
              <w:rPr>
                <w:sz w:val="20"/>
                <w:szCs w:val="20"/>
                <w:lang w:val="fr-FR"/>
              </w:rPr>
            </w:pPr>
            <w:r w:rsidRPr="002445A6">
              <w:rPr>
                <w:sz w:val="20"/>
                <w:szCs w:val="20"/>
                <w:lang w:val="fr-FR"/>
              </w:rPr>
              <w:t>P</w:t>
            </w:r>
            <w:r w:rsidRPr="002445A6">
              <w:rPr>
                <w:rStyle w:val="bold"/>
                <w:sz w:val="20"/>
                <w:szCs w:val="20"/>
                <w:lang w:val="fr-FR"/>
              </w:rPr>
              <w:t>ossibilité offerte au juge de différer sous conditions le prononcé de la peine</w:t>
            </w:r>
            <w:r w:rsidRPr="002445A6">
              <w:rPr>
                <w:sz w:val="20"/>
                <w:szCs w:val="20"/>
                <w:lang w:val="fr-FR"/>
              </w:rPr>
              <w:t xml:space="preserve"> </w:t>
            </w:r>
          </w:p>
          <w:p w14:paraId="0DBB5104" w14:textId="77777777" w:rsidR="00EC164F" w:rsidRPr="002445A6" w:rsidRDefault="00EC164F" w:rsidP="007A0972">
            <w:pPr>
              <w:ind w:right="134"/>
              <w:rPr>
                <w:sz w:val="20"/>
                <w:szCs w:val="20"/>
                <w:lang w:val="fr-FR"/>
              </w:rPr>
            </w:pPr>
          </w:p>
          <w:p w14:paraId="661FCB4F" w14:textId="77777777" w:rsidR="00EC164F" w:rsidRPr="002445A6" w:rsidRDefault="00EC164F" w:rsidP="007A0972">
            <w:pPr>
              <w:ind w:right="134"/>
              <w:rPr>
                <w:sz w:val="20"/>
                <w:szCs w:val="20"/>
                <w:lang w:val="fr-FR"/>
              </w:rPr>
            </w:pPr>
            <w:r w:rsidRPr="002445A6">
              <w:rPr>
                <w:sz w:val="20"/>
                <w:szCs w:val="20"/>
                <w:lang w:val="fr-FR"/>
              </w:rPr>
              <w:t>Mode de personnalisation des peines</w:t>
            </w:r>
          </w:p>
        </w:tc>
      </w:tr>
      <w:tr w:rsidR="00EC164F" w:rsidRPr="002445A6" w14:paraId="71C3D351" w14:textId="77777777" w:rsidTr="00EC164F">
        <w:trPr>
          <w:trHeight w:val="555"/>
        </w:trPr>
        <w:tc>
          <w:tcPr>
            <w:tcW w:w="2518" w:type="dxa"/>
          </w:tcPr>
          <w:p w14:paraId="3F64356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2607C5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A8FE97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DFCEA8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ABE1B8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2A32E5C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tc>
        <w:tc>
          <w:tcPr>
            <w:tcW w:w="7259" w:type="dxa"/>
          </w:tcPr>
          <w:p w14:paraId="7DA50389" w14:textId="77777777" w:rsidR="00EC164F" w:rsidRPr="002445A6" w:rsidRDefault="00EC164F" w:rsidP="007A0972">
            <w:pPr>
              <w:ind w:right="134"/>
              <w:outlineLvl w:val="0"/>
              <w:rPr>
                <w:sz w:val="20"/>
                <w:szCs w:val="20"/>
                <w:lang w:val="fr-FR"/>
              </w:rPr>
            </w:pPr>
          </w:p>
          <w:p w14:paraId="3E85AA96" w14:textId="77777777" w:rsidR="00EC164F" w:rsidRPr="002445A6" w:rsidRDefault="00EC164F" w:rsidP="007A0972">
            <w:pPr>
              <w:ind w:right="134"/>
              <w:outlineLvl w:val="0"/>
              <w:rPr>
                <w:sz w:val="20"/>
                <w:szCs w:val="20"/>
                <w:lang w:val="fr-FR"/>
              </w:rPr>
            </w:pPr>
            <w:r w:rsidRPr="002445A6">
              <w:rPr>
                <w:sz w:val="20"/>
                <w:szCs w:val="20"/>
                <w:lang w:val="fr-FR"/>
              </w:rPr>
              <w:t xml:space="preserve">Provisoire </w:t>
            </w:r>
          </w:p>
          <w:p w14:paraId="28EE143C" w14:textId="77777777" w:rsidR="00EC164F" w:rsidRPr="002445A6" w:rsidRDefault="00EC164F" w:rsidP="007A0972">
            <w:pPr>
              <w:ind w:right="134"/>
              <w:rPr>
                <w:sz w:val="20"/>
                <w:szCs w:val="20"/>
                <w:lang w:val="fr-FR"/>
              </w:rPr>
            </w:pPr>
          </w:p>
          <w:p w14:paraId="508B102C" w14:textId="77777777" w:rsidR="00EC164F" w:rsidRPr="002445A6" w:rsidRDefault="00EC164F" w:rsidP="007A0972">
            <w:pPr>
              <w:ind w:right="134"/>
              <w:rPr>
                <w:sz w:val="20"/>
                <w:szCs w:val="20"/>
                <w:lang w:val="fr-FR"/>
              </w:rPr>
            </w:pPr>
            <w:r w:rsidRPr="002445A6">
              <w:rPr>
                <w:sz w:val="20"/>
                <w:szCs w:val="20"/>
                <w:lang w:val="fr-FR"/>
              </w:rPr>
              <w:t xml:space="preserve">Facultative pour le juge mais s’impose à la personne reconnue coupable qui </w:t>
            </w:r>
          </w:p>
          <w:p w14:paraId="01F841AD" w14:textId="77777777" w:rsidR="00EC164F" w:rsidRPr="002445A6" w:rsidRDefault="00EC164F" w:rsidP="007A0972">
            <w:pPr>
              <w:ind w:right="134"/>
              <w:rPr>
                <w:sz w:val="20"/>
                <w:szCs w:val="20"/>
                <w:lang w:val="fr-FR"/>
              </w:rPr>
            </w:pPr>
            <w:r w:rsidRPr="002445A6">
              <w:rPr>
                <w:sz w:val="20"/>
                <w:szCs w:val="20"/>
                <w:lang w:val="fr-FR"/>
              </w:rPr>
              <w:t xml:space="preserve">n’a pas à y consentir  </w:t>
            </w:r>
          </w:p>
          <w:p w14:paraId="2BFC4D96" w14:textId="77777777" w:rsidR="00EC164F" w:rsidRPr="002445A6" w:rsidRDefault="00EC164F" w:rsidP="007A0972">
            <w:pPr>
              <w:pStyle w:val="Normalcours"/>
              <w:ind w:right="134"/>
              <w:outlineLvl w:val="0"/>
              <w:rPr>
                <w:rFonts w:asciiTheme="minorHAnsi" w:hAnsiTheme="minorHAnsi"/>
                <w:b/>
                <w:sz w:val="20"/>
                <w:szCs w:val="20"/>
              </w:rPr>
            </w:pPr>
            <w:r w:rsidRPr="002445A6">
              <w:rPr>
                <w:rFonts w:asciiTheme="minorHAnsi" w:hAnsiTheme="minorHAnsi"/>
                <w:sz w:val="20"/>
                <w:szCs w:val="20"/>
              </w:rPr>
              <w:t>Mesure restrictive de liberté – Surveillance et/ou suivi</w:t>
            </w:r>
          </w:p>
          <w:p w14:paraId="09392EC4" w14:textId="77777777" w:rsidR="00EC164F" w:rsidRPr="002445A6" w:rsidRDefault="00EC164F" w:rsidP="007A0972">
            <w:pPr>
              <w:pStyle w:val="Paragrafoelenco"/>
              <w:ind w:left="312" w:right="134"/>
              <w:jc w:val="both"/>
              <w:rPr>
                <w:sz w:val="20"/>
                <w:szCs w:val="20"/>
                <w:lang w:val="fr-FR"/>
              </w:rPr>
            </w:pPr>
          </w:p>
        </w:tc>
      </w:tr>
      <w:tr w:rsidR="00EC164F" w:rsidRPr="002445A6" w14:paraId="35B44EE4" w14:textId="77777777" w:rsidTr="00EC164F">
        <w:tc>
          <w:tcPr>
            <w:tcW w:w="2518" w:type="dxa"/>
          </w:tcPr>
          <w:p w14:paraId="008EBA8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E964FF6" w14:textId="77777777" w:rsidR="00EC164F" w:rsidRPr="002445A6" w:rsidRDefault="00EC164F" w:rsidP="007A0972">
            <w:pPr>
              <w:ind w:right="134"/>
              <w:rPr>
                <w:rFonts w:cs="Times New Roman"/>
                <w:sz w:val="20"/>
                <w:szCs w:val="20"/>
                <w:lang w:val="fr-FR"/>
              </w:rPr>
            </w:pPr>
          </w:p>
        </w:tc>
        <w:tc>
          <w:tcPr>
            <w:tcW w:w="7259" w:type="dxa"/>
          </w:tcPr>
          <w:p w14:paraId="678693CA" w14:textId="77777777" w:rsidR="00EC164F" w:rsidRPr="002445A6" w:rsidRDefault="00EC164F" w:rsidP="007A0972">
            <w:pPr>
              <w:ind w:right="134"/>
              <w:jc w:val="both"/>
              <w:rPr>
                <w:sz w:val="20"/>
                <w:szCs w:val="20"/>
                <w:lang w:val="fr-FR"/>
              </w:rPr>
            </w:pPr>
            <w:r w:rsidRPr="002445A6">
              <w:rPr>
                <w:sz w:val="20"/>
                <w:szCs w:val="20"/>
                <w:lang w:val="fr-FR"/>
              </w:rPr>
              <w:t>Permettre une meilleure individualisation de la peine en permettant au juge de surseoir à sa décision sur la peine tout en imposant à l’intéressé des mesures destinées à sa réinsertion</w:t>
            </w:r>
          </w:p>
          <w:p w14:paraId="30E0A8B1" w14:textId="77777777" w:rsidR="00EC164F" w:rsidRPr="002445A6" w:rsidRDefault="00EC164F" w:rsidP="007A0972">
            <w:pPr>
              <w:ind w:right="134"/>
              <w:jc w:val="both"/>
              <w:rPr>
                <w:sz w:val="20"/>
                <w:szCs w:val="20"/>
                <w:lang w:val="fr-FR"/>
              </w:rPr>
            </w:pPr>
          </w:p>
        </w:tc>
      </w:tr>
      <w:tr w:rsidR="00EC164F" w:rsidRPr="002445A6" w14:paraId="0245CFFA" w14:textId="77777777" w:rsidTr="00EC164F">
        <w:trPr>
          <w:trHeight w:val="699"/>
        </w:trPr>
        <w:tc>
          <w:tcPr>
            <w:tcW w:w="2518" w:type="dxa"/>
          </w:tcPr>
          <w:p w14:paraId="61434A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7. Autorité compétente pour l’application</w:t>
            </w:r>
          </w:p>
        </w:tc>
        <w:tc>
          <w:tcPr>
            <w:tcW w:w="7259" w:type="dxa"/>
          </w:tcPr>
          <w:p w14:paraId="6D877FFC" w14:textId="77777777" w:rsidR="00EC164F" w:rsidRPr="002445A6" w:rsidRDefault="00EC164F" w:rsidP="007A0972">
            <w:pPr>
              <w:ind w:right="134"/>
              <w:jc w:val="both"/>
              <w:rPr>
                <w:sz w:val="20"/>
                <w:szCs w:val="20"/>
                <w:lang w:val="fr-FR"/>
              </w:rPr>
            </w:pPr>
            <w:r w:rsidRPr="002445A6">
              <w:rPr>
                <w:sz w:val="20"/>
                <w:szCs w:val="20"/>
                <w:lang w:val="fr-FR"/>
              </w:rPr>
              <w:t>Tribunal correctionnel</w:t>
            </w:r>
          </w:p>
        </w:tc>
      </w:tr>
      <w:tr w:rsidR="00EC164F" w:rsidRPr="002445A6" w14:paraId="7AFBF9C5" w14:textId="77777777" w:rsidTr="00EC164F">
        <w:trPr>
          <w:trHeight w:val="695"/>
        </w:trPr>
        <w:tc>
          <w:tcPr>
            <w:tcW w:w="2518" w:type="dxa"/>
          </w:tcPr>
          <w:p w14:paraId="4B484CD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FB79ABD" w14:textId="77777777" w:rsidR="00EC164F" w:rsidRPr="002445A6" w:rsidRDefault="00EC164F" w:rsidP="007A0972">
            <w:pPr>
              <w:ind w:right="134"/>
              <w:jc w:val="both"/>
              <w:rPr>
                <w:sz w:val="20"/>
                <w:szCs w:val="20"/>
                <w:lang w:val="fr-FR"/>
              </w:rPr>
            </w:pPr>
            <w:r w:rsidRPr="002445A6">
              <w:rPr>
                <w:sz w:val="20"/>
                <w:szCs w:val="20"/>
                <w:lang w:val="fr-FR"/>
              </w:rPr>
              <w:t>Toute personne physique reconnue coupable</w:t>
            </w:r>
          </w:p>
          <w:p w14:paraId="31B8009B" w14:textId="77777777" w:rsidR="00EC164F" w:rsidRPr="002445A6" w:rsidRDefault="00EC164F" w:rsidP="007A0972">
            <w:pPr>
              <w:ind w:right="134"/>
              <w:jc w:val="both"/>
              <w:rPr>
                <w:sz w:val="20"/>
                <w:szCs w:val="20"/>
                <w:lang w:val="fr-FR"/>
              </w:rPr>
            </w:pPr>
          </w:p>
        </w:tc>
      </w:tr>
      <w:tr w:rsidR="00EC164F" w:rsidRPr="002445A6" w14:paraId="29572586" w14:textId="77777777" w:rsidTr="00EC164F">
        <w:tc>
          <w:tcPr>
            <w:tcW w:w="2518" w:type="dxa"/>
          </w:tcPr>
          <w:p w14:paraId="2FA9F5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tc>
        <w:tc>
          <w:tcPr>
            <w:tcW w:w="7259" w:type="dxa"/>
          </w:tcPr>
          <w:p w14:paraId="2628D359" w14:textId="77777777" w:rsidR="00EC164F" w:rsidRPr="002445A6" w:rsidRDefault="00EC164F" w:rsidP="007A0972">
            <w:pPr>
              <w:pStyle w:val="Normalcours"/>
              <w:spacing w:after="0" w:line="240" w:lineRule="auto"/>
              <w:ind w:right="134"/>
              <w:rPr>
                <w:rFonts w:asciiTheme="minorHAnsi" w:hAnsiTheme="minorHAnsi"/>
                <w:b/>
                <w:sz w:val="20"/>
                <w:szCs w:val="20"/>
              </w:rPr>
            </w:pPr>
            <w:r w:rsidRPr="002445A6">
              <w:rPr>
                <w:rFonts w:asciiTheme="minorHAnsi" w:hAnsiTheme="minorHAnsi"/>
                <w:sz w:val="20"/>
                <w:szCs w:val="20"/>
              </w:rPr>
              <w:t>Majeurs (et mineurs de 13 à 18 ans)</w:t>
            </w:r>
          </w:p>
          <w:p w14:paraId="0740C8B7" w14:textId="77777777" w:rsidR="00EC164F" w:rsidRPr="002445A6" w:rsidRDefault="00EC164F" w:rsidP="007A0972">
            <w:pPr>
              <w:ind w:right="134"/>
              <w:rPr>
                <w:sz w:val="20"/>
                <w:szCs w:val="20"/>
                <w:lang w:val="fr-FR"/>
              </w:rPr>
            </w:pPr>
            <w:r w:rsidRPr="002445A6">
              <w:rPr>
                <w:sz w:val="20"/>
                <w:szCs w:val="20"/>
                <w:lang w:val="fr-FR"/>
              </w:rPr>
              <w:t>Présence de la personne à l’audience</w:t>
            </w:r>
          </w:p>
          <w:p w14:paraId="5B60BD9D"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62984D46" w14:textId="77777777" w:rsidTr="00EC164F">
        <w:tc>
          <w:tcPr>
            <w:tcW w:w="2518" w:type="dxa"/>
          </w:tcPr>
          <w:p w14:paraId="0F47585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F144F67" w14:textId="77777777" w:rsidR="00EC164F" w:rsidRPr="002445A6" w:rsidRDefault="00EC164F" w:rsidP="007A0972">
            <w:pPr>
              <w:ind w:right="134"/>
              <w:rPr>
                <w:rFonts w:cs="Times New Roman"/>
                <w:sz w:val="20"/>
                <w:szCs w:val="20"/>
                <w:lang w:val="fr-FR"/>
              </w:rPr>
            </w:pPr>
          </w:p>
        </w:tc>
        <w:tc>
          <w:tcPr>
            <w:tcW w:w="7259" w:type="dxa"/>
          </w:tcPr>
          <w:p w14:paraId="093707CD" w14:textId="77777777" w:rsidR="00EC164F" w:rsidRPr="002445A6" w:rsidRDefault="00EC164F" w:rsidP="007A0972">
            <w:pPr>
              <w:ind w:right="134"/>
              <w:outlineLvl w:val="0"/>
              <w:rPr>
                <w:sz w:val="20"/>
                <w:szCs w:val="20"/>
                <w:lang w:val="fr-FR"/>
              </w:rPr>
            </w:pPr>
            <w:r w:rsidRPr="002445A6">
              <w:rPr>
                <w:sz w:val="20"/>
                <w:szCs w:val="20"/>
                <w:lang w:val="fr-FR"/>
              </w:rPr>
              <w:t>Obligations et mesures d’aides du sursis avec mise à l’épreuve</w:t>
            </w:r>
          </w:p>
          <w:p w14:paraId="1F32EDBC" w14:textId="77777777" w:rsidR="00EC164F" w:rsidRPr="002445A6" w:rsidRDefault="00EC164F" w:rsidP="007A0972">
            <w:pPr>
              <w:ind w:right="134"/>
              <w:rPr>
                <w:sz w:val="20"/>
                <w:szCs w:val="20"/>
                <w:lang w:val="fr-FR"/>
              </w:rPr>
            </w:pPr>
            <w:r w:rsidRPr="002445A6">
              <w:rPr>
                <w:sz w:val="20"/>
                <w:szCs w:val="20"/>
                <w:lang w:val="fr-FR"/>
              </w:rPr>
              <w:t>Délai d’épreuve : maximum 1 an</w:t>
            </w:r>
          </w:p>
          <w:p w14:paraId="7FD709DA" w14:textId="77777777" w:rsidR="00EC164F" w:rsidRPr="002445A6" w:rsidRDefault="00EC164F" w:rsidP="007A0972">
            <w:pPr>
              <w:ind w:right="134"/>
              <w:rPr>
                <w:sz w:val="20"/>
                <w:szCs w:val="20"/>
                <w:lang w:val="fr-FR"/>
              </w:rPr>
            </w:pPr>
            <w:r w:rsidRPr="002445A6">
              <w:rPr>
                <w:sz w:val="20"/>
                <w:szCs w:val="20"/>
                <w:lang w:val="fr-FR"/>
              </w:rPr>
              <w:t>Exécution par provision</w:t>
            </w:r>
          </w:p>
          <w:p w14:paraId="77A1F81D" w14:textId="77777777" w:rsidR="00EC164F" w:rsidRPr="002445A6" w:rsidRDefault="00EC164F" w:rsidP="007A0972">
            <w:pPr>
              <w:ind w:right="134"/>
              <w:rPr>
                <w:sz w:val="20"/>
                <w:szCs w:val="20"/>
                <w:lang w:val="fr-FR"/>
              </w:rPr>
            </w:pPr>
            <w:r w:rsidRPr="002445A6">
              <w:rPr>
                <w:sz w:val="20"/>
                <w:szCs w:val="20"/>
                <w:lang w:val="fr-FR"/>
              </w:rPr>
              <w:t>Mesures de contrôle : compétence du juge de l’application des peines (art. 747-3CPP)</w:t>
            </w:r>
          </w:p>
          <w:p w14:paraId="1BB85D8F" w14:textId="77777777" w:rsidR="00EC164F" w:rsidRPr="002445A6" w:rsidRDefault="00EC164F" w:rsidP="007A0972">
            <w:pPr>
              <w:ind w:right="134"/>
              <w:rPr>
                <w:sz w:val="20"/>
                <w:szCs w:val="20"/>
                <w:lang w:val="fr-FR"/>
              </w:rPr>
            </w:pPr>
            <w:r w:rsidRPr="002445A6">
              <w:rPr>
                <w:sz w:val="20"/>
                <w:szCs w:val="20"/>
                <w:lang w:val="fr-FR"/>
              </w:rPr>
              <w:t>Délai échu : le juge peut dispenser de peine, prononcer une peine ou décider un nouvel ajournement (qui ne peut être simple)</w:t>
            </w:r>
          </w:p>
          <w:p w14:paraId="0AE9F585" w14:textId="77777777" w:rsidR="00EC164F" w:rsidRPr="002445A6" w:rsidRDefault="00EC164F" w:rsidP="007A0972">
            <w:pPr>
              <w:ind w:right="134"/>
              <w:rPr>
                <w:sz w:val="20"/>
                <w:szCs w:val="20"/>
                <w:lang w:val="fr-FR"/>
              </w:rPr>
            </w:pPr>
            <w:r w:rsidRPr="002445A6">
              <w:rPr>
                <w:sz w:val="20"/>
                <w:szCs w:val="20"/>
                <w:lang w:val="fr-FR"/>
              </w:rPr>
              <w:t>Avant l’expiration : compétence concurrente du  juge de l’application des peines (132-65 CP) qui peut prononcer la dispense de peine avec l’accord préalable du ministère public</w:t>
            </w:r>
          </w:p>
          <w:p w14:paraId="4C7C9621" w14:textId="77777777" w:rsidR="00EC164F" w:rsidRPr="002445A6" w:rsidRDefault="00EC164F" w:rsidP="007A0972">
            <w:pPr>
              <w:ind w:right="134"/>
              <w:jc w:val="both"/>
              <w:rPr>
                <w:sz w:val="20"/>
                <w:szCs w:val="20"/>
                <w:lang w:val="fr-FR"/>
              </w:rPr>
            </w:pPr>
          </w:p>
        </w:tc>
      </w:tr>
      <w:tr w:rsidR="00EC164F" w:rsidRPr="002445A6" w14:paraId="1E46B612" w14:textId="77777777" w:rsidTr="00EC164F">
        <w:tc>
          <w:tcPr>
            <w:tcW w:w="2518" w:type="dxa"/>
          </w:tcPr>
          <w:p w14:paraId="07D955B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tc>
        <w:tc>
          <w:tcPr>
            <w:tcW w:w="7259" w:type="dxa"/>
          </w:tcPr>
          <w:p w14:paraId="37BB0F4C" w14:textId="77777777" w:rsidR="00EC164F" w:rsidRPr="002445A6" w:rsidRDefault="00EC164F" w:rsidP="007A0972">
            <w:pPr>
              <w:ind w:right="134"/>
              <w:jc w:val="both"/>
              <w:rPr>
                <w:sz w:val="20"/>
                <w:szCs w:val="20"/>
                <w:lang w:val="fr-FR"/>
              </w:rPr>
            </w:pPr>
            <w:r w:rsidRPr="002445A6">
              <w:rPr>
                <w:sz w:val="20"/>
                <w:szCs w:val="20"/>
                <w:lang w:val="fr-FR"/>
              </w:rPr>
              <w:t xml:space="preserve">Sans objet </w:t>
            </w:r>
          </w:p>
        </w:tc>
      </w:tr>
      <w:tr w:rsidR="00EC164F" w:rsidRPr="002445A6" w14:paraId="4A07BA55" w14:textId="77777777" w:rsidTr="00EC164F">
        <w:tc>
          <w:tcPr>
            <w:tcW w:w="2518" w:type="dxa"/>
          </w:tcPr>
          <w:p w14:paraId="19C393C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F0803F7" w14:textId="77777777" w:rsidR="00EC164F" w:rsidRPr="002445A6" w:rsidRDefault="00EC164F" w:rsidP="007A0972">
            <w:pPr>
              <w:ind w:right="134"/>
              <w:rPr>
                <w:rFonts w:cs="Times New Roman"/>
                <w:sz w:val="20"/>
                <w:szCs w:val="20"/>
                <w:lang w:val="fr-FR"/>
              </w:rPr>
            </w:pPr>
          </w:p>
        </w:tc>
        <w:tc>
          <w:tcPr>
            <w:tcW w:w="7259" w:type="dxa"/>
          </w:tcPr>
          <w:p w14:paraId="718D050D" w14:textId="77777777" w:rsidR="00EC164F" w:rsidRPr="002445A6" w:rsidRDefault="00EC164F" w:rsidP="007A0972">
            <w:pPr>
              <w:ind w:right="134"/>
              <w:jc w:val="both"/>
              <w:rPr>
                <w:sz w:val="20"/>
                <w:szCs w:val="20"/>
                <w:lang w:val="fr-FR"/>
              </w:rPr>
            </w:pPr>
            <w:r w:rsidRPr="002445A6">
              <w:rPr>
                <w:sz w:val="20"/>
                <w:szCs w:val="20"/>
                <w:lang w:val="fr-FR"/>
              </w:rPr>
              <w:t>juridiction d’appel et juge de l’application des peines</w:t>
            </w:r>
          </w:p>
        </w:tc>
      </w:tr>
      <w:tr w:rsidR="00EC164F" w:rsidRPr="002445A6" w14:paraId="0F803F29" w14:textId="77777777" w:rsidTr="00EC164F">
        <w:tc>
          <w:tcPr>
            <w:tcW w:w="2518" w:type="dxa"/>
          </w:tcPr>
          <w:p w14:paraId="25843D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D3448D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tc>
        <w:tc>
          <w:tcPr>
            <w:tcW w:w="7259" w:type="dxa"/>
          </w:tcPr>
          <w:p w14:paraId="39DA872B"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tc>
      </w:tr>
      <w:tr w:rsidR="00EC164F" w:rsidRPr="002445A6" w14:paraId="3CA36058" w14:textId="77777777" w:rsidTr="00EC164F">
        <w:tc>
          <w:tcPr>
            <w:tcW w:w="2518" w:type="dxa"/>
          </w:tcPr>
          <w:p w14:paraId="4603C6C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9ECE987"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30C7ACD9" w14:textId="77777777" w:rsidR="00EC164F" w:rsidRPr="002445A6" w:rsidRDefault="00EC164F" w:rsidP="007A0972">
            <w:pPr>
              <w:ind w:right="134"/>
              <w:jc w:val="both"/>
              <w:rPr>
                <w:sz w:val="20"/>
                <w:szCs w:val="20"/>
                <w:lang w:val="fr-FR"/>
              </w:rPr>
            </w:pPr>
          </w:p>
          <w:p w14:paraId="773EBB46" w14:textId="77777777" w:rsidR="00EC164F" w:rsidRPr="002445A6" w:rsidRDefault="00EC164F" w:rsidP="007A0972">
            <w:pPr>
              <w:ind w:right="134"/>
              <w:jc w:val="both"/>
              <w:rPr>
                <w:sz w:val="20"/>
                <w:szCs w:val="20"/>
                <w:lang w:val="fr-FR"/>
              </w:rPr>
            </w:pPr>
          </w:p>
        </w:tc>
      </w:tr>
      <w:tr w:rsidR="00EC164F" w:rsidRPr="002445A6" w14:paraId="2525F367" w14:textId="77777777" w:rsidTr="00EC164F">
        <w:tc>
          <w:tcPr>
            <w:tcW w:w="2518" w:type="dxa"/>
          </w:tcPr>
          <w:p w14:paraId="62B3E9C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2B1D7BDF" w14:textId="77777777" w:rsidR="00EC164F" w:rsidRPr="002445A6" w:rsidRDefault="00EC164F" w:rsidP="007A0972">
            <w:pPr>
              <w:ind w:right="134"/>
              <w:jc w:val="both"/>
              <w:rPr>
                <w:sz w:val="20"/>
                <w:szCs w:val="20"/>
                <w:lang w:val="fr-FR"/>
              </w:rPr>
            </w:pPr>
            <w:r w:rsidRPr="002445A6">
              <w:rPr>
                <w:sz w:val="20"/>
                <w:szCs w:val="20"/>
                <w:lang w:val="fr-FR"/>
              </w:rPr>
              <w:t>Oui, en tant qu’elle permet d’améliorer l’individualisation de la peine</w:t>
            </w:r>
          </w:p>
        </w:tc>
      </w:tr>
    </w:tbl>
    <w:p w14:paraId="3BF784A5" w14:textId="77777777" w:rsidR="00EC164F" w:rsidRPr="002445A6" w:rsidRDefault="00EC164F" w:rsidP="007A0972">
      <w:pPr>
        <w:ind w:right="134"/>
        <w:rPr>
          <w:sz w:val="20"/>
          <w:szCs w:val="20"/>
          <w:lang w:val="fr-FR"/>
        </w:rPr>
      </w:pPr>
    </w:p>
    <w:p w14:paraId="21A879B2" w14:textId="77777777" w:rsidR="00EC164F" w:rsidRPr="002445A6" w:rsidRDefault="00EC164F" w:rsidP="007A0972">
      <w:pPr>
        <w:ind w:right="134"/>
        <w:rPr>
          <w:sz w:val="20"/>
          <w:szCs w:val="20"/>
          <w:lang w:val="fr-FR"/>
        </w:rPr>
      </w:pPr>
      <w:r w:rsidRPr="002445A6">
        <w:rPr>
          <w:sz w:val="20"/>
          <w:szCs w:val="20"/>
          <w:lang w:val="fr-FR"/>
        </w:rPr>
        <w:br w:type="page"/>
      </w:r>
    </w:p>
    <w:p w14:paraId="57516DA4"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35 – Ajournement avec injonction</w:t>
      </w:r>
    </w:p>
    <w:p w14:paraId="69E80D75"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4"/>
        <w:gridCol w:w="6296"/>
      </w:tblGrid>
      <w:tr w:rsidR="00EC164F" w:rsidRPr="002445A6" w14:paraId="53E82736" w14:textId="77777777" w:rsidTr="00EC164F">
        <w:tc>
          <w:tcPr>
            <w:tcW w:w="2518" w:type="dxa"/>
          </w:tcPr>
          <w:p w14:paraId="06593C64" w14:textId="77777777" w:rsidR="00EC164F" w:rsidRPr="002445A6" w:rsidRDefault="00EC164F" w:rsidP="007A0972">
            <w:pPr>
              <w:ind w:right="134"/>
              <w:rPr>
                <w:rFonts w:cs="Times New Roman"/>
                <w:sz w:val="20"/>
                <w:szCs w:val="20"/>
                <w:lang w:val="fr-FR"/>
              </w:rPr>
            </w:pPr>
          </w:p>
          <w:p w14:paraId="286E779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0EF66C0" w14:textId="77777777" w:rsidR="00EC164F" w:rsidRPr="002445A6" w:rsidRDefault="00EC164F" w:rsidP="007A0972">
            <w:pPr>
              <w:ind w:right="134"/>
              <w:jc w:val="center"/>
              <w:rPr>
                <w:b/>
                <w:sz w:val="20"/>
                <w:szCs w:val="20"/>
                <w:lang w:val="fr-FR"/>
              </w:rPr>
            </w:pPr>
          </w:p>
          <w:p w14:paraId="6B45ADBD" w14:textId="77777777" w:rsidR="00EC164F" w:rsidRPr="002445A6" w:rsidRDefault="00EC164F" w:rsidP="007A0972">
            <w:pPr>
              <w:ind w:right="134"/>
              <w:jc w:val="center"/>
              <w:rPr>
                <w:b/>
                <w:sz w:val="20"/>
                <w:szCs w:val="20"/>
                <w:lang w:val="fr-FR"/>
              </w:rPr>
            </w:pPr>
            <w:r w:rsidRPr="002445A6">
              <w:rPr>
                <w:sz w:val="20"/>
                <w:szCs w:val="20"/>
                <w:lang w:val="fr-FR"/>
              </w:rPr>
              <w:t>Ajournement avec injonction</w:t>
            </w:r>
          </w:p>
          <w:p w14:paraId="6B270B44" w14:textId="77777777" w:rsidR="00EC164F" w:rsidRPr="002445A6" w:rsidRDefault="00EC164F" w:rsidP="007A0972">
            <w:pPr>
              <w:ind w:right="134"/>
              <w:jc w:val="center"/>
              <w:rPr>
                <w:b/>
                <w:sz w:val="20"/>
                <w:szCs w:val="20"/>
                <w:lang w:val="fr-FR"/>
              </w:rPr>
            </w:pPr>
          </w:p>
        </w:tc>
      </w:tr>
      <w:tr w:rsidR="00EC164F" w:rsidRPr="002445A6" w14:paraId="3955BDA2" w14:textId="77777777" w:rsidTr="00EC164F">
        <w:tc>
          <w:tcPr>
            <w:tcW w:w="2518" w:type="dxa"/>
          </w:tcPr>
          <w:p w14:paraId="0C3538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70B35695" w14:textId="77777777" w:rsidR="00EC164F" w:rsidRPr="002445A6" w:rsidRDefault="00EC164F" w:rsidP="007A0972">
            <w:pPr>
              <w:ind w:right="134"/>
              <w:rPr>
                <w:rFonts w:cs="Times New Roman"/>
                <w:sz w:val="20"/>
                <w:szCs w:val="20"/>
                <w:lang w:val="fr-FR"/>
              </w:rPr>
            </w:pPr>
          </w:p>
        </w:tc>
        <w:tc>
          <w:tcPr>
            <w:tcW w:w="7259" w:type="dxa"/>
          </w:tcPr>
          <w:p w14:paraId="2B0D7D81" w14:textId="77777777" w:rsidR="00EC164F" w:rsidRPr="002445A6" w:rsidRDefault="00EC164F" w:rsidP="007A0972">
            <w:pPr>
              <w:ind w:right="134"/>
              <w:outlineLvl w:val="0"/>
              <w:rPr>
                <w:b/>
                <w:sz w:val="20"/>
                <w:szCs w:val="20"/>
                <w:lang w:val="fr-FR"/>
              </w:rPr>
            </w:pPr>
            <w:r w:rsidRPr="002445A6">
              <w:rPr>
                <w:b/>
                <w:sz w:val="20"/>
                <w:szCs w:val="20"/>
                <w:lang w:val="fr-FR"/>
              </w:rPr>
              <w:t>Art. 132-66</w:t>
            </w:r>
          </w:p>
          <w:p w14:paraId="3F947C94" w14:textId="77777777" w:rsidR="00EC164F" w:rsidRPr="002445A6" w:rsidRDefault="00EC164F" w:rsidP="007A0972">
            <w:pPr>
              <w:ind w:right="134"/>
              <w:rPr>
                <w:i/>
                <w:sz w:val="20"/>
                <w:szCs w:val="20"/>
                <w:lang w:val="fr-FR"/>
              </w:rPr>
            </w:pPr>
            <w:r w:rsidRPr="002445A6">
              <w:rPr>
                <w:i/>
                <w:sz w:val="20"/>
                <w:szCs w:val="20"/>
                <w:lang w:val="fr-FR"/>
              </w:rPr>
              <w:t>Dans les cas prévus par les lois ou les règlements qui répriment des manquements à des obligations déterminées, la juridiction qui ajourne le prononcé de la peine peut enjoindre à la personne physique ou à la personne morale déclarée coupable de se conformer à une ou plusieurs des prescriptions prévues par ces lois ou règlements.</w:t>
            </w:r>
          </w:p>
          <w:p w14:paraId="3E7C14E1" w14:textId="77777777" w:rsidR="00EC164F" w:rsidRPr="002445A6" w:rsidRDefault="00EC164F" w:rsidP="007A0972">
            <w:pPr>
              <w:ind w:right="134"/>
              <w:rPr>
                <w:i/>
                <w:sz w:val="20"/>
                <w:szCs w:val="20"/>
                <w:lang w:val="fr-FR"/>
              </w:rPr>
            </w:pPr>
            <w:r w:rsidRPr="002445A6">
              <w:rPr>
                <w:i/>
                <w:sz w:val="20"/>
                <w:szCs w:val="20"/>
                <w:lang w:val="fr-FR"/>
              </w:rPr>
              <w:t>La juridiction impartit un délai pour l’exécution de ces prescriptions.</w:t>
            </w:r>
          </w:p>
          <w:p w14:paraId="3939D0C8" w14:textId="77777777" w:rsidR="00EC164F" w:rsidRPr="002445A6" w:rsidRDefault="00EC164F" w:rsidP="007A0972">
            <w:pPr>
              <w:ind w:right="134"/>
              <w:rPr>
                <w:i/>
                <w:sz w:val="20"/>
                <w:szCs w:val="20"/>
                <w:lang w:val="fr-FR"/>
              </w:rPr>
            </w:pPr>
            <w:r w:rsidRPr="002445A6">
              <w:rPr>
                <w:i/>
                <w:sz w:val="20"/>
                <w:szCs w:val="20"/>
                <w:lang w:val="fr-FR"/>
              </w:rPr>
              <w:t>La juridiction peut assortir l’injonction d’une astreinte lorsque celle-ci est prévue par la loi ou le règlement ; dans ce cas, elle fixe, dans les limites prévues par la loi ou le règlement, le taux de l’astreinte et la durée maximale pendant laquelle celle-ci sera applicable.</w:t>
            </w:r>
          </w:p>
          <w:p w14:paraId="7A0B68B6" w14:textId="77777777" w:rsidR="00EC164F" w:rsidRPr="002445A6" w:rsidRDefault="00EC164F" w:rsidP="007A0972">
            <w:pPr>
              <w:ind w:right="134"/>
              <w:rPr>
                <w:i/>
                <w:sz w:val="20"/>
                <w:szCs w:val="20"/>
                <w:lang w:val="fr-FR"/>
              </w:rPr>
            </w:pPr>
            <w:r w:rsidRPr="002445A6">
              <w:rPr>
                <w:i/>
                <w:sz w:val="20"/>
                <w:szCs w:val="20"/>
                <w:lang w:val="fr-FR"/>
              </w:rPr>
              <w:t>L’astreinte cesse de courir le jour où les prescriptions énumérées par l’injonction ont été exécutées.</w:t>
            </w:r>
          </w:p>
          <w:p w14:paraId="22BD0914" w14:textId="77777777" w:rsidR="00EC164F" w:rsidRPr="002445A6" w:rsidRDefault="00EC164F" w:rsidP="007A0972">
            <w:pPr>
              <w:ind w:right="134"/>
              <w:outlineLvl w:val="0"/>
              <w:rPr>
                <w:sz w:val="20"/>
                <w:szCs w:val="20"/>
                <w:lang w:val="fr-FR"/>
              </w:rPr>
            </w:pPr>
            <w:r w:rsidRPr="002445A6">
              <w:rPr>
                <w:b/>
                <w:sz w:val="20"/>
                <w:szCs w:val="20"/>
                <w:lang w:val="fr-FR"/>
              </w:rPr>
              <w:t>Art. 132-68</w:t>
            </w:r>
          </w:p>
          <w:p w14:paraId="4911FA97" w14:textId="77777777" w:rsidR="00EC164F" w:rsidRPr="002445A6" w:rsidRDefault="00EC164F" w:rsidP="007A0972">
            <w:pPr>
              <w:ind w:right="134"/>
              <w:rPr>
                <w:i/>
                <w:sz w:val="20"/>
                <w:szCs w:val="20"/>
                <w:lang w:val="fr-FR"/>
              </w:rPr>
            </w:pPr>
            <w:r w:rsidRPr="002445A6">
              <w:rPr>
                <w:i/>
                <w:sz w:val="20"/>
                <w:szCs w:val="20"/>
                <w:lang w:val="fr-FR"/>
              </w:rPr>
              <w:t>L’ajournement avec injonction ne peut intervenir qu’une fois ; il peut être ordonné même si la personne physique prévenue ou le représentant de la personne morale prévenue n’est pas présent.</w:t>
            </w:r>
          </w:p>
          <w:p w14:paraId="51C740C8" w14:textId="77777777" w:rsidR="00EC164F" w:rsidRPr="002445A6" w:rsidRDefault="00EC164F" w:rsidP="007A0972">
            <w:pPr>
              <w:ind w:right="134"/>
              <w:rPr>
                <w:i/>
                <w:sz w:val="20"/>
                <w:szCs w:val="20"/>
                <w:lang w:val="fr-FR"/>
              </w:rPr>
            </w:pPr>
            <w:r w:rsidRPr="002445A6">
              <w:rPr>
                <w:i/>
                <w:sz w:val="20"/>
                <w:szCs w:val="20"/>
                <w:lang w:val="fr-FR"/>
              </w:rPr>
              <w:t>Dans tous les cas, la décision peut être assortie de l’exécution provisoire.</w:t>
            </w:r>
          </w:p>
          <w:p w14:paraId="640D0EE6" w14:textId="77777777" w:rsidR="00EC164F" w:rsidRPr="002445A6" w:rsidRDefault="00EC164F" w:rsidP="007A0972">
            <w:pPr>
              <w:ind w:right="134"/>
              <w:outlineLvl w:val="0"/>
              <w:rPr>
                <w:sz w:val="20"/>
                <w:szCs w:val="20"/>
                <w:lang w:val="fr-FR"/>
              </w:rPr>
            </w:pPr>
            <w:r w:rsidRPr="002445A6">
              <w:rPr>
                <w:b/>
                <w:sz w:val="20"/>
                <w:szCs w:val="20"/>
                <w:lang w:val="fr-FR"/>
              </w:rPr>
              <w:t>Art. 132-69</w:t>
            </w:r>
          </w:p>
          <w:p w14:paraId="64016A04" w14:textId="77777777" w:rsidR="00EC164F" w:rsidRPr="002445A6" w:rsidRDefault="00EC164F" w:rsidP="007A0972">
            <w:pPr>
              <w:ind w:right="134"/>
              <w:rPr>
                <w:i/>
                <w:sz w:val="20"/>
                <w:szCs w:val="20"/>
                <w:lang w:val="fr-FR"/>
              </w:rPr>
            </w:pPr>
            <w:r w:rsidRPr="002445A6">
              <w:rPr>
                <w:i/>
                <w:sz w:val="20"/>
                <w:szCs w:val="20"/>
                <w:lang w:val="fr-FR"/>
              </w:rPr>
              <w:t>A l’audience de renvoi, lorsque les prescriptions énumérées par l’injonction ont été exécutées dans le délai fixé, la juridiction peut soit dispenser le coupable de peine, soit prononcer les peines prévues par la loi ou le règlement.</w:t>
            </w:r>
          </w:p>
          <w:p w14:paraId="254CFAD7" w14:textId="77777777" w:rsidR="00EC164F" w:rsidRPr="002445A6" w:rsidRDefault="00EC164F" w:rsidP="007A0972">
            <w:pPr>
              <w:ind w:right="134"/>
              <w:rPr>
                <w:i/>
                <w:sz w:val="20"/>
                <w:szCs w:val="20"/>
                <w:lang w:val="fr-FR"/>
              </w:rPr>
            </w:pPr>
            <w:r w:rsidRPr="002445A6">
              <w:rPr>
                <w:i/>
                <w:sz w:val="20"/>
                <w:szCs w:val="20"/>
                <w:lang w:val="fr-FR"/>
              </w:rPr>
              <w:t>Lorsque les prescriptions ont été exécutées avec retard, la juridiction liquide, s’il y a lieu, l’astreinte et prononce les peines prévues par la loi ou le règlement.</w:t>
            </w:r>
          </w:p>
          <w:p w14:paraId="153FC65A" w14:textId="77777777" w:rsidR="00EC164F" w:rsidRPr="002445A6" w:rsidRDefault="00EC164F" w:rsidP="007A0972">
            <w:pPr>
              <w:ind w:right="134"/>
              <w:rPr>
                <w:i/>
                <w:sz w:val="20"/>
                <w:szCs w:val="20"/>
                <w:lang w:val="fr-FR"/>
              </w:rPr>
            </w:pPr>
            <w:r w:rsidRPr="002445A6">
              <w:rPr>
                <w:i/>
                <w:sz w:val="20"/>
                <w:szCs w:val="20"/>
                <w:lang w:val="fr-FR"/>
              </w:rPr>
              <w:t>Lorsqu’il y a inexécution des prescriptions, la juridiction liquide s’il y a lieu l’astreinte, prononce les peines et peut en outre, dans les cas et selon les conditions prévues par la loi ou le règlement, ordonner que l’exécution de ces prescriptions sera poursuivie d’office aux frais du condamné.</w:t>
            </w:r>
          </w:p>
          <w:p w14:paraId="4AA91FAB" w14:textId="77777777" w:rsidR="00EC164F" w:rsidRPr="002445A6" w:rsidRDefault="00EC164F" w:rsidP="007A0972">
            <w:pPr>
              <w:ind w:right="134"/>
              <w:rPr>
                <w:sz w:val="20"/>
                <w:szCs w:val="20"/>
                <w:lang w:val="fr-FR"/>
              </w:rPr>
            </w:pPr>
            <w:r w:rsidRPr="002445A6">
              <w:rPr>
                <w:i/>
                <w:sz w:val="20"/>
                <w:szCs w:val="20"/>
                <w:lang w:val="fr-FR"/>
              </w:rPr>
              <w:t>Sauf dispositions contraires, la décision sur la peine intervient au plus tard un an après la décision d’ajournement.</w:t>
            </w:r>
          </w:p>
          <w:p w14:paraId="5530CD12" w14:textId="77777777" w:rsidR="00EC164F" w:rsidRPr="002445A6" w:rsidRDefault="00EC164F" w:rsidP="007A0972">
            <w:pPr>
              <w:ind w:right="134"/>
              <w:outlineLvl w:val="0"/>
              <w:rPr>
                <w:b/>
                <w:sz w:val="20"/>
                <w:szCs w:val="20"/>
                <w:lang w:val="fr-FR"/>
              </w:rPr>
            </w:pPr>
            <w:r w:rsidRPr="002445A6">
              <w:rPr>
                <w:b/>
                <w:sz w:val="20"/>
                <w:szCs w:val="20"/>
                <w:lang w:val="fr-FR"/>
              </w:rPr>
              <w:t>Art. 132-70</w:t>
            </w:r>
          </w:p>
          <w:p w14:paraId="4C37FF3C" w14:textId="77777777" w:rsidR="00EC164F" w:rsidRPr="002445A6" w:rsidRDefault="00EC164F" w:rsidP="007A0972">
            <w:pPr>
              <w:ind w:right="134"/>
              <w:rPr>
                <w:i/>
                <w:sz w:val="20"/>
                <w:szCs w:val="20"/>
                <w:lang w:val="fr-FR"/>
              </w:rPr>
            </w:pPr>
            <w:r w:rsidRPr="002445A6">
              <w:rPr>
                <w:i/>
                <w:sz w:val="20"/>
                <w:szCs w:val="20"/>
                <w:lang w:val="fr-FR"/>
              </w:rPr>
              <w:t>Le taux de l’astreinte, tel qu’il a été fixé par la décision d’ajournement, ne peut être modifié.</w:t>
            </w:r>
          </w:p>
          <w:p w14:paraId="1B477684" w14:textId="77777777" w:rsidR="00EC164F" w:rsidRPr="002445A6" w:rsidRDefault="00EC164F" w:rsidP="007A0972">
            <w:pPr>
              <w:ind w:right="134"/>
              <w:rPr>
                <w:i/>
                <w:sz w:val="20"/>
                <w:szCs w:val="20"/>
                <w:lang w:val="fr-FR"/>
              </w:rPr>
            </w:pPr>
            <w:r w:rsidRPr="002445A6">
              <w:rPr>
                <w:i/>
                <w:sz w:val="20"/>
                <w:szCs w:val="20"/>
                <w:lang w:val="fr-FR"/>
              </w:rPr>
              <w:t>Pour la liquidation de l’astreinte, la juridiction apprécie l’inexécution ou le retard dans l’exécution des prescriptions en tenant compte, s’il y a lieu, de la survenance d’événements qui ne sont pas imputables au coupable.</w:t>
            </w:r>
          </w:p>
          <w:p w14:paraId="1F9A7800" w14:textId="77777777" w:rsidR="00EC164F" w:rsidRPr="002445A6" w:rsidRDefault="00EC164F" w:rsidP="007A0972">
            <w:pPr>
              <w:ind w:right="134"/>
              <w:rPr>
                <w:sz w:val="20"/>
                <w:szCs w:val="20"/>
                <w:lang w:val="fr-FR"/>
              </w:rPr>
            </w:pPr>
            <w:r w:rsidRPr="002445A6">
              <w:rPr>
                <w:i/>
                <w:sz w:val="20"/>
                <w:szCs w:val="20"/>
                <w:lang w:val="fr-FR"/>
              </w:rPr>
              <w:t>L’astreinte ne donne pas lieu à contrainte judiciaire.</w:t>
            </w:r>
          </w:p>
          <w:p w14:paraId="03FA6DDF" w14:textId="77777777" w:rsidR="00EC164F" w:rsidRPr="002445A6" w:rsidRDefault="00EC164F" w:rsidP="007A0972">
            <w:pPr>
              <w:ind w:right="134"/>
              <w:jc w:val="both"/>
              <w:rPr>
                <w:sz w:val="20"/>
                <w:szCs w:val="20"/>
                <w:lang w:val="fr-FR"/>
              </w:rPr>
            </w:pPr>
          </w:p>
        </w:tc>
      </w:tr>
      <w:tr w:rsidR="00EC164F" w:rsidRPr="002445A6" w14:paraId="12AC29AC" w14:textId="77777777" w:rsidTr="00EC164F">
        <w:trPr>
          <w:trHeight w:val="828"/>
        </w:trPr>
        <w:tc>
          <w:tcPr>
            <w:tcW w:w="2518" w:type="dxa"/>
          </w:tcPr>
          <w:p w14:paraId="2958BD7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C69D20D" w14:textId="77777777" w:rsidR="00EC164F" w:rsidRPr="002445A6" w:rsidRDefault="00EC164F" w:rsidP="007A0972">
            <w:pPr>
              <w:ind w:right="134"/>
              <w:jc w:val="both"/>
              <w:rPr>
                <w:sz w:val="20"/>
                <w:szCs w:val="20"/>
                <w:lang w:val="fr-FR"/>
              </w:rPr>
            </w:pPr>
            <w:r w:rsidRPr="002445A6">
              <w:rPr>
                <w:sz w:val="20"/>
                <w:szCs w:val="20"/>
                <w:lang w:val="fr-FR"/>
              </w:rPr>
              <w:t xml:space="preserve">Sentencielle </w:t>
            </w:r>
          </w:p>
        </w:tc>
      </w:tr>
      <w:tr w:rsidR="00EC164F" w:rsidRPr="002445A6" w14:paraId="6371A3B1" w14:textId="77777777" w:rsidTr="00EC164F">
        <w:trPr>
          <w:trHeight w:val="555"/>
        </w:trPr>
        <w:tc>
          <w:tcPr>
            <w:tcW w:w="2518" w:type="dxa"/>
          </w:tcPr>
          <w:p w14:paraId="71C7630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92E0E0F" w14:textId="77777777" w:rsidR="00EC164F" w:rsidRPr="002445A6" w:rsidRDefault="00EC164F" w:rsidP="007A0972">
            <w:pPr>
              <w:ind w:right="134"/>
              <w:rPr>
                <w:rFonts w:cs="Times New Roman"/>
                <w:sz w:val="20"/>
                <w:szCs w:val="20"/>
                <w:lang w:val="fr-FR"/>
              </w:rPr>
            </w:pPr>
          </w:p>
        </w:tc>
        <w:tc>
          <w:tcPr>
            <w:tcW w:w="7259" w:type="dxa"/>
          </w:tcPr>
          <w:p w14:paraId="46DE101E" w14:textId="77777777" w:rsidR="00EC164F" w:rsidRPr="002445A6" w:rsidRDefault="00EC164F" w:rsidP="007A0972">
            <w:pPr>
              <w:ind w:right="134"/>
              <w:rPr>
                <w:sz w:val="20"/>
                <w:szCs w:val="20"/>
                <w:lang w:val="fr-FR"/>
              </w:rPr>
            </w:pPr>
            <w:r w:rsidRPr="002445A6">
              <w:rPr>
                <w:sz w:val="20"/>
                <w:szCs w:val="20"/>
                <w:lang w:val="fr-FR"/>
              </w:rPr>
              <w:t xml:space="preserve">Ajournement assorti de l’injonction faite au prévenu de se conformer aux prescriptions légales et réglementaires </w:t>
            </w:r>
          </w:p>
          <w:p w14:paraId="501D315B" w14:textId="77777777" w:rsidR="00EC164F" w:rsidRPr="002445A6" w:rsidRDefault="00EC164F" w:rsidP="007A0972">
            <w:pPr>
              <w:ind w:right="134"/>
              <w:rPr>
                <w:sz w:val="20"/>
                <w:szCs w:val="20"/>
                <w:lang w:val="fr-FR"/>
              </w:rPr>
            </w:pPr>
          </w:p>
          <w:p w14:paraId="0AFB3D77" w14:textId="77777777" w:rsidR="00EC164F" w:rsidRPr="002445A6" w:rsidRDefault="00EC164F" w:rsidP="007A0972">
            <w:pPr>
              <w:ind w:right="134"/>
              <w:rPr>
                <w:sz w:val="20"/>
                <w:szCs w:val="20"/>
                <w:lang w:val="fr-FR"/>
              </w:rPr>
            </w:pPr>
            <w:r w:rsidRPr="002445A6">
              <w:rPr>
                <w:sz w:val="20"/>
                <w:szCs w:val="20"/>
                <w:lang w:val="fr-FR"/>
              </w:rPr>
              <w:t>Mode de personnalisation des peines</w:t>
            </w:r>
          </w:p>
        </w:tc>
      </w:tr>
      <w:tr w:rsidR="00EC164F" w:rsidRPr="002445A6" w14:paraId="570F281B" w14:textId="77777777" w:rsidTr="00EC164F">
        <w:trPr>
          <w:trHeight w:val="555"/>
        </w:trPr>
        <w:tc>
          <w:tcPr>
            <w:tcW w:w="2518" w:type="dxa"/>
          </w:tcPr>
          <w:p w14:paraId="19A1B69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6BE75B6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 xml:space="preserve">Provisoire/ </w:t>
            </w:r>
            <w:r w:rsidRPr="002445A6">
              <w:rPr>
                <w:rFonts w:cs="Times New Roman"/>
                <w:sz w:val="20"/>
                <w:szCs w:val="20"/>
                <w:lang w:val="fr-FR"/>
              </w:rPr>
              <w:lastRenderedPageBreak/>
              <w:t>Définitive</w:t>
            </w:r>
          </w:p>
          <w:p w14:paraId="25AB863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048E48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77465F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7777FE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E739BD7" w14:textId="77777777" w:rsidR="00EC164F" w:rsidRPr="002445A6" w:rsidRDefault="00EC164F" w:rsidP="007A0972">
            <w:pPr>
              <w:ind w:right="134"/>
              <w:rPr>
                <w:rFonts w:cs="Times New Roman"/>
                <w:sz w:val="20"/>
                <w:szCs w:val="20"/>
                <w:lang w:val="fr-FR"/>
              </w:rPr>
            </w:pPr>
          </w:p>
        </w:tc>
        <w:tc>
          <w:tcPr>
            <w:tcW w:w="7259" w:type="dxa"/>
          </w:tcPr>
          <w:p w14:paraId="542E3A6E" w14:textId="77777777" w:rsidR="00EC164F" w:rsidRPr="002445A6" w:rsidRDefault="00EC164F" w:rsidP="007A0972">
            <w:pPr>
              <w:ind w:right="134"/>
              <w:rPr>
                <w:sz w:val="20"/>
                <w:szCs w:val="20"/>
                <w:lang w:val="fr-FR"/>
              </w:rPr>
            </w:pPr>
            <w:r w:rsidRPr="002445A6">
              <w:rPr>
                <w:sz w:val="20"/>
                <w:szCs w:val="20"/>
                <w:lang w:val="fr-FR"/>
              </w:rPr>
              <w:lastRenderedPageBreak/>
              <w:t xml:space="preserve">Facultative pour le juge mais s’impose à la personne reconnue coupable qui n’a pas à y consentir  </w:t>
            </w:r>
          </w:p>
          <w:p w14:paraId="0C847810" w14:textId="77777777" w:rsidR="00EC164F" w:rsidRPr="002445A6" w:rsidRDefault="00EC164F" w:rsidP="007A0972">
            <w:pPr>
              <w:pStyle w:val="Normalcours"/>
              <w:ind w:right="134"/>
              <w:outlineLvl w:val="0"/>
              <w:rPr>
                <w:rFonts w:asciiTheme="minorHAnsi" w:hAnsiTheme="minorHAnsi"/>
                <w:b/>
                <w:sz w:val="20"/>
                <w:szCs w:val="20"/>
              </w:rPr>
            </w:pPr>
            <w:r w:rsidRPr="002445A6">
              <w:rPr>
                <w:rFonts w:asciiTheme="minorHAnsi" w:hAnsiTheme="minorHAnsi"/>
                <w:sz w:val="20"/>
                <w:szCs w:val="20"/>
              </w:rPr>
              <w:lastRenderedPageBreak/>
              <w:t>Mesure restrictive de liberté – Surveillance et/ou suivi</w:t>
            </w:r>
          </w:p>
          <w:p w14:paraId="50FEB914" w14:textId="77777777" w:rsidR="00EC164F" w:rsidRPr="002445A6" w:rsidRDefault="00EC164F" w:rsidP="007A0972">
            <w:pPr>
              <w:pStyle w:val="Paragrafoelenco"/>
              <w:ind w:left="312" w:right="134"/>
              <w:jc w:val="both"/>
              <w:rPr>
                <w:sz w:val="20"/>
                <w:szCs w:val="20"/>
                <w:lang w:val="fr-FR"/>
              </w:rPr>
            </w:pPr>
          </w:p>
        </w:tc>
      </w:tr>
      <w:tr w:rsidR="00EC164F" w:rsidRPr="002445A6" w14:paraId="172F9CC9" w14:textId="77777777" w:rsidTr="00EC164F">
        <w:tc>
          <w:tcPr>
            <w:tcW w:w="2518" w:type="dxa"/>
          </w:tcPr>
          <w:p w14:paraId="7B82669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54A71722" w14:textId="77777777" w:rsidR="00EC164F" w:rsidRPr="002445A6" w:rsidRDefault="00EC164F" w:rsidP="007A0972">
            <w:pPr>
              <w:ind w:right="134"/>
              <w:rPr>
                <w:rFonts w:cs="Times New Roman"/>
                <w:sz w:val="20"/>
                <w:szCs w:val="20"/>
                <w:lang w:val="fr-FR"/>
              </w:rPr>
            </w:pPr>
          </w:p>
        </w:tc>
        <w:tc>
          <w:tcPr>
            <w:tcW w:w="7259" w:type="dxa"/>
          </w:tcPr>
          <w:p w14:paraId="292F507D" w14:textId="77777777" w:rsidR="00EC164F" w:rsidRPr="002445A6" w:rsidRDefault="00EC164F" w:rsidP="007A0972">
            <w:pPr>
              <w:ind w:right="134"/>
              <w:jc w:val="both"/>
              <w:rPr>
                <w:sz w:val="20"/>
                <w:szCs w:val="20"/>
                <w:lang w:val="fr-FR"/>
              </w:rPr>
            </w:pPr>
            <w:r w:rsidRPr="002445A6">
              <w:rPr>
                <w:sz w:val="20"/>
                <w:szCs w:val="20"/>
                <w:lang w:val="fr-FR"/>
              </w:rPr>
              <w:t>Permettre une meilleure effectivité et efficacité de la peine en permettant au juge de surseoir à sa décision sur la peine tout en imposant à l’intéressé de se mettre en Compatibilité avec la loi</w:t>
            </w:r>
          </w:p>
        </w:tc>
      </w:tr>
      <w:tr w:rsidR="00EC164F" w:rsidRPr="002445A6" w14:paraId="14B7E741" w14:textId="77777777" w:rsidTr="00EC164F">
        <w:trPr>
          <w:trHeight w:val="699"/>
        </w:trPr>
        <w:tc>
          <w:tcPr>
            <w:tcW w:w="2518" w:type="dxa"/>
          </w:tcPr>
          <w:p w14:paraId="189E88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4E8CE7B" w14:textId="77777777" w:rsidR="00EC164F" w:rsidRPr="002445A6" w:rsidRDefault="00EC164F" w:rsidP="007A0972">
            <w:pPr>
              <w:ind w:right="134"/>
              <w:rPr>
                <w:rFonts w:cs="Times New Roman"/>
                <w:sz w:val="20"/>
                <w:szCs w:val="20"/>
                <w:lang w:val="fr-FR"/>
              </w:rPr>
            </w:pPr>
          </w:p>
        </w:tc>
        <w:tc>
          <w:tcPr>
            <w:tcW w:w="7259" w:type="dxa"/>
          </w:tcPr>
          <w:p w14:paraId="42460EF0" w14:textId="77777777" w:rsidR="00EC164F" w:rsidRPr="002445A6" w:rsidRDefault="00EC164F" w:rsidP="007A0972">
            <w:pPr>
              <w:ind w:right="134"/>
              <w:jc w:val="both"/>
              <w:rPr>
                <w:sz w:val="20"/>
                <w:szCs w:val="20"/>
                <w:lang w:val="fr-FR"/>
              </w:rPr>
            </w:pPr>
            <w:r w:rsidRPr="002445A6">
              <w:rPr>
                <w:sz w:val="20"/>
                <w:szCs w:val="20"/>
                <w:lang w:val="fr-FR"/>
              </w:rPr>
              <w:t>Tribunal correctionnel</w:t>
            </w:r>
          </w:p>
        </w:tc>
      </w:tr>
      <w:tr w:rsidR="00EC164F" w:rsidRPr="002445A6" w14:paraId="28AE4285" w14:textId="77777777" w:rsidTr="00EC164F">
        <w:trPr>
          <w:trHeight w:val="695"/>
        </w:trPr>
        <w:tc>
          <w:tcPr>
            <w:tcW w:w="2518" w:type="dxa"/>
          </w:tcPr>
          <w:p w14:paraId="6E2F68D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BD55A0B" w14:textId="77777777" w:rsidR="00EC164F" w:rsidRPr="002445A6" w:rsidRDefault="00EC164F" w:rsidP="007A0972">
            <w:pPr>
              <w:ind w:right="134"/>
              <w:outlineLvl w:val="0"/>
              <w:rPr>
                <w:sz w:val="20"/>
                <w:szCs w:val="20"/>
                <w:lang w:val="fr-FR"/>
              </w:rPr>
            </w:pPr>
            <w:r w:rsidRPr="002445A6">
              <w:rPr>
                <w:sz w:val="20"/>
                <w:szCs w:val="20"/>
                <w:lang w:val="fr-FR"/>
              </w:rPr>
              <w:t>Toute personne physique ou morale reconnue coupable</w:t>
            </w:r>
          </w:p>
          <w:p w14:paraId="32EC2759" w14:textId="77777777" w:rsidR="00EC164F" w:rsidRPr="002445A6" w:rsidRDefault="00EC164F" w:rsidP="007A0972">
            <w:pPr>
              <w:ind w:right="134"/>
              <w:jc w:val="both"/>
              <w:rPr>
                <w:sz w:val="20"/>
                <w:szCs w:val="20"/>
                <w:lang w:val="fr-FR"/>
              </w:rPr>
            </w:pPr>
          </w:p>
        </w:tc>
      </w:tr>
      <w:tr w:rsidR="00EC164F" w:rsidRPr="002445A6" w14:paraId="7C2D4D92" w14:textId="77777777" w:rsidTr="00EC164F">
        <w:tc>
          <w:tcPr>
            <w:tcW w:w="2518" w:type="dxa"/>
          </w:tcPr>
          <w:p w14:paraId="403AC33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295F8865" w14:textId="77777777" w:rsidR="00EC164F" w:rsidRPr="002445A6" w:rsidRDefault="00EC164F" w:rsidP="007A0972">
            <w:pPr>
              <w:ind w:right="134"/>
              <w:rPr>
                <w:rFonts w:cs="Times New Roman"/>
                <w:sz w:val="20"/>
                <w:szCs w:val="20"/>
                <w:lang w:val="fr-FR"/>
              </w:rPr>
            </w:pPr>
          </w:p>
        </w:tc>
        <w:tc>
          <w:tcPr>
            <w:tcW w:w="7259" w:type="dxa"/>
          </w:tcPr>
          <w:p w14:paraId="510050C0" w14:textId="77777777" w:rsidR="00EC164F" w:rsidRPr="002445A6" w:rsidRDefault="00EC164F" w:rsidP="007A0972">
            <w:pPr>
              <w:ind w:right="134"/>
              <w:outlineLvl w:val="0"/>
              <w:rPr>
                <w:sz w:val="20"/>
                <w:szCs w:val="20"/>
                <w:lang w:val="fr-FR"/>
              </w:rPr>
            </w:pPr>
            <w:r w:rsidRPr="002445A6">
              <w:rPr>
                <w:sz w:val="20"/>
                <w:szCs w:val="20"/>
                <w:lang w:val="fr-FR"/>
              </w:rPr>
              <w:t>Majeurs ou personnes morales</w:t>
            </w:r>
          </w:p>
          <w:p w14:paraId="1426A939" w14:textId="77777777" w:rsidR="00EC164F" w:rsidRPr="002445A6" w:rsidRDefault="00EC164F" w:rsidP="007A0972">
            <w:pPr>
              <w:ind w:right="134"/>
              <w:rPr>
                <w:sz w:val="20"/>
                <w:szCs w:val="20"/>
                <w:lang w:val="fr-FR"/>
              </w:rPr>
            </w:pPr>
            <w:r w:rsidRPr="002445A6">
              <w:rPr>
                <w:sz w:val="20"/>
                <w:szCs w:val="20"/>
                <w:lang w:val="fr-FR"/>
              </w:rPr>
              <w:t>Domaine : « dans les cas prévus par la loi ou les règlements qui répriment des manquements à des obligations déterminées »</w:t>
            </w:r>
          </w:p>
          <w:p w14:paraId="2A36B086" w14:textId="77777777" w:rsidR="00EC164F" w:rsidRPr="002445A6" w:rsidRDefault="00EC164F" w:rsidP="007A0972">
            <w:pPr>
              <w:ind w:right="134"/>
              <w:outlineLvl w:val="0"/>
              <w:rPr>
                <w:sz w:val="20"/>
                <w:szCs w:val="20"/>
                <w:lang w:val="fr-FR"/>
              </w:rPr>
            </w:pPr>
            <w:r w:rsidRPr="002445A6">
              <w:rPr>
                <w:sz w:val="20"/>
                <w:szCs w:val="20"/>
                <w:lang w:val="fr-FR"/>
              </w:rPr>
              <w:t>Aucune infraction du CP</w:t>
            </w:r>
          </w:p>
          <w:p w14:paraId="0F1EBCBB" w14:textId="77777777" w:rsidR="00EC164F" w:rsidRPr="002445A6" w:rsidRDefault="00EC164F" w:rsidP="007A0972">
            <w:pPr>
              <w:ind w:right="134"/>
              <w:rPr>
                <w:sz w:val="20"/>
                <w:szCs w:val="20"/>
                <w:lang w:val="fr-FR"/>
              </w:rPr>
            </w:pPr>
            <w:r w:rsidRPr="002445A6">
              <w:rPr>
                <w:sz w:val="20"/>
                <w:szCs w:val="20"/>
                <w:lang w:val="fr-FR"/>
              </w:rPr>
              <w:t xml:space="preserve">Infractions hors CP : </w:t>
            </w:r>
          </w:p>
          <w:p w14:paraId="293B0051" w14:textId="77777777" w:rsidR="00EC164F" w:rsidRPr="002445A6" w:rsidRDefault="00EC164F" w:rsidP="007A0972">
            <w:pPr>
              <w:ind w:right="134"/>
              <w:rPr>
                <w:sz w:val="20"/>
                <w:szCs w:val="20"/>
                <w:lang w:val="fr-FR"/>
              </w:rPr>
            </w:pPr>
            <w:r w:rsidRPr="002445A6">
              <w:rPr>
                <w:sz w:val="20"/>
                <w:szCs w:val="20"/>
                <w:lang w:val="fr-FR"/>
              </w:rPr>
              <w:t>Code de l’environnement (L. 216-9, L. 514-9, L. 514-10, L. 571-25)</w:t>
            </w:r>
          </w:p>
          <w:p w14:paraId="5787E79C" w14:textId="77777777" w:rsidR="00EC164F" w:rsidRPr="002445A6" w:rsidRDefault="00EC164F" w:rsidP="007A0972">
            <w:pPr>
              <w:ind w:right="134"/>
              <w:rPr>
                <w:sz w:val="20"/>
                <w:szCs w:val="20"/>
                <w:lang w:val="fr-FR"/>
              </w:rPr>
            </w:pPr>
            <w:r w:rsidRPr="002445A6">
              <w:rPr>
                <w:sz w:val="20"/>
                <w:szCs w:val="20"/>
                <w:lang w:val="fr-FR"/>
              </w:rPr>
              <w:t>Code de l’urbanisme (L. 480-7)</w:t>
            </w:r>
          </w:p>
          <w:p w14:paraId="13CD30C1" w14:textId="77777777" w:rsidR="00EC164F" w:rsidRPr="002445A6" w:rsidRDefault="00EC164F" w:rsidP="007A0972">
            <w:pPr>
              <w:ind w:right="134"/>
              <w:rPr>
                <w:sz w:val="20"/>
                <w:szCs w:val="20"/>
                <w:lang w:val="fr-FR"/>
              </w:rPr>
            </w:pPr>
            <w:r w:rsidRPr="002445A6">
              <w:rPr>
                <w:sz w:val="20"/>
                <w:szCs w:val="20"/>
                <w:lang w:val="fr-FR"/>
              </w:rPr>
              <w:t>Code du travail (L. 1146-2 et L. 1155-3)</w:t>
            </w:r>
          </w:p>
          <w:p w14:paraId="41D410DD" w14:textId="77777777" w:rsidR="00EC164F" w:rsidRPr="002445A6" w:rsidRDefault="00EC164F" w:rsidP="007A0972">
            <w:pPr>
              <w:ind w:right="134"/>
              <w:rPr>
                <w:sz w:val="20"/>
                <w:szCs w:val="20"/>
                <w:lang w:val="fr-FR"/>
              </w:rPr>
            </w:pPr>
            <w:r w:rsidRPr="002445A6">
              <w:rPr>
                <w:sz w:val="20"/>
                <w:szCs w:val="20"/>
                <w:lang w:val="fr-FR"/>
              </w:rPr>
              <w:t>Code de la consommation (L. 421-3).</w:t>
            </w:r>
          </w:p>
          <w:p w14:paraId="7F97C353"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4EE280C1" w14:textId="77777777" w:rsidTr="00EC164F">
        <w:tc>
          <w:tcPr>
            <w:tcW w:w="2518" w:type="dxa"/>
          </w:tcPr>
          <w:p w14:paraId="7105D52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07CED711" w14:textId="77777777" w:rsidR="00EC164F" w:rsidRPr="002445A6" w:rsidRDefault="00EC164F" w:rsidP="007A0972">
            <w:pPr>
              <w:ind w:right="134"/>
              <w:rPr>
                <w:rFonts w:cs="Times New Roman"/>
                <w:sz w:val="20"/>
                <w:szCs w:val="20"/>
                <w:lang w:val="fr-FR"/>
              </w:rPr>
            </w:pPr>
          </w:p>
        </w:tc>
        <w:tc>
          <w:tcPr>
            <w:tcW w:w="7259" w:type="dxa"/>
          </w:tcPr>
          <w:p w14:paraId="251D6CF0" w14:textId="77777777" w:rsidR="00EC164F" w:rsidRPr="002445A6" w:rsidRDefault="00EC164F" w:rsidP="007A0972">
            <w:pPr>
              <w:ind w:right="134"/>
              <w:rPr>
                <w:sz w:val="20"/>
                <w:szCs w:val="20"/>
                <w:lang w:val="fr-FR"/>
              </w:rPr>
            </w:pPr>
            <w:r w:rsidRPr="002445A6">
              <w:rPr>
                <w:sz w:val="20"/>
                <w:szCs w:val="20"/>
                <w:lang w:val="fr-FR"/>
              </w:rPr>
              <w:t xml:space="preserve">Prononcé : </w:t>
            </w:r>
          </w:p>
          <w:p w14:paraId="74E8EAC8" w14:textId="77777777" w:rsidR="00EC164F" w:rsidRPr="002445A6" w:rsidRDefault="00EC164F" w:rsidP="007A0972">
            <w:pPr>
              <w:ind w:right="134"/>
              <w:rPr>
                <w:sz w:val="20"/>
                <w:szCs w:val="20"/>
                <w:lang w:val="fr-FR"/>
              </w:rPr>
            </w:pPr>
            <w:r w:rsidRPr="002445A6">
              <w:rPr>
                <w:sz w:val="20"/>
                <w:szCs w:val="20"/>
                <w:lang w:val="fr-FR"/>
              </w:rPr>
              <w:t>Absence du prévenu à l’audience indifférente</w:t>
            </w:r>
          </w:p>
          <w:p w14:paraId="2683F252" w14:textId="77777777" w:rsidR="00EC164F" w:rsidRPr="002445A6" w:rsidRDefault="00EC164F" w:rsidP="007A0972">
            <w:pPr>
              <w:ind w:right="134"/>
              <w:rPr>
                <w:sz w:val="20"/>
                <w:szCs w:val="20"/>
                <w:lang w:val="fr-FR"/>
              </w:rPr>
            </w:pPr>
            <w:r w:rsidRPr="002445A6">
              <w:rPr>
                <w:sz w:val="20"/>
                <w:szCs w:val="20"/>
                <w:lang w:val="fr-FR"/>
              </w:rPr>
              <w:t>Exécution par provision</w:t>
            </w:r>
          </w:p>
          <w:p w14:paraId="2EF3EA6A" w14:textId="77777777" w:rsidR="00EC164F" w:rsidRPr="002445A6" w:rsidRDefault="00EC164F" w:rsidP="007A0972">
            <w:pPr>
              <w:ind w:right="134"/>
              <w:rPr>
                <w:sz w:val="20"/>
                <w:szCs w:val="20"/>
                <w:lang w:val="fr-FR"/>
              </w:rPr>
            </w:pPr>
            <w:r w:rsidRPr="002445A6">
              <w:rPr>
                <w:sz w:val="20"/>
                <w:szCs w:val="20"/>
                <w:lang w:val="fr-FR"/>
              </w:rPr>
              <w:t>Délai de la décision sur la peine : 1 an max.</w:t>
            </w:r>
          </w:p>
          <w:p w14:paraId="5E74A7F1" w14:textId="77777777" w:rsidR="00EC164F" w:rsidRPr="002445A6" w:rsidRDefault="00EC164F" w:rsidP="007A0972">
            <w:pPr>
              <w:ind w:right="134"/>
              <w:rPr>
                <w:sz w:val="20"/>
                <w:szCs w:val="20"/>
                <w:lang w:val="fr-FR"/>
              </w:rPr>
            </w:pPr>
            <w:r w:rsidRPr="002445A6">
              <w:rPr>
                <w:sz w:val="20"/>
                <w:szCs w:val="20"/>
                <w:lang w:val="fr-FR"/>
              </w:rPr>
              <w:t>Pas de renouvellement</w:t>
            </w:r>
          </w:p>
          <w:p w14:paraId="3C5BB4AC" w14:textId="77777777" w:rsidR="00EC164F" w:rsidRPr="002445A6" w:rsidRDefault="00EC164F" w:rsidP="007A0972">
            <w:pPr>
              <w:ind w:right="134"/>
              <w:rPr>
                <w:sz w:val="20"/>
                <w:szCs w:val="20"/>
                <w:lang w:val="fr-FR"/>
              </w:rPr>
            </w:pPr>
            <w:r w:rsidRPr="002445A6">
              <w:rPr>
                <w:sz w:val="20"/>
                <w:szCs w:val="20"/>
                <w:lang w:val="fr-FR"/>
              </w:rPr>
              <w:t xml:space="preserve">Contenu de l’injonction : </w:t>
            </w:r>
          </w:p>
          <w:p w14:paraId="252F0872" w14:textId="77777777" w:rsidR="00EC164F" w:rsidRPr="002445A6" w:rsidRDefault="00EC164F" w:rsidP="007A0972">
            <w:pPr>
              <w:ind w:right="134"/>
              <w:outlineLvl w:val="0"/>
              <w:rPr>
                <w:sz w:val="20"/>
                <w:szCs w:val="20"/>
                <w:lang w:val="fr-FR"/>
              </w:rPr>
            </w:pPr>
            <w:r w:rsidRPr="002445A6">
              <w:rPr>
                <w:sz w:val="20"/>
                <w:szCs w:val="20"/>
                <w:lang w:val="fr-FR"/>
              </w:rPr>
              <w:t>Variable selon les textes</w:t>
            </w:r>
          </w:p>
          <w:p w14:paraId="1863CEB7" w14:textId="77777777" w:rsidR="00EC164F" w:rsidRPr="002445A6" w:rsidRDefault="00EC164F" w:rsidP="007A0972">
            <w:pPr>
              <w:ind w:right="134"/>
              <w:rPr>
                <w:sz w:val="20"/>
                <w:szCs w:val="20"/>
                <w:lang w:val="fr-FR"/>
              </w:rPr>
            </w:pPr>
            <w:r w:rsidRPr="002445A6">
              <w:rPr>
                <w:sz w:val="20"/>
                <w:szCs w:val="20"/>
                <w:lang w:val="fr-FR"/>
              </w:rPr>
              <w:t>Possibilité de joindre une astreinte (132-67 CP) si le texte spécial le prévoit</w:t>
            </w:r>
          </w:p>
          <w:p w14:paraId="47FDF907" w14:textId="77777777" w:rsidR="00EC164F" w:rsidRPr="002445A6" w:rsidRDefault="00EC164F" w:rsidP="007A0972">
            <w:pPr>
              <w:ind w:right="134"/>
              <w:rPr>
                <w:sz w:val="20"/>
                <w:szCs w:val="20"/>
                <w:lang w:val="fr-FR"/>
              </w:rPr>
            </w:pPr>
            <w:r w:rsidRPr="002445A6">
              <w:rPr>
                <w:sz w:val="20"/>
                <w:szCs w:val="20"/>
                <w:lang w:val="fr-FR"/>
              </w:rPr>
              <w:t>Délai échu : si l’injonction est exécutée : dispense ou peine</w:t>
            </w:r>
          </w:p>
          <w:p w14:paraId="7547645F" w14:textId="77777777" w:rsidR="00EC164F" w:rsidRPr="002445A6" w:rsidRDefault="00EC164F" w:rsidP="007A0972">
            <w:pPr>
              <w:ind w:right="134"/>
              <w:rPr>
                <w:sz w:val="20"/>
                <w:szCs w:val="20"/>
                <w:lang w:val="fr-FR"/>
              </w:rPr>
            </w:pPr>
          </w:p>
        </w:tc>
      </w:tr>
      <w:tr w:rsidR="00EC164F" w:rsidRPr="002445A6" w14:paraId="21237F08" w14:textId="77777777" w:rsidTr="00EC164F">
        <w:tc>
          <w:tcPr>
            <w:tcW w:w="2518" w:type="dxa"/>
          </w:tcPr>
          <w:p w14:paraId="627249D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587EC96" w14:textId="77777777" w:rsidR="00EC164F" w:rsidRPr="002445A6" w:rsidRDefault="00EC164F" w:rsidP="007A0972">
            <w:pPr>
              <w:ind w:right="134"/>
              <w:rPr>
                <w:rFonts w:cs="Times New Roman"/>
                <w:sz w:val="20"/>
                <w:szCs w:val="20"/>
                <w:lang w:val="fr-FR"/>
              </w:rPr>
            </w:pPr>
          </w:p>
        </w:tc>
        <w:tc>
          <w:tcPr>
            <w:tcW w:w="7259" w:type="dxa"/>
          </w:tcPr>
          <w:p w14:paraId="5A8C1FC4" w14:textId="77777777" w:rsidR="00EC164F" w:rsidRPr="002445A6" w:rsidRDefault="00EC164F" w:rsidP="007A0972">
            <w:pPr>
              <w:ind w:right="134"/>
              <w:rPr>
                <w:sz w:val="20"/>
                <w:szCs w:val="20"/>
                <w:lang w:val="fr-FR"/>
              </w:rPr>
            </w:pPr>
            <w:r w:rsidRPr="002445A6">
              <w:rPr>
                <w:sz w:val="20"/>
                <w:szCs w:val="20"/>
                <w:lang w:val="fr-FR"/>
              </w:rPr>
              <w:t>Injonction exécutée avec retard : liquidation de l’astreinte (le cas échéant) et prononcé de la peine</w:t>
            </w:r>
          </w:p>
          <w:p w14:paraId="4CAB83E9" w14:textId="77777777" w:rsidR="00EC164F" w:rsidRPr="002445A6" w:rsidRDefault="00EC164F" w:rsidP="007A0972">
            <w:pPr>
              <w:ind w:right="134"/>
              <w:rPr>
                <w:sz w:val="20"/>
                <w:szCs w:val="20"/>
                <w:lang w:val="fr-FR"/>
              </w:rPr>
            </w:pPr>
            <w:r w:rsidRPr="002445A6">
              <w:rPr>
                <w:sz w:val="20"/>
                <w:szCs w:val="20"/>
                <w:lang w:val="fr-FR"/>
              </w:rPr>
              <w:t>Injonction non exécutée : liquidation de l’astreinte (le cas échéant) et prononcé de la peine ;</w:t>
            </w:r>
            <w:r w:rsidRPr="002445A6">
              <w:rPr>
                <w:i/>
                <w:sz w:val="20"/>
                <w:szCs w:val="20"/>
                <w:lang w:val="fr-FR"/>
              </w:rPr>
              <w:t xml:space="preserve"> </w:t>
            </w:r>
            <w:r w:rsidRPr="002445A6">
              <w:rPr>
                <w:sz w:val="20"/>
                <w:szCs w:val="20"/>
                <w:lang w:val="fr-FR"/>
              </w:rPr>
              <w:t>exécution des prescriptions poursuivie d’office aux frais du condamné.</w:t>
            </w:r>
          </w:p>
          <w:p w14:paraId="6AF05616" w14:textId="77777777" w:rsidR="00EC164F" w:rsidRPr="002445A6" w:rsidRDefault="00EC164F" w:rsidP="007A0972">
            <w:pPr>
              <w:ind w:right="134"/>
              <w:jc w:val="both"/>
              <w:rPr>
                <w:sz w:val="20"/>
                <w:szCs w:val="20"/>
                <w:lang w:val="fr-FR"/>
              </w:rPr>
            </w:pPr>
          </w:p>
        </w:tc>
      </w:tr>
      <w:tr w:rsidR="00EC164F" w:rsidRPr="002445A6" w14:paraId="48901FB0" w14:textId="77777777" w:rsidTr="00EC164F">
        <w:tc>
          <w:tcPr>
            <w:tcW w:w="2518" w:type="dxa"/>
          </w:tcPr>
          <w:p w14:paraId="69CD254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E1B1629" w14:textId="77777777" w:rsidR="00EC164F" w:rsidRPr="002445A6" w:rsidRDefault="00EC164F" w:rsidP="007A0972">
            <w:pPr>
              <w:ind w:right="134"/>
              <w:rPr>
                <w:rFonts w:cs="Times New Roman"/>
                <w:sz w:val="20"/>
                <w:szCs w:val="20"/>
                <w:lang w:val="fr-FR"/>
              </w:rPr>
            </w:pPr>
          </w:p>
        </w:tc>
        <w:tc>
          <w:tcPr>
            <w:tcW w:w="7259" w:type="dxa"/>
          </w:tcPr>
          <w:p w14:paraId="702E2425" w14:textId="77777777" w:rsidR="00EC164F" w:rsidRPr="002445A6" w:rsidRDefault="00EC164F" w:rsidP="007A0972">
            <w:pPr>
              <w:ind w:right="134"/>
              <w:outlineLvl w:val="0"/>
              <w:rPr>
                <w:sz w:val="20"/>
                <w:szCs w:val="20"/>
                <w:lang w:val="fr-FR"/>
              </w:rPr>
            </w:pPr>
            <w:r w:rsidRPr="002445A6">
              <w:rPr>
                <w:sz w:val="20"/>
                <w:szCs w:val="20"/>
                <w:lang w:val="fr-FR"/>
              </w:rPr>
              <w:t>Juge de jugement, juridiction d’appel</w:t>
            </w:r>
          </w:p>
          <w:p w14:paraId="352D8605" w14:textId="77777777" w:rsidR="00EC164F" w:rsidRPr="002445A6" w:rsidRDefault="00EC164F" w:rsidP="007A0972">
            <w:pPr>
              <w:ind w:right="134"/>
              <w:rPr>
                <w:b/>
                <w:i/>
                <w:sz w:val="20"/>
                <w:szCs w:val="20"/>
                <w:lang w:val="fr-FR"/>
              </w:rPr>
            </w:pPr>
          </w:p>
          <w:p w14:paraId="2E7B3AEB" w14:textId="77777777" w:rsidR="00EC164F" w:rsidRPr="002445A6" w:rsidRDefault="00EC164F" w:rsidP="007A0972">
            <w:pPr>
              <w:ind w:right="134"/>
              <w:jc w:val="both"/>
              <w:rPr>
                <w:sz w:val="20"/>
                <w:szCs w:val="20"/>
                <w:lang w:val="fr-FR"/>
              </w:rPr>
            </w:pPr>
          </w:p>
        </w:tc>
      </w:tr>
      <w:tr w:rsidR="00EC164F" w:rsidRPr="002445A6" w14:paraId="18C11143" w14:textId="77777777" w:rsidTr="00EC164F">
        <w:tc>
          <w:tcPr>
            <w:tcW w:w="2518" w:type="dxa"/>
          </w:tcPr>
          <w:p w14:paraId="5C1C865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4D5B9F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et pourcentage des mesures par rapport à </w:t>
            </w:r>
            <w:r w:rsidRPr="002445A6">
              <w:rPr>
                <w:rFonts w:cs="Times New Roman"/>
                <w:sz w:val="20"/>
                <w:szCs w:val="20"/>
                <w:lang w:val="fr-FR"/>
              </w:rPr>
              <w:lastRenderedPageBreak/>
              <w:t>l’ensemble des mesures spécifiques à la phase du procès pénal (en ce compris l’emprisonnement)</w:t>
            </w:r>
          </w:p>
          <w:p w14:paraId="4EFF6220" w14:textId="77777777" w:rsidR="00EC164F" w:rsidRPr="002445A6" w:rsidRDefault="00EC164F" w:rsidP="007A0972">
            <w:pPr>
              <w:ind w:right="134"/>
              <w:rPr>
                <w:rFonts w:cs="Times New Roman"/>
                <w:sz w:val="20"/>
                <w:szCs w:val="20"/>
                <w:lang w:val="fr-FR"/>
              </w:rPr>
            </w:pPr>
          </w:p>
        </w:tc>
        <w:tc>
          <w:tcPr>
            <w:tcW w:w="7259" w:type="dxa"/>
          </w:tcPr>
          <w:p w14:paraId="36643D71" w14:textId="77777777" w:rsidR="00EC164F" w:rsidRPr="002445A6" w:rsidRDefault="00EC164F" w:rsidP="007A0972">
            <w:pPr>
              <w:ind w:right="134"/>
              <w:jc w:val="both"/>
              <w:rPr>
                <w:sz w:val="20"/>
                <w:szCs w:val="20"/>
                <w:lang w:val="fr-FR"/>
              </w:rPr>
            </w:pPr>
          </w:p>
          <w:p w14:paraId="3E95ED65" w14:textId="77777777" w:rsidR="00EC164F" w:rsidRPr="002445A6" w:rsidRDefault="00EC164F" w:rsidP="007A0972">
            <w:pPr>
              <w:ind w:right="134"/>
              <w:jc w:val="both"/>
              <w:rPr>
                <w:sz w:val="20"/>
                <w:szCs w:val="20"/>
                <w:lang w:val="fr-FR"/>
              </w:rPr>
            </w:pPr>
            <w:r w:rsidRPr="002445A6">
              <w:rPr>
                <w:sz w:val="20"/>
                <w:szCs w:val="20"/>
                <w:lang w:val="fr-FR"/>
              </w:rPr>
              <w:t>Inconnu</w:t>
            </w:r>
          </w:p>
        </w:tc>
      </w:tr>
      <w:tr w:rsidR="00EC164F" w:rsidRPr="002445A6" w14:paraId="1F9ABE1E" w14:textId="77777777" w:rsidTr="00EC164F">
        <w:tc>
          <w:tcPr>
            <w:tcW w:w="2518" w:type="dxa"/>
          </w:tcPr>
          <w:p w14:paraId="41BFFB7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7D1E48E2" w14:textId="77777777" w:rsidR="00EC164F" w:rsidRPr="002445A6" w:rsidRDefault="00EC164F" w:rsidP="007A0972">
            <w:pPr>
              <w:ind w:right="134"/>
              <w:jc w:val="both"/>
              <w:rPr>
                <w:sz w:val="20"/>
                <w:szCs w:val="20"/>
                <w:lang w:val="fr-FR"/>
              </w:rPr>
            </w:pPr>
          </w:p>
          <w:p w14:paraId="0DDF0BB4"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40D0A6C6" w14:textId="77777777" w:rsidR="00EC164F" w:rsidRPr="002445A6" w:rsidRDefault="00EC164F" w:rsidP="007A0972">
            <w:pPr>
              <w:ind w:right="134"/>
              <w:jc w:val="both"/>
              <w:rPr>
                <w:sz w:val="20"/>
                <w:szCs w:val="20"/>
                <w:lang w:val="fr-FR"/>
              </w:rPr>
            </w:pPr>
          </w:p>
        </w:tc>
      </w:tr>
      <w:tr w:rsidR="00EC164F" w:rsidRPr="002445A6" w14:paraId="77DDBBD8" w14:textId="77777777" w:rsidTr="00EC164F">
        <w:tc>
          <w:tcPr>
            <w:tcW w:w="2518" w:type="dxa"/>
          </w:tcPr>
          <w:p w14:paraId="0E7C439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03AB926" w14:textId="77777777" w:rsidR="00EC164F" w:rsidRPr="002445A6" w:rsidRDefault="00EC164F" w:rsidP="007A0972">
            <w:pPr>
              <w:ind w:right="134"/>
              <w:jc w:val="both"/>
              <w:rPr>
                <w:sz w:val="20"/>
                <w:szCs w:val="20"/>
                <w:lang w:val="fr-FR"/>
              </w:rPr>
            </w:pPr>
            <w:r w:rsidRPr="002445A6">
              <w:rPr>
                <w:sz w:val="20"/>
                <w:szCs w:val="20"/>
                <w:lang w:val="fr-FR"/>
              </w:rPr>
              <w:t>Oui, en tant qu’elle permet d’améliorer l’individualisation de la peine</w:t>
            </w:r>
          </w:p>
        </w:tc>
      </w:tr>
    </w:tbl>
    <w:p w14:paraId="107C53E5" w14:textId="77777777" w:rsidR="00EC164F" w:rsidRPr="002445A6" w:rsidRDefault="00EC164F" w:rsidP="007A0972">
      <w:pPr>
        <w:ind w:right="134"/>
        <w:rPr>
          <w:sz w:val="20"/>
          <w:szCs w:val="20"/>
          <w:lang w:val="fr-FR"/>
        </w:rPr>
      </w:pPr>
    </w:p>
    <w:p w14:paraId="0CAB2693" w14:textId="77777777" w:rsidR="00EC164F" w:rsidRPr="002445A6" w:rsidRDefault="00EC164F" w:rsidP="007A0972">
      <w:pPr>
        <w:ind w:right="134"/>
        <w:rPr>
          <w:sz w:val="20"/>
          <w:szCs w:val="20"/>
          <w:lang w:val="fr-FR"/>
        </w:rPr>
      </w:pPr>
    </w:p>
    <w:p w14:paraId="1CF39997" w14:textId="77777777" w:rsidR="00EC164F" w:rsidRPr="002445A6" w:rsidRDefault="00EC164F" w:rsidP="007A0972">
      <w:pPr>
        <w:ind w:right="134"/>
        <w:rPr>
          <w:sz w:val="20"/>
          <w:szCs w:val="20"/>
          <w:lang w:val="fr-FR"/>
        </w:rPr>
      </w:pPr>
    </w:p>
    <w:p w14:paraId="4857F492" w14:textId="77777777" w:rsidR="00EC164F" w:rsidRPr="002445A6" w:rsidRDefault="00EC164F" w:rsidP="007A0972">
      <w:pPr>
        <w:ind w:right="134"/>
        <w:rPr>
          <w:sz w:val="20"/>
          <w:szCs w:val="20"/>
          <w:lang w:val="fr-FR"/>
        </w:rPr>
      </w:pPr>
    </w:p>
    <w:p w14:paraId="714E6026" w14:textId="77777777" w:rsidR="00EC164F" w:rsidRPr="002445A6" w:rsidRDefault="00EC164F" w:rsidP="007A0972">
      <w:pPr>
        <w:ind w:right="134"/>
        <w:rPr>
          <w:sz w:val="20"/>
          <w:szCs w:val="20"/>
          <w:lang w:val="fr-FR"/>
        </w:rPr>
      </w:pPr>
      <w:r w:rsidRPr="002445A6">
        <w:rPr>
          <w:sz w:val="20"/>
          <w:szCs w:val="20"/>
          <w:lang w:val="fr-FR"/>
        </w:rPr>
        <w:br w:type="page"/>
      </w:r>
    </w:p>
    <w:p w14:paraId="66CB8D36"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36 – Sursis avec mise à l’épreuve</w:t>
      </w:r>
    </w:p>
    <w:p w14:paraId="29F530C0" w14:textId="77777777" w:rsidR="00EC164F" w:rsidRPr="002445A6" w:rsidRDefault="00EC164F" w:rsidP="007A0972">
      <w:pPr>
        <w:ind w:right="134"/>
        <w:rPr>
          <w:sz w:val="20"/>
          <w:szCs w:val="20"/>
          <w:lang w:val="fr-FR"/>
        </w:rPr>
      </w:pPr>
    </w:p>
    <w:p w14:paraId="3E5C1150"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0BCB818C" w14:textId="77777777" w:rsidTr="00EC164F">
        <w:tc>
          <w:tcPr>
            <w:tcW w:w="2518" w:type="dxa"/>
          </w:tcPr>
          <w:p w14:paraId="6D11028D" w14:textId="77777777" w:rsidR="00EC164F" w:rsidRPr="002445A6" w:rsidRDefault="00EC164F" w:rsidP="007A0972">
            <w:pPr>
              <w:ind w:right="134"/>
              <w:rPr>
                <w:rFonts w:cs="Times New Roman"/>
                <w:sz w:val="20"/>
                <w:szCs w:val="20"/>
                <w:lang w:val="fr-FR"/>
              </w:rPr>
            </w:pPr>
          </w:p>
          <w:p w14:paraId="409BC8E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377B637" w14:textId="77777777" w:rsidR="00EC164F" w:rsidRPr="002445A6" w:rsidRDefault="00EC164F" w:rsidP="007A0972">
            <w:pPr>
              <w:ind w:right="134"/>
              <w:jc w:val="center"/>
              <w:rPr>
                <w:b/>
                <w:sz w:val="20"/>
                <w:szCs w:val="20"/>
                <w:lang w:val="fr-FR"/>
              </w:rPr>
            </w:pPr>
          </w:p>
          <w:p w14:paraId="12962377" w14:textId="77777777" w:rsidR="00EC164F" w:rsidRPr="002445A6" w:rsidRDefault="00EC164F" w:rsidP="007A0972">
            <w:pPr>
              <w:ind w:right="134"/>
              <w:jc w:val="center"/>
              <w:rPr>
                <w:b/>
                <w:sz w:val="20"/>
                <w:szCs w:val="20"/>
                <w:lang w:val="fr-FR"/>
              </w:rPr>
            </w:pPr>
            <w:r w:rsidRPr="002445A6">
              <w:rPr>
                <w:sz w:val="20"/>
                <w:szCs w:val="20"/>
                <w:lang w:val="fr-FR"/>
              </w:rPr>
              <w:t>sursis avec mise à l’épreuve</w:t>
            </w:r>
          </w:p>
          <w:p w14:paraId="24DB4AA6" w14:textId="77777777" w:rsidR="00EC164F" w:rsidRPr="002445A6" w:rsidRDefault="00EC164F" w:rsidP="007A0972">
            <w:pPr>
              <w:ind w:right="134"/>
              <w:jc w:val="center"/>
              <w:rPr>
                <w:b/>
                <w:sz w:val="20"/>
                <w:szCs w:val="20"/>
                <w:lang w:val="fr-FR"/>
              </w:rPr>
            </w:pPr>
          </w:p>
        </w:tc>
      </w:tr>
      <w:tr w:rsidR="00EC164F" w:rsidRPr="002445A6" w14:paraId="6FDDE778" w14:textId="77777777" w:rsidTr="00EC164F">
        <w:tc>
          <w:tcPr>
            <w:tcW w:w="2518" w:type="dxa"/>
          </w:tcPr>
          <w:p w14:paraId="1935970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7EF9FBD" w14:textId="77777777" w:rsidR="00EC164F" w:rsidRPr="002445A6" w:rsidRDefault="00EC164F" w:rsidP="007A0972">
            <w:pPr>
              <w:ind w:right="134"/>
              <w:rPr>
                <w:rFonts w:cs="Times New Roman"/>
                <w:sz w:val="20"/>
                <w:szCs w:val="20"/>
                <w:lang w:val="fr-FR"/>
              </w:rPr>
            </w:pPr>
          </w:p>
        </w:tc>
        <w:tc>
          <w:tcPr>
            <w:tcW w:w="7259" w:type="dxa"/>
          </w:tcPr>
          <w:p w14:paraId="7ECFF856" w14:textId="77777777" w:rsidR="00EC164F" w:rsidRPr="002445A6" w:rsidRDefault="00EC164F" w:rsidP="007A0972">
            <w:pPr>
              <w:spacing w:after="40"/>
              <w:ind w:right="134"/>
              <w:rPr>
                <w:sz w:val="20"/>
                <w:szCs w:val="20"/>
                <w:lang w:val="fr-FR"/>
              </w:rPr>
            </w:pPr>
            <w:r w:rsidRPr="002445A6">
              <w:rPr>
                <w:b/>
                <w:sz w:val="20"/>
                <w:szCs w:val="20"/>
                <w:lang w:val="fr-FR"/>
              </w:rPr>
              <w:t>Art. 132-40 à 132-53 CP ; 739 à 747 CPP ; R.58 à R. 60-1 CPP</w:t>
            </w:r>
          </w:p>
          <w:p w14:paraId="0B7703EA" w14:textId="77777777" w:rsidR="00EC164F" w:rsidRPr="002445A6" w:rsidRDefault="00EC164F" w:rsidP="007A0972">
            <w:pPr>
              <w:ind w:right="134"/>
              <w:jc w:val="both"/>
              <w:rPr>
                <w:sz w:val="20"/>
                <w:szCs w:val="20"/>
                <w:lang w:val="fr-FR"/>
              </w:rPr>
            </w:pPr>
          </w:p>
        </w:tc>
      </w:tr>
      <w:tr w:rsidR="00EC164F" w:rsidRPr="002445A6" w14:paraId="1FE74535" w14:textId="77777777" w:rsidTr="00EC164F">
        <w:trPr>
          <w:trHeight w:val="828"/>
        </w:trPr>
        <w:tc>
          <w:tcPr>
            <w:tcW w:w="2518" w:type="dxa"/>
          </w:tcPr>
          <w:p w14:paraId="2F05E10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F969BE4"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2E974623" w14:textId="77777777" w:rsidTr="00EC164F">
        <w:trPr>
          <w:trHeight w:val="555"/>
        </w:trPr>
        <w:tc>
          <w:tcPr>
            <w:tcW w:w="2518" w:type="dxa"/>
          </w:tcPr>
          <w:p w14:paraId="0656D1C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BB9A83D" w14:textId="77777777" w:rsidR="00EC164F" w:rsidRPr="002445A6" w:rsidRDefault="00EC164F" w:rsidP="007A0972">
            <w:pPr>
              <w:ind w:right="134"/>
              <w:rPr>
                <w:rFonts w:cs="Times New Roman"/>
                <w:sz w:val="20"/>
                <w:szCs w:val="20"/>
                <w:lang w:val="fr-FR"/>
              </w:rPr>
            </w:pPr>
          </w:p>
        </w:tc>
        <w:tc>
          <w:tcPr>
            <w:tcW w:w="7259" w:type="dxa"/>
          </w:tcPr>
          <w:p w14:paraId="2C77FECF" w14:textId="77777777" w:rsidR="00EC164F" w:rsidRPr="002445A6" w:rsidRDefault="00EC164F" w:rsidP="007A0972">
            <w:pPr>
              <w:spacing w:after="40"/>
              <w:ind w:right="134"/>
              <w:rPr>
                <w:sz w:val="20"/>
                <w:szCs w:val="20"/>
                <w:lang w:val="fr-FR"/>
              </w:rPr>
            </w:pPr>
            <w:r w:rsidRPr="002445A6">
              <w:rPr>
                <w:sz w:val="20"/>
                <w:szCs w:val="20"/>
                <w:lang w:val="fr-FR"/>
              </w:rPr>
              <w:t xml:space="preserve">Suspension conditionnelle de la peine prononcée par le juge, assortie d’obligations et de mesures de contrôle particulières </w:t>
            </w:r>
          </w:p>
          <w:p w14:paraId="12770C17" w14:textId="77777777" w:rsidR="00EC164F" w:rsidRPr="002445A6" w:rsidRDefault="00EC164F" w:rsidP="007A0972">
            <w:pPr>
              <w:spacing w:after="40"/>
              <w:ind w:right="134"/>
              <w:rPr>
                <w:sz w:val="20"/>
                <w:szCs w:val="20"/>
                <w:lang w:val="fr-FR"/>
              </w:rPr>
            </w:pPr>
          </w:p>
          <w:p w14:paraId="7C178D5E" w14:textId="77777777" w:rsidR="00EC164F" w:rsidRPr="002445A6" w:rsidRDefault="00EC164F" w:rsidP="007A0972">
            <w:pPr>
              <w:spacing w:after="40"/>
              <w:ind w:right="134"/>
              <w:rPr>
                <w:sz w:val="20"/>
                <w:szCs w:val="20"/>
                <w:lang w:val="fr-FR"/>
              </w:rPr>
            </w:pPr>
            <w:r w:rsidRPr="002445A6">
              <w:rPr>
                <w:sz w:val="20"/>
                <w:szCs w:val="20"/>
                <w:lang w:val="fr-FR"/>
              </w:rPr>
              <w:t>Mode de personnalisation des peines</w:t>
            </w:r>
          </w:p>
        </w:tc>
      </w:tr>
      <w:tr w:rsidR="00EC164F" w:rsidRPr="002445A6" w14:paraId="311A9199" w14:textId="77777777" w:rsidTr="00EC164F">
        <w:trPr>
          <w:trHeight w:val="555"/>
        </w:trPr>
        <w:tc>
          <w:tcPr>
            <w:tcW w:w="2518" w:type="dxa"/>
          </w:tcPr>
          <w:p w14:paraId="7C6A714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A886BF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7EA38F9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63C7928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A4D31C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7E7AF52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E1CE2EA" w14:textId="77777777" w:rsidR="00EC164F" w:rsidRPr="002445A6" w:rsidRDefault="00EC164F" w:rsidP="007A0972">
            <w:pPr>
              <w:ind w:right="134"/>
              <w:rPr>
                <w:rFonts w:cs="Times New Roman"/>
                <w:sz w:val="20"/>
                <w:szCs w:val="20"/>
                <w:lang w:val="fr-FR"/>
              </w:rPr>
            </w:pPr>
          </w:p>
        </w:tc>
        <w:tc>
          <w:tcPr>
            <w:tcW w:w="7259" w:type="dxa"/>
          </w:tcPr>
          <w:p w14:paraId="453A18ED" w14:textId="77777777" w:rsidR="00EC164F" w:rsidRPr="002445A6" w:rsidRDefault="00EC164F" w:rsidP="007A0972">
            <w:pPr>
              <w:spacing w:after="40"/>
              <w:ind w:right="134"/>
              <w:rPr>
                <w:sz w:val="20"/>
                <w:szCs w:val="20"/>
                <w:lang w:val="fr-FR"/>
              </w:rPr>
            </w:pPr>
          </w:p>
          <w:p w14:paraId="60DB27D8" w14:textId="77777777" w:rsidR="00EC164F" w:rsidRPr="002445A6" w:rsidRDefault="00EC164F" w:rsidP="007A0972">
            <w:pPr>
              <w:spacing w:after="40"/>
              <w:ind w:right="134"/>
              <w:rPr>
                <w:sz w:val="20"/>
                <w:szCs w:val="20"/>
                <w:lang w:val="fr-FR"/>
              </w:rPr>
            </w:pPr>
            <w:r w:rsidRPr="002445A6">
              <w:rPr>
                <w:sz w:val="20"/>
                <w:szCs w:val="20"/>
                <w:lang w:val="fr-FR"/>
              </w:rPr>
              <w:t>Définitive </w:t>
            </w:r>
          </w:p>
          <w:p w14:paraId="52946AF3" w14:textId="77777777" w:rsidR="00EC164F" w:rsidRPr="002445A6" w:rsidRDefault="00EC164F" w:rsidP="007A0972">
            <w:pPr>
              <w:spacing w:after="40"/>
              <w:ind w:right="134"/>
              <w:rPr>
                <w:sz w:val="20"/>
                <w:szCs w:val="20"/>
                <w:lang w:val="fr-FR"/>
              </w:rPr>
            </w:pPr>
          </w:p>
          <w:p w14:paraId="22D7D22F" w14:textId="77777777" w:rsidR="00EC164F" w:rsidRPr="002445A6" w:rsidRDefault="00EC164F" w:rsidP="007A0972">
            <w:pPr>
              <w:spacing w:after="40"/>
              <w:ind w:right="134"/>
              <w:rPr>
                <w:sz w:val="20"/>
                <w:szCs w:val="20"/>
                <w:lang w:val="fr-FR"/>
              </w:rPr>
            </w:pPr>
            <w:r w:rsidRPr="002445A6">
              <w:rPr>
                <w:sz w:val="20"/>
                <w:szCs w:val="20"/>
                <w:lang w:val="fr-FR"/>
              </w:rPr>
              <w:t>Facultative pour le juge ; obligatoire pour la personne concernée qui n’a pas à y consentir.</w:t>
            </w:r>
          </w:p>
          <w:p w14:paraId="4CA709C0" w14:textId="77777777" w:rsidR="00EC164F" w:rsidRPr="002445A6" w:rsidRDefault="00EC164F" w:rsidP="007A0972">
            <w:pPr>
              <w:spacing w:after="40"/>
              <w:ind w:right="134"/>
              <w:rPr>
                <w:sz w:val="20"/>
                <w:szCs w:val="20"/>
                <w:lang w:val="fr-FR"/>
              </w:rPr>
            </w:pPr>
          </w:p>
          <w:p w14:paraId="3F2DD8D3"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w:t>
            </w:r>
          </w:p>
          <w:p w14:paraId="5CE3FAD4" w14:textId="77777777" w:rsidR="00EC164F" w:rsidRPr="002445A6" w:rsidRDefault="00EC164F" w:rsidP="007A0972">
            <w:pPr>
              <w:pStyle w:val="Paragrafoelenco"/>
              <w:ind w:left="312" w:right="134"/>
              <w:jc w:val="both"/>
              <w:rPr>
                <w:sz w:val="20"/>
                <w:szCs w:val="20"/>
                <w:lang w:val="fr-FR"/>
              </w:rPr>
            </w:pPr>
          </w:p>
        </w:tc>
      </w:tr>
      <w:tr w:rsidR="00EC164F" w:rsidRPr="002445A6" w14:paraId="242179DE" w14:textId="77777777" w:rsidTr="00EC164F">
        <w:tc>
          <w:tcPr>
            <w:tcW w:w="2518" w:type="dxa"/>
          </w:tcPr>
          <w:p w14:paraId="63507AB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21809A0C" w14:textId="77777777" w:rsidR="00EC164F" w:rsidRPr="002445A6" w:rsidRDefault="00EC164F" w:rsidP="007A0972">
            <w:pPr>
              <w:ind w:right="134"/>
              <w:rPr>
                <w:rFonts w:cs="Times New Roman"/>
                <w:sz w:val="20"/>
                <w:szCs w:val="20"/>
                <w:lang w:val="fr-FR"/>
              </w:rPr>
            </w:pPr>
          </w:p>
        </w:tc>
        <w:tc>
          <w:tcPr>
            <w:tcW w:w="7259" w:type="dxa"/>
          </w:tcPr>
          <w:p w14:paraId="5DA2707C" w14:textId="77777777" w:rsidR="00EC164F" w:rsidRPr="002445A6" w:rsidRDefault="00EC164F" w:rsidP="007A0972">
            <w:pPr>
              <w:spacing w:after="40"/>
              <w:ind w:right="134"/>
              <w:rPr>
                <w:sz w:val="20"/>
                <w:szCs w:val="20"/>
                <w:lang w:val="fr-FR"/>
              </w:rPr>
            </w:pPr>
            <w:r w:rsidRPr="002445A6">
              <w:rPr>
                <w:sz w:val="20"/>
                <w:szCs w:val="20"/>
                <w:lang w:val="fr-FR"/>
              </w:rPr>
              <w:t>Eviter l’incarcération ou en limiter la durée – contrôler le condamné</w:t>
            </w:r>
          </w:p>
          <w:p w14:paraId="3BC232BE" w14:textId="77777777" w:rsidR="00EC164F" w:rsidRPr="002445A6" w:rsidRDefault="00EC164F" w:rsidP="007A0972">
            <w:pPr>
              <w:ind w:right="134"/>
              <w:jc w:val="both"/>
              <w:rPr>
                <w:sz w:val="20"/>
                <w:szCs w:val="20"/>
                <w:lang w:val="fr-FR"/>
              </w:rPr>
            </w:pPr>
          </w:p>
        </w:tc>
      </w:tr>
      <w:tr w:rsidR="00EC164F" w:rsidRPr="002445A6" w14:paraId="51E6835D" w14:textId="77777777" w:rsidTr="00EC164F">
        <w:trPr>
          <w:trHeight w:val="699"/>
        </w:trPr>
        <w:tc>
          <w:tcPr>
            <w:tcW w:w="2518" w:type="dxa"/>
          </w:tcPr>
          <w:p w14:paraId="334D012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C3133C5" w14:textId="77777777" w:rsidR="00EC164F" w:rsidRPr="002445A6" w:rsidRDefault="00EC164F" w:rsidP="007A0972">
            <w:pPr>
              <w:ind w:right="134"/>
              <w:rPr>
                <w:rFonts w:cs="Times New Roman"/>
                <w:sz w:val="20"/>
                <w:szCs w:val="20"/>
                <w:lang w:val="fr-FR"/>
              </w:rPr>
            </w:pPr>
          </w:p>
        </w:tc>
        <w:tc>
          <w:tcPr>
            <w:tcW w:w="7259" w:type="dxa"/>
          </w:tcPr>
          <w:p w14:paraId="769BCBCE"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49122BB4" w14:textId="77777777" w:rsidTr="00EC164F">
        <w:trPr>
          <w:trHeight w:val="695"/>
        </w:trPr>
        <w:tc>
          <w:tcPr>
            <w:tcW w:w="2518" w:type="dxa"/>
          </w:tcPr>
          <w:p w14:paraId="134A656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821A386" w14:textId="77777777" w:rsidR="00EC164F" w:rsidRPr="002445A6" w:rsidRDefault="00EC164F" w:rsidP="007A0972">
            <w:pPr>
              <w:ind w:right="134"/>
              <w:jc w:val="both"/>
              <w:rPr>
                <w:sz w:val="20"/>
                <w:szCs w:val="20"/>
                <w:lang w:val="fr-FR"/>
              </w:rPr>
            </w:pPr>
            <w:r w:rsidRPr="002445A6">
              <w:rPr>
                <w:sz w:val="20"/>
                <w:szCs w:val="20"/>
                <w:lang w:val="fr-FR"/>
              </w:rPr>
              <w:t>Tout condamné (qui remplit les conditions)</w:t>
            </w:r>
          </w:p>
          <w:p w14:paraId="2D8B0381" w14:textId="77777777" w:rsidR="00EC164F" w:rsidRPr="002445A6" w:rsidRDefault="00EC164F" w:rsidP="007A0972">
            <w:pPr>
              <w:ind w:right="134"/>
              <w:jc w:val="both"/>
              <w:rPr>
                <w:sz w:val="20"/>
                <w:szCs w:val="20"/>
                <w:lang w:val="fr-FR"/>
              </w:rPr>
            </w:pPr>
          </w:p>
        </w:tc>
      </w:tr>
      <w:tr w:rsidR="00EC164F" w:rsidRPr="002445A6" w14:paraId="77D83DBC" w14:textId="77777777" w:rsidTr="00EC164F">
        <w:tc>
          <w:tcPr>
            <w:tcW w:w="2518" w:type="dxa"/>
          </w:tcPr>
          <w:p w14:paraId="592368F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E7DA324" w14:textId="77777777" w:rsidR="00EC164F" w:rsidRPr="002445A6" w:rsidRDefault="00EC164F" w:rsidP="007A0972">
            <w:pPr>
              <w:ind w:right="134"/>
              <w:rPr>
                <w:rFonts w:cs="Times New Roman"/>
                <w:sz w:val="20"/>
                <w:szCs w:val="20"/>
                <w:lang w:val="fr-FR"/>
              </w:rPr>
            </w:pPr>
          </w:p>
        </w:tc>
        <w:tc>
          <w:tcPr>
            <w:tcW w:w="7259" w:type="dxa"/>
          </w:tcPr>
          <w:p w14:paraId="74E881C1"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Destinataires :</w:t>
            </w:r>
          </w:p>
          <w:p w14:paraId="16C6B59D" w14:textId="77777777" w:rsidR="00EC164F" w:rsidRPr="002445A6" w:rsidRDefault="00EC164F" w:rsidP="007A0972">
            <w:pPr>
              <w:pStyle w:val="Paragrafoelenco"/>
              <w:spacing w:after="40"/>
              <w:ind w:left="0" w:right="134"/>
              <w:jc w:val="both"/>
              <w:rPr>
                <w:sz w:val="20"/>
                <w:szCs w:val="20"/>
                <w:lang w:val="fr-FR"/>
              </w:rPr>
            </w:pPr>
            <w:r w:rsidRPr="002445A6">
              <w:rPr>
                <w:sz w:val="20"/>
                <w:szCs w:val="20"/>
                <w:lang w:val="fr-FR"/>
              </w:rPr>
              <w:t>Majeurs; Mineurs de 16 à 18 ans (régimes spéciaux)</w:t>
            </w:r>
          </w:p>
          <w:p w14:paraId="6031FC1C" w14:textId="77777777" w:rsidR="00EC164F" w:rsidRPr="002445A6" w:rsidRDefault="00EC164F" w:rsidP="007A0972">
            <w:pPr>
              <w:pStyle w:val="Paragrafoelenco"/>
              <w:spacing w:after="40"/>
              <w:ind w:left="0" w:right="134"/>
              <w:jc w:val="both"/>
              <w:rPr>
                <w:sz w:val="20"/>
                <w:szCs w:val="20"/>
                <w:lang w:val="fr-FR"/>
              </w:rPr>
            </w:pPr>
          </w:p>
          <w:p w14:paraId="78A1A139"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 xml:space="preserve">Conditions tenant au passé du délinquant (restrictions : Loi n° 2005-1549 12 décembre 2005) : </w:t>
            </w:r>
          </w:p>
          <w:p w14:paraId="6BB30CDA"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SME exclu si l’intéressé a déjà fait l’objet de deux condamnations assorties du sursis avec mise à l’épreuve pour des délits identiques ou assimilés au sens des articles 132-16 à 132-16-4 et se trouve en état de récidive légale</w:t>
            </w:r>
          </w:p>
          <w:p w14:paraId="4F00FEDB"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SME exclu en cas de crime ou délit de violences volontaires, délit d’agressions ou d’atteintes sexuelles ou délit commis avec la circonstance aggravante de violences, si l’intéressé a déjà fait l’objet d’une condamnation assortie du sursis avec mise à l’épreuve pour des infractions identiques ou assimilées et se trouve en état de récidive légale.</w:t>
            </w:r>
          </w:p>
          <w:p w14:paraId="743DF48B"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SAUF, sursis partiel au sens de 132-42 CP</w:t>
            </w:r>
          </w:p>
          <w:p w14:paraId="07DB624C"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lastRenderedPageBreak/>
              <w:t>Hormis ces hypothèses, le cumul de SME est possible.</w:t>
            </w:r>
          </w:p>
          <w:p w14:paraId="0656C35F" w14:textId="77777777" w:rsidR="00EC164F" w:rsidRPr="002445A6" w:rsidRDefault="00EC164F" w:rsidP="007A0972">
            <w:pPr>
              <w:pStyle w:val="Paragrafoelenco"/>
              <w:spacing w:after="40"/>
              <w:ind w:left="0" w:right="134"/>
              <w:rPr>
                <w:sz w:val="20"/>
                <w:szCs w:val="20"/>
                <w:lang w:val="fr-FR"/>
              </w:rPr>
            </w:pPr>
          </w:p>
          <w:p w14:paraId="4991CB1C"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Conditions tenant aux infractions : tous les crimes et délits.</w:t>
            </w:r>
          </w:p>
          <w:p w14:paraId="7929C277" w14:textId="77777777" w:rsidR="00EC164F" w:rsidRPr="002445A6" w:rsidRDefault="00EC164F" w:rsidP="007A0972">
            <w:pPr>
              <w:spacing w:after="40"/>
              <w:ind w:right="134"/>
              <w:rPr>
                <w:sz w:val="20"/>
                <w:szCs w:val="20"/>
                <w:lang w:val="fr-FR"/>
              </w:rPr>
            </w:pPr>
          </w:p>
          <w:p w14:paraId="52165281"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 xml:space="preserve">Conditions tenant à la peine : </w:t>
            </w:r>
          </w:p>
          <w:p w14:paraId="3D6801B2"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uniquement la peine d’emprisonnement prononcée pour crime ou délit de droit commun (SME exclu pour la réclusion).</w:t>
            </w:r>
          </w:p>
          <w:p w14:paraId="5A15D38B"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SME exclu pour la peine d’emprisonnement avec suivi socio-judiciaire (131-36-6 CP).</w:t>
            </w:r>
          </w:p>
          <w:p w14:paraId="12615916" w14:textId="77777777" w:rsidR="00EC164F" w:rsidRPr="002445A6" w:rsidRDefault="00EC164F" w:rsidP="007A0972">
            <w:pPr>
              <w:pStyle w:val="Paragrafoelenco"/>
              <w:spacing w:after="40"/>
              <w:ind w:left="0" w:right="134"/>
              <w:rPr>
                <w:sz w:val="20"/>
                <w:szCs w:val="20"/>
                <w:lang w:val="fr-FR"/>
              </w:rPr>
            </w:pPr>
            <w:r w:rsidRPr="002445A6">
              <w:rPr>
                <w:sz w:val="20"/>
                <w:szCs w:val="20"/>
                <w:lang w:val="fr-FR"/>
              </w:rPr>
              <w:t>NB : le SME peut assortir un ajournement de peine (132-63 à 132-65 CP).</w:t>
            </w:r>
          </w:p>
          <w:p w14:paraId="3BA34F73" w14:textId="77777777" w:rsidR="00EC164F" w:rsidRPr="002445A6" w:rsidRDefault="00EC164F" w:rsidP="007A0972">
            <w:pPr>
              <w:pStyle w:val="Paragrafoelenco"/>
              <w:spacing w:after="40"/>
              <w:ind w:left="0" w:right="134"/>
              <w:rPr>
                <w:sz w:val="20"/>
                <w:szCs w:val="20"/>
                <w:lang w:val="fr-FR"/>
              </w:rPr>
            </w:pPr>
          </w:p>
          <w:p w14:paraId="032BB9EF"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Conditions tenant à la durée de la peine d’emprisonnement prononcée</w:t>
            </w:r>
          </w:p>
          <w:p w14:paraId="3F88C06B"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5 ans aux plus (132-41 CP)</w:t>
            </w:r>
          </w:p>
          <w:p w14:paraId="7C4AA45C"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Sauf : état de récidive légale : 10 ans au plus</w:t>
            </w:r>
          </w:p>
          <w:p w14:paraId="569045F2" w14:textId="77777777" w:rsidR="00EC164F" w:rsidRPr="002445A6" w:rsidRDefault="00EC164F" w:rsidP="007A0972">
            <w:pPr>
              <w:pStyle w:val="Paragrafoelenco"/>
              <w:ind w:left="567" w:right="134"/>
              <w:jc w:val="both"/>
              <w:rPr>
                <w:sz w:val="20"/>
                <w:szCs w:val="20"/>
                <w:lang w:val="fr-FR"/>
              </w:rPr>
            </w:pPr>
          </w:p>
        </w:tc>
      </w:tr>
      <w:tr w:rsidR="00EC164F" w:rsidRPr="002445A6" w14:paraId="5A3B1C4C" w14:textId="77777777" w:rsidTr="00EC164F">
        <w:tc>
          <w:tcPr>
            <w:tcW w:w="2518" w:type="dxa"/>
          </w:tcPr>
          <w:p w14:paraId="3DC559E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571779B1" w14:textId="77777777" w:rsidR="00EC164F" w:rsidRPr="002445A6" w:rsidRDefault="00EC164F" w:rsidP="007A0972">
            <w:pPr>
              <w:ind w:right="134"/>
              <w:rPr>
                <w:rFonts w:cs="Times New Roman"/>
                <w:sz w:val="20"/>
                <w:szCs w:val="20"/>
                <w:lang w:val="fr-FR"/>
              </w:rPr>
            </w:pPr>
          </w:p>
        </w:tc>
        <w:tc>
          <w:tcPr>
            <w:tcW w:w="7259" w:type="dxa"/>
          </w:tcPr>
          <w:p w14:paraId="3AA455AA"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u w:val="single"/>
                <w:lang w:val="fr-FR"/>
              </w:rPr>
              <w:t>Octroi du sursis </w:t>
            </w:r>
            <w:r w:rsidRPr="002445A6">
              <w:rPr>
                <w:sz w:val="20"/>
                <w:szCs w:val="20"/>
                <w:lang w:val="fr-FR"/>
              </w:rPr>
              <w:t xml:space="preserve">: </w:t>
            </w:r>
          </w:p>
          <w:p w14:paraId="4D7736D8"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Liberté du juge (absence de motivation)</w:t>
            </w:r>
          </w:p>
          <w:p w14:paraId="717FDF5F"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Notification + avertissement (conséquences du non respect) + information (effet du respect de l’épreuve)</w:t>
            </w:r>
          </w:p>
          <w:p w14:paraId="51A936B9"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xml:space="preserve">Le sursis peut être </w:t>
            </w:r>
            <w:r w:rsidRPr="002445A6">
              <w:rPr>
                <w:b/>
                <w:sz w:val="20"/>
                <w:szCs w:val="20"/>
                <w:lang w:val="fr-FR"/>
              </w:rPr>
              <w:t xml:space="preserve">partiel </w:t>
            </w:r>
            <w:r w:rsidRPr="002445A6">
              <w:rPr>
                <w:sz w:val="20"/>
                <w:szCs w:val="20"/>
                <w:lang w:val="fr-FR"/>
              </w:rPr>
              <w:t>(dans la limite de 5 ans)</w:t>
            </w:r>
          </w:p>
          <w:p w14:paraId="63A530BF"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L’exécution provisoire est possible (mise en œuvre avant que le condamnation ne soit définitive)</w:t>
            </w:r>
          </w:p>
          <w:p w14:paraId="534BEB8C" w14:textId="77777777" w:rsidR="00EC164F" w:rsidRPr="002445A6" w:rsidRDefault="00EC164F" w:rsidP="007A0972">
            <w:pPr>
              <w:pStyle w:val="Paragrafoelenco"/>
              <w:numPr>
                <w:ilvl w:val="0"/>
                <w:numId w:val="3"/>
              </w:numPr>
              <w:spacing w:after="40"/>
              <w:ind w:left="0" w:right="134"/>
              <w:jc w:val="both"/>
              <w:rPr>
                <w:sz w:val="20"/>
                <w:szCs w:val="20"/>
                <w:u w:val="single"/>
                <w:lang w:val="fr-FR"/>
              </w:rPr>
            </w:pPr>
            <w:r w:rsidRPr="002445A6">
              <w:rPr>
                <w:sz w:val="20"/>
                <w:szCs w:val="20"/>
                <w:u w:val="single"/>
                <w:lang w:val="fr-FR"/>
              </w:rPr>
              <w:t>Durée du sursis :</w:t>
            </w:r>
          </w:p>
          <w:p w14:paraId="229843BC"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18 mois minimum – 3 ans maximum</w:t>
            </w:r>
          </w:p>
          <w:p w14:paraId="466B5006"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sauf : état de récidive légale : 5 ans maximum ; 7 ans en cas de « double récidive » .</w:t>
            </w:r>
          </w:p>
          <w:p w14:paraId="1DE9D005" w14:textId="77777777" w:rsidR="00EC164F" w:rsidRPr="002445A6" w:rsidRDefault="00EC164F" w:rsidP="007A0972">
            <w:pPr>
              <w:pStyle w:val="Paragrafoelenco"/>
              <w:numPr>
                <w:ilvl w:val="0"/>
                <w:numId w:val="3"/>
              </w:numPr>
              <w:spacing w:after="40"/>
              <w:ind w:left="0" w:right="134"/>
              <w:jc w:val="both"/>
              <w:rPr>
                <w:sz w:val="20"/>
                <w:szCs w:val="20"/>
                <w:u w:val="single"/>
                <w:lang w:val="fr-FR"/>
              </w:rPr>
            </w:pPr>
            <w:r w:rsidRPr="002445A6">
              <w:rPr>
                <w:sz w:val="20"/>
                <w:szCs w:val="20"/>
                <w:u w:val="single"/>
                <w:lang w:val="fr-FR"/>
              </w:rPr>
              <w:t>Organisation de l’épreuve</w:t>
            </w:r>
          </w:p>
          <w:p w14:paraId="2DDE217D"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Mesures « automatiques »</w:t>
            </w:r>
          </w:p>
          <w:p w14:paraId="3DB791CD" w14:textId="77777777" w:rsidR="00EC164F" w:rsidRPr="002445A6" w:rsidRDefault="00EC164F" w:rsidP="007A0972">
            <w:pPr>
              <w:pStyle w:val="Paragrafoelenco"/>
              <w:numPr>
                <w:ilvl w:val="2"/>
                <w:numId w:val="3"/>
              </w:numPr>
              <w:spacing w:after="40"/>
              <w:ind w:left="0" w:right="134"/>
              <w:jc w:val="both"/>
              <w:rPr>
                <w:sz w:val="20"/>
                <w:szCs w:val="20"/>
                <w:lang w:val="fr-FR"/>
              </w:rPr>
            </w:pPr>
            <w:r w:rsidRPr="002445A6">
              <w:rPr>
                <w:sz w:val="20"/>
                <w:szCs w:val="20"/>
                <w:lang w:val="fr-FR"/>
              </w:rPr>
              <w:t xml:space="preserve">Mesures de contrôle (132-44 CP) : obligations de : </w:t>
            </w:r>
          </w:p>
          <w:p w14:paraId="466133B3"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répondre aux convocations du juge de l’application des peines ou du travailleur social désigné ;</w:t>
            </w:r>
          </w:p>
          <w:p w14:paraId="1A0925C8"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recevoir les visites du travailleur social et lui communiquer les renseignements ou documents de nature à permettre le contrôle de ses moyens d’existence et de l’exécution de ses obligations ;</w:t>
            </w:r>
          </w:p>
          <w:p w14:paraId="6BFB35A2"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prévenir le travailleur social de ses changements d’emploi ;</w:t>
            </w:r>
          </w:p>
          <w:p w14:paraId="1F4568BC"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prévenir le travailleur social des changements de résidence ou de tout déplacement dont la durée excéderait quinze jours et rendre compte de son retour ;</w:t>
            </w:r>
          </w:p>
          <w:p w14:paraId="44CFC8E4"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obtenir l’autorisation du juge de l’application des peines pour tout déplacement à l’étranger et, lorsqu’il est de nature à mettre obstacle à l’exécution de ses obligations, pour tout changement d’emploi ou de résidence</w:t>
            </w:r>
          </w:p>
          <w:p w14:paraId="725AAF70" w14:textId="77777777" w:rsidR="00EC164F" w:rsidRPr="002445A6" w:rsidRDefault="00EC164F" w:rsidP="007A0972">
            <w:pPr>
              <w:pStyle w:val="Paragrafoelenco"/>
              <w:numPr>
                <w:ilvl w:val="2"/>
                <w:numId w:val="3"/>
              </w:numPr>
              <w:spacing w:after="40"/>
              <w:ind w:left="0" w:right="134"/>
              <w:jc w:val="both"/>
              <w:rPr>
                <w:sz w:val="20"/>
                <w:szCs w:val="20"/>
                <w:lang w:val="fr-FR"/>
              </w:rPr>
            </w:pPr>
            <w:r w:rsidRPr="002445A6">
              <w:rPr>
                <w:sz w:val="20"/>
                <w:szCs w:val="20"/>
                <w:lang w:val="fr-FR"/>
              </w:rPr>
              <w:t>Mesures d’aide (132-46 CP)</w:t>
            </w:r>
          </w:p>
          <w:p w14:paraId="1C094903"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Obligations particulières (à la discrétion du juge) : 132-45 CP</w:t>
            </w:r>
          </w:p>
          <w:p w14:paraId="2B42AC2B" w14:textId="77777777" w:rsidR="00EC164F" w:rsidRPr="002445A6" w:rsidRDefault="00EC164F" w:rsidP="007A0972">
            <w:pPr>
              <w:pStyle w:val="Paragrafoelenco"/>
              <w:numPr>
                <w:ilvl w:val="2"/>
                <w:numId w:val="3"/>
              </w:numPr>
              <w:spacing w:after="40"/>
              <w:ind w:left="0" w:right="134"/>
              <w:jc w:val="both"/>
              <w:rPr>
                <w:sz w:val="20"/>
                <w:szCs w:val="20"/>
                <w:lang w:val="fr-FR"/>
              </w:rPr>
            </w:pPr>
            <w:r w:rsidRPr="002445A6">
              <w:rPr>
                <w:sz w:val="20"/>
                <w:szCs w:val="20"/>
                <w:lang w:val="fr-FR"/>
              </w:rPr>
              <w:t>Obligations positives</w:t>
            </w:r>
          </w:p>
          <w:p w14:paraId="37D3AA50"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Exercer une activité professionnelle ou suivre un enseignement ou une formation professionnelle</w:t>
            </w:r>
          </w:p>
          <w:p w14:paraId="4E399DD9"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Établir sa résidence en un lieu déterminé </w:t>
            </w:r>
          </w:p>
          <w:p w14:paraId="13695F0F" w14:textId="77777777" w:rsidR="00EC164F" w:rsidRPr="002445A6" w:rsidRDefault="00EC164F" w:rsidP="007A0972">
            <w:pPr>
              <w:pStyle w:val="Paragrafoelenco"/>
              <w:spacing w:after="40"/>
              <w:ind w:left="0" w:right="134"/>
              <w:rPr>
                <w:sz w:val="20"/>
                <w:szCs w:val="20"/>
                <w:lang w:val="fr-FR"/>
              </w:rPr>
            </w:pPr>
            <w:r w:rsidRPr="002445A6">
              <w:rPr>
                <w:sz w:val="20"/>
                <w:szCs w:val="20"/>
                <w:lang w:val="fr-FR"/>
              </w:rPr>
              <w:t>NB : Ces deux premières obligations sont directement liées aux mesures de contrôle de l’art. 132-44 CP : le condamné doit justifier de ses changements d’emploi et de résidence, sans oublier de tenir informé le travailleur social de ses déplacements.</w:t>
            </w:r>
          </w:p>
          <w:p w14:paraId="4C707207"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Se soumettre à des mesures d’examen médical, de traitement ou de soins, même sous le régime de l’hospitalisation (C. pén., art. 132-45, 3°). </w:t>
            </w:r>
          </w:p>
          <w:p w14:paraId="10D35D7F" w14:textId="77777777" w:rsidR="00EC164F" w:rsidRPr="002445A6" w:rsidRDefault="00EC164F" w:rsidP="007A0972">
            <w:pPr>
              <w:pStyle w:val="Paragrafoelenco"/>
              <w:spacing w:after="40"/>
              <w:ind w:left="0" w:right="134"/>
              <w:rPr>
                <w:sz w:val="20"/>
                <w:szCs w:val="20"/>
                <w:lang w:val="fr-FR"/>
              </w:rPr>
            </w:pPr>
            <w:r w:rsidRPr="002445A6">
              <w:rPr>
                <w:sz w:val="20"/>
                <w:szCs w:val="20"/>
                <w:lang w:val="fr-FR"/>
              </w:rPr>
              <w:t xml:space="preserve">Ces mesures peuvent consister en l’injonction thérapeutique prévue </w:t>
            </w:r>
            <w:r w:rsidRPr="002445A6">
              <w:rPr>
                <w:sz w:val="20"/>
                <w:szCs w:val="20"/>
                <w:lang w:val="fr-FR"/>
              </w:rPr>
              <w:lastRenderedPageBreak/>
              <w:t>par les articles L. 3413-1 à L. 3413-4 du Code de la santé publique, lorsqu’il apparaît que le condamné fait usage de stupéfiants ou fait une consommation habituelle et excessive de boissons alcooliques.</w:t>
            </w:r>
          </w:p>
          <w:p w14:paraId="17B69AA5"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Justifier contribuer aux charges familiales ou acquitter régulièrement les pensions alimentaires.</w:t>
            </w:r>
          </w:p>
          <w:p w14:paraId="535766AF"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Réparer en tout ou partie, en fonction de ses facultés contributives, les dommages causés par l’infraction, même en l’absence de décision sur l’action civile (la réparation en nature ne semble pas exclue).</w:t>
            </w:r>
          </w:p>
          <w:p w14:paraId="5B0B30FF"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Justifier du versement des sommes dues au Trésor public à la suite de la condamnation. Le texte précise « en fonction de ses facultés contributives ».</w:t>
            </w:r>
          </w:p>
          <w:p w14:paraId="57639647"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Remettre ses enfants entre les mains de ceux auxquels la garde a été confiée par décision de justice</w:t>
            </w:r>
          </w:p>
          <w:p w14:paraId="2289145C"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Accomplir "un stage de sensibilisation à la sécurité routière", à ses frais (en cas d’infraction commise à l’occasion de la conduite d’un véhicule terrestre à moteur).</w:t>
            </w:r>
          </w:p>
          <w:p w14:paraId="7FDEDCD8"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Accomplir "un stage de citoyenneté" </w:t>
            </w:r>
          </w:p>
          <w:p w14:paraId="23CB38FD"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Résider hors du domicile familial (en cas d’infraction commise soit contre le conjoint, le concubin ou le partenaire lié par un pacte civil de solidarité, soit contre ses enfants ou ceux de son conjoint, concubin ou partenaire) ; le cas échéant, s’abstenir de paraître dans ce domicile ou cette résidence ou aux abords immédiats de celui-ci, ainsi que, si nécessaire, faire l’objet d’une prise en charge sanitaire, sociale ou psychologique.</w:t>
            </w:r>
          </w:p>
          <w:p w14:paraId="465618C1"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 (Loi du 5 août 2014) Sous réserve de son accord, s’inscrire et se présenter aux épreuves du permis de conduire, le cas échéant après avoir suivi des leçons de conduite.</w:t>
            </w:r>
          </w:p>
          <w:p w14:paraId="70006B98" w14:textId="77777777" w:rsidR="00EC164F" w:rsidRPr="002445A6" w:rsidRDefault="00EC164F" w:rsidP="007A0972">
            <w:pPr>
              <w:pStyle w:val="Paragrafoelenco"/>
              <w:numPr>
                <w:ilvl w:val="2"/>
                <w:numId w:val="3"/>
              </w:numPr>
              <w:spacing w:after="40"/>
              <w:ind w:left="0" w:right="134"/>
              <w:jc w:val="both"/>
              <w:rPr>
                <w:sz w:val="20"/>
                <w:szCs w:val="20"/>
                <w:lang w:val="fr-FR"/>
              </w:rPr>
            </w:pPr>
            <w:r w:rsidRPr="002445A6">
              <w:rPr>
                <w:sz w:val="20"/>
                <w:szCs w:val="20"/>
                <w:lang w:val="fr-FR"/>
              </w:rPr>
              <w:t>Obligations négatives :</w:t>
            </w:r>
          </w:p>
          <w:p w14:paraId="5B2C8AFF"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S’abstenir de conduire certains véhicules déterminés par les catégories de permis prévues par le Code de la route (C. pén., 132-45, 7°). </w:t>
            </w:r>
          </w:p>
          <w:p w14:paraId="56DD3E50"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Ne pas se livrer à l’activité dans l’exercice ou à l’occasion de l’exercice de laquelle l’infraction a été commise ou ne pas exercer une activité impliquant un contact habituel avec des mineurs </w:t>
            </w:r>
          </w:p>
          <w:p w14:paraId="00AC6F90"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S’abstenir de paraître en tout lieu, toute catégorie de lieux ou toute zone spécialement désignés, situés sur le territoire de la République.</w:t>
            </w:r>
          </w:p>
          <w:p w14:paraId="72409B63"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Ne pas engager de paris, notamment dans les organismes de paris mutuels (Mots ajoutés à compter du 1er octobre 2014, L. n° 2014-896, 15 août 2014, art. 10 et 54, I) </w:t>
            </w:r>
            <w:r w:rsidRPr="002445A6">
              <w:rPr>
                <w:i/>
                <w:sz w:val="20"/>
                <w:szCs w:val="20"/>
                <w:lang w:val="fr-FR"/>
              </w:rPr>
              <w:t>&lt;, et ne pas prendre part à des jeux d’argent et de hasard&gt;</w:t>
            </w:r>
            <w:r w:rsidRPr="002445A6">
              <w:rPr>
                <w:sz w:val="20"/>
                <w:szCs w:val="20"/>
                <w:lang w:val="fr-FR"/>
              </w:rPr>
              <w:t>.</w:t>
            </w:r>
          </w:p>
          <w:p w14:paraId="33960806"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Ne pas fréquenter les débits de boissons </w:t>
            </w:r>
          </w:p>
          <w:p w14:paraId="1DBE9224"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Ne pas fréquenter certains condamnés, notamment les auteurs ou complices de l’infraction.</w:t>
            </w:r>
          </w:p>
          <w:p w14:paraId="32F93F41"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S’abstenir d’entrer en relation avec certaines personnes, dont la victime, ou certaines catégories de personnes, et notamment des mineurs, à l’exception, le cas échéant, de ceux désignés par la juridiction.</w:t>
            </w:r>
          </w:p>
          <w:p w14:paraId="1EFC61BA"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Ne pas détenir ou porter une arme </w:t>
            </w:r>
          </w:p>
          <w:p w14:paraId="533DF07D"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S’abstenir de diffuser tout ouvrage ou œuvre audiovisuelle dont il serait l’auteur ou le co-auteur et qui porterait, en tout ou en partie, sur l’infraction commise et s’abstenir de toute intervention publique relative à cette infraction (en cas de condamnation pour crime ou délit d’atteintes volontaires à la vie, d’agressions sexuelles, ou d’atteintes sexuelles).</w:t>
            </w:r>
          </w:p>
          <w:p w14:paraId="0A3FD609"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 (L. n° 2014-873, 4 août 2014) Accomplir à ses frais un stage de responsabilisation pour la prévention et la lutte contre les violences au sein du couple et sexistes.      </w:t>
            </w:r>
          </w:p>
          <w:p w14:paraId="4E02DCF4"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(à compter du 1</w:t>
            </w:r>
            <w:r w:rsidRPr="002445A6">
              <w:rPr>
                <w:sz w:val="20"/>
                <w:szCs w:val="20"/>
                <w:vertAlign w:val="superscript"/>
                <w:lang w:val="fr-FR"/>
              </w:rPr>
              <w:t>er</w:t>
            </w:r>
            <w:r w:rsidRPr="002445A6">
              <w:rPr>
                <w:sz w:val="20"/>
                <w:szCs w:val="20"/>
                <w:lang w:val="fr-FR"/>
              </w:rPr>
              <w:t xml:space="preserve"> octobre 2014, L. n° 2014-896, 15 août 2014) </w:t>
            </w:r>
            <w:r w:rsidRPr="002445A6">
              <w:rPr>
                <w:sz w:val="20"/>
                <w:szCs w:val="20"/>
                <w:lang w:val="fr-FR"/>
              </w:rPr>
              <w:lastRenderedPageBreak/>
              <w:t>Obtenir l’autorisation préalable du juge de l’application des peines pour tout déplacement à l’étranger.</w:t>
            </w:r>
          </w:p>
          <w:p w14:paraId="5EE353A1" w14:textId="77777777" w:rsidR="00EC164F" w:rsidRPr="002445A6" w:rsidRDefault="00EC164F" w:rsidP="007A0972">
            <w:pPr>
              <w:pStyle w:val="Paragrafoelenco"/>
              <w:numPr>
                <w:ilvl w:val="0"/>
                <w:numId w:val="3"/>
              </w:numPr>
              <w:spacing w:after="40"/>
              <w:ind w:left="0" w:right="134"/>
              <w:jc w:val="both"/>
              <w:rPr>
                <w:sz w:val="20"/>
                <w:szCs w:val="20"/>
                <w:u w:val="single"/>
                <w:lang w:val="fr-FR"/>
              </w:rPr>
            </w:pPr>
            <w:r w:rsidRPr="002445A6">
              <w:rPr>
                <w:sz w:val="20"/>
                <w:szCs w:val="20"/>
                <w:u w:val="single"/>
                <w:lang w:val="fr-FR"/>
              </w:rPr>
              <w:t>Effets</w:t>
            </w:r>
          </w:p>
          <w:p w14:paraId="520C4345"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Succès » de l’épreuve : idem que pour le sursis simple</w:t>
            </w:r>
          </w:p>
          <w:p w14:paraId="3B7D8A9A" w14:textId="77777777" w:rsidR="00EC164F" w:rsidRPr="002445A6" w:rsidRDefault="00EC164F" w:rsidP="007A0972">
            <w:pPr>
              <w:ind w:right="134"/>
              <w:jc w:val="both"/>
              <w:rPr>
                <w:sz w:val="20"/>
                <w:szCs w:val="20"/>
                <w:lang w:val="fr-FR"/>
              </w:rPr>
            </w:pPr>
          </w:p>
        </w:tc>
      </w:tr>
      <w:tr w:rsidR="00EC164F" w:rsidRPr="002445A6" w14:paraId="422B8F6A" w14:textId="77777777" w:rsidTr="00EC164F">
        <w:tc>
          <w:tcPr>
            <w:tcW w:w="2518" w:type="dxa"/>
          </w:tcPr>
          <w:p w14:paraId="28B96E1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6CC16A6E" w14:textId="77777777" w:rsidR="00EC164F" w:rsidRPr="002445A6" w:rsidRDefault="00EC164F" w:rsidP="007A0972">
            <w:pPr>
              <w:ind w:right="134"/>
              <w:rPr>
                <w:rFonts w:cs="Times New Roman"/>
                <w:sz w:val="20"/>
                <w:szCs w:val="20"/>
                <w:lang w:val="fr-FR"/>
              </w:rPr>
            </w:pPr>
          </w:p>
        </w:tc>
        <w:tc>
          <w:tcPr>
            <w:tcW w:w="7259" w:type="dxa"/>
          </w:tcPr>
          <w:p w14:paraId="531CE463"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En cas d’« échec » de l’épreuve : alternative selon l’ampleur de l’échec:</w:t>
            </w:r>
          </w:p>
          <w:p w14:paraId="16728F7F" w14:textId="77777777" w:rsidR="00EC164F" w:rsidRPr="002445A6" w:rsidRDefault="00EC164F" w:rsidP="007A0972">
            <w:pPr>
              <w:pStyle w:val="Paragrafoelenco"/>
              <w:numPr>
                <w:ilvl w:val="2"/>
                <w:numId w:val="3"/>
              </w:numPr>
              <w:spacing w:after="40"/>
              <w:ind w:left="0" w:right="134"/>
              <w:jc w:val="both"/>
              <w:rPr>
                <w:sz w:val="20"/>
                <w:szCs w:val="20"/>
                <w:lang w:val="fr-FR"/>
              </w:rPr>
            </w:pPr>
            <w:r w:rsidRPr="002445A6">
              <w:rPr>
                <w:sz w:val="20"/>
                <w:szCs w:val="20"/>
                <w:lang w:val="fr-FR"/>
              </w:rPr>
              <w:t>modification de l’épreuve</w:t>
            </w:r>
          </w:p>
          <w:p w14:paraId="43F7B355"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modification du contenu de l’épreuve (JAP)</w:t>
            </w:r>
          </w:p>
          <w:p w14:paraId="10A7A690"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modification de la durée de l’épreuve (JAP) : 742 et 743 CPP</w:t>
            </w:r>
          </w:p>
          <w:p w14:paraId="0AAD9E42"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uniquement si le maximum de 3 ans n’a pas été utilisé</w:t>
            </w:r>
          </w:p>
          <w:p w14:paraId="419D0971"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 xml:space="preserve">2 cas : </w:t>
            </w:r>
          </w:p>
          <w:p w14:paraId="4080081F" w14:textId="77777777" w:rsidR="00EC164F" w:rsidRPr="002445A6" w:rsidRDefault="00EC164F" w:rsidP="007A0972">
            <w:pPr>
              <w:pStyle w:val="Paragrafoelenco"/>
              <w:numPr>
                <w:ilvl w:val="5"/>
                <w:numId w:val="3"/>
              </w:numPr>
              <w:spacing w:after="40"/>
              <w:ind w:left="0" w:right="134"/>
              <w:jc w:val="both"/>
              <w:rPr>
                <w:sz w:val="20"/>
                <w:szCs w:val="20"/>
                <w:lang w:val="fr-FR"/>
              </w:rPr>
            </w:pPr>
            <w:r w:rsidRPr="002445A6">
              <w:rPr>
                <w:sz w:val="20"/>
                <w:szCs w:val="20"/>
                <w:lang w:val="fr-FR"/>
              </w:rPr>
              <w:t>lorsque le condamné ne satisfait pas aux mesures de contrôle et d’aide ou aux obligations particulières imposées en application de l’article 739 CPP</w:t>
            </w:r>
          </w:p>
          <w:p w14:paraId="0AC45F76" w14:textId="77777777" w:rsidR="00EC164F" w:rsidRPr="002445A6" w:rsidRDefault="00EC164F" w:rsidP="007A0972">
            <w:pPr>
              <w:pStyle w:val="Paragrafoelenco"/>
              <w:numPr>
                <w:ilvl w:val="5"/>
                <w:numId w:val="3"/>
              </w:numPr>
              <w:spacing w:after="40"/>
              <w:ind w:left="0" w:right="134"/>
              <w:jc w:val="both"/>
              <w:rPr>
                <w:sz w:val="20"/>
                <w:szCs w:val="20"/>
                <w:lang w:val="fr-FR"/>
              </w:rPr>
            </w:pPr>
            <w:r w:rsidRPr="002445A6">
              <w:rPr>
                <w:sz w:val="20"/>
                <w:szCs w:val="20"/>
                <w:lang w:val="fr-FR"/>
              </w:rPr>
              <w:t>lorsqu’il a commis une infraction suivie d’une condamnation à l’occasion de laquelle la révocation du sursis n’a pas été prononcée.</w:t>
            </w:r>
          </w:p>
          <w:p w14:paraId="2A8EEF4F" w14:textId="77777777" w:rsidR="00EC164F" w:rsidRPr="002445A6" w:rsidRDefault="00EC164F" w:rsidP="007A0972">
            <w:pPr>
              <w:pStyle w:val="Paragrafoelenco"/>
              <w:numPr>
                <w:ilvl w:val="2"/>
                <w:numId w:val="3"/>
              </w:numPr>
              <w:spacing w:after="40"/>
              <w:ind w:left="0" w:right="134"/>
              <w:jc w:val="both"/>
              <w:rPr>
                <w:sz w:val="20"/>
                <w:szCs w:val="20"/>
                <w:lang w:val="fr-FR"/>
              </w:rPr>
            </w:pPr>
            <w:r w:rsidRPr="002445A6">
              <w:rPr>
                <w:sz w:val="20"/>
                <w:szCs w:val="20"/>
                <w:lang w:val="fr-FR"/>
              </w:rPr>
              <w:t>Révocation du sursis (toujours facultative)</w:t>
            </w:r>
          </w:p>
          <w:p w14:paraId="487F8171"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 xml:space="preserve">Soit totale : </w:t>
            </w:r>
          </w:p>
          <w:p w14:paraId="5E959A6D"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En cas de non respect des conditions d’épreuve pendant le délai d’épreuve (compétence du JAP)</w:t>
            </w:r>
          </w:p>
          <w:p w14:paraId="2C52214A"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En cas d’infraction dans le délai d’épreuve punie d’emprisonnement ferme (compétence de la juridiction de jugement de cette infraction, après avis du JAP)</w:t>
            </w:r>
          </w:p>
          <w:p w14:paraId="65D3D79E"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Effet : exécution SAUF 132-50 CP (dispense)</w:t>
            </w:r>
          </w:p>
          <w:p w14:paraId="0B03AA09" w14:textId="77777777" w:rsidR="00EC164F" w:rsidRPr="002445A6" w:rsidRDefault="00EC164F" w:rsidP="007A0972">
            <w:pPr>
              <w:pStyle w:val="Paragrafoelenco"/>
              <w:numPr>
                <w:ilvl w:val="3"/>
                <w:numId w:val="3"/>
              </w:numPr>
              <w:spacing w:after="40"/>
              <w:ind w:left="0" w:right="134"/>
              <w:jc w:val="both"/>
              <w:rPr>
                <w:sz w:val="20"/>
                <w:szCs w:val="20"/>
                <w:lang w:val="fr-FR"/>
              </w:rPr>
            </w:pPr>
            <w:r w:rsidRPr="002445A6">
              <w:rPr>
                <w:sz w:val="20"/>
                <w:szCs w:val="20"/>
                <w:lang w:val="fr-FR"/>
              </w:rPr>
              <w:t>Soit partielle : (132-48 CP</w:t>
            </w:r>
          </w:p>
          <w:p w14:paraId="269EC262"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Mêmes cas que pour la révocation totale</w:t>
            </w:r>
          </w:p>
          <w:p w14:paraId="3393FC66"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132-49 CP : limite : la révocation partielle ne peut intervenir qu’une seule fois.</w:t>
            </w:r>
          </w:p>
          <w:p w14:paraId="4F46A3E1"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NB : Cass. crim., 16 mars 1999 (Bull. crim. 1999, n° 41) : la juridiction ne peut à la fois révoquer partiellement et allonger la durée de l’épreuve.</w:t>
            </w:r>
          </w:p>
          <w:p w14:paraId="6409CBDF" w14:textId="77777777" w:rsidR="00EC164F" w:rsidRPr="002445A6" w:rsidRDefault="00EC164F" w:rsidP="007A0972">
            <w:pPr>
              <w:pStyle w:val="Paragrafoelenco"/>
              <w:numPr>
                <w:ilvl w:val="4"/>
                <w:numId w:val="3"/>
              </w:numPr>
              <w:spacing w:after="40"/>
              <w:ind w:left="0" w:right="134"/>
              <w:jc w:val="both"/>
              <w:rPr>
                <w:sz w:val="20"/>
                <w:szCs w:val="20"/>
                <w:lang w:val="fr-FR"/>
              </w:rPr>
            </w:pPr>
            <w:r w:rsidRPr="002445A6">
              <w:rPr>
                <w:sz w:val="20"/>
                <w:szCs w:val="20"/>
                <w:lang w:val="fr-FR"/>
              </w:rPr>
              <w:t xml:space="preserve">Effet : incarcération pour une durée fixée par le juge </w:t>
            </w:r>
          </w:p>
          <w:p w14:paraId="66DF21BF" w14:textId="77777777" w:rsidR="00EC164F" w:rsidRPr="002445A6" w:rsidRDefault="00EC164F" w:rsidP="007A0972">
            <w:pPr>
              <w:pStyle w:val="Paragrafoelenco"/>
              <w:spacing w:after="40"/>
              <w:ind w:left="0" w:right="134"/>
              <w:rPr>
                <w:sz w:val="20"/>
                <w:szCs w:val="20"/>
                <w:lang w:val="fr-FR"/>
              </w:rPr>
            </w:pPr>
            <w:r w:rsidRPr="002445A6">
              <w:rPr>
                <w:sz w:val="20"/>
                <w:szCs w:val="20"/>
                <w:lang w:val="fr-FR"/>
              </w:rPr>
              <w:t>+ L’art. 132-49, al. 2 CP prévoit que « La décision ordonnant la révocation partielle ne met pas fin au régime de l’épreuve et n’attache pas à la révocation les effets d’une condamnation sans sursis ».</w:t>
            </w:r>
          </w:p>
          <w:p w14:paraId="191E8045" w14:textId="77777777" w:rsidR="00EC164F" w:rsidRPr="002445A6" w:rsidRDefault="00EC164F" w:rsidP="007A0972">
            <w:pPr>
              <w:ind w:right="134"/>
              <w:jc w:val="both"/>
              <w:rPr>
                <w:sz w:val="20"/>
                <w:szCs w:val="20"/>
                <w:lang w:val="fr-FR"/>
              </w:rPr>
            </w:pPr>
          </w:p>
        </w:tc>
      </w:tr>
      <w:tr w:rsidR="00EC164F" w:rsidRPr="002445A6" w14:paraId="3034E57F" w14:textId="77777777" w:rsidTr="00EC164F">
        <w:tc>
          <w:tcPr>
            <w:tcW w:w="2518" w:type="dxa"/>
          </w:tcPr>
          <w:p w14:paraId="1C299FC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03E2D5E8" w14:textId="77777777" w:rsidR="00EC164F" w:rsidRPr="002445A6" w:rsidRDefault="00EC164F" w:rsidP="007A0972">
            <w:pPr>
              <w:ind w:right="134"/>
              <w:jc w:val="both"/>
              <w:rPr>
                <w:sz w:val="20"/>
                <w:szCs w:val="20"/>
                <w:lang w:val="fr-FR"/>
              </w:rPr>
            </w:pPr>
            <w:r w:rsidRPr="002445A6">
              <w:rPr>
                <w:sz w:val="20"/>
                <w:szCs w:val="20"/>
                <w:lang w:val="fr-FR"/>
              </w:rPr>
              <w:t>Juridiction d’appel; juridiction de l’application des peines</w:t>
            </w:r>
          </w:p>
        </w:tc>
      </w:tr>
      <w:tr w:rsidR="00EC164F" w:rsidRPr="002445A6" w14:paraId="3882164F" w14:textId="77777777" w:rsidTr="00EC164F">
        <w:tc>
          <w:tcPr>
            <w:tcW w:w="2518" w:type="dxa"/>
          </w:tcPr>
          <w:p w14:paraId="7855062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0DA489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12049F0" w14:textId="77777777" w:rsidR="00EC164F" w:rsidRPr="002445A6" w:rsidRDefault="00EC164F" w:rsidP="007A0972">
            <w:pPr>
              <w:ind w:right="134"/>
              <w:rPr>
                <w:rFonts w:cs="Times New Roman"/>
                <w:sz w:val="20"/>
                <w:szCs w:val="20"/>
                <w:lang w:val="fr-FR"/>
              </w:rPr>
            </w:pPr>
          </w:p>
        </w:tc>
        <w:tc>
          <w:tcPr>
            <w:tcW w:w="7259" w:type="dxa"/>
          </w:tcPr>
          <w:p w14:paraId="4EC137C1" w14:textId="77777777" w:rsidR="00EC164F" w:rsidRPr="002445A6" w:rsidRDefault="00EC164F" w:rsidP="007A0972">
            <w:pPr>
              <w:spacing w:after="40"/>
              <w:ind w:right="134"/>
              <w:rPr>
                <w:sz w:val="20"/>
                <w:szCs w:val="20"/>
                <w:lang w:val="fr-FR"/>
              </w:rPr>
            </w:pPr>
            <w:r w:rsidRPr="002445A6">
              <w:rPr>
                <w:sz w:val="20"/>
                <w:szCs w:val="20"/>
                <w:lang w:val="fr-FR"/>
              </w:rPr>
              <w:t>En 2010, 55584 condamnations à un sursis avec mise à l’épreuve (total) en matière délictuelle et 175 pour crime, soit un total de 55 759.</w:t>
            </w:r>
          </w:p>
          <w:p w14:paraId="6584D076" w14:textId="77777777" w:rsidR="00EC164F" w:rsidRPr="002445A6" w:rsidRDefault="00EC164F" w:rsidP="007A0972">
            <w:pPr>
              <w:spacing w:after="40"/>
              <w:ind w:right="134"/>
              <w:rPr>
                <w:b/>
                <w:i/>
                <w:sz w:val="20"/>
                <w:szCs w:val="20"/>
                <w:lang w:val="fr-FR"/>
              </w:rPr>
            </w:pPr>
          </w:p>
          <w:p w14:paraId="333E3302" w14:textId="77777777" w:rsidR="00EC164F" w:rsidRPr="002445A6" w:rsidRDefault="00EC164F" w:rsidP="007A0972">
            <w:pPr>
              <w:spacing w:after="40"/>
              <w:ind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En 2010, 55 584 condamnations à un sursis avec mise à l’épreuve en matière correctionnelle sur un total de 581867 condamnations en matière correctionnelle, soit 9,5 % du total des condamnations en matière correctionnelle. Et 6,46% du total des condamnations en matière criminelle. </w:t>
            </w:r>
          </w:p>
          <w:p w14:paraId="74379C08" w14:textId="77777777" w:rsidR="00EC164F" w:rsidRPr="002445A6" w:rsidRDefault="00EC164F" w:rsidP="007A0972">
            <w:pPr>
              <w:spacing w:after="40"/>
              <w:ind w:right="134"/>
              <w:rPr>
                <w:sz w:val="20"/>
                <w:szCs w:val="20"/>
                <w:lang w:val="fr-FR"/>
              </w:rPr>
            </w:pPr>
            <w:r w:rsidRPr="002445A6">
              <w:rPr>
                <w:sz w:val="20"/>
                <w:szCs w:val="20"/>
                <w:lang w:val="fr-FR"/>
              </w:rPr>
              <w:t>Et par rapport aux seules condamnations à l’emprisonnement (donc seulement en matière correctionnelle) : 18,28% (total peines d’emprisonnement prononcées en 2010 en matière correctionnelle : 303972).</w:t>
            </w:r>
          </w:p>
          <w:p w14:paraId="1469C39D" w14:textId="77777777" w:rsidR="00EC164F" w:rsidRPr="002445A6" w:rsidRDefault="00EC164F" w:rsidP="007A0972">
            <w:pPr>
              <w:ind w:right="134"/>
              <w:jc w:val="both"/>
              <w:rPr>
                <w:sz w:val="20"/>
                <w:szCs w:val="20"/>
                <w:lang w:val="fr-FR"/>
              </w:rPr>
            </w:pPr>
          </w:p>
        </w:tc>
      </w:tr>
      <w:tr w:rsidR="00EC164F" w:rsidRPr="002445A6" w14:paraId="79A90735" w14:textId="77777777" w:rsidTr="00EC164F">
        <w:tc>
          <w:tcPr>
            <w:tcW w:w="2518" w:type="dxa"/>
          </w:tcPr>
          <w:p w14:paraId="719E97F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6C397CBB" w14:textId="77777777" w:rsidR="00EC164F" w:rsidRPr="002445A6" w:rsidRDefault="00EC164F" w:rsidP="007A0972">
            <w:pPr>
              <w:ind w:right="134"/>
              <w:jc w:val="both"/>
              <w:rPr>
                <w:sz w:val="20"/>
                <w:szCs w:val="20"/>
                <w:lang w:val="fr-FR"/>
              </w:rPr>
            </w:pPr>
            <w:r w:rsidRPr="002445A6">
              <w:rPr>
                <w:sz w:val="20"/>
                <w:szCs w:val="20"/>
                <w:lang w:val="fr-FR"/>
              </w:rPr>
              <w:t>Inconnu</w:t>
            </w:r>
          </w:p>
          <w:p w14:paraId="7472F835" w14:textId="77777777" w:rsidR="00EC164F" w:rsidRPr="002445A6" w:rsidRDefault="00EC164F" w:rsidP="007A0972">
            <w:pPr>
              <w:ind w:right="134"/>
              <w:jc w:val="both"/>
              <w:rPr>
                <w:sz w:val="20"/>
                <w:szCs w:val="20"/>
                <w:lang w:val="fr-FR"/>
              </w:rPr>
            </w:pPr>
          </w:p>
        </w:tc>
      </w:tr>
      <w:tr w:rsidR="00EC164F" w:rsidRPr="002445A6" w14:paraId="01FC973F" w14:textId="77777777" w:rsidTr="00EC164F">
        <w:tc>
          <w:tcPr>
            <w:tcW w:w="2518" w:type="dxa"/>
          </w:tcPr>
          <w:p w14:paraId="6486632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16. Compatibilité de la mesure par rapport aux instruments normatifs et politiques européens</w:t>
            </w:r>
          </w:p>
        </w:tc>
        <w:tc>
          <w:tcPr>
            <w:tcW w:w="7259" w:type="dxa"/>
          </w:tcPr>
          <w:p w14:paraId="1295D1F7" w14:textId="77777777" w:rsidR="00EC164F" w:rsidRPr="002445A6" w:rsidRDefault="00EC164F" w:rsidP="007A0972">
            <w:pPr>
              <w:spacing w:after="40"/>
              <w:ind w:right="134"/>
              <w:rPr>
                <w:sz w:val="20"/>
                <w:szCs w:val="20"/>
                <w:lang w:val="fr-FR" w:eastAsia="fr-FR"/>
              </w:rPr>
            </w:pPr>
            <w:r w:rsidRPr="002445A6">
              <w:rPr>
                <w:sz w:val="20"/>
                <w:szCs w:val="20"/>
                <w:lang w:val="fr-FR"/>
              </w:rPr>
              <w:t>La mesure s’inscrit dans le cadre du développement des sanctions probationnaires qui s’exécutent dans la communauté (</w:t>
            </w:r>
            <w:r w:rsidRPr="002445A6">
              <w:rPr>
                <w:rFonts w:cs="Times New Roman"/>
                <w:sz w:val="20"/>
                <w:szCs w:val="20"/>
                <w:lang w:val="fr-FR" w:eastAsia="fr-FR"/>
              </w:rPr>
              <w:t>Recommandation CM/Rec.(2010)1 du Comité des Ministres aux Etats membres sur les règles du Conseil de l’Europe relatives à la probation)</w:t>
            </w:r>
          </w:p>
          <w:p w14:paraId="18A4B691" w14:textId="77777777" w:rsidR="00EC164F" w:rsidRPr="002445A6" w:rsidRDefault="00EC164F" w:rsidP="007A0972">
            <w:pPr>
              <w:ind w:right="134"/>
              <w:jc w:val="both"/>
              <w:rPr>
                <w:sz w:val="20"/>
                <w:szCs w:val="20"/>
                <w:lang w:val="fr-FR"/>
              </w:rPr>
            </w:pPr>
          </w:p>
        </w:tc>
      </w:tr>
    </w:tbl>
    <w:p w14:paraId="5242F2B3" w14:textId="77777777" w:rsidR="00EC164F" w:rsidRPr="002445A6" w:rsidRDefault="00EC164F" w:rsidP="007A0972">
      <w:pPr>
        <w:ind w:right="134"/>
        <w:rPr>
          <w:sz w:val="20"/>
          <w:szCs w:val="20"/>
          <w:lang w:val="fr-FR"/>
        </w:rPr>
      </w:pPr>
    </w:p>
    <w:p w14:paraId="6D659A50" w14:textId="77777777" w:rsidR="00EC164F" w:rsidRPr="002445A6" w:rsidRDefault="00EC164F" w:rsidP="007A0972">
      <w:pPr>
        <w:ind w:right="134"/>
        <w:rPr>
          <w:sz w:val="20"/>
          <w:szCs w:val="20"/>
          <w:lang w:val="fr-FR"/>
        </w:rPr>
      </w:pPr>
    </w:p>
    <w:p w14:paraId="6DDDE55F" w14:textId="77777777" w:rsidR="00EC164F" w:rsidRPr="002445A6" w:rsidRDefault="00EC164F" w:rsidP="007A0972">
      <w:pPr>
        <w:ind w:right="134"/>
        <w:rPr>
          <w:sz w:val="20"/>
          <w:szCs w:val="20"/>
          <w:lang w:val="fr-FR"/>
        </w:rPr>
      </w:pPr>
      <w:r w:rsidRPr="002445A6">
        <w:rPr>
          <w:sz w:val="20"/>
          <w:szCs w:val="20"/>
          <w:lang w:val="fr-FR"/>
        </w:rPr>
        <w:br w:type="page"/>
      </w:r>
    </w:p>
    <w:p w14:paraId="74B56685"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37 – Sursis-TIG</w:t>
      </w:r>
    </w:p>
    <w:p w14:paraId="6E2AE3A4"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1"/>
        <w:gridCol w:w="6299"/>
      </w:tblGrid>
      <w:tr w:rsidR="00EC164F" w:rsidRPr="002445A6" w14:paraId="3BB4F86F" w14:textId="77777777" w:rsidTr="00EC164F">
        <w:tc>
          <w:tcPr>
            <w:tcW w:w="2518" w:type="dxa"/>
          </w:tcPr>
          <w:p w14:paraId="7E6BF6FF" w14:textId="77777777" w:rsidR="00EC164F" w:rsidRPr="002445A6" w:rsidRDefault="00EC164F" w:rsidP="007A0972">
            <w:pPr>
              <w:ind w:right="134"/>
              <w:rPr>
                <w:rFonts w:cs="Times New Roman"/>
                <w:sz w:val="20"/>
                <w:szCs w:val="20"/>
                <w:lang w:val="fr-FR"/>
              </w:rPr>
            </w:pPr>
          </w:p>
          <w:p w14:paraId="0EEF8E8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73C58B8" w14:textId="77777777" w:rsidR="00EC164F" w:rsidRPr="002445A6" w:rsidRDefault="00EC164F" w:rsidP="007A0972">
            <w:pPr>
              <w:ind w:right="134"/>
              <w:jc w:val="center"/>
              <w:rPr>
                <w:b/>
                <w:sz w:val="20"/>
                <w:szCs w:val="20"/>
                <w:lang w:val="fr-FR"/>
              </w:rPr>
            </w:pPr>
          </w:p>
          <w:p w14:paraId="012445BE" w14:textId="77777777" w:rsidR="00EC164F" w:rsidRPr="002445A6" w:rsidRDefault="00EC164F" w:rsidP="007A0972">
            <w:pPr>
              <w:ind w:right="134"/>
              <w:jc w:val="center"/>
              <w:rPr>
                <w:b/>
                <w:sz w:val="20"/>
                <w:szCs w:val="20"/>
                <w:lang w:val="fr-FR"/>
              </w:rPr>
            </w:pPr>
            <w:r w:rsidRPr="002445A6">
              <w:rPr>
                <w:b/>
                <w:sz w:val="20"/>
                <w:szCs w:val="20"/>
                <w:lang w:val="fr-FR"/>
              </w:rPr>
              <w:t>Sursis-TIG</w:t>
            </w:r>
          </w:p>
          <w:p w14:paraId="679434A8" w14:textId="77777777" w:rsidR="00EC164F" w:rsidRPr="002445A6" w:rsidRDefault="00EC164F" w:rsidP="007A0972">
            <w:pPr>
              <w:ind w:right="134"/>
              <w:jc w:val="center"/>
              <w:rPr>
                <w:b/>
                <w:sz w:val="20"/>
                <w:szCs w:val="20"/>
                <w:lang w:val="fr-FR"/>
              </w:rPr>
            </w:pPr>
          </w:p>
        </w:tc>
      </w:tr>
      <w:tr w:rsidR="00EC164F" w:rsidRPr="002445A6" w14:paraId="053BFC92" w14:textId="77777777" w:rsidTr="00EC164F">
        <w:tc>
          <w:tcPr>
            <w:tcW w:w="2518" w:type="dxa"/>
          </w:tcPr>
          <w:p w14:paraId="28AB92B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9294363" w14:textId="77777777" w:rsidR="00EC164F" w:rsidRPr="002445A6" w:rsidRDefault="00EC164F" w:rsidP="007A0972">
            <w:pPr>
              <w:ind w:right="134"/>
              <w:rPr>
                <w:rFonts w:cs="Times New Roman"/>
                <w:sz w:val="20"/>
                <w:szCs w:val="20"/>
                <w:lang w:val="fr-FR"/>
              </w:rPr>
            </w:pPr>
          </w:p>
        </w:tc>
        <w:tc>
          <w:tcPr>
            <w:tcW w:w="7259" w:type="dxa"/>
          </w:tcPr>
          <w:p w14:paraId="1F0B07EE" w14:textId="77777777" w:rsidR="00EC164F" w:rsidRPr="002445A6" w:rsidRDefault="00EC164F" w:rsidP="007A0972">
            <w:pPr>
              <w:ind w:right="134"/>
              <w:jc w:val="both"/>
              <w:rPr>
                <w:sz w:val="20"/>
                <w:szCs w:val="20"/>
                <w:lang w:val="fr-FR"/>
              </w:rPr>
            </w:pPr>
            <w:r w:rsidRPr="002445A6">
              <w:rPr>
                <w:i/>
                <w:sz w:val="20"/>
                <w:szCs w:val="20"/>
                <w:lang w:val="fr-FR"/>
              </w:rPr>
              <w:t xml:space="preserve"> </w:t>
            </w:r>
            <w:r w:rsidRPr="002445A6">
              <w:rPr>
                <w:b/>
                <w:sz w:val="20"/>
                <w:szCs w:val="20"/>
                <w:lang w:val="fr-FR"/>
              </w:rPr>
              <w:t>Art. 132-54 à 132-57 CP</w:t>
            </w:r>
          </w:p>
        </w:tc>
      </w:tr>
      <w:tr w:rsidR="00EC164F" w:rsidRPr="002445A6" w14:paraId="5C3E5D69" w14:textId="77777777" w:rsidTr="00EC164F">
        <w:trPr>
          <w:trHeight w:val="828"/>
        </w:trPr>
        <w:tc>
          <w:tcPr>
            <w:tcW w:w="2518" w:type="dxa"/>
          </w:tcPr>
          <w:p w14:paraId="69552EF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3F800AB"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27F0D67F" w14:textId="77777777" w:rsidTr="00EC164F">
        <w:trPr>
          <w:trHeight w:val="555"/>
        </w:trPr>
        <w:tc>
          <w:tcPr>
            <w:tcW w:w="2518" w:type="dxa"/>
          </w:tcPr>
          <w:p w14:paraId="5F92755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0AB54AF" w14:textId="77777777" w:rsidR="00EC164F" w:rsidRPr="002445A6" w:rsidRDefault="00EC164F" w:rsidP="007A0972">
            <w:pPr>
              <w:ind w:right="134"/>
              <w:rPr>
                <w:rFonts w:cs="Times New Roman"/>
                <w:sz w:val="20"/>
                <w:szCs w:val="20"/>
                <w:lang w:val="fr-FR"/>
              </w:rPr>
            </w:pPr>
          </w:p>
        </w:tc>
        <w:tc>
          <w:tcPr>
            <w:tcW w:w="7259" w:type="dxa"/>
          </w:tcPr>
          <w:p w14:paraId="17DC7027" w14:textId="77777777" w:rsidR="00EC164F" w:rsidRPr="002445A6" w:rsidRDefault="00EC164F" w:rsidP="007A0972">
            <w:pPr>
              <w:ind w:right="134"/>
              <w:jc w:val="both"/>
              <w:rPr>
                <w:sz w:val="20"/>
                <w:szCs w:val="20"/>
                <w:lang w:val="fr-FR"/>
              </w:rPr>
            </w:pPr>
            <w:r w:rsidRPr="002445A6">
              <w:rPr>
                <w:sz w:val="20"/>
                <w:szCs w:val="20"/>
                <w:lang w:val="fr-FR"/>
              </w:rPr>
              <w:t xml:space="preserve">Sursis assorti d’un travail d’intérêt général (Sursis-TIG) </w:t>
            </w:r>
          </w:p>
          <w:p w14:paraId="7EC752F1" w14:textId="77777777" w:rsidR="00EC164F" w:rsidRPr="002445A6" w:rsidRDefault="00EC164F" w:rsidP="007A0972">
            <w:pPr>
              <w:ind w:right="134"/>
              <w:jc w:val="both"/>
              <w:rPr>
                <w:sz w:val="20"/>
                <w:szCs w:val="20"/>
                <w:lang w:val="fr-FR"/>
              </w:rPr>
            </w:pPr>
          </w:p>
          <w:p w14:paraId="3FC5F265" w14:textId="77777777" w:rsidR="00EC164F" w:rsidRPr="002445A6" w:rsidRDefault="00EC164F" w:rsidP="007A0972">
            <w:pPr>
              <w:ind w:right="134"/>
              <w:jc w:val="both"/>
              <w:rPr>
                <w:sz w:val="20"/>
                <w:szCs w:val="20"/>
                <w:lang w:val="fr-FR"/>
              </w:rPr>
            </w:pPr>
            <w:r w:rsidRPr="002445A6">
              <w:rPr>
                <w:sz w:val="20"/>
                <w:szCs w:val="20"/>
                <w:lang w:val="fr-FR"/>
              </w:rPr>
              <w:t>Mode de personnalisation des peines</w:t>
            </w:r>
          </w:p>
        </w:tc>
      </w:tr>
      <w:tr w:rsidR="00EC164F" w:rsidRPr="002445A6" w14:paraId="333A15B1" w14:textId="77777777" w:rsidTr="00EC164F">
        <w:trPr>
          <w:trHeight w:val="555"/>
        </w:trPr>
        <w:tc>
          <w:tcPr>
            <w:tcW w:w="2518" w:type="dxa"/>
          </w:tcPr>
          <w:p w14:paraId="5D619CC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4C7710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7248F0D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34D32C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3A1530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EFA4A6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305CADB" w14:textId="77777777" w:rsidR="00EC164F" w:rsidRPr="002445A6" w:rsidRDefault="00EC164F" w:rsidP="007A0972">
            <w:pPr>
              <w:ind w:right="134"/>
              <w:rPr>
                <w:rFonts w:cs="Times New Roman"/>
                <w:sz w:val="20"/>
                <w:szCs w:val="20"/>
                <w:lang w:val="fr-FR"/>
              </w:rPr>
            </w:pPr>
          </w:p>
        </w:tc>
        <w:tc>
          <w:tcPr>
            <w:tcW w:w="7259" w:type="dxa"/>
          </w:tcPr>
          <w:p w14:paraId="00440130" w14:textId="77777777" w:rsidR="00EC164F" w:rsidRPr="002445A6" w:rsidRDefault="00EC164F" w:rsidP="007A0972">
            <w:pPr>
              <w:spacing w:after="40"/>
              <w:ind w:right="134"/>
              <w:rPr>
                <w:sz w:val="20"/>
                <w:szCs w:val="20"/>
                <w:lang w:val="fr-FR"/>
              </w:rPr>
            </w:pPr>
          </w:p>
          <w:p w14:paraId="4BEE48CE" w14:textId="77777777" w:rsidR="00EC164F" w:rsidRPr="002445A6" w:rsidRDefault="00EC164F" w:rsidP="007A0972">
            <w:pPr>
              <w:spacing w:after="40"/>
              <w:ind w:right="134"/>
              <w:rPr>
                <w:sz w:val="20"/>
                <w:szCs w:val="20"/>
                <w:lang w:val="fr-FR"/>
              </w:rPr>
            </w:pPr>
            <w:r w:rsidRPr="002445A6">
              <w:rPr>
                <w:sz w:val="20"/>
                <w:szCs w:val="20"/>
                <w:lang w:val="fr-FR"/>
              </w:rPr>
              <w:t>Définitive </w:t>
            </w:r>
          </w:p>
          <w:p w14:paraId="0F6BF3C9" w14:textId="77777777" w:rsidR="00EC164F" w:rsidRPr="002445A6" w:rsidRDefault="00EC164F" w:rsidP="007A0972">
            <w:pPr>
              <w:spacing w:after="40"/>
              <w:ind w:right="134"/>
              <w:rPr>
                <w:sz w:val="20"/>
                <w:szCs w:val="20"/>
                <w:lang w:val="fr-FR"/>
              </w:rPr>
            </w:pPr>
            <w:r w:rsidRPr="002445A6">
              <w:rPr>
                <w:sz w:val="20"/>
                <w:szCs w:val="20"/>
                <w:lang w:val="fr-FR"/>
              </w:rPr>
              <w:t>Facultative pour le juge ; facultative pour la personne concernée qui doit y consentir.</w:t>
            </w:r>
          </w:p>
          <w:p w14:paraId="3B742BEE"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w:t>
            </w:r>
          </w:p>
          <w:p w14:paraId="72C60EFE" w14:textId="77777777" w:rsidR="00EC164F" w:rsidRPr="002445A6" w:rsidRDefault="00EC164F" w:rsidP="007A0972">
            <w:pPr>
              <w:ind w:right="134"/>
              <w:jc w:val="both"/>
              <w:rPr>
                <w:sz w:val="20"/>
                <w:szCs w:val="20"/>
                <w:lang w:val="fr-FR"/>
              </w:rPr>
            </w:pPr>
          </w:p>
        </w:tc>
      </w:tr>
      <w:tr w:rsidR="00EC164F" w:rsidRPr="002445A6" w14:paraId="4C857847" w14:textId="77777777" w:rsidTr="00EC164F">
        <w:tc>
          <w:tcPr>
            <w:tcW w:w="2518" w:type="dxa"/>
          </w:tcPr>
          <w:p w14:paraId="565F05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6510D07" w14:textId="77777777" w:rsidR="00EC164F" w:rsidRPr="002445A6" w:rsidRDefault="00EC164F" w:rsidP="007A0972">
            <w:pPr>
              <w:ind w:right="134"/>
              <w:rPr>
                <w:rFonts w:cs="Times New Roman"/>
                <w:sz w:val="20"/>
                <w:szCs w:val="20"/>
                <w:lang w:val="fr-FR"/>
              </w:rPr>
            </w:pPr>
          </w:p>
        </w:tc>
        <w:tc>
          <w:tcPr>
            <w:tcW w:w="7259" w:type="dxa"/>
          </w:tcPr>
          <w:p w14:paraId="3E6D8874" w14:textId="77777777" w:rsidR="00EC164F" w:rsidRPr="002445A6" w:rsidRDefault="00EC164F" w:rsidP="007A0972">
            <w:pPr>
              <w:spacing w:after="40"/>
              <w:ind w:right="134"/>
              <w:rPr>
                <w:sz w:val="20"/>
                <w:szCs w:val="20"/>
                <w:lang w:val="fr-FR"/>
              </w:rPr>
            </w:pPr>
            <w:r w:rsidRPr="002445A6">
              <w:rPr>
                <w:sz w:val="20"/>
                <w:szCs w:val="20"/>
                <w:lang w:val="fr-FR"/>
              </w:rPr>
              <w:t>Eviter l’incarcération ou en limiter la durée – contrôler le condamné</w:t>
            </w:r>
          </w:p>
          <w:p w14:paraId="0B18ABDA" w14:textId="77777777" w:rsidR="00EC164F" w:rsidRPr="002445A6" w:rsidRDefault="00EC164F" w:rsidP="007A0972">
            <w:pPr>
              <w:ind w:right="134"/>
              <w:jc w:val="both"/>
              <w:rPr>
                <w:sz w:val="20"/>
                <w:szCs w:val="20"/>
                <w:lang w:val="fr-FR"/>
              </w:rPr>
            </w:pPr>
          </w:p>
        </w:tc>
      </w:tr>
      <w:tr w:rsidR="00EC164F" w:rsidRPr="002445A6" w14:paraId="1D23898E" w14:textId="77777777" w:rsidTr="00EC164F">
        <w:trPr>
          <w:trHeight w:val="699"/>
        </w:trPr>
        <w:tc>
          <w:tcPr>
            <w:tcW w:w="2518" w:type="dxa"/>
          </w:tcPr>
          <w:p w14:paraId="37640A7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3F26CCC" w14:textId="77777777" w:rsidR="00EC164F" w:rsidRPr="002445A6" w:rsidRDefault="00EC164F" w:rsidP="007A0972">
            <w:pPr>
              <w:ind w:right="134"/>
              <w:rPr>
                <w:rFonts w:cs="Times New Roman"/>
                <w:sz w:val="20"/>
                <w:szCs w:val="20"/>
                <w:lang w:val="fr-FR"/>
              </w:rPr>
            </w:pPr>
          </w:p>
        </w:tc>
        <w:tc>
          <w:tcPr>
            <w:tcW w:w="7259" w:type="dxa"/>
          </w:tcPr>
          <w:p w14:paraId="5644815C"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5AB62C06" w14:textId="77777777" w:rsidTr="00EC164F">
        <w:trPr>
          <w:trHeight w:val="695"/>
        </w:trPr>
        <w:tc>
          <w:tcPr>
            <w:tcW w:w="2518" w:type="dxa"/>
          </w:tcPr>
          <w:p w14:paraId="7760CBF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77E02EC" w14:textId="77777777" w:rsidR="00EC164F" w:rsidRPr="002445A6" w:rsidRDefault="00EC164F" w:rsidP="007A0972">
            <w:pPr>
              <w:ind w:right="134"/>
              <w:jc w:val="both"/>
              <w:rPr>
                <w:sz w:val="20"/>
                <w:szCs w:val="20"/>
                <w:lang w:val="fr-FR"/>
              </w:rPr>
            </w:pPr>
            <w:r w:rsidRPr="002445A6">
              <w:rPr>
                <w:sz w:val="20"/>
                <w:szCs w:val="20"/>
                <w:lang w:val="fr-FR"/>
              </w:rPr>
              <w:t>Tout condamné (qui remplit les conditions)</w:t>
            </w:r>
          </w:p>
          <w:p w14:paraId="1842EE21" w14:textId="77777777" w:rsidR="00EC164F" w:rsidRPr="002445A6" w:rsidRDefault="00EC164F" w:rsidP="007A0972">
            <w:pPr>
              <w:ind w:right="134"/>
              <w:jc w:val="both"/>
              <w:rPr>
                <w:sz w:val="20"/>
                <w:szCs w:val="20"/>
                <w:lang w:val="fr-FR"/>
              </w:rPr>
            </w:pPr>
          </w:p>
        </w:tc>
      </w:tr>
      <w:tr w:rsidR="00EC164F" w:rsidRPr="002445A6" w14:paraId="7648887E" w14:textId="77777777" w:rsidTr="00EC164F">
        <w:tc>
          <w:tcPr>
            <w:tcW w:w="2518" w:type="dxa"/>
          </w:tcPr>
          <w:p w14:paraId="19C3B95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4A96226" w14:textId="77777777" w:rsidR="00EC164F" w:rsidRPr="002445A6" w:rsidRDefault="00EC164F" w:rsidP="007A0972">
            <w:pPr>
              <w:ind w:right="134"/>
              <w:rPr>
                <w:rFonts w:cs="Times New Roman"/>
                <w:sz w:val="20"/>
                <w:szCs w:val="20"/>
                <w:lang w:val="fr-FR"/>
              </w:rPr>
            </w:pPr>
          </w:p>
        </w:tc>
        <w:tc>
          <w:tcPr>
            <w:tcW w:w="7259" w:type="dxa"/>
          </w:tcPr>
          <w:p w14:paraId="7126F9BC" w14:textId="77777777" w:rsidR="00EC164F" w:rsidRPr="002445A6" w:rsidRDefault="00EC164F" w:rsidP="007A0972">
            <w:pPr>
              <w:pStyle w:val="Paragrafoelenco"/>
              <w:numPr>
                <w:ilvl w:val="0"/>
                <w:numId w:val="3"/>
              </w:numPr>
              <w:tabs>
                <w:tab w:val="left" w:pos="973"/>
              </w:tabs>
              <w:spacing w:after="40"/>
              <w:ind w:left="0" w:right="134"/>
              <w:jc w:val="both"/>
              <w:rPr>
                <w:sz w:val="20"/>
                <w:szCs w:val="20"/>
                <w:lang w:val="fr-FR"/>
              </w:rPr>
            </w:pPr>
            <w:r w:rsidRPr="002445A6">
              <w:rPr>
                <w:sz w:val="20"/>
                <w:szCs w:val="20"/>
                <w:lang w:val="fr-FR"/>
              </w:rPr>
              <w:t xml:space="preserve"> renvoi aux conditions du sursis avec mise à l’épreuve (132-40 et 132-41 CP) : condamnations à l’emprisonnement prononcées pour une durée de cinq ans au plus, en raison d’un crime ou d’un délit de droit commun</w:t>
            </w:r>
          </w:p>
          <w:p w14:paraId="7F478865" w14:textId="77777777" w:rsidR="00EC164F" w:rsidRPr="002445A6" w:rsidRDefault="00EC164F" w:rsidP="007A0972">
            <w:pPr>
              <w:ind w:right="134"/>
              <w:jc w:val="both"/>
              <w:rPr>
                <w:sz w:val="20"/>
                <w:szCs w:val="20"/>
                <w:lang w:val="fr-FR"/>
              </w:rPr>
            </w:pPr>
            <w:r w:rsidRPr="002445A6">
              <w:rPr>
                <w:sz w:val="20"/>
                <w:szCs w:val="20"/>
                <w:lang w:val="fr-FR"/>
              </w:rPr>
              <w:t>condition de présence à l’audience et d’accord du condamné</w:t>
            </w:r>
          </w:p>
        </w:tc>
      </w:tr>
      <w:tr w:rsidR="00EC164F" w:rsidRPr="002445A6" w14:paraId="6074FAAB" w14:textId="77777777" w:rsidTr="00EC164F">
        <w:tc>
          <w:tcPr>
            <w:tcW w:w="2518" w:type="dxa"/>
          </w:tcPr>
          <w:p w14:paraId="57A9491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14654F1F" w14:textId="77777777" w:rsidR="00EC164F" w:rsidRPr="002445A6" w:rsidRDefault="00EC164F" w:rsidP="007A0972">
            <w:pPr>
              <w:ind w:right="134"/>
              <w:rPr>
                <w:rFonts w:cs="Times New Roman"/>
                <w:sz w:val="20"/>
                <w:szCs w:val="20"/>
                <w:lang w:val="fr-FR"/>
              </w:rPr>
            </w:pPr>
          </w:p>
        </w:tc>
        <w:tc>
          <w:tcPr>
            <w:tcW w:w="7259" w:type="dxa"/>
          </w:tcPr>
          <w:p w14:paraId="0D991D59" w14:textId="77777777" w:rsidR="00EC164F" w:rsidRPr="002445A6" w:rsidRDefault="00EC164F" w:rsidP="007A0972">
            <w:pPr>
              <w:pStyle w:val="Paragrafoelenco"/>
              <w:numPr>
                <w:ilvl w:val="0"/>
                <w:numId w:val="3"/>
              </w:numPr>
              <w:tabs>
                <w:tab w:val="left" w:pos="973"/>
              </w:tabs>
              <w:spacing w:after="40"/>
              <w:ind w:left="0" w:right="134"/>
              <w:jc w:val="both"/>
              <w:rPr>
                <w:sz w:val="20"/>
                <w:szCs w:val="20"/>
                <w:lang w:val="fr-FR"/>
              </w:rPr>
            </w:pPr>
            <w:r w:rsidRPr="002445A6">
              <w:rPr>
                <w:sz w:val="20"/>
                <w:szCs w:val="20"/>
                <w:lang w:val="fr-FR"/>
              </w:rPr>
              <w:t xml:space="preserve">Même régime que le sursis avec mise à l’épreuve (fiche 36), sous réserve : </w:t>
            </w:r>
          </w:p>
          <w:p w14:paraId="4607A4F1" w14:textId="77777777" w:rsidR="00EC164F" w:rsidRPr="002445A6" w:rsidRDefault="00EC164F" w:rsidP="007A0972">
            <w:pPr>
              <w:pStyle w:val="Paragrafoelenco"/>
              <w:numPr>
                <w:ilvl w:val="1"/>
                <w:numId w:val="3"/>
              </w:numPr>
              <w:tabs>
                <w:tab w:val="left" w:pos="973"/>
              </w:tabs>
              <w:spacing w:after="40"/>
              <w:ind w:left="0" w:right="134"/>
              <w:jc w:val="both"/>
              <w:rPr>
                <w:sz w:val="20"/>
                <w:szCs w:val="20"/>
                <w:lang w:val="fr-FR"/>
              </w:rPr>
            </w:pPr>
            <w:r w:rsidRPr="002445A6">
              <w:rPr>
                <w:sz w:val="20"/>
                <w:szCs w:val="20"/>
                <w:lang w:val="fr-FR"/>
              </w:rPr>
              <w:t>Des mesures de contrôle : ce sont celles du TIG (131-55 CP)</w:t>
            </w:r>
          </w:p>
          <w:p w14:paraId="2E4F8193" w14:textId="77777777" w:rsidR="00EC164F" w:rsidRPr="002445A6" w:rsidRDefault="00EC164F" w:rsidP="007A0972">
            <w:pPr>
              <w:pStyle w:val="Paragrafoelenco"/>
              <w:numPr>
                <w:ilvl w:val="1"/>
                <w:numId w:val="3"/>
              </w:numPr>
              <w:tabs>
                <w:tab w:val="left" w:pos="973"/>
              </w:tabs>
              <w:spacing w:after="40"/>
              <w:ind w:left="0" w:right="134"/>
              <w:jc w:val="both"/>
              <w:rPr>
                <w:sz w:val="20"/>
                <w:szCs w:val="20"/>
                <w:lang w:val="fr-FR"/>
              </w:rPr>
            </w:pPr>
            <w:r w:rsidRPr="002445A6">
              <w:rPr>
                <w:sz w:val="20"/>
                <w:szCs w:val="20"/>
                <w:lang w:val="fr-FR"/>
              </w:rPr>
              <w:t>Les modalités et la durée du travail sont celles du TIG</w:t>
            </w:r>
          </w:p>
          <w:p w14:paraId="3B2ABDF1" w14:textId="77777777" w:rsidR="00EC164F" w:rsidRPr="002445A6" w:rsidRDefault="00EC164F" w:rsidP="007A0972">
            <w:pPr>
              <w:pStyle w:val="Paragrafoelenco"/>
              <w:numPr>
                <w:ilvl w:val="2"/>
                <w:numId w:val="3"/>
              </w:numPr>
              <w:tabs>
                <w:tab w:val="left" w:pos="973"/>
              </w:tabs>
              <w:spacing w:after="40"/>
              <w:ind w:left="0" w:right="134"/>
              <w:jc w:val="both"/>
              <w:rPr>
                <w:sz w:val="20"/>
                <w:szCs w:val="20"/>
                <w:lang w:val="fr-FR"/>
              </w:rPr>
            </w:pPr>
            <w:r w:rsidRPr="002445A6">
              <w:rPr>
                <w:sz w:val="20"/>
                <w:szCs w:val="20"/>
                <w:lang w:val="fr-FR"/>
              </w:rPr>
              <w:t>Durée : entre 20 et 210h</w:t>
            </w:r>
          </w:p>
          <w:p w14:paraId="71C5A2B6" w14:textId="77777777" w:rsidR="00EC164F" w:rsidRPr="002445A6" w:rsidRDefault="00EC164F" w:rsidP="007A0972">
            <w:pPr>
              <w:pStyle w:val="Paragrafoelenco"/>
              <w:numPr>
                <w:ilvl w:val="0"/>
                <w:numId w:val="3"/>
              </w:numPr>
              <w:tabs>
                <w:tab w:val="left" w:pos="973"/>
              </w:tabs>
              <w:spacing w:after="40"/>
              <w:ind w:left="0" w:right="134"/>
              <w:jc w:val="both"/>
              <w:rPr>
                <w:sz w:val="20"/>
                <w:szCs w:val="20"/>
                <w:lang w:val="fr-FR"/>
              </w:rPr>
            </w:pPr>
            <w:r w:rsidRPr="002445A6">
              <w:rPr>
                <w:sz w:val="20"/>
                <w:szCs w:val="20"/>
                <w:lang w:val="fr-FR"/>
              </w:rPr>
              <w:t>Le délai d’exécution, assimilé au délai d’épreuve, obéit, comme son point de départ, aux mêmes règles qu’en matière de sursis avec mise à l’épreuve (132-56 CP)</w:t>
            </w:r>
          </w:p>
          <w:p w14:paraId="460009FE" w14:textId="77777777" w:rsidR="00EC164F" w:rsidRPr="002445A6" w:rsidRDefault="00EC164F" w:rsidP="007A0972">
            <w:pPr>
              <w:pStyle w:val="Paragrafoelenco"/>
              <w:numPr>
                <w:ilvl w:val="1"/>
                <w:numId w:val="3"/>
              </w:numPr>
              <w:tabs>
                <w:tab w:val="left" w:pos="973"/>
              </w:tabs>
              <w:spacing w:after="40"/>
              <w:ind w:left="0" w:right="134"/>
              <w:jc w:val="both"/>
              <w:rPr>
                <w:sz w:val="20"/>
                <w:szCs w:val="20"/>
                <w:lang w:val="fr-FR"/>
              </w:rPr>
            </w:pPr>
            <w:r w:rsidRPr="002445A6">
              <w:rPr>
                <w:sz w:val="20"/>
                <w:szCs w:val="20"/>
                <w:lang w:val="fr-FR"/>
              </w:rPr>
              <w:t>Mais délai max : 18 mois</w:t>
            </w:r>
          </w:p>
          <w:p w14:paraId="0A8C2214" w14:textId="77777777" w:rsidR="00EC164F" w:rsidRPr="002445A6" w:rsidRDefault="00EC164F" w:rsidP="007A0972">
            <w:pPr>
              <w:pStyle w:val="Paragrafoelenco"/>
              <w:numPr>
                <w:ilvl w:val="1"/>
                <w:numId w:val="3"/>
              </w:numPr>
              <w:tabs>
                <w:tab w:val="left" w:pos="973"/>
              </w:tabs>
              <w:spacing w:after="40"/>
              <w:ind w:left="0" w:right="134"/>
              <w:jc w:val="both"/>
              <w:rPr>
                <w:sz w:val="20"/>
                <w:szCs w:val="20"/>
                <w:lang w:val="fr-FR"/>
              </w:rPr>
            </w:pPr>
            <w:r w:rsidRPr="002445A6">
              <w:rPr>
                <w:sz w:val="20"/>
                <w:szCs w:val="20"/>
                <w:lang w:val="fr-FR"/>
              </w:rPr>
              <w:t>Le sursis doit porter sur la totalité de la peine</w:t>
            </w:r>
          </w:p>
          <w:p w14:paraId="3D0413B6" w14:textId="77777777" w:rsidR="00EC164F" w:rsidRPr="002445A6" w:rsidRDefault="00EC164F" w:rsidP="007A0972">
            <w:pPr>
              <w:ind w:right="134"/>
              <w:jc w:val="both"/>
              <w:rPr>
                <w:sz w:val="20"/>
                <w:szCs w:val="20"/>
                <w:lang w:val="fr-FR"/>
              </w:rPr>
            </w:pPr>
          </w:p>
        </w:tc>
      </w:tr>
      <w:tr w:rsidR="00EC164F" w:rsidRPr="002445A6" w14:paraId="6B56A946" w14:textId="77777777" w:rsidTr="00EC164F">
        <w:tc>
          <w:tcPr>
            <w:tcW w:w="2518" w:type="dxa"/>
          </w:tcPr>
          <w:p w14:paraId="02C14BE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12. Conséquences légales du non respect </w:t>
            </w:r>
            <w:r w:rsidRPr="002445A6">
              <w:rPr>
                <w:rFonts w:cs="Times New Roman"/>
                <w:sz w:val="20"/>
                <w:szCs w:val="20"/>
                <w:lang w:val="fr-FR"/>
              </w:rPr>
              <w:lastRenderedPageBreak/>
              <w:t>de la mesure</w:t>
            </w:r>
          </w:p>
          <w:p w14:paraId="4C890E2B" w14:textId="77777777" w:rsidR="00EC164F" w:rsidRPr="002445A6" w:rsidRDefault="00EC164F" w:rsidP="007A0972">
            <w:pPr>
              <w:ind w:right="134"/>
              <w:rPr>
                <w:rFonts w:cs="Times New Roman"/>
                <w:sz w:val="20"/>
                <w:szCs w:val="20"/>
                <w:lang w:val="fr-FR"/>
              </w:rPr>
            </w:pPr>
          </w:p>
        </w:tc>
        <w:tc>
          <w:tcPr>
            <w:tcW w:w="7259" w:type="dxa"/>
          </w:tcPr>
          <w:p w14:paraId="40F16522" w14:textId="77777777" w:rsidR="00EC164F" w:rsidRPr="002445A6" w:rsidRDefault="00EC164F" w:rsidP="007A0972">
            <w:pPr>
              <w:spacing w:after="40"/>
              <w:ind w:right="134"/>
              <w:rPr>
                <w:sz w:val="20"/>
                <w:szCs w:val="20"/>
                <w:lang w:val="fr-FR"/>
              </w:rPr>
            </w:pPr>
            <w:r w:rsidRPr="002445A6">
              <w:rPr>
                <w:sz w:val="20"/>
                <w:szCs w:val="20"/>
                <w:lang w:val="fr-FR"/>
              </w:rPr>
              <w:lastRenderedPageBreak/>
              <w:t>Possibilité de révocation de la mesure</w:t>
            </w:r>
          </w:p>
          <w:p w14:paraId="07C1AE35" w14:textId="77777777" w:rsidR="00EC164F" w:rsidRPr="002445A6" w:rsidRDefault="00EC164F" w:rsidP="007A0972">
            <w:pPr>
              <w:spacing w:after="40"/>
              <w:ind w:right="134"/>
              <w:rPr>
                <w:sz w:val="20"/>
                <w:szCs w:val="20"/>
                <w:lang w:val="fr-FR"/>
              </w:rPr>
            </w:pPr>
          </w:p>
          <w:p w14:paraId="2C44ED77" w14:textId="77777777" w:rsidR="00EC164F" w:rsidRPr="002445A6" w:rsidRDefault="00EC164F" w:rsidP="007A0972">
            <w:pPr>
              <w:ind w:right="134"/>
              <w:jc w:val="both"/>
              <w:rPr>
                <w:sz w:val="20"/>
                <w:szCs w:val="20"/>
                <w:lang w:val="fr-FR"/>
              </w:rPr>
            </w:pPr>
          </w:p>
        </w:tc>
      </w:tr>
      <w:tr w:rsidR="00EC164F" w:rsidRPr="002445A6" w14:paraId="31FC6880" w14:textId="77777777" w:rsidTr="00EC164F">
        <w:tc>
          <w:tcPr>
            <w:tcW w:w="2518" w:type="dxa"/>
          </w:tcPr>
          <w:p w14:paraId="76A8C15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430EEC05" w14:textId="77777777" w:rsidR="00EC164F" w:rsidRPr="002445A6" w:rsidRDefault="00EC164F" w:rsidP="007A0972">
            <w:pPr>
              <w:ind w:right="134"/>
              <w:rPr>
                <w:rFonts w:cs="Times New Roman"/>
                <w:sz w:val="20"/>
                <w:szCs w:val="20"/>
                <w:lang w:val="fr-FR"/>
              </w:rPr>
            </w:pPr>
          </w:p>
        </w:tc>
        <w:tc>
          <w:tcPr>
            <w:tcW w:w="7259" w:type="dxa"/>
          </w:tcPr>
          <w:p w14:paraId="2E815090" w14:textId="77777777" w:rsidR="00EC164F" w:rsidRPr="002445A6" w:rsidRDefault="00EC164F" w:rsidP="007A0972">
            <w:pPr>
              <w:ind w:right="134"/>
              <w:jc w:val="both"/>
              <w:rPr>
                <w:sz w:val="20"/>
                <w:szCs w:val="20"/>
                <w:lang w:val="fr-FR"/>
              </w:rPr>
            </w:pPr>
            <w:r w:rsidRPr="002445A6">
              <w:rPr>
                <w:sz w:val="20"/>
                <w:szCs w:val="20"/>
                <w:lang w:val="fr-FR"/>
              </w:rPr>
              <w:t>Juridiction d’appel / juge de l’application des peines</w:t>
            </w:r>
          </w:p>
        </w:tc>
      </w:tr>
      <w:tr w:rsidR="00EC164F" w:rsidRPr="002445A6" w14:paraId="76002AF2" w14:textId="77777777" w:rsidTr="00EC164F">
        <w:tc>
          <w:tcPr>
            <w:tcW w:w="2518" w:type="dxa"/>
          </w:tcPr>
          <w:p w14:paraId="3B41B53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62D1DA1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7A89FC4" w14:textId="77777777" w:rsidR="00EC164F" w:rsidRPr="002445A6" w:rsidRDefault="00EC164F" w:rsidP="007A0972">
            <w:pPr>
              <w:ind w:right="134"/>
              <w:rPr>
                <w:rFonts w:cs="Times New Roman"/>
                <w:sz w:val="20"/>
                <w:szCs w:val="20"/>
                <w:lang w:val="fr-FR"/>
              </w:rPr>
            </w:pPr>
          </w:p>
        </w:tc>
        <w:tc>
          <w:tcPr>
            <w:tcW w:w="7259" w:type="dxa"/>
          </w:tcPr>
          <w:p w14:paraId="0B05DBE7" w14:textId="77777777" w:rsidR="00EC164F" w:rsidRPr="002445A6" w:rsidRDefault="00EC164F" w:rsidP="007A0972">
            <w:pPr>
              <w:spacing w:after="40"/>
              <w:ind w:right="134"/>
              <w:rPr>
                <w:sz w:val="20"/>
                <w:szCs w:val="20"/>
                <w:lang w:val="fr-FR"/>
              </w:rPr>
            </w:pPr>
            <w:r w:rsidRPr="002445A6">
              <w:rPr>
                <w:sz w:val="20"/>
                <w:szCs w:val="20"/>
                <w:lang w:val="fr-FR"/>
              </w:rPr>
              <w:t>En 2010, 9301 condamnations à un sursis-TIG en matière délictuelle (sur un total de 581867 condamnations en matière correctionnelle) et 0 pour crime (4 en 2006 : c’est marginal).</w:t>
            </w:r>
          </w:p>
          <w:p w14:paraId="7AD1DB25" w14:textId="77777777" w:rsidR="00EC164F" w:rsidRPr="002445A6" w:rsidRDefault="00EC164F" w:rsidP="007A0972">
            <w:pPr>
              <w:ind w:right="134"/>
              <w:jc w:val="both"/>
              <w:rPr>
                <w:sz w:val="20"/>
                <w:szCs w:val="20"/>
                <w:lang w:val="fr-FR"/>
              </w:rPr>
            </w:pPr>
          </w:p>
          <w:p w14:paraId="5FD11D6A" w14:textId="77777777" w:rsidR="00EC164F" w:rsidRPr="002445A6" w:rsidRDefault="00EC164F" w:rsidP="007A0972">
            <w:pPr>
              <w:spacing w:after="40"/>
              <w:ind w:right="134"/>
              <w:rPr>
                <w:strike/>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1,59%</w:t>
            </w:r>
          </w:p>
          <w:p w14:paraId="746258D3" w14:textId="77777777" w:rsidR="00EC164F" w:rsidRPr="002445A6" w:rsidRDefault="00EC164F" w:rsidP="007A0972">
            <w:pPr>
              <w:spacing w:after="40"/>
              <w:ind w:right="134"/>
              <w:rPr>
                <w:sz w:val="20"/>
                <w:szCs w:val="20"/>
                <w:lang w:val="fr-FR"/>
              </w:rPr>
            </w:pPr>
          </w:p>
          <w:p w14:paraId="7BF69760" w14:textId="77777777" w:rsidR="00EC164F" w:rsidRPr="002445A6" w:rsidRDefault="00EC164F" w:rsidP="007A0972">
            <w:pPr>
              <w:spacing w:after="40"/>
              <w:ind w:right="134"/>
              <w:rPr>
                <w:strike/>
                <w:sz w:val="20"/>
                <w:szCs w:val="20"/>
                <w:lang w:val="fr-FR"/>
              </w:rPr>
            </w:pPr>
            <w:r w:rsidRPr="002445A6">
              <w:rPr>
                <w:sz w:val="20"/>
                <w:szCs w:val="20"/>
                <w:lang w:val="fr-FR"/>
              </w:rPr>
              <w:t>(Par rapport aux seules condamnations à l’emprisonnement, 3,06%).</w:t>
            </w:r>
          </w:p>
          <w:p w14:paraId="3E1A407A" w14:textId="77777777" w:rsidR="00EC164F" w:rsidRPr="002445A6" w:rsidRDefault="00EC164F" w:rsidP="007A0972">
            <w:pPr>
              <w:spacing w:after="40"/>
              <w:ind w:right="134"/>
              <w:rPr>
                <w:sz w:val="20"/>
                <w:szCs w:val="20"/>
                <w:lang w:val="fr-FR"/>
              </w:rPr>
            </w:pPr>
          </w:p>
          <w:p w14:paraId="102852E1" w14:textId="77777777" w:rsidR="00EC164F" w:rsidRPr="002445A6" w:rsidRDefault="00EC164F" w:rsidP="007A0972">
            <w:pPr>
              <w:ind w:right="134"/>
              <w:jc w:val="both"/>
              <w:rPr>
                <w:sz w:val="20"/>
                <w:szCs w:val="20"/>
                <w:lang w:val="fr-FR"/>
              </w:rPr>
            </w:pPr>
          </w:p>
        </w:tc>
      </w:tr>
      <w:tr w:rsidR="00EC164F" w:rsidRPr="002445A6" w14:paraId="17DC88D6" w14:textId="77777777" w:rsidTr="00EC164F">
        <w:tc>
          <w:tcPr>
            <w:tcW w:w="2518" w:type="dxa"/>
          </w:tcPr>
          <w:p w14:paraId="7F7C825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66A2451C" w14:textId="77777777" w:rsidR="00EC164F" w:rsidRPr="002445A6" w:rsidRDefault="00EC164F" w:rsidP="007A0972">
            <w:pPr>
              <w:ind w:right="134"/>
              <w:jc w:val="both"/>
              <w:rPr>
                <w:sz w:val="20"/>
                <w:szCs w:val="20"/>
                <w:lang w:val="fr-FR"/>
              </w:rPr>
            </w:pPr>
            <w:r w:rsidRPr="002445A6">
              <w:rPr>
                <w:sz w:val="20"/>
                <w:szCs w:val="20"/>
                <w:lang w:val="fr-FR"/>
              </w:rPr>
              <w:t>Inconnu</w:t>
            </w:r>
          </w:p>
          <w:p w14:paraId="7A4231D6" w14:textId="77777777" w:rsidR="00EC164F" w:rsidRPr="002445A6" w:rsidRDefault="00EC164F" w:rsidP="007A0972">
            <w:pPr>
              <w:ind w:right="134"/>
              <w:jc w:val="both"/>
              <w:rPr>
                <w:sz w:val="20"/>
                <w:szCs w:val="20"/>
                <w:lang w:val="fr-FR"/>
              </w:rPr>
            </w:pPr>
          </w:p>
          <w:p w14:paraId="587EE9CF" w14:textId="77777777" w:rsidR="00EC164F" w:rsidRPr="002445A6" w:rsidRDefault="00EC164F" w:rsidP="007A0972">
            <w:pPr>
              <w:ind w:right="134"/>
              <w:jc w:val="both"/>
              <w:rPr>
                <w:sz w:val="20"/>
                <w:szCs w:val="20"/>
                <w:lang w:val="fr-FR"/>
              </w:rPr>
            </w:pPr>
          </w:p>
        </w:tc>
      </w:tr>
      <w:tr w:rsidR="00EC164F" w:rsidRPr="002445A6" w14:paraId="72F20F7A" w14:textId="77777777" w:rsidTr="00EC164F">
        <w:tc>
          <w:tcPr>
            <w:tcW w:w="2518" w:type="dxa"/>
          </w:tcPr>
          <w:p w14:paraId="027A3D0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268413BB" w14:textId="77777777" w:rsidR="00EC164F" w:rsidRPr="002445A6" w:rsidRDefault="00EC164F" w:rsidP="007A0972">
            <w:pPr>
              <w:spacing w:after="40"/>
              <w:ind w:right="134"/>
              <w:rPr>
                <w:sz w:val="20"/>
                <w:szCs w:val="20"/>
                <w:lang w:val="fr-FR" w:eastAsia="fr-FR"/>
              </w:rPr>
            </w:pPr>
            <w:r w:rsidRPr="002445A6">
              <w:rPr>
                <w:sz w:val="20"/>
                <w:szCs w:val="20"/>
                <w:lang w:val="fr-FR"/>
              </w:rPr>
              <w:t>la mesure s’inscrit dans le cadre du développement des sanctions probationnaires qui s’exécutent dans la communauté (</w:t>
            </w:r>
            <w:r w:rsidRPr="002445A6">
              <w:rPr>
                <w:rFonts w:cs="Times New Roman"/>
                <w:sz w:val="20"/>
                <w:szCs w:val="20"/>
                <w:lang w:val="fr-FR" w:eastAsia="fr-FR"/>
              </w:rPr>
              <w:t>Recommandation CM/Rec.(2010)1 du Comité des Ministres aux Etats membres sur les règles du Conseil de l’Europe relatives à la probation)</w:t>
            </w:r>
          </w:p>
          <w:p w14:paraId="33F5ACC7" w14:textId="77777777" w:rsidR="00EC164F" w:rsidRPr="002445A6" w:rsidRDefault="00EC164F" w:rsidP="007A0972">
            <w:pPr>
              <w:ind w:right="134"/>
              <w:jc w:val="both"/>
              <w:rPr>
                <w:sz w:val="20"/>
                <w:szCs w:val="20"/>
                <w:lang w:val="fr-FR"/>
              </w:rPr>
            </w:pPr>
          </w:p>
        </w:tc>
      </w:tr>
    </w:tbl>
    <w:p w14:paraId="4B48BC92" w14:textId="77777777" w:rsidR="00EC164F" w:rsidRPr="002445A6" w:rsidRDefault="00EC164F" w:rsidP="007A0972">
      <w:pPr>
        <w:ind w:right="134"/>
        <w:rPr>
          <w:sz w:val="20"/>
          <w:szCs w:val="20"/>
          <w:lang w:val="fr-FR"/>
        </w:rPr>
      </w:pPr>
    </w:p>
    <w:p w14:paraId="4077139E" w14:textId="77777777" w:rsidR="00EC164F" w:rsidRPr="002445A6" w:rsidRDefault="00EC164F" w:rsidP="007A0972">
      <w:pPr>
        <w:ind w:right="134"/>
        <w:rPr>
          <w:sz w:val="20"/>
          <w:szCs w:val="20"/>
          <w:lang w:val="fr-FR"/>
        </w:rPr>
      </w:pPr>
    </w:p>
    <w:p w14:paraId="3338616D" w14:textId="77777777" w:rsidR="00EC164F" w:rsidRPr="002445A6" w:rsidRDefault="00EC164F" w:rsidP="007A0972">
      <w:pPr>
        <w:ind w:right="134"/>
        <w:rPr>
          <w:sz w:val="20"/>
          <w:szCs w:val="20"/>
          <w:lang w:val="fr-FR"/>
        </w:rPr>
      </w:pPr>
    </w:p>
    <w:p w14:paraId="14FE61F3" w14:textId="77777777" w:rsidR="00EC164F" w:rsidRPr="002445A6" w:rsidRDefault="00EC164F" w:rsidP="007A0972">
      <w:pPr>
        <w:ind w:right="134"/>
        <w:rPr>
          <w:sz w:val="20"/>
          <w:szCs w:val="20"/>
          <w:lang w:val="fr-FR"/>
        </w:rPr>
      </w:pPr>
    </w:p>
    <w:p w14:paraId="7E006876" w14:textId="77777777" w:rsidR="00EC164F" w:rsidRPr="002445A6" w:rsidRDefault="00EC164F" w:rsidP="007A0972">
      <w:pPr>
        <w:ind w:right="134"/>
        <w:rPr>
          <w:sz w:val="20"/>
          <w:szCs w:val="20"/>
          <w:lang w:val="fr-FR"/>
        </w:rPr>
      </w:pPr>
    </w:p>
    <w:p w14:paraId="70B4781E" w14:textId="77777777" w:rsidR="00EC164F" w:rsidRPr="002445A6" w:rsidRDefault="00EC164F" w:rsidP="007A0972">
      <w:pPr>
        <w:ind w:right="134"/>
        <w:rPr>
          <w:sz w:val="20"/>
          <w:szCs w:val="20"/>
          <w:lang w:val="fr-FR"/>
        </w:rPr>
      </w:pPr>
    </w:p>
    <w:p w14:paraId="5670FD79" w14:textId="77777777" w:rsidR="00EC164F" w:rsidRPr="002445A6" w:rsidRDefault="00EC164F" w:rsidP="007A0972">
      <w:pPr>
        <w:ind w:right="134"/>
        <w:rPr>
          <w:sz w:val="20"/>
          <w:szCs w:val="20"/>
          <w:lang w:val="fr-FR"/>
        </w:rPr>
      </w:pPr>
      <w:r w:rsidRPr="002445A6">
        <w:rPr>
          <w:sz w:val="20"/>
          <w:szCs w:val="20"/>
          <w:lang w:val="fr-FR"/>
        </w:rPr>
        <w:br w:type="page"/>
      </w:r>
    </w:p>
    <w:p w14:paraId="47B8FE6C"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38 – Suivi socio-judiciaire</w:t>
      </w:r>
    </w:p>
    <w:p w14:paraId="1F054B8E" w14:textId="77777777" w:rsidR="00EC164F" w:rsidRPr="002445A6" w:rsidRDefault="00EC164F" w:rsidP="007A0972">
      <w:pPr>
        <w:ind w:right="134"/>
        <w:rPr>
          <w:sz w:val="20"/>
          <w:szCs w:val="20"/>
          <w:lang w:val="fr-FR"/>
        </w:rPr>
      </w:pPr>
    </w:p>
    <w:p w14:paraId="293043A7"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2"/>
        <w:gridCol w:w="6298"/>
      </w:tblGrid>
      <w:tr w:rsidR="00EC164F" w:rsidRPr="002445A6" w14:paraId="5565C794" w14:textId="77777777" w:rsidTr="00EC164F">
        <w:tc>
          <w:tcPr>
            <w:tcW w:w="2518" w:type="dxa"/>
          </w:tcPr>
          <w:p w14:paraId="3BA038EE" w14:textId="77777777" w:rsidR="00EC164F" w:rsidRPr="002445A6" w:rsidRDefault="00EC164F" w:rsidP="007A0972">
            <w:pPr>
              <w:ind w:right="134"/>
              <w:rPr>
                <w:rFonts w:cs="Times New Roman"/>
                <w:sz w:val="20"/>
                <w:szCs w:val="20"/>
                <w:lang w:val="fr-FR"/>
              </w:rPr>
            </w:pPr>
          </w:p>
          <w:p w14:paraId="0CB4E57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2D2F7DF" w14:textId="77777777" w:rsidR="00EC164F" w:rsidRPr="002445A6" w:rsidRDefault="00EC164F" w:rsidP="007A0972">
            <w:pPr>
              <w:ind w:right="134"/>
              <w:jc w:val="center"/>
              <w:rPr>
                <w:b/>
                <w:sz w:val="20"/>
                <w:szCs w:val="20"/>
                <w:lang w:val="fr-FR"/>
              </w:rPr>
            </w:pPr>
          </w:p>
          <w:p w14:paraId="427BD4FE" w14:textId="77777777" w:rsidR="00EC164F" w:rsidRPr="002445A6" w:rsidRDefault="00EC164F" w:rsidP="007A0972">
            <w:pPr>
              <w:ind w:right="134"/>
              <w:jc w:val="center"/>
              <w:rPr>
                <w:b/>
                <w:sz w:val="20"/>
                <w:szCs w:val="20"/>
                <w:lang w:val="fr-FR"/>
              </w:rPr>
            </w:pPr>
            <w:r w:rsidRPr="002445A6">
              <w:rPr>
                <w:b/>
                <w:sz w:val="20"/>
                <w:szCs w:val="20"/>
                <w:lang w:val="fr-FR"/>
              </w:rPr>
              <w:t>Suivi socio-judiciaire</w:t>
            </w:r>
          </w:p>
          <w:p w14:paraId="23A6E9D8" w14:textId="77777777" w:rsidR="00EC164F" w:rsidRPr="002445A6" w:rsidRDefault="00EC164F" w:rsidP="007A0972">
            <w:pPr>
              <w:ind w:right="134"/>
              <w:jc w:val="center"/>
              <w:rPr>
                <w:b/>
                <w:sz w:val="20"/>
                <w:szCs w:val="20"/>
                <w:lang w:val="fr-FR"/>
              </w:rPr>
            </w:pPr>
          </w:p>
        </w:tc>
      </w:tr>
      <w:tr w:rsidR="00EC164F" w:rsidRPr="002445A6" w14:paraId="320A105A" w14:textId="77777777" w:rsidTr="00EC164F">
        <w:tc>
          <w:tcPr>
            <w:tcW w:w="2518" w:type="dxa"/>
          </w:tcPr>
          <w:p w14:paraId="3CA656E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45FAE9C" w14:textId="77777777" w:rsidR="00EC164F" w:rsidRPr="002445A6" w:rsidRDefault="00EC164F" w:rsidP="007A0972">
            <w:pPr>
              <w:ind w:right="134"/>
              <w:rPr>
                <w:rFonts w:cs="Times New Roman"/>
                <w:sz w:val="20"/>
                <w:szCs w:val="20"/>
                <w:lang w:val="fr-FR"/>
              </w:rPr>
            </w:pPr>
          </w:p>
        </w:tc>
        <w:tc>
          <w:tcPr>
            <w:tcW w:w="7259" w:type="dxa"/>
          </w:tcPr>
          <w:p w14:paraId="75BA6B57" w14:textId="77777777" w:rsidR="00EC164F" w:rsidRPr="002445A6" w:rsidRDefault="00EC164F" w:rsidP="007A0972">
            <w:pPr>
              <w:spacing w:after="40"/>
              <w:ind w:right="134"/>
              <w:rPr>
                <w:sz w:val="20"/>
                <w:szCs w:val="20"/>
                <w:lang w:val="fr-FR"/>
              </w:rPr>
            </w:pPr>
            <w:r w:rsidRPr="002445A6">
              <w:rPr>
                <w:b/>
                <w:sz w:val="20"/>
                <w:szCs w:val="20"/>
                <w:lang w:val="fr-FR"/>
              </w:rPr>
              <w:t>Art. 131-36-1 à 131-36-8 CP</w:t>
            </w:r>
          </w:p>
          <w:p w14:paraId="0BB4CC30" w14:textId="77777777" w:rsidR="00EC164F" w:rsidRPr="002445A6" w:rsidRDefault="00EC164F" w:rsidP="007A0972">
            <w:pPr>
              <w:ind w:right="134"/>
              <w:jc w:val="both"/>
              <w:rPr>
                <w:sz w:val="20"/>
                <w:szCs w:val="20"/>
                <w:lang w:val="fr-FR"/>
              </w:rPr>
            </w:pPr>
          </w:p>
        </w:tc>
      </w:tr>
      <w:tr w:rsidR="00EC164F" w:rsidRPr="002445A6" w14:paraId="015C99F2" w14:textId="77777777" w:rsidTr="00EC164F">
        <w:trPr>
          <w:trHeight w:val="828"/>
        </w:trPr>
        <w:tc>
          <w:tcPr>
            <w:tcW w:w="2518" w:type="dxa"/>
          </w:tcPr>
          <w:p w14:paraId="4722080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F9B3C13"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4D2BF90F" w14:textId="77777777" w:rsidTr="00EC164F">
        <w:trPr>
          <w:trHeight w:val="555"/>
        </w:trPr>
        <w:tc>
          <w:tcPr>
            <w:tcW w:w="2518" w:type="dxa"/>
          </w:tcPr>
          <w:p w14:paraId="588A81E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4A63C1B" w14:textId="77777777" w:rsidR="00EC164F" w:rsidRPr="002445A6" w:rsidRDefault="00EC164F" w:rsidP="007A0972">
            <w:pPr>
              <w:ind w:right="134"/>
              <w:rPr>
                <w:rFonts w:cs="Times New Roman"/>
                <w:sz w:val="20"/>
                <w:szCs w:val="20"/>
                <w:lang w:val="fr-FR"/>
              </w:rPr>
            </w:pPr>
          </w:p>
        </w:tc>
        <w:tc>
          <w:tcPr>
            <w:tcW w:w="7259" w:type="dxa"/>
          </w:tcPr>
          <w:p w14:paraId="085CBE2A" w14:textId="77777777" w:rsidR="00EC164F" w:rsidRPr="002445A6" w:rsidRDefault="00EC164F" w:rsidP="007A0972">
            <w:pPr>
              <w:ind w:right="134"/>
              <w:jc w:val="both"/>
              <w:rPr>
                <w:sz w:val="20"/>
                <w:szCs w:val="20"/>
                <w:lang w:val="fr-FR"/>
              </w:rPr>
            </w:pPr>
            <w:r w:rsidRPr="002445A6">
              <w:rPr>
                <w:sz w:val="20"/>
                <w:szCs w:val="20"/>
                <w:lang w:val="fr-FR"/>
              </w:rPr>
              <w:t>Obligation de se soumettre, sous le contrôle du juge de l’application des peines et pendant une durée déterminée par la juridiction de jugement, à des mesures de surveillance et d’assistance destinées à prévenir la récidive</w:t>
            </w:r>
          </w:p>
          <w:p w14:paraId="68F80960" w14:textId="77777777" w:rsidR="00EC164F" w:rsidRPr="002445A6" w:rsidRDefault="00EC164F" w:rsidP="007A0972">
            <w:pPr>
              <w:ind w:right="134"/>
              <w:jc w:val="both"/>
              <w:rPr>
                <w:sz w:val="20"/>
                <w:szCs w:val="20"/>
                <w:lang w:val="fr-FR"/>
              </w:rPr>
            </w:pPr>
          </w:p>
          <w:p w14:paraId="0E8CA9F4" w14:textId="77777777" w:rsidR="00EC164F" w:rsidRPr="002445A6" w:rsidRDefault="00EC164F" w:rsidP="007A0972">
            <w:pPr>
              <w:spacing w:after="40"/>
              <w:ind w:right="134"/>
              <w:rPr>
                <w:sz w:val="20"/>
                <w:szCs w:val="20"/>
                <w:lang w:val="fr-FR"/>
              </w:rPr>
            </w:pPr>
            <w:r w:rsidRPr="002445A6">
              <w:rPr>
                <w:sz w:val="20"/>
                <w:szCs w:val="20"/>
                <w:lang w:val="fr-FR"/>
              </w:rPr>
              <w:t xml:space="preserve">Peine complémentaire. </w:t>
            </w:r>
          </w:p>
          <w:p w14:paraId="4560B5B4" w14:textId="77777777" w:rsidR="00EC164F" w:rsidRPr="002445A6" w:rsidRDefault="00EC164F" w:rsidP="007A0972">
            <w:pPr>
              <w:spacing w:after="40"/>
              <w:ind w:right="134"/>
              <w:rPr>
                <w:b/>
                <w:i/>
                <w:sz w:val="20"/>
                <w:szCs w:val="20"/>
                <w:lang w:val="fr-FR"/>
              </w:rPr>
            </w:pPr>
            <w:r w:rsidRPr="002445A6">
              <w:rPr>
                <w:sz w:val="20"/>
                <w:szCs w:val="20"/>
                <w:lang w:val="fr-FR"/>
              </w:rPr>
              <w:t>En matière correctionnelle, le suivi socio-judiciaire peut être prononcé comme peine principale (131-36-7 CP et 131-11 CP)</w:t>
            </w:r>
          </w:p>
          <w:p w14:paraId="2A279FD8" w14:textId="77777777" w:rsidR="00EC164F" w:rsidRPr="002445A6" w:rsidRDefault="00EC164F" w:rsidP="007A0972">
            <w:pPr>
              <w:ind w:right="134"/>
              <w:jc w:val="both"/>
              <w:rPr>
                <w:sz w:val="20"/>
                <w:szCs w:val="20"/>
                <w:lang w:val="fr-FR"/>
              </w:rPr>
            </w:pPr>
          </w:p>
        </w:tc>
      </w:tr>
      <w:tr w:rsidR="00EC164F" w:rsidRPr="002445A6" w14:paraId="5010EA18" w14:textId="77777777" w:rsidTr="00EC164F">
        <w:trPr>
          <w:trHeight w:val="555"/>
        </w:trPr>
        <w:tc>
          <w:tcPr>
            <w:tcW w:w="2518" w:type="dxa"/>
          </w:tcPr>
          <w:p w14:paraId="2AFE9B4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0496C82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78A761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5E0062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E57C9F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8EB3E5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43C2E845" w14:textId="77777777" w:rsidR="00EC164F" w:rsidRPr="002445A6" w:rsidRDefault="00EC164F" w:rsidP="007A0972">
            <w:pPr>
              <w:ind w:right="134"/>
              <w:rPr>
                <w:rFonts w:cs="Times New Roman"/>
                <w:sz w:val="20"/>
                <w:szCs w:val="20"/>
                <w:lang w:val="fr-FR"/>
              </w:rPr>
            </w:pPr>
          </w:p>
        </w:tc>
        <w:tc>
          <w:tcPr>
            <w:tcW w:w="7259" w:type="dxa"/>
          </w:tcPr>
          <w:p w14:paraId="27556B0C" w14:textId="77777777" w:rsidR="00EC164F" w:rsidRPr="002445A6" w:rsidRDefault="00EC164F" w:rsidP="007A0972">
            <w:pPr>
              <w:ind w:right="134"/>
              <w:jc w:val="both"/>
              <w:rPr>
                <w:sz w:val="20"/>
                <w:szCs w:val="20"/>
                <w:lang w:val="fr-FR"/>
              </w:rPr>
            </w:pPr>
          </w:p>
          <w:p w14:paraId="12F865E2" w14:textId="77777777" w:rsidR="00EC164F" w:rsidRPr="002445A6" w:rsidRDefault="00EC164F" w:rsidP="007A0972">
            <w:pPr>
              <w:spacing w:after="40"/>
              <w:ind w:right="134"/>
              <w:rPr>
                <w:b/>
                <w:i/>
                <w:sz w:val="20"/>
                <w:szCs w:val="20"/>
                <w:lang w:val="fr-FR"/>
              </w:rPr>
            </w:pPr>
            <w:r w:rsidRPr="002445A6">
              <w:rPr>
                <w:sz w:val="20"/>
                <w:szCs w:val="20"/>
                <w:lang w:val="fr-FR"/>
              </w:rPr>
              <w:t>Définitive </w:t>
            </w:r>
          </w:p>
          <w:p w14:paraId="5E693D42" w14:textId="77777777" w:rsidR="00EC164F" w:rsidRPr="002445A6" w:rsidRDefault="00EC164F" w:rsidP="007A0972">
            <w:pPr>
              <w:spacing w:after="40"/>
              <w:ind w:right="134"/>
              <w:rPr>
                <w:sz w:val="20"/>
                <w:szCs w:val="20"/>
                <w:lang w:val="fr-FR"/>
              </w:rPr>
            </w:pPr>
            <w:r w:rsidRPr="002445A6">
              <w:rPr>
                <w:sz w:val="20"/>
                <w:szCs w:val="20"/>
                <w:lang w:val="fr-FR"/>
              </w:rPr>
              <w:t>Facultative pour le juge ; obligatoire pour la personne condamnée qui n’a pas à y consentir</w:t>
            </w:r>
          </w:p>
          <w:p w14:paraId="065FE2A0"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w:t>
            </w:r>
          </w:p>
          <w:p w14:paraId="2785B8D7" w14:textId="77777777" w:rsidR="00EC164F" w:rsidRPr="002445A6" w:rsidRDefault="00EC164F" w:rsidP="007A0972">
            <w:pPr>
              <w:ind w:right="134"/>
              <w:jc w:val="both"/>
              <w:rPr>
                <w:sz w:val="20"/>
                <w:szCs w:val="20"/>
                <w:lang w:val="fr-FR"/>
              </w:rPr>
            </w:pPr>
          </w:p>
        </w:tc>
      </w:tr>
      <w:tr w:rsidR="00EC164F" w:rsidRPr="002445A6" w14:paraId="40C55A02" w14:textId="77777777" w:rsidTr="00EC164F">
        <w:tc>
          <w:tcPr>
            <w:tcW w:w="2518" w:type="dxa"/>
          </w:tcPr>
          <w:p w14:paraId="33F17A5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51EEB9AA" w14:textId="77777777" w:rsidR="00EC164F" w:rsidRPr="002445A6" w:rsidRDefault="00EC164F" w:rsidP="007A0972">
            <w:pPr>
              <w:ind w:right="134"/>
              <w:rPr>
                <w:rFonts w:cs="Times New Roman"/>
                <w:sz w:val="20"/>
                <w:szCs w:val="20"/>
                <w:lang w:val="fr-FR"/>
              </w:rPr>
            </w:pPr>
          </w:p>
        </w:tc>
        <w:tc>
          <w:tcPr>
            <w:tcW w:w="7259" w:type="dxa"/>
          </w:tcPr>
          <w:p w14:paraId="4E557DBB" w14:textId="77777777" w:rsidR="00EC164F" w:rsidRPr="002445A6" w:rsidRDefault="00EC164F" w:rsidP="007A0972">
            <w:pPr>
              <w:spacing w:after="40"/>
              <w:ind w:right="134"/>
              <w:rPr>
                <w:sz w:val="20"/>
                <w:szCs w:val="20"/>
                <w:lang w:val="fr-FR"/>
              </w:rPr>
            </w:pPr>
            <w:r w:rsidRPr="002445A6">
              <w:rPr>
                <w:sz w:val="20"/>
                <w:szCs w:val="20"/>
                <w:lang w:val="fr-FR"/>
              </w:rPr>
              <w:t>A l’issue de la peine privative de liberté, ou à la place de la peine d’emprisonnement, suivre et éventuellement traiter le condamné pour éviter la récidive</w:t>
            </w:r>
          </w:p>
        </w:tc>
      </w:tr>
      <w:tr w:rsidR="00EC164F" w:rsidRPr="002445A6" w14:paraId="61F0C116" w14:textId="77777777" w:rsidTr="00EC164F">
        <w:trPr>
          <w:trHeight w:val="699"/>
        </w:trPr>
        <w:tc>
          <w:tcPr>
            <w:tcW w:w="2518" w:type="dxa"/>
          </w:tcPr>
          <w:p w14:paraId="6E1AC7D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4720131" w14:textId="77777777" w:rsidR="00EC164F" w:rsidRPr="002445A6" w:rsidRDefault="00EC164F" w:rsidP="007A0972">
            <w:pPr>
              <w:ind w:right="134"/>
              <w:rPr>
                <w:rFonts w:cs="Times New Roman"/>
                <w:sz w:val="20"/>
                <w:szCs w:val="20"/>
                <w:lang w:val="fr-FR"/>
              </w:rPr>
            </w:pPr>
          </w:p>
        </w:tc>
        <w:tc>
          <w:tcPr>
            <w:tcW w:w="7259" w:type="dxa"/>
          </w:tcPr>
          <w:p w14:paraId="74A4662D"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18D5B194" w14:textId="77777777" w:rsidTr="00EC164F">
        <w:trPr>
          <w:trHeight w:val="695"/>
        </w:trPr>
        <w:tc>
          <w:tcPr>
            <w:tcW w:w="2518" w:type="dxa"/>
          </w:tcPr>
          <w:p w14:paraId="6C2C42D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90CB70C" w14:textId="77777777" w:rsidR="00EC164F" w:rsidRPr="002445A6" w:rsidRDefault="00EC164F" w:rsidP="007A0972">
            <w:pPr>
              <w:ind w:right="134"/>
              <w:jc w:val="both"/>
              <w:rPr>
                <w:sz w:val="20"/>
                <w:szCs w:val="20"/>
                <w:lang w:val="fr-FR"/>
              </w:rPr>
            </w:pPr>
            <w:r w:rsidRPr="002445A6">
              <w:rPr>
                <w:sz w:val="20"/>
                <w:szCs w:val="20"/>
                <w:lang w:val="fr-FR"/>
              </w:rPr>
              <w:t>Condamné pour une infraction faisant encourir le SSJ (notamment infractions sexuelles et violentes (qui remplit les conditions)</w:t>
            </w:r>
          </w:p>
          <w:p w14:paraId="77D74742" w14:textId="77777777" w:rsidR="00EC164F" w:rsidRPr="002445A6" w:rsidRDefault="00EC164F" w:rsidP="007A0972">
            <w:pPr>
              <w:ind w:right="134"/>
              <w:jc w:val="both"/>
              <w:rPr>
                <w:sz w:val="20"/>
                <w:szCs w:val="20"/>
                <w:lang w:val="fr-FR"/>
              </w:rPr>
            </w:pPr>
          </w:p>
        </w:tc>
      </w:tr>
      <w:tr w:rsidR="00EC164F" w:rsidRPr="002445A6" w14:paraId="37CBA691" w14:textId="77777777" w:rsidTr="00EC164F">
        <w:tc>
          <w:tcPr>
            <w:tcW w:w="2518" w:type="dxa"/>
          </w:tcPr>
          <w:p w14:paraId="590A455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A122A5C" w14:textId="77777777" w:rsidR="00EC164F" w:rsidRPr="002445A6" w:rsidRDefault="00EC164F" w:rsidP="007A0972">
            <w:pPr>
              <w:ind w:right="134"/>
              <w:rPr>
                <w:rFonts w:cs="Times New Roman"/>
                <w:sz w:val="20"/>
                <w:szCs w:val="20"/>
                <w:lang w:val="fr-FR"/>
              </w:rPr>
            </w:pPr>
          </w:p>
        </w:tc>
        <w:tc>
          <w:tcPr>
            <w:tcW w:w="7259" w:type="dxa"/>
          </w:tcPr>
          <w:p w14:paraId="25F007E1"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Majeurs</w:t>
            </w:r>
          </w:p>
          <w:p w14:paraId="046B1158"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Mineurs de 13 à 18 ans (rare en pratique)</w:t>
            </w:r>
          </w:p>
          <w:p w14:paraId="1A84FED7" w14:textId="77777777" w:rsidR="00EC164F" w:rsidRPr="002445A6" w:rsidRDefault="00EC164F" w:rsidP="007A0972">
            <w:pPr>
              <w:pStyle w:val="Paragrafoelenco"/>
              <w:ind w:left="567" w:right="134"/>
              <w:jc w:val="both"/>
              <w:rPr>
                <w:sz w:val="20"/>
                <w:szCs w:val="20"/>
                <w:lang w:val="fr-FR"/>
              </w:rPr>
            </w:pPr>
          </w:p>
          <w:p w14:paraId="7B313579" w14:textId="77777777" w:rsidR="00EC164F" w:rsidRPr="002445A6" w:rsidRDefault="00EC164F" w:rsidP="007A0972">
            <w:pPr>
              <w:ind w:right="134"/>
              <w:jc w:val="both"/>
              <w:rPr>
                <w:sz w:val="20"/>
                <w:szCs w:val="20"/>
                <w:lang w:val="fr-FR"/>
              </w:rPr>
            </w:pPr>
            <w:r w:rsidRPr="002445A6">
              <w:rPr>
                <w:sz w:val="20"/>
                <w:szCs w:val="20"/>
                <w:lang w:val="fr-FR"/>
              </w:rPr>
              <w:t xml:space="preserve">Etre condamné pour une infraction faisant encourir le SSJ : </w:t>
            </w:r>
          </w:p>
          <w:p w14:paraId="29DD6C14" w14:textId="77777777" w:rsidR="00EC164F" w:rsidRPr="002445A6" w:rsidRDefault="00EC164F" w:rsidP="007A0972">
            <w:pPr>
              <w:pStyle w:val="notedebasdepage"/>
              <w:ind w:right="134"/>
              <w:rPr>
                <w:rFonts w:asciiTheme="minorHAnsi" w:hAnsiTheme="minorHAnsi"/>
              </w:rPr>
            </w:pPr>
            <w:r w:rsidRPr="002445A6">
              <w:rPr>
                <w:rFonts w:asciiTheme="minorHAnsi" w:hAnsiTheme="minorHAnsi"/>
              </w:rPr>
              <w:t xml:space="preserve">Liste dans le CP : </w:t>
            </w:r>
          </w:p>
          <w:p w14:paraId="2E87FE54" w14:textId="77777777" w:rsidR="00EC164F" w:rsidRPr="002445A6" w:rsidRDefault="00EC164F" w:rsidP="007A0972">
            <w:pPr>
              <w:pStyle w:val="notedebasdepage"/>
              <w:ind w:right="134"/>
              <w:rPr>
                <w:rFonts w:asciiTheme="minorHAnsi" w:hAnsiTheme="minorHAnsi"/>
              </w:rPr>
            </w:pPr>
            <w:r w:rsidRPr="002445A6">
              <w:rPr>
                <w:rFonts w:asciiTheme="minorHAnsi" w:hAnsiTheme="minorHAnsi"/>
              </w:rPr>
              <w:t>* en matière criminelle : atteintes volontaires à la vie (221-9-1) ; torture ou actes de barbarie et violences criminelles (222-48-1), esclavage, enlèvement et séquestration (art. 224-10) ;</w:t>
            </w:r>
          </w:p>
          <w:p w14:paraId="3234A5CC" w14:textId="77777777" w:rsidR="00EC164F" w:rsidRPr="002445A6" w:rsidRDefault="00EC164F" w:rsidP="007A0972">
            <w:pPr>
              <w:pStyle w:val="notedebasdepage"/>
              <w:ind w:right="134"/>
              <w:rPr>
                <w:rFonts w:asciiTheme="minorHAnsi" w:hAnsiTheme="minorHAnsi"/>
              </w:rPr>
            </w:pPr>
            <w:r w:rsidRPr="002445A6">
              <w:rPr>
                <w:rFonts w:asciiTheme="minorHAnsi" w:hAnsiTheme="minorHAnsi"/>
              </w:rPr>
              <w:t xml:space="preserve">* en matière correctionnelle : violences incriminées par les articles 222-12 et 222-13 du Code pénal (art. 222-48-1, al. 2) ; </w:t>
            </w:r>
          </w:p>
          <w:p w14:paraId="28C94F50" w14:textId="77777777" w:rsidR="00EC164F" w:rsidRPr="002445A6" w:rsidRDefault="00EC164F" w:rsidP="007A0972">
            <w:pPr>
              <w:ind w:right="134"/>
              <w:jc w:val="both"/>
              <w:rPr>
                <w:sz w:val="20"/>
                <w:szCs w:val="20"/>
                <w:lang w:val="fr-FR"/>
              </w:rPr>
            </w:pPr>
            <w:r w:rsidRPr="002445A6">
              <w:rPr>
                <w:sz w:val="20"/>
                <w:szCs w:val="20"/>
                <w:lang w:val="fr-FR"/>
              </w:rPr>
              <w:lastRenderedPageBreak/>
              <w:t>menaces commises par le conjoint, le concubin ou le partenaire lié à la victime par un pacte civil de solidarité incriminées par l’article 222-18-3 du Code pénal (art. 222-48-1, al. 2) ; agressions sexuelles et tentatives d’agressions sexuelles incriminées par les articles 222-27 à 222-31 du Code pénal (art. 222-48-1, al. 1</w:t>
            </w:r>
            <w:r w:rsidRPr="002445A6">
              <w:rPr>
                <w:sz w:val="20"/>
                <w:szCs w:val="20"/>
                <w:vertAlign w:val="superscript"/>
                <w:lang w:val="fr-FR"/>
              </w:rPr>
              <w:t>er</w:t>
            </w:r>
            <w:r w:rsidRPr="002445A6">
              <w:rPr>
                <w:sz w:val="20"/>
                <w:szCs w:val="20"/>
                <w:lang w:val="fr-FR"/>
              </w:rPr>
              <w:t>) ; exhibition sexuelle incriminée par l’article 222-32 du Code pénal (art. 222-48-1, al. 1</w:t>
            </w:r>
            <w:r w:rsidRPr="002445A6">
              <w:rPr>
                <w:sz w:val="20"/>
                <w:szCs w:val="20"/>
                <w:vertAlign w:val="superscript"/>
                <w:lang w:val="fr-FR"/>
              </w:rPr>
              <w:t>er</w:t>
            </w:r>
            <w:r w:rsidRPr="002445A6">
              <w:rPr>
                <w:sz w:val="20"/>
                <w:szCs w:val="20"/>
                <w:lang w:val="fr-FR"/>
              </w:rPr>
              <w:t>) ; corruption de mineur incriminée par l’article 227-22 du Code pénal (art. 227-31) ; propositions sexuelles faites par un majeur à un mineur de quinze ans ou à une personne se présentant comme telle en utilisant un moyen de communication électronique incriminées par l’article 227-22-1 du Code pénal (art. 227-31) ; fixation, enregistrement ou transmission ou tentative de fixation, d’enregistrement ou de transmission de l’image ou de la représentation à caractère pornographique d’un mineur en vue de sa diffusion incriminés par les articles 227-23, alinéa 1er, 3 et 4, du Code pénal (art. 227-31) ; fait d’offrir ou de tenter d’offrir, de rendre disponible ou de tenter de rendre disponible, ou de diffuser ou tenter de diffuser l’image ou la représentation à caractère pornographique d’un mineur par quelque moyen que ce soit incriminé par l’article 227-23, alinéa 2, du Code pénal (art. 227-31) ; fait d’importer ou de tenter d’importer ou de faire importer ou de tenter de faire importer l’image ou la représentation à caractère pornographique d’un mineur incriminé par l’article 227-23, alinéa 2, du Code pénal (art. 227-31) ; fait de consulter habituellement un service de communication en ligne mettant à disposition l’image ou la représentation à caractère pornographique d’un mineur incriminé par l’article 227-23, alinéa 5, du Code pénal (art. 227-31) ; fait de fabriquer, de transporter ou de diffuser, par quelque moyen que ce soit, et quel qu’en soit le support, un message à caractère violent ou pornographique ou de nature à porter gravement atteinte à la dignité humaine ou à inciter des mineurs à se livrer à des jeux les mettant physiquement en danger ou fait de faire commerce d’un tel message incriminés par l’article 227-24, alinéa 1er, du Code pénal (art. 227-31) ; atteintes sexuelles sur mineurs incriminées par les articles 227-25 à 227-27 du Code pénal (art. 227-31) ; destruction, dégradation ou détérioration ou tentative de destruction, de dégradation ou de détérioration d’un bien appartenant à autrui par l’effet d’une substance explosive, d’un incendie ou de tout autre moyen de nature à créer un danger pour les personnes incriminées par les articles 322-6, alinéa 1er, et 322-11 du Code pénal (art. 322-18) ; fait de diffuser par tout moyen, sauf à destination de professionnels, des procédés permettant la fabrication d’engins de destruction élaborés à partir de poudre ou de substances explosives, de matières nucléaires, biologiques ou chimiques, ou à partir de tout autre produit destiné à l’usage domestique, industriel ou agricole incriminé par l’article 322-6-1, alinéa 1</w:t>
            </w:r>
            <w:r w:rsidRPr="002445A6">
              <w:rPr>
                <w:sz w:val="20"/>
                <w:szCs w:val="20"/>
                <w:vertAlign w:val="superscript"/>
                <w:lang w:val="fr-FR"/>
              </w:rPr>
              <w:t>er</w:t>
            </w:r>
            <w:r w:rsidRPr="002445A6">
              <w:rPr>
                <w:sz w:val="20"/>
                <w:szCs w:val="20"/>
                <w:lang w:val="fr-FR"/>
              </w:rPr>
              <w:t>, du Code pénal (art. 322-18).</w:t>
            </w:r>
          </w:p>
          <w:p w14:paraId="4DF47F7C" w14:textId="77777777" w:rsidR="00EC164F" w:rsidRPr="002445A6" w:rsidRDefault="00EC164F" w:rsidP="007A0972">
            <w:pPr>
              <w:ind w:right="134"/>
              <w:jc w:val="both"/>
              <w:rPr>
                <w:sz w:val="20"/>
                <w:szCs w:val="20"/>
                <w:lang w:val="fr-FR"/>
              </w:rPr>
            </w:pPr>
          </w:p>
        </w:tc>
      </w:tr>
      <w:tr w:rsidR="00EC164F" w:rsidRPr="002445A6" w14:paraId="6199A79D" w14:textId="77777777" w:rsidTr="00EC164F">
        <w:tc>
          <w:tcPr>
            <w:tcW w:w="2518" w:type="dxa"/>
          </w:tcPr>
          <w:p w14:paraId="1AC1DF7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1AA5D8EE" w14:textId="77777777" w:rsidR="00EC164F" w:rsidRPr="002445A6" w:rsidRDefault="00EC164F" w:rsidP="007A0972">
            <w:pPr>
              <w:ind w:right="134"/>
              <w:rPr>
                <w:rFonts w:cs="Times New Roman"/>
                <w:sz w:val="20"/>
                <w:szCs w:val="20"/>
                <w:lang w:val="fr-FR"/>
              </w:rPr>
            </w:pPr>
          </w:p>
        </w:tc>
        <w:tc>
          <w:tcPr>
            <w:tcW w:w="7259" w:type="dxa"/>
          </w:tcPr>
          <w:p w14:paraId="677FE4FF"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Durée : 10 ans (20 ans sur décision spécialement motivée)</w:t>
            </w:r>
          </w:p>
          <w:p w14:paraId="3080EFDE"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Peut être assorti d’un sursis simple</w:t>
            </w:r>
          </w:p>
          <w:p w14:paraId="5D7EDA55"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Mesures de contrôle : renvoi à l’art. 132-44 CP (SME) : automatiques</w:t>
            </w:r>
          </w:p>
          <w:p w14:paraId="668AE20B"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Obligations particulières : renvoi à l’art. 132-45 CP (SME) : facultatives (prononcées soit par la juridiction de condamnation soit par le JAP</w:t>
            </w:r>
          </w:p>
          <w:p w14:paraId="790EA0CD"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Mesures d’assistance (idem mesures d’aides du SME) : automatiques</w:t>
            </w:r>
          </w:p>
          <w:p w14:paraId="413BCC63"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Injonction de soins : facultative</w:t>
            </w:r>
          </w:p>
          <w:p w14:paraId="2E1CCBCE"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Placement sous surveillance électronique mobile facultative (2 ans renouvelable 1 fois)</w:t>
            </w:r>
          </w:p>
          <w:p w14:paraId="21C36F83" w14:textId="77777777" w:rsidR="00EC164F" w:rsidRPr="002445A6" w:rsidRDefault="00EC164F" w:rsidP="007A0972">
            <w:pPr>
              <w:ind w:right="134"/>
              <w:jc w:val="both"/>
              <w:rPr>
                <w:sz w:val="20"/>
                <w:szCs w:val="20"/>
                <w:lang w:val="fr-FR"/>
              </w:rPr>
            </w:pPr>
          </w:p>
        </w:tc>
      </w:tr>
      <w:tr w:rsidR="00EC164F" w:rsidRPr="002445A6" w14:paraId="6A31774D" w14:textId="77777777" w:rsidTr="00EC164F">
        <w:tc>
          <w:tcPr>
            <w:tcW w:w="2518" w:type="dxa"/>
          </w:tcPr>
          <w:p w14:paraId="5EC0269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12. Conséquences </w:t>
            </w:r>
            <w:r w:rsidRPr="002445A6">
              <w:rPr>
                <w:rFonts w:cs="Times New Roman"/>
                <w:sz w:val="20"/>
                <w:szCs w:val="20"/>
                <w:lang w:val="fr-FR"/>
              </w:rPr>
              <w:lastRenderedPageBreak/>
              <w:t>légales du non respect de la mesure</w:t>
            </w:r>
          </w:p>
          <w:p w14:paraId="0C9693E2" w14:textId="77777777" w:rsidR="00EC164F" w:rsidRPr="002445A6" w:rsidRDefault="00EC164F" w:rsidP="007A0972">
            <w:pPr>
              <w:ind w:right="134"/>
              <w:rPr>
                <w:rFonts w:cs="Times New Roman"/>
                <w:sz w:val="20"/>
                <w:szCs w:val="20"/>
                <w:lang w:val="fr-FR"/>
              </w:rPr>
            </w:pPr>
          </w:p>
        </w:tc>
        <w:tc>
          <w:tcPr>
            <w:tcW w:w="7259" w:type="dxa"/>
          </w:tcPr>
          <w:p w14:paraId="07B3EAB8" w14:textId="77777777" w:rsidR="00EC164F" w:rsidRPr="002445A6" w:rsidRDefault="00EC164F" w:rsidP="007A0972">
            <w:pPr>
              <w:spacing w:after="40"/>
              <w:ind w:right="134"/>
              <w:rPr>
                <w:sz w:val="20"/>
                <w:szCs w:val="20"/>
                <w:lang w:val="fr-FR"/>
              </w:rPr>
            </w:pPr>
            <w:r w:rsidRPr="002445A6">
              <w:rPr>
                <w:sz w:val="20"/>
                <w:szCs w:val="20"/>
                <w:lang w:val="fr-FR"/>
              </w:rPr>
              <w:lastRenderedPageBreak/>
              <w:t xml:space="preserve">Application d’une peine d’emprisonnement décidée </w:t>
            </w:r>
            <w:r w:rsidRPr="002445A6">
              <w:rPr>
                <w:i/>
                <w:sz w:val="20"/>
                <w:szCs w:val="20"/>
                <w:lang w:val="fr-FR"/>
              </w:rPr>
              <w:t>ab initio</w:t>
            </w:r>
            <w:r w:rsidRPr="002445A6">
              <w:rPr>
                <w:sz w:val="20"/>
                <w:szCs w:val="20"/>
                <w:lang w:val="fr-FR"/>
              </w:rPr>
              <w:t xml:space="preserve"> par la </w:t>
            </w:r>
            <w:r w:rsidRPr="002445A6">
              <w:rPr>
                <w:sz w:val="20"/>
                <w:szCs w:val="20"/>
                <w:lang w:val="fr-FR"/>
              </w:rPr>
              <w:lastRenderedPageBreak/>
              <w:t>juridiction de jugement (maximum : 3 ans pour un délit et 7 ans pour un crime)</w:t>
            </w:r>
          </w:p>
          <w:p w14:paraId="1C404F5E" w14:textId="77777777" w:rsidR="00EC164F" w:rsidRPr="002445A6" w:rsidRDefault="00EC164F" w:rsidP="007A0972">
            <w:pPr>
              <w:ind w:right="134"/>
              <w:jc w:val="both"/>
              <w:rPr>
                <w:sz w:val="20"/>
                <w:szCs w:val="20"/>
                <w:lang w:val="fr-FR"/>
              </w:rPr>
            </w:pPr>
          </w:p>
        </w:tc>
      </w:tr>
      <w:tr w:rsidR="00EC164F" w:rsidRPr="002445A6" w14:paraId="4943B220" w14:textId="77777777" w:rsidTr="00EC164F">
        <w:tc>
          <w:tcPr>
            <w:tcW w:w="2518" w:type="dxa"/>
          </w:tcPr>
          <w:p w14:paraId="06BAC0F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458A2843" w14:textId="77777777" w:rsidR="00EC164F" w:rsidRPr="002445A6" w:rsidRDefault="00EC164F" w:rsidP="007A0972">
            <w:pPr>
              <w:ind w:right="134"/>
              <w:rPr>
                <w:rFonts w:cs="Times New Roman"/>
                <w:sz w:val="20"/>
                <w:szCs w:val="20"/>
                <w:lang w:val="fr-FR"/>
              </w:rPr>
            </w:pPr>
          </w:p>
        </w:tc>
        <w:tc>
          <w:tcPr>
            <w:tcW w:w="7259" w:type="dxa"/>
          </w:tcPr>
          <w:p w14:paraId="60376C54" w14:textId="77777777" w:rsidR="00EC164F" w:rsidRPr="002445A6" w:rsidRDefault="00EC164F" w:rsidP="007A0972">
            <w:pPr>
              <w:ind w:right="134"/>
              <w:jc w:val="both"/>
              <w:rPr>
                <w:sz w:val="20"/>
                <w:szCs w:val="20"/>
                <w:lang w:val="fr-FR"/>
              </w:rPr>
            </w:pPr>
            <w:r w:rsidRPr="002445A6">
              <w:rPr>
                <w:sz w:val="20"/>
                <w:szCs w:val="20"/>
                <w:lang w:val="fr-FR"/>
              </w:rPr>
              <w:t>Juridiction d’appel et de l’application des peines</w:t>
            </w:r>
          </w:p>
        </w:tc>
      </w:tr>
      <w:tr w:rsidR="00EC164F" w:rsidRPr="002445A6" w14:paraId="5A11C30A" w14:textId="77777777" w:rsidTr="00EC164F">
        <w:tc>
          <w:tcPr>
            <w:tcW w:w="2518" w:type="dxa"/>
          </w:tcPr>
          <w:p w14:paraId="451546C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5C48E8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41BD0FD" w14:textId="77777777" w:rsidR="00EC164F" w:rsidRPr="002445A6" w:rsidRDefault="00EC164F" w:rsidP="007A0972">
            <w:pPr>
              <w:ind w:right="134"/>
              <w:rPr>
                <w:rFonts w:cs="Times New Roman"/>
                <w:sz w:val="20"/>
                <w:szCs w:val="20"/>
                <w:lang w:val="fr-FR"/>
              </w:rPr>
            </w:pPr>
          </w:p>
        </w:tc>
        <w:tc>
          <w:tcPr>
            <w:tcW w:w="7259" w:type="dxa"/>
          </w:tcPr>
          <w:p w14:paraId="6A2D6967" w14:textId="77777777" w:rsidR="00EC164F" w:rsidRPr="002445A6" w:rsidRDefault="00EC164F" w:rsidP="007A0972">
            <w:pPr>
              <w:spacing w:after="40"/>
              <w:ind w:right="134"/>
              <w:rPr>
                <w:sz w:val="20"/>
                <w:szCs w:val="20"/>
                <w:lang w:val="fr-FR"/>
              </w:rPr>
            </w:pPr>
            <w:r w:rsidRPr="002445A6">
              <w:rPr>
                <w:sz w:val="20"/>
                <w:szCs w:val="20"/>
                <w:lang w:val="fr-FR"/>
              </w:rPr>
              <w:t>En 2010, 1382 condamnations à un suivi socio-judiciaire à titre alternatif ou complémentaire (sur 300 173 peines alternatives ou complémentaires prononcées et sur un total de 892 140 peines prononcées dans les condamnations à</w:t>
            </w:r>
          </w:p>
          <w:p w14:paraId="6B31790B" w14:textId="77777777" w:rsidR="00EC164F" w:rsidRPr="002445A6" w:rsidRDefault="00EC164F" w:rsidP="007A0972">
            <w:pPr>
              <w:spacing w:after="40"/>
              <w:ind w:right="134"/>
              <w:rPr>
                <w:rStyle w:val="verdana"/>
                <w:sz w:val="20"/>
                <w:szCs w:val="20"/>
              </w:rPr>
            </w:pPr>
          </w:p>
          <w:p w14:paraId="63FD9906" w14:textId="77777777" w:rsidR="00EC164F" w:rsidRPr="002445A6" w:rsidRDefault="00EC164F" w:rsidP="007A0972">
            <w:pPr>
              <w:spacing w:after="40"/>
              <w:ind w:right="134"/>
              <w:rPr>
                <w:rStyle w:val="verdana"/>
                <w:sz w:val="20"/>
                <w:szCs w:val="20"/>
              </w:rPr>
            </w:pPr>
            <w:r w:rsidRPr="002445A6">
              <w:rPr>
                <w:rStyle w:val="verdana"/>
                <w:sz w:val="20"/>
                <w:szCs w:val="20"/>
                <w:lang w:val="fr-FR"/>
              </w:rPr>
              <w:t>Dans la pratique judiciaire, le recours au suivi socio-judiciaire est plus fréquent en matière criminelle qu’en matière délictuelle.</w:t>
            </w:r>
          </w:p>
          <w:p w14:paraId="12E4691A" w14:textId="77777777" w:rsidR="00EC164F" w:rsidRPr="002445A6" w:rsidRDefault="00EC164F" w:rsidP="007A0972">
            <w:pPr>
              <w:spacing w:after="40"/>
              <w:ind w:right="134"/>
              <w:rPr>
                <w:b/>
                <w:i/>
                <w:sz w:val="20"/>
                <w:szCs w:val="20"/>
                <w:lang w:val="fr-FR"/>
              </w:rPr>
            </w:pPr>
          </w:p>
          <w:p w14:paraId="5FA0CFD4" w14:textId="77777777" w:rsidR="00EC164F" w:rsidRPr="002445A6" w:rsidRDefault="00EC164F" w:rsidP="007A0972">
            <w:pPr>
              <w:spacing w:after="40"/>
              <w:ind w:right="134"/>
              <w:rPr>
                <w:strike/>
                <w:sz w:val="20"/>
                <w:szCs w:val="20"/>
                <w:lang w:val="fr-FR"/>
              </w:rPr>
            </w:pPr>
            <w:r w:rsidRPr="002445A6">
              <w:rPr>
                <w:b/>
                <w:i/>
                <w:sz w:val="20"/>
                <w:szCs w:val="20"/>
                <w:lang w:val="fr-FR"/>
              </w:rPr>
              <w:t>Pourcentage des mesures</w:t>
            </w:r>
            <w:r w:rsidRPr="002445A6">
              <w:rPr>
                <w:sz w:val="20"/>
                <w:szCs w:val="20"/>
                <w:lang w:val="fr-FR"/>
              </w:rPr>
              <w:t xml:space="preserve"> par rapport à l’ensemble des peines prononcées dans les condamnations : 0,15 % . Et par rapport à l’ensemble des peines alternatives ou complémentaires prononcées dans les condamnations : 0,46%</w:t>
            </w:r>
          </w:p>
          <w:p w14:paraId="3751D980" w14:textId="77777777" w:rsidR="00EC164F" w:rsidRPr="002445A6" w:rsidRDefault="00EC164F" w:rsidP="007A0972">
            <w:pPr>
              <w:ind w:right="134"/>
              <w:jc w:val="both"/>
              <w:rPr>
                <w:sz w:val="20"/>
                <w:szCs w:val="20"/>
                <w:lang w:val="fr-FR"/>
              </w:rPr>
            </w:pPr>
          </w:p>
        </w:tc>
      </w:tr>
      <w:tr w:rsidR="00EC164F" w:rsidRPr="002445A6" w14:paraId="7EEADA2A" w14:textId="77777777" w:rsidTr="00EC164F">
        <w:tc>
          <w:tcPr>
            <w:tcW w:w="2518" w:type="dxa"/>
          </w:tcPr>
          <w:p w14:paraId="767431A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62A2618F" w14:textId="77777777" w:rsidR="00EC164F" w:rsidRPr="002445A6" w:rsidRDefault="00EC164F" w:rsidP="007A0972">
            <w:pPr>
              <w:ind w:right="134"/>
              <w:jc w:val="both"/>
              <w:rPr>
                <w:sz w:val="20"/>
                <w:szCs w:val="20"/>
                <w:lang w:val="fr-FR"/>
              </w:rPr>
            </w:pPr>
            <w:r w:rsidRPr="002445A6">
              <w:rPr>
                <w:sz w:val="20"/>
                <w:szCs w:val="20"/>
                <w:lang w:val="fr-FR"/>
              </w:rPr>
              <w:t>Inconnu</w:t>
            </w:r>
          </w:p>
          <w:p w14:paraId="0A858F48" w14:textId="77777777" w:rsidR="00EC164F" w:rsidRPr="002445A6" w:rsidRDefault="00EC164F" w:rsidP="007A0972">
            <w:pPr>
              <w:ind w:right="134"/>
              <w:jc w:val="both"/>
              <w:rPr>
                <w:sz w:val="20"/>
                <w:szCs w:val="20"/>
                <w:lang w:val="fr-FR"/>
              </w:rPr>
            </w:pPr>
          </w:p>
          <w:p w14:paraId="40D678F3" w14:textId="77777777" w:rsidR="00EC164F" w:rsidRPr="002445A6" w:rsidRDefault="00EC164F" w:rsidP="007A0972">
            <w:pPr>
              <w:ind w:right="134"/>
              <w:jc w:val="both"/>
              <w:rPr>
                <w:sz w:val="20"/>
                <w:szCs w:val="20"/>
                <w:lang w:val="fr-FR"/>
              </w:rPr>
            </w:pPr>
          </w:p>
        </w:tc>
      </w:tr>
      <w:tr w:rsidR="00EC164F" w:rsidRPr="002445A6" w14:paraId="4BB4D2EA" w14:textId="77777777" w:rsidTr="00EC164F">
        <w:tc>
          <w:tcPr>
            <w:tcW w:w="2518" w:type="dxa"/>
          </w:tcPr>
          <w:p w14:paraId="12C07FF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7DF8C545" w14:textId="77777777" w:rsidR="00EC164F" w:rsidRPr="002445A6" w:rsidRDefault="00EC164F" w:rsidP="007A0972">
            <w:pPr>
              <w:ind w:right="134"/>
              <w:jc w:val="both"/>
              <w:rPr>
                <w:sz w:val="20"/>
                <w:szCs w:val="20"/>
                <w:lang w:val="fr-FR"/>
              </w:rPr>
            </w:pPr>
            <w:r w:rsidRPr="002445A6">
              <w:rPr>
                <w:sz w:val="20"/>
                <w:szCs w:val="20"/>
                <w:lang w:val="fr-FR"/>
              </w:rPr>
              <w:t>Oui, en tant qu’elle peut être prononcée à la place d’une peine privative de liberté ?</w:t>
            </w:r>
          </w:p>
        </w:tc>
      </w:tr>
    </w:tbl>
    <w:p w14:paraId="730C35BE" w14:textId="77777777" w:rsidR="00EC164F" w:rsidRPr="002445A6" w:rsidRDefault="00EC164F" w:rsidP="007A0972">
      <w:pPr>
        <w:ind w:right="134"/>
        <w:rPr>
          <w:sz w:val="20"/>
          <w:szCs w:val="20"/>
          <w:lang w:val="fr-FR"/>
        </w:rPr>
      </w:pPr>
    </w:p>
    <w:p w14:paraId="3676B8F4" w14:textId="77777777" w:rsidR="00EC164F" w:rsidRPr="002445A6" w:rsidRDefault="00EC164F" w:rsidP="007A0972">
      <w:pPr>
        <w:ind w:right="134"/>
        <w:rPr>
          <w:sz w:val="20"/>
          <w:szCs w:val="20"/>
          <w:lang w:val="fr-FR"/>
        </w:rPr>
      </w:pPr>
    </w:p>
    <w:p w14:paraId="03A23718" w14:textId="77777777" w:rsidR="00EC164F" w:rsidRPr="002445A6" w:rsidRDefault="00EC164F" w:rsidP="007A0972">
      <w:pPr>
        <w:ind w:right="134"/>
        <w:rPr>
          <w:sz w:val="20"/>
          <w:szCs w:val="20"/>
          <w:lang w:val="fr-FR"/>
        </w:rPr>
      </w:pPr>
    </w:p>
    <w:p w14:paraId="01284E04" w14:textId="77777777" w:rsidR="00EC164F" w:rsidRPr="002445A6" w:rsidRDefault="00EC164F" w:rsidP="007A0972">
      <w:pPr>
        <w:ind w:right="134"/>
        <w:rPr>
          <w:sz w:val="20"/>
          <w:szCs w:val="20"/>
          <w:lang w:val="fr-FR"/>
        </w:rPr>
      </w:pPr>
    </w:p>
    <w:p w14:paraId="0245AF12" w14:textId="77777777" w:rsidR="00EC164F" w:rsidRPr="002445A6" w:rsidRDefault="00EC164F" w:rsidP="007A0972">
      <w:pPr>
        <w:ind w:right="134"/>
        <w:rPr>
          <w:sz w:val="20"/>
          <w:szCs w:val="20"/>
          <w:lang w:val="fr-FR"/>
        </w:rPr>
      </w:pPr>
      <w:r w:rsidRPr="002445A6">
        <w:rPr>
          <w:sz w:val="20"/>
          <w:szCs w:val="20"/>
          <w:lang w:val="fr-FR"/>
        </w:rPr>
        <w:br w:type="page"/>
      </w:r>
    </w:p>
    <w:p w14:paraId="465A012F"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39 – Contrainte pénale</w:t>
      </w:r>
    </w:p>
    <w:p w14:paraId="05EC3D88"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22"/>
        <w:gridCol w:w="6298"/>
      </w:tblGrid>
      <w:tr w:rsidR="00EC164F" w:rsidRPr="002445A6" w14:paraId="0B9EFE22" w14:textId="77777777" w:rsidTr="00EC164F">
        <w:tc>
          <w:tcPr>
            <w:tcW w:w="2518" w:type="dxa"/>
          </w:tcPr>
          <w:p w14:paraId="53014047" w14:textId="77777777" w:rsidR="00EC164F" w:rsidRPr="002445A6" w:rsidRDefault="00EC164F" w:rsidP="007A0972">
            <w:pPr>
              <w:ind w:right="134"/>
              <w:rPr>
                <w:rFonts w:cs="Times New Roman"/>
                <w:sz w:val="20"/>
                <w:szCs w:val="20"/>
                <w:lang w:val="fr-FR"/>
              </w:rPr>
            </w:pPr>
          </w:p>
          <w:p w14:paraId="720BD4A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AE939D2" w14:textId="77777777" w:rsidR="00EC164F" w:rsidRPr="002445A6" w:rsidRDefault="00EC164F" w:rsidP="007A0972">
            <w:pPr>
              <w:ind w:right="134"/>
              <w:jc w:val="center"/>
              <w:rPr>
                <w:b/>
                <w:sz w:val="20"/>
                <w:szCs w:val="20"/>
                <w:lang w:val="fr-FR"/>
              </w:rPr>
            </w:pPr>
          </w:p>
          <w:p w14:paraId="705C0793" w14:textId="77777777" w:rsidR="00EC164F" w:rsidRPr="002445A6" w:rsidRDefault="00EC164F" w:rsidP="007A0972">
            <w:pPr>
              <w:ind w:right="134"/>
              <w:jc w:val="center"/>
              <w:rPr>
                <w:b/>
                <w:sz w:val="20"/>
                <w:szCs w:val="20"/>
                <w:lang w:val="fr-FR"/>
              </w:rPr>
            </w:pPr>
            <w:r w:rsidRPr="002445A6">
              <w:rPr>
                <w:sz w:val="20"/>
                <w:szCs w:val="20"/>
                <w:lang w:val="fr-FR"/>
              </w:rPr>
              <w:t>Contrainte pénale</w:t>
            </w:r>
          </w:p>
          <w:p w14:paraId="159B8DE3" w14:textId="77777777" w:rsidR="00EC164F" w:rsidRPr="002445A6" w:rsidRDefault="00EC164F" w:rsidP="007A0972">
            <w:pPr>
              <w:ind w:right="134"/>
              <w:jc w:val="center"/>
              <w:rPr>
                <w:b/>
                <w:sz w:val="20"/>
                <w:szCs w:val="20"/>
                <w:lang w:val="fr-FR"/>
              </w:rPr>
            </w:pPr>
          </w:p>
        </w:tc>
      </w:tr>
      <w:tr w:rsidR="00EC164F" w:rsidRPr="002445A6" w14:paraId="2D8D7E68" w14:textId="77777777" w:rsidTr="00EC164F">
        <w:tc>
          <w:tcPr>
            <w:tcW w:w="2518" w:type="dxa"/>
          </w:tcPr>
          <w:p w14:paraId="6D8808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6B973DB" w14:textId="77777777" w:rsidR="00EC164F" w:rsidRPr="002445A6" w:rsidRDefault="00EC164F" w:rsidP="007A0972">
            <w:pPr>
              <w:ind w:right="134"/>
              <w:rPr>
                <w:rFonts w:cs="Times New Roman"/>
                <w:sz w:val="20"/>
                <w:szCs w:val="20"/>
                <w:lang w:val="fr-FR"/>
              </w:rPr>
            </w:pPr>
          </w:p>
        </w:tc>
        <w:tc>
          <w:tcPr>
            <w:tcW w:w="7259" w:type="dxa"/>
          </w:tcPr>
          <w:p w14:paraId="639E5C11" w14:textId="77777777" w:rsidR="00EC164F" w:rsidRPr="002445A6" w:rsidRDefault="00EC164F" w:rsidP="007A0972">
            <w:pPr>
              <w:spacing w:after="40"/>
              <w:ind w:right="134"/>
              <w:rPr>
                <w:sz w:val="20"/>
                <w:szCs w:val="20"/>
                <w:lang w:val="fr-FR"/>
              </w:rPr>
            </w:pPr>
            <w:r w:rsidRPr="002445A6">
              <w:rPr>
                <w:b/>
                <w:sz w:val="20"/>
                <w:szCs w:val="20"/>
                <w:lang w:val="fr-FR"/>
              </w:rPr>
              <w:t>131-4-1 CP</w:t>
            </w:r>
            <w:r w:rsidRPr="002445A6">
              <w:rPr>
                <w:rStyle w:val="Rimandonotaapidipagina"/>
                <w:sz w:val="20"/>
                <w:szCs w:val="20"/>
                <w:lang w:val="fr-FR"/>
              </w:rPr>
              <w:footnoteReference w:id="12"/>
            </w:r>
            <w:r w:rsidRPr="002445A6">
              <w:rPr>
                <w:b/>
                <w:sz w:val="20"/>
                <w:szCs w:val="20"/>
                <w:lang w:val="fr-FR"/>
              </w:rPr>
              <w:t xml:space="preserve"> (</w:t>
            </w:r>
            <w:r w:rsidRPr="002445A6">
              <w:rPr>
                <w:sz w:val="20"/>
                <w:szCs w:val="20"/>
                <w:lang w:val="fr-FR"/>
              </w:rPr>
              <w:t>Créé à compter du 1er octobre 2014, L. n° 2014-896, 15 août 2014, art. 19, I, 2° et 54, I) (2)</w:t>
            </w:r>
          </w:p>
          <w:p w14:paraId="4D3EEB44"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Lorsque la personnalité et la situation matérielle, familiale et sociale de l’auteur d’un délit puni d’une peine d’emprisonnement (Mots supprimés à compter du 1er janvier 2017, L. n° 2014-896, 15 août 2014, art. 19, II) (2)&lt;d’une durée inférieure ou égale à cinq ans&gt; et les faits de l’espèce justifient un accompagnement socio-éducatif individualisé et soutenu, la juridiction peut prononcer la peine de contrainte pénale.</w:t>
            </w:r>
          </w:p>
          <w:p w14:paraId="01D4698C"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La contrainte pénale emporte pour le condamné l’obligation de se soumettre, sous le contrôle du juge de l’application des peines, pendant une durée comprise entre six mois et cinq ans et qui est fixée par la juridiction, à des mesures de contrôle et d’assistance ainsi qu’à des obligations et interdictions particulières destinées à prévenir la récidive en favorisant son insertion ou sa réinsertion au sein de la société.</w:t>
            </w:r>
          </w:p>
          <w:p w14:paraId="4CE1CB2B"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Dès le prononcé de la décision de condamnation, la personne condamnée est astreinte, pour toute la durée d’exécution de sa peine, aux mesures de contrôle prévues à l’article 132-44.</w:t>
            </w:r>
          </w:p>
          <w:p w14:paraId="0D3C0A04"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 xml:space="preserve">Les obligations et interdictions particulières auxquelles peut être astreint le condamné sont :  </w:t>
            </w:r>
          </w:p>
          <w:p w14:paraId="5358FA51"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 xml:space="preserve">    1° Les obligations et interdictions prévues à l’article 132-45 en matière de sursis avec mise à l’épreuve ;</w:t>
            </w:r>
          </w:p>
          <w:p w14:paraId="1787DE7A"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 xml:space="preserve">    2° L’obligation d’effectuer un travail d’intérêt général, dans les conditions prévues à l’article 131-8 ;</w:t>
            </w:r>
          </w:p>
          <w:p w14:paraId="526EBB1F"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 xml:space="preserve">    3° L’injonction de soins, dans les conditions prévues aux articles L. 3711-1 à L. 3711-5 du Code de la santé publique, si la personne a été condamnée pour un délit pour lequel le suivi socio-judiciaire est encouru et qu’une expertise médicale a conclu qu’elle était susceptible de faire l’objet d’un traitement. </w:t>
            </w:r>
          </w:p>
          <w:p w14:paraId="7D0D7511"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Le condamné peut, en outre, bénéficier des mesures d’aide prévues à l’article 132-46 du présent code.</w:t>
            </w:r>
          </w:p>
          <w:p w14:paraId="08510118"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Si elle dispose d’éléments d’information suffisants sur la personnalité du condamné et sur sa situation matérielle, familiale et sociale, la juridiction qui prononce la contrainte pénale peut définir les obligations et interdictions particulières auxquelles celui-ci est astreint parmi celles mentionnées aux 1° à 3° du présent article.</w:t>
            </w:r>
          </w:p>
          <w:p w14:paraId="26A3A932"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La juridiction fixe également la durée maximale de l’emprisonnement encouru par le condamné en cas d’inobservation des obligations et interdictions auxquelles il est astreint. Cet emprisonnement ne peut excéder deux ans, ni le maximum de la peine d’emprisonnement encourue. Les conditions dans lesquelles l’exécution de l’emprisonnement peut être ordonnée, en tout ou partie, sont fixées par le Code de procédure pénale.</w:t>
            </w:r>
          </w:p>
          <w:p w14:paraId="6F9EB4D5"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Après le prononcé de la décision, le président de la juridiction notifie à la personne condamnée, lorsqu’elle est présente, les obligations et interdictions qui lui incombent ainsi que les conséquences qui résulteraient de leur violation.</w:t>
            </w:r>
          </w:p>
          <w:p w14:paraId="368C4F22" w14:textId="77777777" w:rsidR="00EC164F" w:rsidRPr="002445A6" w:rsidRDefault="00EC164F" w:rsidP="007A0972">
            <w:pPr>
              <w:pStyle w:val="Testonotaapidipagina"/>
              <w:spacing w:after="40"/>
              <w:ind w:right="134"/>
              <w:rPr>
                <w:rFonts w:asciiTheme="minorHAnsi" w:hAnsiTheme="minorHAnsi"/>
                <w:i/>
              </w:rPr>
            </w:pPr>
            <w:r w:rsidRPr="002445A6">
              <w:rPr>
                <w:rFonts w:asciiTheme="minorHAnsi" w:hAnsiTheme="minorHAnsi"/>
                <w:i/>
              </w:rPr>
              <w:t xml:space="preserve">Dans des conditions et selon des modalités précisées par le Code de procédure pénale, après évaluation de la personnalité et de la situation matérielle, familiale et sociale du condamné par le service pénitentiaire </w:t>
            </w:r>
            <w:r w:rsidRPr="002445A6">
              <w:rPr>
                <w:rFonts w:asciiTheme="minorHAnsi" w:hAnsiTheme="minorHAnsi"/>
                <w:i/>
              </w:rPr>
              <w:lastRenderedPageBreak/>
              <w:t>d’insertion et de probation, le juge de l’application des peines, lorsqu’il n’a pas été fait application du neuvième alinéa du présent article, détermine les obligations et interdictions auxquelles est astreint le condamné parmi celles mentionnées aux 1° à 3°, ainsi que les mesures d’aide dont il bénéficie. S’il a été fait application du neuvième alinéa, le juge de l’application des peines peut modifier, supprimer ou compléter les obligations et interdictions décidées par la juridiction ; il détermine les mesures d’aide dont le condamné bénéficie. Au cours de l’exécution de la contrainte pénale, les obligations et interdictions et les mesures d’aide peuvent être modifiées, supprimées ou complétées par le juge de l’application des peines au regard de l’évolution du condamné.</w:t>
            </w:r>
          </w:p>
          <w:p w14:paraId="3FC499A7" w14:textId="77777777" w:rsidR="00EC164F" w:rsidRPr="002445A6" w:rsidRDefault="00EC164F" w:rsidP="007A0972">
            <w:pPr>
              <w:spacing w:after="40"/>
              <w:ind w:right="134"/>
              <w:rPr>
                <w:i/>
                <w:sz w:val="20"/>
                <w:szCs w:val="20"/>
                <w:lang w:val="fr-FR"/>
              </w:rPr>
            </w:pPr>
            <w:r w:rsidRPr="002445A6">
              <w:rPr>
                <w:i/>
                <w:sz w:val="20"/>
                <w:szCs w:val="20"/>
                <w:lang w:val="fr-FR"/>
              </w:rPr>
              <w:t>La condamnation à la contrainte pénale est exécutoire par provision.</w:t>
            </w:r>
          </w:p>
          <w:p w14:paraId="74476E63" w14:textId="77777777" w:rsidR="00EC164F" w:rsidRPr="002445A6" w:rsidRDefault="00EC164F" w:rsidP="007A0972">
            <w:pPr>
              <w:spacing w:after="40"/>
              <w:ind w:right="134"/>
              <w:rPr>
                <w:sz w:val="20"/>
                <w:szCs w:val="20"/>
                <w:lang w:val="fr-FR"/>
              </w:rPr>
            </w:pPr>
            <w:r w:rsidRPr="002445A6">
              <w:rPr>
                <w:sz w:val="20"/>
                <w:szCs w:val="20"/>
                <w:lang w:val="fr-FR"/>
              </w:rPr>
              <w:t>Constitutionnalité : Cons. const., déc. 7 août 2014, n° 2014-696 DC : Journal Officiel 17 Aout 2014</w:t>
            </w:r>
          </w:p>
          <w:p w14:paraId="7362BA2E" w14:textId="77777777" w:rsidR="00EC164F" w:rsidRPr="002445A6" w:rsidRDefault="00EC164F" w:rsidP="007A0972">
            <w:pPr>
              <w:ind w:right="134"/>
              <w:jc w:val="both"/>
              <w:rPr>
                <w:sz w:val="20"/>
                <w:szCs w:val="20"/>
                <w:lang w:val="fr-FR"/>
              </w:rPr>
            </w:pPr>
          </w:p>
        </w:tc>
      </w:tr>
      <w:tr w:rsidR="00EC164F" w:rsidRPr="002445A6" w14:paraId="71CB1C56" w14:textId="77777777" w:rsidTr="00EC164F">
        <w:trPr>
          <w:trHeight w:val="828"/>
        </w:trPr>
        <w:tc>
          <w:tcPr>
            <w:tcW w:w="2518" w:type="dxa"/>
          </w:tcPr>
          <w:p w14:paraId="283733D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3. Phase du procès pénal concernée</w:t>
            </w:r>
          </w:p>
        </w:tc>
        <w:tc>
          <w:tcPr>
            <w:tcW w:w="7259" w:type="dxa"/>
          </w:tcPr>
          <w:p w14:paraId="68CBE989"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471FEE34" w14:textId="77777777" w:rsidTr="00EC164F">
        <w:trPr>
          <w:trHeight w:val="555"/>
        </w:trPr>
        <w:tc>
          <w:tcPr>
            <w:tcW w:w="2518" w:type="dxa"/>
          </w:tcPr>
          <w:p w14:paraId="180AFAD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845DDA6" w14:textId="77777777" w:rsidR="00EC164F" w:rsidRPr="002445A6" w:rsidRDefault="00EC164F" w:rsidP="007A0972">
            <w:pPr>
              <w:ind w:right="134"/>
              <w:rPr>
                <w:rFonts w:cs="Times New Roman"/>
                <w:sz w:val="20"/>
                <w:szCs w:val="20"/>
                <w:lang w:val="fr-FR"/>
              </w:rPr>
            </w:pPr>
          </w:p>
        </w:tc>
        <w:tc>
          <w:tcPr>
            <w:tcW w:w="7259" w:type="dxa"/>
          </w:tcPr>
          <w:p w14:paraId="2B551773" w14:textId="77777777" w:rsidR="00EC164F" w:rsidRPr="002445A6" w:rsidRDefault="00EC164F" w:rsidP="007A0972">
            <w:pPr>
              <w:ind w:right="134"/>
              <w:jc w:val="both"/>
              <w:rPr>
                <w:rStyle w:val="verdana"/>
                <w:sz w:val="20"/>
                <w:szCs w:val="20"/>
              </w:rPr>
            </w:pPr>
            <w:r w:rsidRPr="002445A6">
              <w:rPr>
                <w:sz w:val="20"/>
                <w:szCs w:val="20"/>
                <w:lang w:val="fr-FR"/>
              </w:rPr>
              <w:t>La contrainte pénale consiste en un « </w:t>
            </w:r>
            <w:r w:rsidRPr="002445A6">
              <w:rPr>
                <w:rStyle w:val="verdana"/>
                <w:sz w:val="20"/>
                <w:szCs w:val="20"/>
                <w:lang w:val="fr-FR"/>
              </w:rPr>
              <w:t xml:space="preserve">accompagnement socio-éducatif individualisé et soutenu », composé de mesures de contrôles (obligatoires et automatiques ; art. 132-44 CP), de mesures d’aide (facultatives, art. 132-46 CP), ainsi que d’obligations et interdictions énumérées par l’art 131-4-1. </w:t>
            </w:r>
          </w:p>
          <w:p w14:paraId="7A717136" w14:textId="77777777" w:rsidR="00EC164F" w:rsidRPr="002445A6" w:rsidRDefault="00EC164F" w:rsidP="007A0972">
            <w:pPr>
              <w:ind w:right="134"/>
              <w:jc w:val="both"/>
              <w:rPr>
                <w:rStyle w:val="verdana"/>
                <w:sz w:val="20"/>
                <w:szCs w:val="20"/>
              </w:rPr>
            </w:pPr>
          </w:p>
          <w:p w14:paraId="6D112E09" w14:textId="77777777" w:rsidR="00EC164F" w:rsidRPr="002445A6" w:rsidRDefault="00EC164F" w:rsidP="007A0972">
            <w:pPr>
              <w:ind w:right="134"/>
              <w:jc w:val="both"/>
              <w:rPr>
                <w:sz w:val="20"/>
                <w:szCs w:val="20"/>
                <w:lang w:val="fr-FR"/>
              </w:rPr>
            </w:pPr>
            <w:r w:rsidRPr="002445A6">
              <w:rPr>
                <w:rStyle w:val="verdana"/>
                <w:sz w:val="20"/>
                <w:szCs w:val="20"/>
                <w:lang w:val="fr-FR"/>
              </w:rPr>
              <w:t>Elle a été conçue comme une peine de probation</w:t>
            </w:r>
            <w:r w:rsidRPr="002445A6">
              <w:rPr>
                <w:sz w:val="20"/>
                <w:szCs w:val="20"/>
                <w:lang w:val="fr-FR"/>
              </w:rPr>
              <w:t xml:space="preserve"> alternative à l’emprisonnement</w:t>
            </w:r>
            <w:r w:rsidRPr="002445A6">
              <w:rPr>
                <w:rStyle w:val="verdana"/>
                <w:sz w:val="20"/>
                <w:szCs w:val="20"/>
                <w:lang w:val="fr-FR"/>
              </w:rPr>
              <w:t>.</w:t>
            </w:r>
          </w:p>
        </w:tc>
      </w:tr>
      <w:tr w:rsidR="00EC164F" w:rsidRPr="002445A6" w14:paraId="7B87E979" w14:textId="77777777" w:rsidTr="00EC164F">
        <w:trPr>
          <w:trHeight w:val="555"/>
        </w:trPr>
        <w:tc>
          <w:tcPr>
            <w:tcW w:w="2518" w:type="dxa"/>
          </w:tcPr>
          <w:p w14:paraId="2F02202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7F97404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88A60D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FB167E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3ECD0C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F13434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108EFE9" w14:textId="77777777" w:rsidR="00EC164F" w:rsidRPr="002445A6" w:rsidRDefault="00EC164F" w:rsidP="007A0972">
            <w:pPr>
              <w:ind w:right="134"/>
              <w:rPr>
                <w:rFonts w:cs="Times New Roman"/>
                <w:sz w:val="20"/>
                <w:szCs w:val="20"/>
                <w:lang w:val="fr-FR"/>
              </w:rPr>
            </w:pPr>
          </w:p>
        </w:tc>
        <w:tc>
          <w:tcPr>
            <w:tcW w:w="7259" w:type="dxa"/>
          </w:tcPr>
          <w:p w14:paraId="4EE86D73" w14:textId="77777777" w:rsidR="00EC164F" w:rsidRPr="002445A6" w:rsidRDefault="00EC164F" w:rsidP="007A0972">
            <w:pPr>
              <w:spacing w:after="40"/>
              <w:ind w:right="134"/>
              <w:rPr>
                <w:sz w:val="20"/>
                <w:szCs w:val="20"/>
                <w:lang w:val="fr-FR"/>
              </w:rPr>
            </w:pPr>
          </w:p>
          <w:p w14:paraId="45BBAA46" w14:textId="77777777" w:rsidR="00EC164F" w:rsidRPr="002445A6" w:rsidRDefault="00EC164F" w:rsidP="007A0972">
            <w:pPr>
              <w:spacing w:after="40"/>
              <w:ind w:right="134"/>
              <w:rPr>
                <w:b/>
                <w:i/>
                <w:sz w:val="20"/>
                <w:szCs w:val="20"/>
                <w:lang w:val="fr-FR"/>
              </w:rPr>
            </w:pPr>
            <w:r w:rsidRPr="002445A6">
              <w:rPr>
                <w:sz w:val="20"/>
                <w:szCs w:val="20"/>
                <w:lang w:val="fr-FR"/>
              </w:rPr>
              <w:t>Définitive </w:t>
            </w:r>
          </w:p>
          <w:p w14:paraId="4B800809" w14:textId="77777777" w:rsidR="00EC164F" w:rsidRPr="002445A6" w:rsidRDefault="00EC164F" w:rsidP="007A0972">
            <w:pPr>
              <w:spacing w:after="40"/>
              <w:ind w:right="134"/>
              <w:rPr>
                <w:sz w:val="20"/>
                <w:szCs w:val="20"/>
                <w:lang w:val="fr-FR"/>
              </w:rPr>
            </w:pPr>
          </w:p>
          <w:p w14:paraId="09C11B7D" w14:textId="77777777" w:rsidR="00EC164F" w:rsidRPr="002445A6" w:rsidRDefault="00EC164F" w:rsidP="007A0972">
            <w:pPr>
              <w:spacing w:after="40"/>
              <w:ind w:right="134"/>
              <w:rPr>
                <w:sz w:val="20"/>
                <w:szCs w:val="20"/>
                <w:lang w:val="fr-FR"/>
              </w:rPr>
            </w:pPr>
            <w:r w:rsidRPr="002445A6">
              <w:rPr>
                <w:sz w:val="20"/>
                <w:szCs w:val="20"/>
                <w:lang w:val="fr-FR"/>
              </w:rPr>
              <w:t>Facultative pour le juge ; obligatoire pour la personne condamnée qui n’a pas à y consentir</w:t>
            </w:r>
          </w:p>
          <w:p w14:paraId="50483232" w14:textId="77777777" w:rsidR="00EC164F" w:rsidRPr="002445A6" w:rsidRDefault="00EC164F" w:rsidP="007A0972">
            <w:pPr>
              <w:spacing w:after="40"/>
              <w:ind w:right="134"/>
              <w:rPr>
                <w:sz w:val="20"/>
                <w:szCs w:val="20"/>
                <w:lang w:val="fr-FR"/>
              </w:rPr>
            </w:pPr>
          </w:p>
          <w:p w14:paraId="7CBA934F"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 (probation)</w:t>
            </w:r>
          </w:p>
          <w:p w14:paraId="1CB2342A" w14:textId="77777777" w:rsidR="00EC164F" w:rsidRPr="002445A6" w:rsidRDefault="00EC164F" w:rsidP="007A0972">
            <w:pPr>
              <w:ind w:right="134"/>
              <w:jc w:val="both"/>
              <w:rPr>
                <w:sz w:val="20"/>
                <w:szCs w:val="20"/>
                <w:lang w:val="fr-FR"/>
              </w:rPr>
            </w:pPr>
          </w:p>
        </w:tc>
      </w:tr>
      <w:tr w:rsidR="00EC164F" w:rsidRPr="002445A6" w14:paraId="489095E8" w14:textId="77777777" w:rsidTr="00EC164F">
        <w:tc>
          <w:tcPr>
            <w:tcW w:w="2518" w:type="dxa"/>
          </w:tcPr>
          <w:p w14:paraId="2814CC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0EF98A5" w14:textId="77777777" w:rsidR="00EC164F" w:rsidRPr="002445A6" w:rsidRDefault="00EC164F" w:rsidP="007A0972">
            <w:pPr>
              <w:ind w:right="134"/>
              <w:rPr>
                <w:rFonts w:cs="Times New Roman"/>
                <w:sz w:val="20"/>
                <w:szCs w:val="20"/>
                <w:lang w:val="fr-FR"/>
              </w:rPr>
            </w:pPr>
          </w:p>
        </w:tc>
        <w:tc>
          <w:tcPr>
            <w:tcW w:w="7259" w:type="dxa"/>
          </w:tcPr>
          <w:p w14:paraId="42BFBB85" w14:textId="77777777" w:rsidR="00EC164F" w:rsidRPr="002445A6" w:rsidRDefault="00EC164F" w:rsidP="007A0972">
            <w:pPr>
              <w:ind w:right="134"/>
              <w:jc w:val="both"/>
              <w:rPr>
                <w:sz w:val="20"/>
                <w:szCs w:val="20"/>
                <w:lang w:val="fr-FR"/>
              </w:rPr>
            </w:pPr>
            <w:r w:rsidRPr="002445A6">
              <w:rPr>
                <w:sz w:val="20"/>
                <w:szCs w:val="20"/>
                <w:lang w:val="fr-FR"/>
              </w:rPr>
              <w:t>Eviter l’incarcération et favoriser la réinsertion par le suivi, l’accompagnement et le contrôle du condamné</w:t>
            </w:r>
          </w:p>
          <w:p w14:paraId="5089C564" w14:textId="77777777" w:rsidR="00EC164F" w:rsidRPr="002445A6" w:rsidRDefault="00EC164F" w:rsidP="007A0972">
            <w:pPr>
              <w:spacing w:after="40"/>
              <w:ind w:right="134"/>
              <w:rPr>
                <w:sz w:val="20"/>
                <w:szCs w:val="20"/>
                <w:lang w:val="fr-FR"/>
              </w:rPr>
            </w:pPr>
            <w:r w:rsidRPr="002445A6">
              <w:rPr>
                <w:sz w:val="20"/>
                <w:szCs w:val="20"/>
                <w:u w:val="single"/>
                <w:lang w:val="fr-FR"/>
              </w:rPr>
              <w:t>Exposé des motifs</w:t>
            </w:r>
          </w:p>
          <w:p w14:paraId="506672A1" w14:textId="77777777" w:rsidR="00EC164F" w:rsidRPr="002445A6" w:rsidRDefault="00EC164F" w:rsidP="007A0972">
            <w:pPr>
              <w:spacing w:after="40"/>
              <w:ind w:right="134"/>
              <w:rPr>
                <w:sz w:val="20"/>
                <w:szCs w:val="20"/>
                <w:lang w:val="fr-FR"/>
              </w:rPr>
            </w:pPr>
            <w:r w:rsidRPr="002445A6">
              <w:rPr>
                <w:sz w:val="20"/>
                <w:szCs w:val="20"/>
                <w:lang w:val="fr-FR"/>
              </w:rPr>
              <w:t>«</w:t>
            </w:r>
            <w:r w:rsidRPr="002445A6">
              <w:rPr>
                <w:i/>
                <w:sz w:val="20"/>
                <w:szCs w:val="20"/>
                <w:lang w:val="fr-FR"/>
              </w:rPr>
              <w:t xml:space="preserve"> la création de cette nouvelle sanction doit permettre un accompagnement et un contrôle renforcés et adaptés de la personne condamnée et </w:t>
            </w:r>
            <w:r w:rsidRPr="002445A6">
              <w:rPr>
                <w:b/>
                <w:i/>
                <w:sz w:val="20"/>
                <w:szCs w:val="20"/>
                <w:lang w:val="fr-FR"/>
              </w:rPr>
              <w:t>éviter un recours trop systématique et inefficace à la peine privative de liberté</w:t>
            </w:r>
            <w:r w:rsidRPr="002445A6">
              <w:rPr>
                <w:i/>
                <w:sz w:val="20"/>
                <w:szCs w:val="20"/>
                <w:lang w:val="fr-FR"/>
              </w:rPr>
              <w:t> </w:t>
            </w:r>
            <w:r w:rsidRPr="002445A6">
              <w:rPr>
                <w:sz w:val="20"/>
                <w:szCs w:val="20"/>
                <w:lang w:val="fr-FR"/>
              </w:rPr>
              <w:t>».</w:t>
            </w:r>
          </w:p>
          <w:p w14:paraId="05487A83" w14:textId="77777777" w:rsidR="00EC164F" w:rsidRPr="002445A6" w:rsidRDefault="00EC164F" w:rsidP="007A0972">
            <w:pPr>
              <w:ind w:right="134"/>
              <w:jc w:val="both"/>
              <w:rPr>
                <w:sz w:val="20"/>
                <w:szCs w:val="20"/>
                <w:lang w:val="fr-FR"/>
              </w:rPr>
            </w:pPr>
          </w:p>
        </w:tc>
      </w:tr>
      <w:tr w:rsidR="00EC164F" w:rsidRPr="002445A6" w14:paraId="2663E327" w14:textId="77777777" w:rsidTr="00EC164F">
        <w:trPr>
          <w:trHeight w:val="699"/>
        </w:trPr>
        <w:tc>
          <w:tcPr>
            <w:tcW w:w="2518" w:type="dxa"/>
          </w:tcPr>
          <w:p w14:paraId="6DD3C6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tc>
        <w:tc>
          <w:tcPr>
            <w:tcW w:w="7259" w:type="dxa"/>
          </w:tcPr>
          <w:p w14:paraId="70718D42" w14:textId="77777777" w:rsidR="00EC164F" w:rsidRPr="002445A6" w:rsidRDefault="00EC164F" w:rsidP="007A0972">
            <w:pPr>
              <w:spacing w:after="40"/>
              <w:ind w:right="134"/>
              <w:rPr>
                <w:sz w:val="20"/>
                <w:szCs w:val="20"/>
                <w:lang w:val="fr-FR"/>
              </w:rPr>
            </w:pPr>
            <w:r w:rsidRPr="002445A6">
              <w:rPr>
                <w:sz w:val="20"/>
                <w:szCs w:val="20"/>
                <w:lang w:val="fr-FR"/>
              </w:rPr>
              <w:t>Juridiction de jugement</w:t>
            </w:r>
          </w:p>
          <w:p w14:paraId="4F450880" w14:textId="77777777" w:rsidR="00EC164F" w:rsidRPr="002445A6" w:rsidRDefault="00EC164F" w:rsidP="007A0972">
            <w:pPr>
              <w:ind w:right="134"/>
              <w:jc w:val="both"/>
              <w:rPr>
                <w:sz w:val="20"/>
                <w:szCs w:val="20"/>
                <w:lang w:val="fr-FR"/>
              </w:rPr>
            </w:pPr>
          </w:p>
        </w:tc>
      </w:tr>
      <w:tr w:rsidR="00EC164F" w:rsidRPr="002445A6" w14:paraId="7D6A75C7" w14:textId="77777777" w:rsidTr="00EC164F">
        <w:trPr>
          <w:trHeight w:val="695"/>
        </w:trPr>
        <w:tc>
          <w:tcPr>
            <w:tcW w:w="2518" w:type="dxa"/>
          </w:tcPr>
          <w:p w14:paraId="610E22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63CAF6C" w14:textId="77777777" w:rsidR="00EC164F" w:rsidRPr="002445A6" w:rsidRDefault="00EC164F" w:rsidP="007A0972">
            <w:pPr>
              <w:spacing w:after="40"/>
              <w:ind w:right="134"/>
              <w:rPr>
                <w:sz w:val="20"/>
                <w:szCs w:val="20"/>
                <w:lang w:val="fr-FR"/>
              </w:rPr>
            </w:pPr>
            <w:r w:rsidRPr="002445A6">
              <w:rPr>
                <w:sz w:val="20"/>
                <w:szCs w:val="20"/>
                <w:lang w:val="fr-FR"/>
              </w:rPr>
              <w:t>condamné pour un délit de faible ou moyenne gravité (faisant encourir une peine inférieure à 5 ans d’emprisonnement, jusqu’au 1</w:t>
            </w:r>
            <w:r w:rsidRPr="002445A6">
              <w:rPr>
                <w:sz w:val="20"/>
                <w:szCs w:val="20"/>
                <w:vertAlign w:val="superscript"/>
                <w:lang w:val="fr-FR"/>
              </w:rPr>
              <w:t>er</w:t>
            </w:r>
            <w:r w:rsidRPr="002445A6">
              <w:rPr>
                <w:sz w:val="20"/>
                <w:szCs w:val="20"/>
                <w:lang w:val="fr-FR"/>
              </w:rPr>
              <w:t xml:space="preserve"> janvier 2017) et pour tout délit à compter du 1</w:t>
            </w:r>
            <w:r w:rsidRPr="002445A6">
              <w:rPr>
                <w:sz w:val="20"/>
                <w:szCs w:val="20"/>
                <w:vertAlign w:val="superscript"/>
                <w:lang w:val="fr-FR"/>
              </w:rPr>
              <w:t>er</w:t>
            </w:r>
            <w:r w:rsidRPr="002445A6">
              <w:rPr>
                <w:sz w:val="20"/>
                <w:szCs w:val="20"/>
                <w:lang w:val="fr-FR"/>
              </w:rPr>
              <w:t xml:space="preserve"> janvier 2017. La </w:t>
            </w:r>
            <w:r w:rsidRPr="002445A6">
              <w:rPr>
                <w:sz w:val="20"/>
                <w:szCs w:val="20"/>
                <w:lang w:val="fr-FR"/>
              </w:rPr>
              <w:lastRenderedPageBreak/>
              <w:t xml:space="preserve">contrainte pénale est exclue en matière criminelle. </w:t>
            </w:r>
          </w:p>
          <w:p w14:paraId="1122C19E" w14:textId="77777777" w:rsidR="00EC164F" w:rsidRPr="002445A6" w:rsidRDefault="00EC164F" w:rsidP="007A0972">
            <w:pPr>
              <w:ind w:right="134"/>
              <w:jc w:val="both"/>
              <w:rPr>
                <w:sz w:val="20"/>
                <w:szCs w:val="20"/>
                <w:lang w:val="fr-FR"/>
              </w:rPr>
            </w:pPr>
          </w:p>
        </w:tc>
      </w:tr>
      <w:tr w:rsidR="00EC164F" w:rsidRPr="002445A6" w14:paraId="144B012D" w14:textId="77777777" w:rsidTr="00EC164F">
        <w:tc>
          <w:tcPr>
            <w:tcW w:w="2518" w:type="dxa"/>
          </w:tcPr>
          <w:p w14:paraId="78355A0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9. Conditions d’application </w:t>
            </w:r>
          </w:p>
          <w:p w14:paraId="31CB15B5" w14:textId="77777777" w:rsidR="00EC164F" w:rsidRPr="002445A6" w:rsidRDefault="00EC164F" w:rsidP="007A0972">
            <w:pPr>
              <w:ind w:right="134"/>
              <w:rPr>
                <w:rFonts w:cs="Times New Roman"/>
                <w:sz w:val="20"/>
                <w:szCs w:val="20"/>
                <w:lang w:val="fr-FR"/>
              </w:rPr>
            </w:pPr>
          </w:p>
        </w:tc>
        <w:tc>
          <w:tcPr>
            <w:tcW w:w="7259" w:type="dxa"/>
          </w:tcPr>
          <w:p w14:paraId="570C9AE4"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 xml:space="preserve">Domaines : </w:t>
            </w:r>
          </w:p>
          <w:p w14:paraId="199F0A60"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xml:space="preserve">Délits punis d’une peine d’emprisonnement d’une durée inférieure ou égale à cinq ans. </w:t>
            </w:r>
          </w:p>
          <w:p w14:paraId="055DCDC9"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NB : tout délit (droit commun, politique et militaire)</w:t>
            </w:r>
          </w:p>
          <w:p w14:paraId="7AAC4160"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NB : à compter du 1</w:t>
            </w:r>
            <w:r w:rsidRPr="002445A6">
              <w:rPr>
                <w:sz w:val="20"/>
                <w:szCs w:val="20"/>
                <w:vertAlign w:val="superscript"/>
                <w:lang w:val="fr-FR"/>
              </w:rPr>
              <w:t>er</w:t>
            </w:r>
            <w:r w:rsidRPr="002445A6">
              <w:rPr>
                <w:sz w:val="20"/>
                <w:szCs w:val="20"/>
                <w:lang w:val="fr-FR"/>
              </w:rPr>
              <w:t xml:space="preserve"> janvier 2017, la peine sera encourue pour tous les délits punis d’emprisonnement, même d’une durée supérieure à 5 ans</w:t>
            </w:r>
          </w:p>
          <w:p w14:paraId="3D550A45"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Majeurs</w:t>
            </w:r>
          </w:p>
          <w:p w14:paraId="0277BF6E" w14:textId="77777777" w:rsidR="00EC164F" w:rsidRPr="002445A6" w:rsidRDefault="00EC164F" w:rsidP="007A0972">
            <w:pPr>
              <w:spacing w:after="40"/>
              <w:ind w:right="134"/>
              <w:rPr>
                <w:sz w:val="20"/>
                <w:szCs w:val="20"/>
                <w:lang w:val="fr-FR"/>
              </w:rPr>
            </w:pPr>
            <w:r w:rsidRPr="002445A6">
              <w:rPr>
                <w:sz w:val="20"/>
                <w:szCs w:val="20"/>
                <w:lang w:val="fr-FR"/>
              </w:rPr>
              <w:tab/>
              <w:t>NB : exclusion expresse pour les mineurs</w:t>
            </w:r>
          </w:p>
          <w:p w14:paraId="46F78194" w14:textId="77777777" w:rsidR="00EC164F" w:rsidRPr="002445A6" w:rsidRDefault="00EC164F" w:rsidP="007A0972">
            <w:pPr>
              <w:spacing w:after="40"/>
              <w:ind w:right="134"/>
              <w:rPr>
                <w:sz w:val="20"/>
                <w:szCs w:val="20"/>
                <w:lang w:val="fr-FR"/>
              </w:rPr>
            </w:pPr>
            <w:r w:rsidRPr="002445A6">
              <w:rPr>
                <w:sz w:val="20"/>
                <w:szCs w:val="20"/>
                <w:lang w:val="fr-FR"/>
              </w:rPr>
              <w:tab/>
              <w:t>NB : texte muet concernant les récidivistes</w:t>
            </w:r>
          </w:p>
          <w:p w14:paraId="2032E176"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Critères</w:t>
            </w:r>
          </w:p>
          <w:p w14:paraId="5B003C6A" w14:textId="77777777" w:rsidR="00EC164F" w:rsidRPr="002445A6" w:rsidRDefault="00EC164F" w:rsidP="007A0972">
            <w:pPr>
              <w:pStyle w:val="Paragrafoelenco"/>
              <w:numPr>
                <w:ilvl w:val="1"/>
                <w:numId w:val="6"/>
              </w:numPr>
              <w:spacing w:after="40"/>
              <w:ind w:left="0" w:right="134"/>
              <w:jc w:val="both"/>
              <w:rPr>
                <w:sz w:val="20"/>
                <w:szCs w:val="20"/>
                <w:lang w:val="fr-FR"/>
              </w:rPr>
            </w:pPr>
            <w:r w:rsidRPr="002445A6">
              <w:rPr>
                <w:sz w:val="20"/>
                <w:szCs w:val="20"/>
                <w:lang w:val="fr-FR"/>
              </w:rPr>
              <w:t>faits commis</w:t>
            </w:r>
          </w:p>
          <w:p w14:paraId="331A9277" w14:textId="77777777" w:rsidR="00EC164F" w:rsidRPr="002445A6" w:rsidRDefault="00EC164F" w:rsidP="007A0972">
            <w:pPr>
              <w:pStyle w:val="Paragrafoelenco"/>
              <w:numPr>
                <w:ilvl w:val="1"/>
                <w:numId w:val="6"/>
              </w:numPr>
              <w:spacing w:after="40"/>
              <w:ind w:left="0" w:right="134"/>
              <w:jc w:val="both"/>
              <w:rPr>
                <w:sz w:val="20"/>
                <w:szCs w:val="20"/>
                <w:lang w:val="fr-FR"/>
              </w:rPr>
            </w:pPr>
            <w:r w:rsidRPr="002445A6">
              <w:rPr>
                <w:sz w:val="20"/>
                <w:szCs w:val="20"/>
                <w:lang w:val="fr-FR"/>
              </w:rPr>
              <w:t>personnalité de l’auteur</w:t>
            </w:r>
          </w:p>
          <w:p w14:paraId="1D719E8C" w14:textId="77777777" w:rsidR="00EC164F" w:rsidRPr="002445A6" w:rsidRDefault="00EC164F" w:rsidP="007A0972">
            <w:pPr>
              <w:pStyle w:val="Paragrafoelenco"/>
              <w:numPr>
                <w:ilvl w:val="1"/>
                <w:numId w:val="6"/>
              </w:numPr>
              <w:spacing w:after="40"/>
              <w:ind w:left="0" w:right="134"/>
              <w:jc w:val="both"/>
              <w:rPr>
                <w:sz w:val="20"/>
                <w:szCs w:val="20"/>
                <w:lang w:val="fr-FR"/>
              </w:rPr>
            </w:pPr>
            <w:r w:rsidRPr="002445A6">
              <w:rPr>
                <w:sz w:val="20"/>
                <w:szCs w:val="20"/>
                <w:lang w:val="fr-FR"/>
              </w:rPr>
              <w:t>situation matérielle, familiale et sociale de l’auteur</w:t>
            </w:r>
          </w:p>
          <w:p w14:paraId="2ADC26FE" w14:textId="77777777" w:rsidR="00EC164F" w:rsidRPr="002445A6" w:rsidRDefault="00EC164F" w:rsidP="007A0972">
            <w:pPr>
              <w:spacing w:after="40"/>
              <w:ind w:right="134"/>
              <w:rPr>
                <w:i/>
                <w:sz w:val="20"/>
                <w:szCs w:val="20"/>
                <w:lang w:val="fr-FR"/>
              </w:rPr>
            </w:pPr>
            <w:r w:rsidRPr="002445A6">
              <w:rPr>
                <w:i/>
                <w:sz w:val="20"/>
                <w:szCs w:val="20"/>
                <w:lang w:val="fr-FR"/>
              </w:rPr>
              <w:t>NB : ces paramètres sont ceux qui régissent la personnalisation de toutes peines (art. 132-1 CP), de sorte que la doctrine estime que le législateur n’a en fait pas précisé de conditions particulières au prononcé de la contrainte pénale.</w:t>
            </w:r>
          </w:p>
          <w:p w14:paraId="5AD0B8B6" w14:textId="77777777" w:rsidR="00EC164F" w:rsidRPr="002445A6" w:rsidRDefault="00EC164F" w:rsidP="007A0972">
            <w:pPr>
              <w:ind w:right="134"/>
              <w:jc w:val="both"/>
              <w:rPr>
                <w:sz w:val="20"/>
                <w:szCs w:val="20"/>
                <w:lang w:val="fr-FR"/>
              </w:rPr>
            </w:pPr>
          </w:p>
        </w:tc>
      </w:tr>
      <w:tr w:rsidR="00EC164F" w:rsidRPr="002445A6" w14:paraId="4C2F1F8D" w14:textId="77777777" w:rsidTr="00EC164F">
        <w:tc>
          <w:tcPr>
            <w:tcW w:w="2518" w:type="dxa"/>
          </w:tcPr>
          <w:p w14:paraId="1C78D3C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6260FDC9" w14:textId="77777777" w:rsidR="00EC164F" w:rsidRPr="002445A6" w:rsidRDefault="00EC164F" w:rsidP="007A0972">
            <w:pPr>
              <w:ind w:right="134"/>
              <w:rPr>
                <w:rFonts w:cs="Times New Roman"/>
                <w:sz w:val="20"/>
                <w:szCs w:val="20"/>
                <w:lang w:val="fr-FR"/>
              </w:rPr>
            </w:pPr>
          </w:p>
        </w:tc>
        <w:tc>
          <w:tcPr>
            <w:tcW w:w="7259" w:type="dxa"/>
          </w:tcPr>
          <w:p w14:paraId="3DF50453" w14:textId="77777777" w:rsidR="00EC164F" w:rsidRPr="002445A6" w:rsidRDefault="00EC164F" w:rsidP="007A0972">
            <w:pPr>
              <w:spacing w:after="40"/>
              <w:ind w:right="134"/>
              <w:rPr>
                <w:b/>
                <w:sz w:val="20"/>
                <w:szCs w:val="20"/>
                <w:lang w:val="fr-FR"/>
              </w:rPr>
            </w:pPr>
            <w:r w:rsidRPr="002445A6">
              <w:rPr>
                <w:b/>
                <w:sz w:val="20"/>
                <w:szCs w:val="20"/>
                <w:lang w:val="fr-FR"/>
              </w:rPr>
              <w:t xml:space="preserve">Contenu de la contrainte pénale : </w:t>
            </w:r>
          </w:p>
          <w:p w14:paraId="7BB3CB1A"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mesures de contrôle et d’assistance</w:t>
            </w:r>
          </w:p>
          <w:p w14:paraId="3B839450"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mesures d’aide prévues à l’article 132-46 du Code pénal : facultatif</w:t>
            </w:r>
          </w:p>
          <w:p w14:paraId="41DDA23F"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xml:space="preserve">mesures de contrôle prévues à l’article 132-44 CP (i. e. mesures applicables au sursis avec mise à l’épreuve) : obligatoire. </w:t>
            </w:r>
          </w:p>
          <w:p w14:paraId="6EA614EA"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obligations et interdictions particulières :</w:t>
            </w:r>
          </w:p>
          <w:p w14:paraId="747D4087"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xml:space="preserve">celles prévues à l’article 132-45 en matière de sursis avec mise à l’épreuve, </w:t>
            </w:r>
          </w:p>
          <w:p w14:paraId="04216E10"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Un travail d’intérêt général, dans les conditions prévues à l’article 131-8 du Code pénal, même si le texte fait référence à une “obligation”.</w:t>
            </w:r>
          </w:p>
          <w:p w14:paraId="11880866"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xml:space="preserve">une injonction de soins, dans les conditions prévues aux articles L. 3711-1 à L. 3711-5 du Code de la santé publique, si une expertise médicale conclut que le délinquant est susceptible de faire l’objet d’un traitement (C. pén., art. 131-4-1, al. 7). </w:t>
            </w:r>
          </w:p>
          <w:p w14:paraId="2AB6E774" w14:textId="77777777" w:rsidR="00EC164F" w:rsidRPr="002445A6" w:rsidRDefault="00EC164F" w:rsidP="007A0972">
            <w:pPr>
              <w:spacing w:after="40"/>
              <w:ind w:right="134"/>
              <w:rPr>
                <w:sz w:val="20"/>
                <w:szCs w:val="20"/>
                <w:lang w:val="fr-FR"/>
              </w:rPr>
            </w:pPr>
          </w:p>
          <w:p w14:paraId="45DA2209" w14:textId="77777777" w:rsidR="00EC164F" w:rsidRPr="002445A6" w:rsidRDefault="00EC164F" w:rsidP="007A0972">
            <w:pPr>
              <w:spacing w:after="40"/>
              <w:ind w:right="134"/>
              <w:rPr>
                <w:b/>
                <w:sz w:val="20"/>
                <w:szCs w:val="20"/>
                <w:lang w:val="fr-FR"/>
              </w:rPr>
            </w:pPr>
            <w:r w:rsidRPr="002445A6">
              <w:rPr>
                <w:b/>
                <w:sz w:val="20"/>
                <w:szCs w:val="20"/>
                <w:lang w:val="fr-FR"/>
              </w:rPr>
              <w:t>Durée : de 6 mois à 5 ans.</w:t>
            </w:r>
          </w:p>
          <w:p w14:paraId="5C588564" w14:textId="77777777" w:rsidR="00EC164F" w:rsidRPr="002445A6" w:rsidRDefault="00EC164F" w:rsidP="007A0972">
            <w:pPr>
              <w:spacing w:after="40"/>
              <w:ind w:right="134"/>
              <w:rPr>
                <w:sz w:val="20"/>
                <w:szCs w:val="20"/>
                <w:lang w:val="fr-FR"/>
              </w:rPr>
            </w:pPr>
            <w:r w:rsidRPr="002445A6">
              <w:rPr>
                <w:sz w:val="20"/>
                <w:szCs w:val="20"/>
                <w:lang w:val="fr-FR"/>
              </w:rPr>
              <w:t>NB :  JAP peut mettre fin de façon anticipée à l’exécution de la contrainte pénale si le condamné a respecté les mesures pendant au moins un an.</w:t>
            </w:r>
          </w:p>
          <w:p w14:paraId="4B022A2A" w14:textId="77777777" w:rsidR="00EC164F" w:rsidRPr="002445A6" w:rsidRDefault="00EC164F" w:rsidP="007A0972">
            <w:pPr>
              <w:spacing w:after="40"/>
              <w:ind w:right="134"/>
              <w:rPr>
                <w:sz w:val="20"/>
                <w:szCs w:val="20"/>
                <w:lang w:val="fr-FR"/>
              </w:rPr>
            </w:pPr>
          </w:p>
          <w:p w14:paraId="2D18691F" w14:textId="77777777" w:rsidR="00EC164F" w:rsidRPr="002445A6" w:rsidRDefault="00EC164F" w:rsidP="007A0972">
            <w:pPr>
              <w:spacing w:after="40"/>
              <w:ind w:right="134"/>
              <w:rPr>
                <w:sz w:val="20"/>
                <w:szCs w:val="20"/>
                <w:lang w:val="fr-FR"/>
              </w:rPr>
            </w:pPr>
            <w:r w:rsidRPr="002445A6">
              <w:rPr>
                <w:sz w:val="20"/>
                <w:szCs w:val="20"/>
                <w:lang w:val="fr-FR"/>
              </w:rPr>
              <w:t>NB : le point de départ du temps d’exécution de la contrainte est fixé au jour de la condamnation.</w:t>
            </w:r>
          </w:p>
          <w:p w14:paraId="1C859844" w14:textId="77777777" w:rsidR="00EC164F" w:rsidRPr="002445A6" w:rsidRDefault="00EC164F" w:rsidP="007A0972">
            <w:pPr>
              <w:ind w:right="134"/>
              <w:jc w:val="both"/>
              <w:rPr>
                <w:sz w:val="20"/>
                <w:szCs w:val="20"/>
                <w:lang w:val="fr-FR"/>
              </w:rPr>
            </w:pPr>
          </w:p>
        </w:tc>
      </w:tr>
      <w:tr w:rsidR="00EC164F" w:rsidRPr="002445A6" w14:paraId="5E26ADDB" w14:textId="77777777" w:rsidTr="00EC164F">
        <w:tc>
          <w:tcPr>
            <w:tcW w:w="2518" w:type="dxa"/>
          </w:tcPr>
          <w:p w14:paraId="46DA3C9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D524012" w14:textId="77777777" w:rsidR="00EC164F" w:rsidRPr="002445A6" w:rsidRDefault="00EC164F" w:rsidP="007A0972">
            <w:pPr>
              <w:ind w:right="134"/>
              <w:rPr>
                <w:rFonts w:cs="Times New Roman"/>
                <w:sz w:val="20"/>
                <w:szCs w:val="20"/>
                <w:lang w:val="fr-FR"/>
              </w:rPr>
            </w:pPr>
          </w:p>
        </w:tc>
        <w:tc>
          <w:tcPr>
            <w:tcW w:w="7259" w:type="dxa"/>
          </w:tcPr>
          <w:p w14:paraId="1770D1A0" w14:textId="77777777" w:rsidR="00EC164F" w:rsidRPr="002445A6" w:rsidRDefault="00EC164F" w:rsidP="007A0972">
            <w:pPr>
              <w:spacing w:after="40"/>
              <w:ind w:right="134"/>
              <w:rPr>
                <w:sz w:val="20"/>
                <w:szCs w:val="20"/>
                <w:lang w:val="fr-FR"/>
              </w:rPr>
            </w:pPr>
            <w:r w:rsidRPr="002445A6">
              <w:rPr>
                <w:rStyle w:val="verdana"/>
                <w:sz w:val="20"/>
                <w:szCs w:val="20"/>
                <w:lang w:val="fr-FR"/>
              </w:rPr>
              <w:t>Le non-respect des obligations et interdictions est puni d’emprisonnement dont la durée est fixée par le juge au moment du prononcé de la contrainte pénale, dans la limites de 2 ans ou du maximum de la peine d’emprisonnement encourue.</w:t>
            </w:r>
          </w:p>
        </w:tc>
      </w:tr>
      <w:tr w:rsidR="00EC164F" w:rsidRPr="002445A6" w14:paraId="4A4114B8" w14:textId="77777777" w:rsidTr="00EC164F">
        <w:tc>
          <w:tcPr>
            <w:tcW w:w="2518" w:type="dxa"/>
          </w:tcPr>
          <w:p w14:paraId="0CE8966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tc>
        <w:tc>
          <w:tcPr>
            <w:tcW w:w="7259" w:type="dxa"/>
          </w:tcPr>
          <w:p w14:paraId="51DDEFB0" w14:textId="77777777" w:rsidR="00EC164F" w:rsidRPr="002445A6" w:rsidRDefault="00EC164F" w:rsidP="007A0972">
            <w:pPr>
              <w:ind w:right="134"/>
              <w:jc w:val="both"/>
              <w:rPr>
                <w:sz w:val="20"/>
                <w:szCs w:val="20"/>
                <w:lang w:val="fr-FR"/>
              </w:rPr>
            </w:pPr>
            <w:r w:rsidRPr="002445A6">
              <w:rPr>
                <w:sz w:val="20"/>
                <w:szCs w:val="20"/>
                <w:lang w:val="fr-FR"/>
              </w:rPr>
              <w:t>Juridiction d’appel et de l’application des peines</w:t>
            </w:r>
          </w:p>
        </w:tc>
      </w:tr>
      <w:tr w:rsidR="00EC164F" w:rsidRPr="002445A6" w14:paraId="7489880C" w14:textId="77777777" w:rsidTr="00EC164F">
        <w:tc>
          <w:tcPr>
            <w:tcW w:w="2518" w:type="dxa"/>
          </w:tcPr>
          <w:p w14:paraId="3DC4B24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3DF7588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et pourcentage des mesures par rapport à </w:t>
            </w:r>
            <w:r w:rsidRPr="002445A6">
              <w:rPr>
                <w:rFonts w:cs="Times New Roman"/>
                <w:sz w:val="20"/>
                <w:szCs w:val="20"/>
                <w:lang w:val="fr-FR"/>
              </w:rPr>
              <w:lastRenderedPageBreak/>
              <w:t>l’ensemble des mesures spécifiques à la phase du procès pénal (en ce compris l’emprisonnement)</w:t>
            </w:r>
          </w:p>
          <w:p w14:paraId="550C28FB" w14:textId="77777777" w:rsidR="00EC164F" w:rsidRPr="002445A6" w:rsidRDefault="00EC164F" w:rsidP="007A0972">
            <w:pPr>
              <w:ind w:right="134"/>
              <w:rPr>
                <w:rFonts w:cs="Times New Roman"/>
                <w:sz w:val="20"/>
                <w:szCs w:val="20"/>
                <w:lang w:val="fr-FR"/>
              </w:rPr>
            </w:pPr>
          </w:p>
        </w:tc>
        <w:tc>
          <w:tcPr>
            <w:tcW w:w="7259" w:type="dxa"/>
          </w:tcPr>
          <w:p w14:paraId="4E8CFB47" w14:textId="77777777" w:rsidR="00EC164F" w:rsidRPr="002445A6" w:rsidRDefault="00EC164F" w:rsidP="007A0972">
            <w:pPr>
              <w:ind w:right="134"/>
              <w:jc w:val="both"/>
              <w:rPr>
                <w:sz w:val="20"/>
                <w:szCs w:val="20"/>
                <w:lang w:val="fr-FR"/>
              </w:rPr>
            </w:pPr>
          </w:p>
          <w:p w14:paraId="1190A152" w14:textId="77777777" w:rsidR="00EC164F" w:rsidRPr="002445A6" w:rsidRDefault="00EC164F" w:rsidP="007A0972">
            <w:pPr>
              <w:ind w:right="134"/>
              <w:jc w:val="both"/>
              <w:rPr>
                <w:sz w:val="20"/>
                <w:szCs w:val="20"/>
                <w:lang w:val="fr-FR"/>
              </w:rPr>
            </w:pPr>
            <w:r w:rsidRPr="002445A6">
              <w:rPr>
                <w:sz w:val="20"/>
                <w:szCs w:val="20"/>
                <w:lang w:val="fr-FR"/>
              </w:rPr>
              <w:t>888 mesures entre le 1er oct. 2014 et septembre 2015 (premières données).</w:t>
            </w:r>
          </w:p>
        </w:tc>
      </w:tr>
      <w:tr w:rsidR="00EC164F" w:rsidRPr="002445A6" w14:paraId="7F6A1BE3" w14:textId="77777777" w:rsidTr="00EC164F">
        <w:tc>
          <w:tcPr>
            <w:tcW w:w="2518" w:type="dxa"/>
          </w:tcPr>
          <w:p w14:paraId="5B353C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2461DC4C" w14:textId="77777777" w:rsidR="00EC164F" w:rsidRPr="002445A6" w:rsidRDefault="00EC164F" w:rsidP="007A0972">
            <w:pPr>
              <w:ind w:right="134"/>
              <w:jc w:val="both"/>
              <w:rPr>
                <w:sz w:val="20"/>
                <w:szCs w:val="20"/>
                <w:lang w:val="fr-FR"/>
              </w:rPr>
            </w:pPr>
            <w:r w:rsidRPr="002445A6">
              <w:rPr>
                <w:sz w:val="20"/>
                <w:szCs w:val="20"/>
                <w:lang w:val="fr-FR"/>
              </w:rPr>
              <w:t>Inconnu</w:t>
            </w:r>
          </w:p>
          <w:p w14:paraId="594D23FA" w14:textId="77777777" w:rsidR="00EC164F" w:rsidRPr="002445A6" w:rsidRDefault="00EC164F" w:rsidP="007A0972">
            <w:pPr>
              <w:ind w:right="134"/>
              <w:jc w:val="both"/>
              <w:rPr>
                <w:sz w:val="20"/>
                <w:szCs w:val="20"/>
                <w:lang w:val="fr-FR"/>
              </w:rPr>
            </w:pPr>
          </w:p>
        </w:tc>
      </w:tr>
      <w:tr w:rsidR="00EC164F" w:rsidRPr="002445A6" w14:paraId="6E3CB472" w14:textId="77777777" w:rsidTr="00EC164F">
        <w:tc>
          <w:tcPr>
            <w:tcW w:w="2518" w:type="dxa"/>
          </w:tcPr>
          <w:p w14:paraId="24BCCD2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7A17040B" w14:textId="77777777" w:rsidR="00EC164F" w:rsidRPr="002445A6" w:rsidRDefault="00EC164F" w:rsidP="007A0972">
            <w:pPr>
              <w:spacing w:after="40"/>
              <w:ind w:right="134"/>
              <w:rPr>
                <w:sz w:val="20"/>
                <w:szCs w:val="20"/>
                <w:lang w:val="fr-FR" w:eastAsia="fr-FR"/>
              </w:rPr>
            </w:pPr>
            <w:r w:rsidRPr="002445A6">
              <w:rPr>
                <w:sz w:val="20"/>
                <w:szCs w:val="20"/>
                <w:lang w:val="fr-FR"/>
              </w:rPr>
              <w:t>La mesure s’inscrit directement dans le cadre du développement des sanctions probationnaires qui s’exécutent dans la communauté (</w:t>
            </w:r>
            <w:r w:rsidRPr="002445A6">
              <w:rPr>
                <w:rFonts w:cs="Times New Roman"/>
                <w:sz w:val="20"/>
                <w:szCs w:val="20"/>
                <w:lang w:val="fr-FR" w:eastAsia="fr-FR"/>
              </w:rPr>
              <w:t>Recommandation CM/Rec.(2010)1 du Comité des Ministres aux Etats membres sur les règles du Conseil de l’Europe relatives à la probation)</w:t>
            </w:r>
          </w:p>
          <w:p w14:paraId="600300A5" w14:textId="77777777" w:rsidR="00EC164F" w:rsidRPr="002445A6" w:rsidRDefault="00EC164F" w:rsidP="007A0972">
            <w:pPr>
              <w:ind w:right="134"/>
              <w:jc w:val="both"/>
              <w:rPr>
                <w:sz w:val="20"/>
                <w:szCs w:val="20"/>
                <w:lang w:val="fr-FR"/>
              </w:rPr>
            </w:pPr>
          </w:p>
        </w:tc>
      </w:tr>
    </w:tbl>
    <w:p w14:paraId="29E378F2" w14:textId="77777777" w:rsidR="00EC164F" w:rsidRPr="002445A6" w:rsidRDefault="00EC164F" w:rsidP="007A0972">
      <w:pPr>
        <w:ind w:right="134"/>
        <w:rPr>
          <w:sz w:val="20"/>
          <w:szCs w:val="20"/>
          <w:lang w:val="fr-FR"/>
        </w:rPr>
      </w:pPr>
    </w:p>
    <w:p w14:paraId="16A39563" w14:textId="77777777" w:rsidR="00EC164F" w:rsidRPr="002445A6" w:rsidRDefault="00EC164F" w:rsidP="007A0972">
      <w:pPr>
        <w:ind w:right="134"/>
        <w:rPr>
          <w:sz w:val="20"/>
          <w:szCs w:val="20"/>
          <w:lang w:val="fr-FR"/>
        </w:rPr>
      </w:pPr>
    </w:p>
    <w:p w14:paraId="1CA6B6A8" w14:textId="77777777" w:rsidR="00EC164F" w:rsidRPr="002445A6" w:rsidRDefault="00EC164F" w:rsidP="007A0972">
      <w:pPr>
        <w:ind w:right="134"/>
        <w:rPr>
          <w:sz w:val="20"/>
          <w:szCs w:val="20"/>
          <w:lang w:val="fr-FR"/>
        </w:rPr>
      </w:pPr>
    </w:p>
    <w:p w14:paraId="42BA0DA5" w14:textId="77777777" w:rsidR="00EC164F" w:rsidRPr="002445A6" w:rsidRDefault="00EC164F" w:rsidP="007A0972">
      <w:pPr>
        <w:ind w:right="134"/>
        <w:rPr>
          <w:sz w:val="20"/>
          <w:szCs w:val="20"/>
          <w:lang w:val="fr-FR"/>
        </w:rPr>
      </w:pPr>
    </w:p>
    <w:p w14:paraId="76AA38C6" w14:textId="77777777" w:rsidR="00EC164F" w:rsidRPr="002445A6" w:rsidRDefault="00EC164F" w:rsidP="007A0972">
      <w:pPr>
        <w:ind w:right="134"/>
        <w:rPr>
          <w:sz w:val="20"/>
          <w:szCs w:val="20"/>
          <w:lang w:val="fr-FR"/>
        </w:rPr>
      </w:pPr>
    </w:p>
    <w:p w14:paraId="7B50E8DB" w14:textId="77777777" w:rsidR="00EC164F" w:rsidRPr="002445A6" w:rsidRDefault="00EC164F" w:rsidP="007A0972">
      <w:pPr>
        <w:ind w:right="134"/>
        <w:rPr>
          <w:sz w:val="20"/>
          <w:szCs w:val="20"/>
          <w:lang w:val="fr-FR"/>
        </w:rPr>
      </w:pPr>
    </w:p>
    <w:p w14:paraId="6A020D2C" w14:textId="77777777" w:rsidR="00EC164F" w:rsidRPr="002445A6" w:rsidRDefault="00EC164F" w:rsidP="007A0972">
      <w:pPr>
        <w:ind w:right="134"/>
        <w:rPr>
          <w:sz w:val="20"/>
          <w:szCs w:val="20"/>
          <w:lang w:val="fr-FR"/>
        </w:rPr>
      </w:pPr>
      <w:r w:rsidRPr="002445A6">
        <w:rPr>
          <w:sz w:val="20"/>
          <w:szCs w:val="20"/>
          <w:lang w:val="fr-FR"/>
        </w:rPr>
        <w:br w:type="page"/>
      </w:r>
    </w:p>
    <w:p w14:paraId="6BC03550"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40 – Placement sous surveillance électronique « ab initio »</w:t>
      </w:r>
    </w:p>
    <w:p w14:paraId="47CA2038" w14:textId="77777777" w:rsidR="00EC164F" w:rsidRPr="002445A6" w:rsidRDefault="00EC164F" w:rsidP="007A0972">
      <w:pPr>
        <w:ind w:right="134"/>
        <w:rPr>
          <w:sz w:val="20"/>
          <w:szCs w:val="20"/>
          <w:lang w:val="fr-FR"/>
        </w:rPr>
      </w:pPr>
    </w:p>
    <w:tbl>
      <w:tblPr>
        <w:tblStyle w:val="Grigliatabella"/>
        <w:tblpPr w:leftFromText="141" w:rightFromText="141" w:vertAnchor="text" w:tblpXSpec="right" w:tblpY="1"/>
        <w:tblOverlap w:val="never"/>
        <w:tblW w:w="0" w:type="auto"/>
        <w:tblLook w:val="04A0" w:firstRow="1" w:lastRow="0" w:firstColumn="1" w:lastColumn="0" w:noHBand="0" w:noVBand="1"/>
      </w:tblPr>
      <w:tblGrid>
        <w:gridCol w:w="2421"/>
        <w:gridCol w:w="6299"/>
      </w:tblGrid>
      <w:tr w:rsidR="00EC164F" w:rsidRPr="002445A6" w14:paraId="4FC9E4C3" w14:textId="77777777" w:rsidTr="00EC164F">
        <w:tc>
          <w:tcPr>
            <w:tcW w:w="2518" w:type="dxa"/>
          </w:tcPr>
          <w:p w14:paraId="3042DC63" w14:textId="77777777" w:rsidR="00EC164F" w:rsidRPr="002445A6" w:rsidRDefault="00EC164F" w:rsidP="007A0972">
            <w:pPr>
              <w:ind w:right="134"/>
              <w:rPr>
                <w:rFonts w:cs="Times New Roman"/>
                <w:sz w:val="20"/>
                <w:szCs w:val="20"/>
                <w:lang w:val="fr-FR"/>
              </w:rPr>
            </w:pPr>
          </w:p>
          <w:p w14:paraId="100D85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1D4C566" w14:textId="77777777" w:rsidR="00EC164F" w:rsidRPr="002445A6" w:rsidRDefault="00EC164F" w:rsidP="007A0972">
            <w:pPr>
              <w:ind w:right="134"/>
              <w:jc w:val="center"/>
              <w:rPr>
                <w:b/>
                <w:sz w:val="20"/>
                <w:szCs w:val="20"/>
                <w:lang w:val="fr-FR"/>
              </w:rPr>
            </w:pPr>
          </w:p>
          <w:p w14:paraId="0AA5C5A8" w14:textId="77777777" w:rsidR="00EC164F" w:rsidRPr="002445A6" w:rsidRDefault="00EC164F" w:rsidP="007A0972">
            <w:pPr>
              <w:ind w:right="134"/>
              <w:jc w:val="center"/>
              <w:rPr>
                <w:b/>
                <w:sz w:val="20"/>
                <w:szCs w:val="20"/>
                <w:lang w:val="fr-FR"/>
              </w:rPr>
            </w:pPr>
            <w:r w:rsidRPr="002445A6">
              <w:rPr>
                <w:sz w:val="20"/>
                <w:szCs w:val="20"/>
                <w:lang w:val="fr-FR"/>
              </w:rPr>
              <w:t>Placement sous surveillance électronique « ab initio »</w:t>
            </w:r>
          </w:p>
          <w:p w14:paraId="149C6B37" w14:textId="77777777" w:rsidR="00EC164F" w:rsidRPr="002445A6" w:rsidRDefault="00EC164F" w:rsidP="007A0972">
            <w:pPr>
              <w:ind w:right="134"/>
              <w:jc w:val="center"/>
              <w:rPr>
                <w:b/>
                <w:sz w:val="20"/>
                <w:szCs w:val="20"/>
                <w:lang w:val="fr-FR"/>
              </w:rPr>
            </w:pPr>
          </w:p>
        </w:tc>
      </w:tr>
      <w:tr w:rsidR="00EC164F" w:rsidRPr="002445A6" w14:paraId="6F01401A" w14:textId="77777777" w:rsidTr="00EC164F">
        <w:tc>
          <w:tcPr>
            <w:tcW w:w="2518" w:type="dxa"/>
          </w:tcPr>
          <w:p w14:paraId="0F59E72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0704B21C" w14:textId="77777777" w:rsidR="00EC164F" w:rsidRPr="002445A6" w:rsidRDefault="00EC164F" w:rsidP="007A0972">
            <w:pPr>
              <w:ind w:right="134"/>
              <w:rPr>
                <w:rFonts w:cs="Times New Roman"/>
                <w:sz w:val="20"/>
                <w:szCs w:val="20"/>
                <w:lang w:val="fr-FR"/>
              </w:rPr>
            </w:pPr>
          </w:p>
        </w:tc>
        <w:tc>
          <w:tcPr>
            <w:tcW w:w="7259" w:type="dxa"/>
          </w:tcPr>
          <w:p w14:paraId="5A319CD5" w14:textId="77777777" w:rsidR="00EC164F" w:rsidRPr="002445A6" w:rsidRDefault="00EC164F" w:rsidP="007A0972">
            <w:pPr>
              <w:spacing w:after="40"/>
              <w:ind w:right="134"/>
              <w:rPr>
                <w:sz w:val="20"/>
                <w:szCs w:val="20"/>
                <w:lang w:val="fr-FR"/>
              </w:rPr>
            </w:pPr>
            <w:r w:rsidRPr="002445A6">
              <w:rPr>
                <w:b/>
                <w:sz w:val="20"/>
                <w:szCs w:val="20"/>
                <w:lang w:val="fr-FR"/>
              </w:rPr>
              <w:t>Article 132-26-1</w:t>
            </w:r>
          </w:p>
          <w:p w14:paraId="3C5A8E37" w14:textId="77777777" w:rsidR="00EC164F" w:rsidRPr="002445A6" w:rsidRDefault="00EC164F" w:rsidP="007A0972">
            <w:pPr>
              <w:spacing w:after="40"/>
              <w:ind w:right="134"/>
              <w:rPr>
                <w:i/>
                <w:sz w:val="20"/>
                <w:szCs w:val="20"/>
                <w:lang w:val="fr-FR"/>
              </w:rPr>
            </w:pPr>
            <w:r w:rsidRPr="002445A6">
              <w:rPr>
                <w:i/>
                <w:sz w:val="20"/>
                <w:szCs w:val="20"/>
                <w:lang w:val="fr-FR"/>
              </w:rPr>
              <w:t>Lorsque la juridiction de jugement prononce une peine égale ou inférieure à deux ans d’emprisonnement, ou, pour une personne en état de récidive légale, une peine égale ou inférieure à un an, elle peut décider que la peine sera exécutée en tout ou partie sous le régime du placement sous surveillance électronique à l’égard du condamné qui justifie :</w:t>
            </w:r>
          </w:p>
          <w:p w14:paraId="790EB0F7" w14:textId="77777777" w:rsidR="00EC164F" w:rsidRPr="002445A6" w:rsidRDefault="00EC164F" w:rsidP="007A0972">
            <w:pPr>
              <w:spacing w:after="40"/>
              <w:ind w:right="134"/>
              <w:rPr>
                <w:i/>
                <w:sz w:val="20"/>
                <w:szCs w:val="20"/>
                <w:lang w:val="fr-FR"/>
              </w:rPr>
            </w:pPr>
            <w:r w:rsidRPr="002445A6">
              <w:rPr>
                <w:i/>
                <w:sz w:val="20"/>
                <w:szCs w:val="20"/>
                <w:lang w:val="fr-FR"/>
              </w:rPr>
              <w:t>1° Soit de l’exercice d’une activité professionnelle, même temporaire, du suivi d’un stage ou de son assiduité à un enseignement, à une formation professionnelle ou à la recherche d’un emploi ;</w:t>
            </w:r>
          </w:p>
          <w:p w14:paraId="43A7DD88" w14:textId="77777777" w:rsidR="00EC164F" w:rsidRPr="002445A6" w:rsidRDefault="00EC164F" w:rsidP="007A0972">
            <w:pPr>
              <w:spacing w:after="40"/>
              <w:ind w:right="134"/>
              <w:rPr>
                <w:i/>
                <w:sz w:val="20"/>
                <w:szCs w:val="20"/>
                <w:lang w:val="fr-FR"/>
              </w:rPr>
            </w:pPr>
            <w:r w:rsidRPr="002445A6">
              <w:rPr>
                <w:i/>
                <w:sz w:val="20"/>
                <w:szCs w:val="20"/>
                <w:lang w:val="fr-FR"/>
              </w:rPr>
              <w:t>2° Soit de sa participation essentielle à la vie de sa famille ;</w:t>
            </w:r>
          </w:p>
          <w:p w14:paraId="19EA702B" w14:textId="77777777" w:rsidR="00EC164F" w:rsidRPr="002445A6" w:rsidRDefault="00EC164F" w:rsidP="007A0972">
            <w:pPr>
              <w:spacing w:after="40"/>
              <w:ind w:right="134"/>
              <w:rPr>
                <w:i/>
                <w:sz w:val="20"/>
                <w:szCs w:val="20"/>
                <w:lang w:val="fr-FR"/>
              </w:rPr>
            </w:pPr>
            <w:r w:rsidRPr="002445A6">
              <w:rPr>
                <w:i/>
                <w:sz w:val="20"/>
                <w:szCs w:val="20"/>
                <w:lang w:val="fr-FR"/>
              </w:rPr>
              <w:t>3° Soit de la nécessité de suivre un traitement médical ;</w:t>
            </w:r>
          </w:p>
          <w:p w14:paraId="51DDD938" w14:textId="77777777" w:rsidR="00EC164F" w:rsidRPr="002445A6" w:rsidRDefault="00EC164F" w:rsidP="007A0972">
            <w:pPr>
              <w:spacing w:after="40"/>
              <w:ind w:right="134"/>
              <w:rPr>
                <w:i/>
                <w:sz w:val="20"/>
                <w:szCs w:val="20"/>
                <w:lang w:val="fr-FR"/>
              </w:rPr>
            </w:pPr>
            <w:r w:rsidRPr="002445A6">
              <w:rPr>
                <w:i/>
                <w:sz w:val="20"/>
                <w:szCs w:val="20"/>
                <w:lang w:val="fr-FR"/>
              </w:rPr>
              <w:t>4° Soit de l’existence d’efforts sérieux de réadaptation sociale résultant de son implication durable dans tout autre projet caractérisé d’insertion ou de réinsertion de nature à prévenir les risques de récidive.</w:t>
            </w:r>
          </w:p>
          <w:p w14:paraId="46E30AA4" w14:textId="77777777" w:rsidR="00EC164F" w:rsidRPr="002445A6" w:rsidRDefault="00EC164F" w:rsidP="007A0972">
            <w:pPr>
              <w:spacing w:after="40"/>
              <w:ind w:right="134"/>
              <w:rPr>
                <w:i/>
                <w:sz w:val="20"/>
                <w:szCs w:val="20"/>
                <w:lang w:val="fr-FR"/>
              </w:rPr>
            </w:pPr>
            <w:r w:rsidRPr="002445A6">
              <w:rPr>
                <w:i/>
                <w:sz w:val="20"/>
                <w:szCs w:val="20"/>
                <w:lang w:val="fr-FR"/>
              </w:rPr>
              <w:t>Ces dispositions sont également applicables en cas de prononcé d’un emprisonnement partiellement assorti du sursis ou du sursis avec mise à l’épreuve, lorsque la partie ferme de la peine est inférieure ou égale à deux ans, ou, si la personne est en état de récidive légale, inférieure ou égale à un an.</w:t>
            </w:r>
          </w:p>
          <w:p w14:paraId="0F1C127E" w14:textId="77777777" w:rsidR="00EC164F" w:rsidRPr="002445A6" w:rsidRDefault="00EC164F" w:rsidP="007A0972">
            <w:pPr>
              <w:spacing w:after="40"/>
              <w:ind w:right="134"/>
              <w:rPr>
                <w:sz w:val="20"/>
                <w:szCs w:val="20"/>
                <w:lang w:val="fr-FR"/>
              </w:rPr>
            </w:pPr>
            <w:r w:rsidRPr="002445A6">
              <w:rPr>
                <w:i/>
                <w:sz w:val="20"/>
                <w:szCs w:val="20"/>
                <w:lang w:val="fr-FR"/>
              </w:rPr>
              <w:t>La décision de placement sous surveillance électronique ne peut être prise qu’avec l’accord du prévenu préalablement informé qu’il peut demander à être assisté par son avocat, le cas échéant désigné d’office par le bâtonnier à sa demande, avant de donner son accord. S’il s’agit d’un mineur non émancipé, cette décision ne peut être prise qu’avec l’accord des titulaires de l’exercice de l’autorité parentale.</w:t>
            </w:r>
          </w:p>
          <w:p w14:paraId="42FE283E" w14:textId="77777777" w:rsidR="00EC164F" w:rsidRPr="002445A6" w:rsidRDefault="00EC164F" w:rsidP="007A0972">
            <w:pPr>
              <w:spacing w:after="40"/>
              <w:ind w:right="134"/>
              <w:rPr>
                <w:sz w:val="20"/>
                <w:szCs w:val="20"/>
                <w:lang w:val="fr-FR"/>
              </w:rPr>
            </w:pPr>
            <w:r w:rsidRPr="002445A6">
              <w:rPr>
                <w:b/>
                <w:sz w:val="20"/>
                <w:szCs w:val="20"/>
                <w:lang w:val="fr-FR"/>
              </w:rPr>
              <w:t xml:space="preserve">Article 132-26-2 </w:t>
            </w:r>
          </w:p>
          <w:p w14:paraId="2B5A9C68" w14:textId="77777777" w:rsidR="00EC164F" w:rsidRPr="002445A6" w:rsidRDefault="00EC164F" w:rsidP="007A0972">
            <w:pPr>
              <w:spacing w:after="40"/>
              <w:ind w:right="134"/>
              <w:rPr>
                <w:i/>
                <w:sz w:val="20"/>
                <w:szCs w:val="20"/>
                <w:lang w:val="fr-FR"/>
              </w:rPr>
            </w:pPr>
            <w:r w:rsidRPr="002445A6">
              <w:rPr>
                <w:i/>
                <w:sz w:val="20"/>
                <w:szCs w:val="20"/>
                <w:lang w:val="fr-FR"/>
              </w:rPr>
              <w:t>Le placement sous surveillance électronique emporte, pour le condamné, interdiction de s’absenter de son domicile ou de tout autre lieu désigné par le juge de l’application des peines en dehors des périodes fixées par celui-ci. Les périodes et les lieux sont fixés en tenant compte : de l’exercice d’une activité professionnelle par le condamné ; du fait qu’il suit un enseignement ou une formation, effectue un stage ou occupe un emploi temporaire en vue de son insertion sociale ; de sa participation à la vie de famille ; de la prescription d’un traitement médical. Le placement sous surveillance électronique emporte également pour le condamné l’obligation de répondre aux convocations de toute autorité publique désignée par le juge de l’application des peines.</w:t>
            </w:r>
          </w:p>
          <w:p w14:paraId="4E2EF901" w14:textId="77777777" w:rsidR="00EC164F" w:rsidRPr="002445A6" w:rsidRDefault="00EC164F" w:rsidP="007A0972">
            <w:pPr>
              <w:spacing w:after="40"/>
              <w:ind w:right="134"/>
              <w:rPr>
                <w:sz w:val="20"/>
                <w:szCs w:val="20"/>
                <w:lang w:val="fr-FR"/>
              </w:rPr>
            </w:pPr>
            <w:r w:rsidRPr="002445A6">
              <w:rPr>
                <w:b/>
                <w:sz w:val="20"/>
                <w:szCs w:val="20"/>
                <w:lang w:val="fr-FR"/>
              </w:rPr>
              <w:t>Article 132-26-3</w:t>
            </w:r>
          </w:p>
          <w:p w14:paraId="7B13702E" w14:textId="77777777" w:rsidR="00EC164F" w:rsidRPr="002445A6" w:rsidRDefault="00EC164F" w:rsidP="007A0972">
            <w:pPr>
              <w:spacing w:after="40"/>
              <w:ind w:right="134"/>
              <w:rPr>
                <w:i/>
                <w:sz w:val="20"/>
                <w:szCs w:val="20"/>
                <w:lang w:val="fr-FR"/>
              </w:rPr>
            </w:pPr>
            <w:r w:rsidRPr="002445A6">
              <w:rPr>
                <w:i/>
                <w:sz w:val="20"/>
                <w:szCs w:val="20"/>
                <w:lang w:val="fr-FR"/>
              </w:rPr>
              <w:t>La juridiction de jugement peut également soumettre le condamné admis au bénéfice du placement sous surveillance électronique aux mesures prévues par les articles 132-43 à 132-45</w:t>
            </w:r>
          </w:p>
          <w:p w14:paraId="33C3863A" w14:textId="77777777" w:rsidR="00EC164F" w:rsidRPr="002445A6" w:rsidRDefault="00EC164F" w:rsidP="007A0972">
            <w:pPr>
              <w:ind w:right="134"/>
              <w:jc w:val="both"/>
              <w:rPr>
                <w:sz w:val="20"/>
                <w:szCs w:val="20"/>
                <w:lang w:val="fr-FR"/>
              </w:rPr>
            </w:pPr>
          </w:p>
        </w:tc>
      </w:tr>
      <w:tr w:rsidR="00EC164F" w:rsidRPr="002445A6" w14:paraId="0658335D" w14:textId="77777777" w:rsidTr="00EC164F">
        <w:trPr>
          <w:trHeight w:val="828"/>
        </w:trPr>
        <w:tc>
          <w:tcPr>
            <w:tcW w:w="2518" w:type="dxa"/>
          </w:tcPr>
          <w:p w14:paraId="1E0507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20CF678" w14:textId="77777777" w:rsidR="00EC164F" w:rsidRPr="002445A6" w:rsidRDefault="00EC164F" w:rsidP="007A0972">
            <w:pPr>
              <w:ind w:right="134"/>
              <w:jc w:val="both"/>
              <w:rPr>
                <w:sz w:val="20"/>
                <w:szCs w:val="20"/>
                <w:lang w:val="fr-FR"/>
              </w:rPr>
            </w:pPr>
            <w:r w:rsidRPr="002445A6">
              <w:rPr>
                <w:sz w:val="20"/>
                <w:szCs w:val="20"/>
                <w:lang w:val="fr-FR"/>
              </w:rPr>
              <w:t xml:space="preserve">Sentencielle </w:t>
            </w:r>
          </w:p>
        </w:tc>
      </w:tr>
      <w:tr w:rsidR="00EC164F" w:rsidRPr="002445A6" w14:paraId="3BE145A9" w14:textId="77777777" w:rsidTr="00EC164F">
        <w:trPr>
          <w:trHeight w:val="555"/>
        </w:trPr>
        <w:tc>
          <w:tcPr>
            <w:tcW w:w="2518" w:type="dxa"/>
          </w:tcPr>
          <w:p w14:paraId="00B71B2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4. Description de la mesure et qualification </w:t>
            </w:r>
            <w:r w:rsidRPr="002445A6">
              <w:rPr>
                <w:rFonts w:cs="Times New Roman"/>
                <w:sz w:val="20"/>
                <w:szCs w:val="20"/>
                <w:lang w:val="fr-FR"/>
              </w:rPr>
              <w:lastRenderedPageBreak/>
              <w:t>juridique</w:t>
            </w:r>
          </w:p>
          <w:p w14:paraId="0B987824" w14:textId="77777777" w:rsidR="00EC164F" w:rsidRPr="002445A6" w:rsidRDefault="00EC164F" w:rsidP="007A0972">
            <w:pPr>
              <w:ind w:right="134"/>
              <w:rPr>
                <w:rFonts w:cs="Times New Roman"/>
                <w:sz w:val="20"/>
                <w:szCs w:val="20"/>
                <w:lang w:val="fr-FR"/>
              </w:rPr>
            </w:pPr>
          </w:p>
        </w:tc>
        <w:tc>
          <w:tcPr>
            <w:tcW w:w="7259" w:type="dxa"/>
          </w:tcPr>
          <w:p w14:paraId="7345A490" w14:textId="77777777" w:rsidR="00EC164F" w:rsidRPr="002445A6" w:rsidRDefault="00EC164F" w:rsidP="007A0972">
            <w:pPr>
              <w:ind w:right="134"/>
              <w:jc w:val="both"/>
              <w:rPr>
                <w:sz w:val="20"/>
                <w:szCs w:val="20"/>
                <w:lang w:val="fr-FR" w:eastAsia="fr-FR"/>
              </w:rPr>
            </w:pPr>
            <w:r w:rsidRPr="002445A6">
              <w:rPr>
                <w:sz w:val="20"/>
                <w:szCs w:val="20"/>
                <w:lang w:val="fr-FR"/>
              </w:rPr>
              <w:lastRenderedPageBreak/>
              <w:t xml:space="preserve">Aménagement de peine décidé dans son principe par la juridiction de jugement (les modalités seront précisés, éventuellement modifiés par </w:t>
            </w:r>
            <w:r w:rsidRPr="002445A6">
              <w:rPr>
                <w:sz w:val="20"/>
                <w:szCs w:val="20"/>
                <w:lang w:val="fr-FR"/>
              </w:rPr>
              <w:lastRenderedPageBreak/>
              <w:t>le JAP), permettant d’exécuter la peine d’emprisonnement à domicile ou un autre lieu d’assignation. Le placement sous surveillance électronique emporte pour le condamné dont la peine à exécuter est inférieure ou égale à deux ans</w:t>
            </w:r>
            <w:r w:rsidRPr="002445A6">
              <w:rPr>
                <w:sz w:val="20"/>
                <w:szCs w:val="20"/>
                <w:lang w:val="fr-FR" w:eastAsia="fr-FR"/>
              </w:rPr>
              <w:t xml:space="preserve"> interdiction de s’absenter de son domicile ou de tout autre lieu désigné par le juge de l’application des peines en dehors des périodes fixées par lui. Le dispositif technique de cette mesure comporte un émetteur électronique (un bracelet, le plus souvent fixé à la cheville) permettant de détecter, à distance, la présence ou l’absence du condamné.</w:t>
            </w:r>
          </w:p>
          <w:p w14:paraId="51C72973" w14:textId="77777777" w:rsidR="00EC164F" w:rsidRPr="002445A6" w:rsidRDefault="00EC164F" w:rsidP="007A0972">
            <w:pPr>
              <w:spacing w:after="40"/>
              <w:ind w:right="134"/>
              <w:rPr>
                <w:sz w:val="20"/>
                <w:szCs w:val="20"/>
                <w:lang w:val="fr-FR"/>
              </w:rPr>
            </w:pPr>
          </w:p>
          <w:p w14:paraId="608E100B" w14:textId="77777777" w:rsidR="00EC164F" w:rsidRPr="002445A6" w:rsidRDefault="00EC164F" w:rsidP="007A0972">
            <w:pPr>
              <w:spacing w:after="40"/>
              <w:ind w:right="134"/>
              <w:rPr>
                <w:sz w:val="20"/>
                <w:szCs w:val="20"/>
                <w:lang w:val="fr-FR"/>
              </w:rPr>
            </w:pPr>
            <w:r w:rsidRPr="002445A6">
              <w:rPr>
                <w:sz w:val="20"/>
                <w:szCs w:val="20"/>
                <w:lang w:val="fr-FR"/>
              </w:rPr>
              <w:t>Mode de personnalisation des peines</w:t>
            </w:r>
          </w:p>
          <w:p w14:paraId="450A6C15" w14:textId="77777777" w:rsidR="00EC164F" w:rsidRPr="002445A6" w:rsidRDefault="00EC164F" w:rsidP="007A0972">
            <w:pPr>
              <w:ind w:right="134"/>
              <w:jc w:val="both"/>
              <w:rPr>
                <w:sz w:val="20"/>
                <w:szCs w:val="20"/>
                <w:lang w:val="fr-FR"/>
              </w:rPr>
            </w:pPr>
          </w:p>
        </w:tc>
      </w:tr>
      <w:tr w:rsidR="00EC164F" w:rsidRPr="002445A6" w14:paraId="7F3487B5" w14:textId="77777777" w:rsidTr="00EC164F">
        <w:trPr>
          <w:trHeight w:val="555"/>
        </w:trPr>
        <w:tc>
          <w:tcPr>
            <w:tcW w:w="2518" w:type="dxa"/>
          </w:tcPr>
          <w:p w14:paraId="4C3A2AA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6E84173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C7BC08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12958DDA"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E6FAE6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D816BF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917F3CB" w14:textId="77777777" w:rsidR="00EC164F" w:rsidRPr="002445A6" w:rsidRDefault="00EC164F" w:rsidP="007A0972">
            <w:pPr>
              <w:ind w:right="134"/>
              <w:rPr>
                <w:rFonts w:cs="Times New Roman"/>
                <w:sz w:val="20"/>
                <w:szCs w:val="20"/>
                <w:lang w:val="fr-FR"/>
              </w:rPr>
            </w:pPr>
          </w:p>
        </w:tc>
        <w:tc>
          <w:tcPr>
            <w:tcW w:w="7259" w:type="dxa"/>
          </w:tcPr>
          <w:p w14:paraId="46F07F66" w14:textId="77777777" w:rsidR="00EC164F" w:rsidRPr="002445A6" w:rsidRDefault="00EC164F" w:rsidP="007A0972">
            <w:pPr>
              <w:spacing w:after="40"/>
              <w:ind w:right="134"/>
              <w:rPr>
                <w:sz w:val="20"/>
                <w:szCs w:val="20"/>
                <w:lang w:val="fr-FR"/>
              </w:rPr>
            </w:pPr>
            <w:r w:rsidRPr="002445A6">
              <w:rPr>
                <w:sz w:val="20"/>
                <w:szCs w:val="20"/>
                <w:lang w:val="fr-FR"/>
              </w:rPr>
              <w:t>Définitive </w:t>
            </w:r>
          </w:p>
          <w:p w14:paraId="13543EEE" w14:textId="77777777" w:rsidR="00EC164F" w:rsidRPr="002445A6" w:rsidRDefault="00EC164F" w:rsidP="007A0972">
            <w:pPr>
              <w:spacing w:after="40"/>
              <w:ind w:right="134"/>
              <w:rPr>
                <w:sz w:val="20"/>
                <w:szCs w:val="20"/>
                <w:lang w:val="fr-FR"/>
              </w:rPr>
            </w:pPr>
          </w:p>
          <w:p w14:paraId="21FEDFE5" w14:textId="77777777" w:rsidR="00EC164F" w:rsidRPr="002445A6" w:rsidRDefault="00EC164F" w:rsidP="007A0972">
            <w:pPr>
              <w:spacing w:after="40"/>
              <w:ind w:right="134"/>
              <w:rPr>
                <w:sz w:val="20"/>
                <w:szCs w:val="20"/>
                <w:lang w:val="fr-FR"/>
              </w:rPr>
            </w:pPr>
            <w:r w:rsidRPr="002445A6">
              <w:rPr>
                <w:sz w:val="20"/>
                <w:szCs w:val="20"/>
                <w:lang w:val="fr-FR"/>
              </w:rPr>
              <w:t>Facultative pour le juge ; facultative pour la personne concernée qui doit y consentir.</w:t>
            </w:r>
          </w:p>
          <w:p w14:paraId="49E006D8" w14:textId="77777777" w:rsidR="00EC164F" w:rsidRPr="002445A6" w:rsidRDefault="00EC164F" w:rsidP="007A0972">
            <w:pPr>
              <w:spacing w:after="40"/>
              <w:ind w:right="134"/>
              <w:rPr>
                <w:sz w:val="20"/>
                <w:szCs w:val="20"/>
                <w:lang w:val="fr-FR"/>
              </w:rPr>
            </w:pPr>
          </w:p>
          <w:p w14:paraId="32735E37"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w:t>
            </w:r>
          </w:p>
          <w:p w14:paraId="0EF24457" w14:textId="77777777" w:rsidR="00EC164F" w:rsidRPr="002445A6" w:rsidRDefault="00EC164F" w:rsidP="007A0972">
            <w:pPr>
              <w:ind w:right="134"/>
              <w:jc w:val="both"/>
              <w:rPr>
                <w:sz w:val="20"/>
                <w:szCs w:val="20"/>
                <w:lang w:val="fr-FR"/>
              </w:rPr>
            </w:pPr>
          </w:p>
        </w:tc>
      </w:tr>
      <w:tr w:rsidR="00EC164F" w:rsidRPr="002445A6" w14:paraId="0A822548" w14:textId="77777777" w:rsidTr="00EC164F">
        <w:tc>
          <w:tcPr>
            <w:tcW w:w="2518" w:type="dxa"/>
          </w:tcPr>
          <w:p w14:paraId="1D471D3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4C39C258" w14:textId="77777777" w:rsidR="00EC164F" w:rsidRPr="002445A6" w:rsidRDefault="00EC164F" w:rsidP="007A0972">
            <w:pPr>
              <w:ind w:right="134"/>
              <w:rPr>
                <w:rFonts w:cs="Times New Roman"/>
                <w:sz w:val="20"/>
                <w:szCs w:val="20"/>
                <w:lang w:val="fr-FR"/>
              </w:rPr>
            </w:pPr>
          </w:p>
        </w:tc>
        <w:tc>
          <w:tcPr>
            <w:tcW w:w="7259" w:type="dxa"/>
          </w:tcPr>
          <w:p w14:paraId="5EE1763F" w14:textId="77777777" w:rsidR="00EC164F" w:rsidRPr="002445A6" w:rsidRDefault="00EC164F" w:rsidP="007A0972">
            <w:pPr>
              <w:ind w:right="134"/>
              <w:jc w:val="both"/>
              <w:rPr>
                <w:sz w:val="20"/>
                <w:szCs w:val="20"/>
                <w:lang w:val="fr-FR"/>
              </w:rPr>
            </w:pPr>
            <w:r w:rsidRPr="002445A6">
              <w:rPr>
                <w:sz w:val="20"/>
                <w:szCs w:val="20"/>
                <w:lang w:val="fr-FR"/>
              </w:rPr>
              <w:t>Eviter l’incarcération – contrôler le condamné</w:t>
            </w:r>
          </w:p>
        </w:tc>
      </w:tr>
      <w:tr w:rsidR="00EC164F" w:rsidRPr="002445A6" w14:paraId="4653B193" w14:textId="77777777" w:rsidTr="00EC164F">
        <w:trPr>
          <w:trHeight w:val="699"/>
        </w:trPr>
        <w:tc>
          <w:tcPr>
            <w:tcW w:w="2518" w:type="dxa"/>
          </w:tcPr>
          <w:p w14:paraId="3DDCFF3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6236D1F1" w14:textId="77777777" w:rsidR="00EC164F" w:rsidRPr="002445A6" w:rsidRDefault="00EC164F" w:rsidP="007A0972">
            <w:pPr>
              <w:ind w:right="134"/>
              <w:rPr>
                <w:rFonts w:cs="Times New Roman"/>
                <w:sz w:val="20"/>
                <w:szCs w:val="20"/>
                <w:lang w:val="fr-FR"/>
              </w:rPr>
            </w:pPr>
          </w:p>
        </w:tc>
        <w:tc>
          <w:tcPr>
            <w:tcW w:w="7259" w:type="dxa"/>
          </w:tcPr>
          <w:p w14:paraId="6C20EDE7" w14:textId="77777777" w:rsidR="00EC164F" w:rsidRPr="002445A6" w:rsidRDefault="00EC164F" w:rsidP="007A0972">
            <w:pPr>
              <w:ind w:right="134"/>
              <w:jc w:val="both"/>
              <w:rPr>
                <w:sz w:val="20"/>
                <w:szCs w:val="20"/>
                <w:lang w:val="fr-FR"/>
              </w:rPr>
            </w:pPr>
            <w:r w:rsidRPr="002445A6">
              <w:rPr>
                <w:sz w:val="20"/>
                <w:szCs w:val="20"/>
                <w:lang w:val="fr-FR"/>
              </w:rPr>
              <w:t xml:space="preserve">Juridiction de jugement </w:t>
            </w:r>
          </w:p>
        </w:tc>
      </w:tr>
      <w:tr w:rsidR="00EC164F" w:rsidRPr="002445A6" w14:paraId="2D8856E8" w14:textId="77777777" w:rsidTr="00EC164F">
        <w:trPr>
          <w:trHeight w:val="695"/>
        </w:trPr>
        <w:tc>
          <w:tcPr>
            <w:tcW w:w="2518" w:type="dxa"/>
          </w:tcPr>
          <w:p w14:paraId="13D03B9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68A7B2D" w14:textId="77777777" w:rsidR="00EC164F" w:rsidRPr="002445A6" w:rsidRDefault="00EC164F" w:rsidP="007A0972">
            <w:pPr>
              <w:ind w:right="134"/>
              <w:jc w:val="both"/>
              <w:rPr>
                <w:sz w:val="20"/>
                <w:szCs w:val="20"/>
                <w:lang w:val="fr-FR"/>
              </w:rPr>
            </w:pPr>
            <w:r w:rsidRPr="002445A6">
              <w:rPr>
                <w:sz w:val="20"/>
                <w:szCs w:val="20"/>
                <w:lang w:val="fr-FR"/>
              </w:rPr>
              <w:t>Tout condamné (qui remplit les conditions)</w:t>
            </w:r>
          </w:p>
          <w:p w14:paraId="79A44217" w14:textId="77777777" w:rsidR="00EC164F" w:rsidRPr="002445A6" w:rsidRDefault="00EC164F" w:rsidP="007A0972">
            <w:pPr>
              <w:ind w:right="134"/>
              <w:jc w:val="both"/>
              <w:rPr>
                <w:sz w:val="20"/>
                <w:szCs w:val="20"/>
                <w:lang w:val="fr-FR"/>
              </w:rPr>
            </w:pPr>
          </w:p>
        </w:tc>
      </w:tr>
      <w:tr w:rsidR="00EC164F" w:rsidRPr="002445A6" w14:paraId="04211583" w14:textId="77777777" w:rsidTr="00EC164F">
        <w:tc>
          <w:tcPr>
            <w:tcW w:w="2518" w:type="dxa"/>
          </w:tcPr>
          <w:p w14:paraId="627AC12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1A50917E" w14:textId="77777777" w:rsidR="00EC164F" w:rsidRPr="002445A6" w:rsidRDefault="00EC164F" w:rsidP="007A0972">
            <w:pPr>
              <w:ind w:right="134"/>
              <w:rPr>
                <w:rFonts w:cs="Times New Roman"/>
                <w:sz w:val="20"/>
                <w:szCs w:val="20"/>
                <w:lang w:val="fr-FR"/>
              </w:rPr>
            </w:pPr>
          </w:p>
        </w:tc>
        <w:tc>
          <w:tcPr>
            <w:tcW w:w="7259" w:type="dxa"/>
          </w:tcPr>
          <w:p w14:paraId="1FEA5B94"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durée de la peine prononcée : 2 ans d’emprisonnement (en cas de récidive : 1 an)</w:t>
            </w:r>
          </w:p>
          <w:p w14:paraId="7CC7F735"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accord du condamné (s’agissant d’un mineur, accord des titulaires de l’autorité parentale)</w:t>
            </w:r>
          </w:p>
          <w:p w14:paraId="1E63A02C"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insertion sociale : le condamné doit justifier :</w:t>
            </w:r>
          </w:p>
          <w:p w14:paraId="6F046B75"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de l’exercice d’une activité professionnelle, même temporaire, soit d’une recherche d’emploi (C. pén., art. 132-26-1, al. 1, 1°, ajout de la loi du 24 novembre 2009) ;</w:t>
            </w:r>
          </w:p>
          <w:p w14:paraId="179B5F8B"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soit de son assiduité à un enseignement ou à une formation professionnelle ou encore du suivi d’un stage (C. pén., art. 132-26-1, al. 1, 1°) ;</w:t>
            </w:r>
          </w:p>
          <w:p w14:paraId="3EAD0AAC"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soit de sa participation essentielle à la vie de sa famille (C. pén., art. 132-26-1, al. 1, 2°) ;</w:t>
            </w:r>
          </w:p>
          <w:p w14:paraId="0F7F44A6"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soit de la nécessité de subir un traitement médical (C. pén., art. 132-26-1, al. 1, 3°) ;</w:t>
            </w:r>
          </w:p>
          <w:p w14:paraId="207957D1"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soit d’un projet d’insertion ou de réinsertion de nature à prévenir les risques de récidive dès lors qu’il s’inscrit dans une implication durable du condamné (C. pén., art. 132-26-1, al. 1, 4°, ajout de la loi du 24 novembre 2009).</w:t>
            </w:r>
          </w:p>
          <w:p w14:paraId="6A2AB9A6" w14:textId="77777777" w:rsidR="00EC164F" w:rsidRPr="002445A6" w:rsidRDefault="00EC164F" w:rsidP="007A0972">
            <w:pPr>
              <w:ind w:right="134"/>
              <w:jc w:val="both"/>
              <w:rPr>
                <w:sz w:val="20"/>
                <w:szCs w:val="20"/>
                <w:lang w:val="fr-FR"/>
              </w:rPr>
            </w:pPr>
            <w:r w:rsidRPr="002445A6">
              <w:rPr>
                <w:sz w:val="20"/>
                <w:szCs w:val="20"/>
                <w:lang w:val="fr-FR"/>
              </w:rPr>
              <w:t xml:space="preserve"> </w:t>
            </w:r>
          </w:p>
        </w:tc>
      </w:tr>
      <w:tr w:rsidR="00EC164F" w:rsidRPr="002445A6" w14:paraId="7669407D" w14:textId="77777777" w:rsidTr="00EC164F">
        <w:tc>
          <w:tcPr>
            <w:tcW w:w="2518" w:type="dxa"/>
          </w:tcPr>
          <w:p w14:paraId="0442ED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w:t>
            </w:r>
            <w:r w:rsidRPr="002445A6">
              <w:rPr>
                <w:rFonts w:cs="Times New Roman"/>
                <w:sz w:val="20"/>
                <w:szCs w:val="20"/>
                <w:lang w:val="fr-FR"/>
              </w:rPr>
              <w:lastRenderedPageBreak/>
              <w:t xml:space="preserve">l’exécution. </w:t>
            </w:r>
          </w:p>
          <w:p w14:paraId="16AD69F2" w14:textId="77777777" w:rsidR="00EC164F" w:rsidRPr="002445A6" w:rsidRDefault="00EC164F" w:rsidP="007A0972">
            <w:pPr>
              <w:ind w:right="134"/>
              <w:rPr>
                <w:rFonts w:cs="Times New Roman"/>
                <w:sz w:val="20"/>
                <w:szCs w:val="20"/>
                <w:lang w:val="fr-FR"/>
              </w:rPr>
            </w:pPr>
          </w:p>
        </w:tc>
        <w:tc>
          <w:tcPr>
            <w:tcW w:w="7259" w:type="dxa"/>
          </w:tcPr>
          <w:p w14:paraId="15C63724"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lastRenderedPageBreak/>
              <w:t xml:space="preserve">Placement prononcé par la juridiction de jugement ; modalités </w:t>
            </w:r>
            <w:r w:rsidRPr="002445A6">
              <w:rPr>
                <w:sz w:val="20"/>
                <w:szCs w:val="20"/>
                <w:lang w:val="fr-FR"/>
              </w:rPr>
              <w:lastRenderedPageBreak/>
              <w:t>pratiques précisées par le juge de l’application des peines (dans un délai de 4 mois).</w:t>
            </w:r>
          </w:p>
          <w:p w14:paraId="703E2BD4" w14:textId="77777777" w:rsidR="00EC164F" w:rsidRPr="002445A6" w:rsidRDefault="00EC164F" w:rsidP="007A0972">
            <w:pPr>
              <w:pStyle w:val="Paragrafoelenco"/>
              <w:spacing w:after="40"/>
              <w:ind w:left="0" w:right="134"/>
              <w:rPr>
                <w:sz w:val="20"/>
                <w:szCs w:val="20"/>
                <w:lang w:val="fr-FR"/>
              </w:rPr>
            </w:pPr>
          </w:p>
          <w:p w14:paraId="1C24565C"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NB : aménagement immédiat sans attendre que la condamnation devienne exécutoire (707, al. 4 CPP : la peine d’emprisonnement prononcée avec incarcération à l’audience peut être immédiatement aménagée en tout ou partie par le tribunal correctionnel, et ce à moins que le parquet n’interjette appel suspensif).</w:t>
            </w:r>
          </w:p>
          <w:p w14:paraId="3911C217" w14:textId="77777777" w:rsidR="00EC164F" w:rsidRPr="002445A6" w:rsidRDefault="00EC164F" w:rsidP="007A0972">
            <w:pPr>
              <w:spacing w:after="40"/>
              <w:ind w:right="134"/>
              <w:rPr>
                <w:sz w:val="20"/>
                <w:szCs w:val="20"/>
                <w:lang w:val="fr-FR"/>
              </w:rPr>
            </w:pPr>
          </w:p>
          <w:p w14:paraId="794FCECF"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b/>
                <w:sz w:val="20"/>
                <w:szCs w:val="20"/>
                <w:lang w:val="fr-FR"/>
              </w:rPr>
              <w:t xml:space="preserve">Obligations de contrôle générales (CPP, art. 723-10 ; C. pén., art. 132-44) </w:t>
            </w:r>
          </w:p>
          <w:p w14:paraId="05BDCEF8"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obligation de rester certaines heures à son domicile (C. pén., art. 132-26-2) ;</w:t>
            </w:r>
          </w:p>
          <w:p w14:paraId="5DB9A5A2"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répondre aux convocations du juge de l’application des peines ou du travailleur social du service pénitentiaire d’insertion et de probation désigné ;</w:t>
            </w:r>
          </w:p>
          <w:p w14:paraId="361411C4"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recevoir les visites du travailleur social du service pénitentiaire d’insertion et de probation et lui communiquer les renseignements et documents de nature à permettre le contrôle de ses moyens d’existence et de l’exécution de ses obligations ;</w:t>
            </w:r>
          </w:p>
          <w:p w14:paraId="3AFA64D8"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prévenir le travailleur social du service pénitentiaire d’insertion et de probation de ses changements d’emploi ;</w:t>
            </w:r>
          </w:p>
          <w:p w14:paraId="32FB87BD"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prévenir le travailleur social du service pénitentiaire d’insertion et de probation de ses changements de résidence ou de tout déplacement dont la durée excéderait quinze jours et rendre compte de son retour ;</w:t>
            </w:r>
          </w:p>
          <w:p w14:paraId="76932C42"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obtenir l’autorisation préalable du juge de l’application des peines pour tout déplacement à l’étranger, et pour tout changement d’emploi ou de résidence lorsqu’il est de nature à mettre obstacle à l’exécution de ses obligations.</w:t>
            </w:r>
          </w:p>
          <w:p w14:paraId="0715CE93" w14:textId="77777777" w:rsidR="00EC164F" w:rsidRPr="002445A6" w:rsidRDefault="00EC164F" w:rsidP="007A0972">
            <w:pPr>
              <w:pStyle w:val="Paragrafoelenco"/>
              <w:numPr>
                <w:ilvl w:val="0"/>
                <w:numId w:val="3"/>
              </w:numPr>
              <w:spacing w:after="40"/>
              <w:ind w:left="0" w:right="134"/>
              <w:jc w:val="both"/>
              <w:rPr>
                <w:b/>
                <w:sz w:val="20"/>
                <w:szCs w:val="20"/>
                <w:lang w:val="fr-FR"/>
              </w:rPr>
            </w:pPr>
            <w:r w:rsidRPr="002445A6">
              <w:rPr>
                <w:b/>
                <w:sz w:val="20"/>
                <w:szCs w:val="20"/>
                <w:lang w:val="fr-FR"/>
              </w:rPr>
              <w:t xml:space="preserve">Obligations de contrôle particulières (CPP, art. 723-10 ; C. pén., art. 132-45) </w:t>
            </w:r>
          </w:p>
          <w:p w14:paraId="6AA294C6"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exercer une activité professionnelle ou suivre un enseignement ou une formation professionnelle ;</w:t>
            </w:r>
          </w:p>
          <w:p w14:paraId="7A3252AF"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établir sa résidence en un lieu déterminé ;</w:t>
            </w:r>
          </w:p>
          <w:p w14:paraId="779AECD8"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se soumettre à des mesures d’examen médical, de traitement ou de soins, même sous le régime de l’hospitalisation. Ces mesures peuvent consister en l’injonction thérapeutique prévue par les articles L. 3413-1 à L. 3413-4 du Code de la santé publique, lorsqu’il apparaît que le condamné fait usage de stupéfiants ou fait une consommation habituelle et excessive de boissons alcooliques ;</w:t>
            </w:r>
          </w:p>
          <w:p w14:paraId="0D7D229E"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justifier qu’il contribue aux charges familiales ou acquitte régulièrement les pensions alimentaires dont il est débiteur ;</w:t>
            </w:r>
          </w:p>
          <w:p w14:paraId="14A5BC87"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réparer en tout ou partie, en fonction de ses facultés contributives, les dommages causés par l’infraction, même en l’absence de décision sur l’action civile ;</w:t>
            </w:r>
          </w:p>
          <w:p w14:paraId="353E3234"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justifier qu’il acquitte en fonction de ses facultés contributives les sommes dues au Trésor public à la suite de la condamnation ;</w:t>
            </w:r>
          </w:p>
          <w:p w14:paraId="2E18C058" w14:textId="77777777" w:rsidR="00EC164F" w:rsidRPr="002445A6" w:rsidRDefault="00EC164F" w:rsidP="007A0972">
            <w:pPr>
              <w:pStyle w:val="Paragrafoelenco"/>
              <w:numPr>
                <w:ilvl w:val="1"/>
                <w:numId w:val="3"/>
              </w:numPr>
              <w:spacing w:after="40"/>
              <w:ind w:left="0" w:right="134"/>
              <w:jc w:val="both"/>
              <w:rPr>
                <w:b/>
                <w:sz w:val="20"/>
                <w:szCs w:val="20"/>
                <w:lang w:val="fr-FR"/>
              </w:rPr>
            </w:pPr>
            <w:r w:rsidRPr="002445A6">
              <w:rPr>
                <w:sz w:val="20"/>
                <w:szCs w:val="20"/>
                <w:lang w:val="fr-FR"/>
              </w:rPr>
              <w:t>s’abstenir de conduire certains véhicules déterminés par les catégories de permis prévues par le Code de la route ;</w:t>
            </w:r>
          </w:p>
          <w:p w14:paraId="0697C671"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ne pas se livrer à l’activité dans l’exercice ou à l’occasion de l’exercice de laquelle l’infraction a été commise ou ne pas exercer une activité impliquant un contact habituel avec des mineurs ;</w:t>
            </w:r>
          </w:p>
          <w:p w14:paraId="07A481B2"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s’abstenir de paraître en tout lieu, toute catégorie de lieux ou toute zone spécialement désignés ;</w:t>
            </w:r>
          </w:p>
          <w:p w14:paraId="4D103652"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ne pas engager de paris, notamment dans les organismes de paris mutuels ;</w:t>
            </w:r>
          </w:p>
          <w:p w14:paraId="0200CB86"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ne pas fréquenter les débits de boissons ;</w:t>
            </w:r>
          </w:p>
          <w:p w14:paraId="738C7E16"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 xml:space="preserve">ne pas fréquenter certains condamnés, notamment les auteurs ou </w:t>
            </w:r>
            <w:r w:rsidRPr="002445A6">
              <w:rPr>
                <w:sz w:val="20"/>
                <w:szCs w:val="20"/>
                <w:lang w:val="fr-FR"/>
              </w:rPr>
              <w:lastRenderedPageBreak/>
              <w:t>complices de l’infraction ;</w:t>
            </w:r>
          </w:p>
          <w:p w14:paraId="6FCE0ADA"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s’abstenir d’entrer en relation avec certaines personnes, dont la victime, ou certaines catégories de personnes, et notamment des mineurs, à l’exception, le cas échéant, de ceux désignés par la juridiction ;</w:t>
            </w:r>
          </w:p>
          <w:p w14:paraId="4E833D83"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ne pas détenir ou porter une arme ;</w:t>
            </w:r>
          </w:p>
          <w:p w14:paraId="1BDBAF39"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en cas d’infraction commise à l’occasion de la conduite d’un véhicule terrestre à moteur, accomplir, à ses frais, un stage de sensibilisation à la sécurité routière ;</w:t>
            </w:r>
          </w:p>
          <w:p w14:paraId="55DDCF02"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en cas de condamnation pour crimes ou délits d’atteintes volontaires à la vie, d’agressions sexuelles ou d’atteintes sexuelles, s’abstenir de diffuser tout ouvrage ou œuvre audiovisuelle dont il serait l’auteur ou le co-auteur et qui porterait, en tout ou partie, sur l’infraction commise et s’abstenir de toute intervention publique relative à cette infraction ;</w:t>
            </w:r>
          </w:p>
          <w:p w14:paraId="395B6D7F"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remettre ses enfants entre les mains de ceux auxquels la garde a été confiée par décision de justice ;</w:t>
            </w:r>
          </w:p>
          <w:p w14:paraId="03847EF3"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accomplir un stage de citoyenneté ;</w:t>
            </w:r>
          </w:p>
          <w:p w14:paraId="0D06F3A4" w14:textId="77777777" w:rsidR="00EC164F" w:rsidRPr="002445A6" w:rsidRDefault="00EC164F" w:rsidP="007A0972">
            <w:pPr>
              <w:pStyle w:val="Paragrafoelenco"/>
              <w:numPr>
                <w:ilvl w:val="1"/>
                <w:numId w:val="3"/>
              </w:numPr>
              <w:spacing w:after="40"/>
              <w:ind w:left="0" w:right="134"/>
              <w:jc w:val="both"/>
              <w:rPr>
                <w:sz w:val="20"/>
                <w:szCs w:val="20"/>
                <w:lang w:val="fr-FR"/>
              </w:rPr>
            </w:pPr>
            <w:r w:rsidRPr="002445A6">
              <w:rPr>
                <w:sz w:val="20"/>
                <w:szCs w:val="20"/>
                <w:lang w:val="fr-FR"/>
              </w:rPr>
              <w:t>en cas de condamnation pour une ou des infractions commises soit contre son conjoint ou son concubin, soit contre ses enfants ou les enfants de ce dernier, résider hors du domicile ou de la résidence du couple et, le cas échéant, s’abstenir de paraître dans ce domicile ou cette résidence ou aux abords immédiats de celui-ci ainsi que, si nécessaire, faire l’objet d’une prise en charge sanitaire, sociale ou psychologique. Ces dispositions sont également applicables lorsque l’infraction est commise par l’ancien conjoint ou concubin de la victime, ou par la personne ayant été liée à elle par un pacte civil de solidarité, le domicile concerné étant alors celui de la victime.</w:t>
            </w:r>
          </w:p>
          <w:p w14:paraId="5EBD995E" w14:textId="77777777" w:rsidR="00EC164F" w:rsidRPr="002445A6" w:rsidRDefault="00EC164F" w:rsidP="007A0972">
            <w:pPr>
              <w:spacing w:after="40"/>
              <w:ind w:right="134"/>
              <w:rPr>
                <w:sz w:val="20"/>
                <w:szCs w:val="20"/>
                <w:lang w:val="fr-FR"/>
              </w:rPr>
            </w:pPr>
          </w:p>
          <w:p w14:paraId="2AB18D3B" w14:textId="77777777" w:rsidR="00EC164F" w:rsidRPr="002445A6" w:rsidRDefault="00EC164F" w:rsidP="007A0972">
            <w:pPr>
              <w:pStyle w:val="Paragrafoelenco"/>
              <w:numPr>
                <w:ilvl w:val="0"/>
                <w:numId w:val="3"/>
              </w:numPr>
              <w:spacing w:after="40"/>
              <w:ind w:left="0" w:right="134"/>
              <w:jc w:val="both"/>
              <w:rPr>
                <w:sz w:val="20"/>
                <w:szCs w:val="20"/>
                <w:lang w:val="fr-FR"/>
              </w:rPr>
            </w:pPr>
            <w:r w:rsidRPr="002445A6">
              <w:rPr>
                <w:sz w:val="20"/>
                <w:szCs w:val="20"/>
                <w:lang w:val="fr-FR"/>
              </w:rPr>
              <w:t xml:space="preserve">Le condamné pourra également bénéficier de toutes </w:t>
            </w:r>
            <w:r w:rsidRPr="002445A6">
              <w:rPr>
                <w:b/>
                <w:sz w:val="20"/>
                <w:szCs w:val="20"/>
                <w:lang w:val="fr-FR"/>
              </w:rPr>
              <w:t xml:space="preserve">mesures d’aide </w:t>
            </w:r>
            <w:r w:rsidRPr="002445A6">
              <w:rPr>
                <w:sz w:val="20"/>
                <w:szCs w:val="20"/>
                <w:lang w:val="fr-FR"/>
              </w:rPr>
              <w:t>afin de “seconder ses efforts en vue de son reclassement social”(C. pén., art. 132-46)</w:t>
            </w:r>
          </w:p>
          <w:p w14:paraId="7883E15A" w14:textId="77777777" w:rsidR="00EC164F" w:rsidRPr="002445A6" w:rsidRDefault="00EC164F" w:rsidP="007A0972">
            <w:pPr>
              <w:ind w:right="134"/>
              <w:jc w:val="both"/>
              <w:rPr>
                <w:sz w:val="20"/>
                <w:szCs w:val="20"/>
                <w:lang w:val="fr-FR"/>
              </w:rPr>
            </w:pPr>
          </w:p>
        </w:tc>
      </w:tr>
      <w:tr w:rsidR="00EC164F" w:rsidRPr="002445A6" w14:paraId="70B39E58" w14:textId="77777777" w:rsidTr="00EC164F">
        <w:tc>
          <w:tcPr>
            <w:tcW w:w="2518" w:type="dxa"/>
          </w:tcPr>
          <w:p w14:paraId="3EDBF2E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p w14:paraId="170316C9" w14:textId="77777777" w:rsidR="00EC164F" w:rsidRPr="002445A6" w:rsidRDefault="00EC164F" w:rsidP="007A0972">
            <w:pPr>
              <w:ind w:right="134"/>
              <w:rPr>
                <w:rFonts w:cs="Times New Roman"/>
                <w:sz w:val="20"/>
                <w:szCs w:val="20"/>
                <w:lang w:val="fr-FR"/>
              </w:rPr>
            </w:pPr>
          </w:p>
        </w:tc>
        <w:tc>
          <w:tcPr>
            <w:tcW w:w="7259" w:type="dxa"/>
          </w:tcPr>
          <w:p w14:paraId="6C8DE8B2" w14:textId="77777777" w:rsidR="00EC164F" w:rsidRPr="002445A6" w:rsidRDefault="00EC164F" w:rsidP="007A0972">
            <w:pPr>
              <w:spacing w:after="40"/>
              <w:ind w:right="134"/>
              <w:rPr>
                <w:sz w:val="20"/>
                <w:szCs w:val="20"/>
                <w:lang w:val="fr-FR"/>
              </w:rPr>
            </w:pPr>
            <w:r w:rsidRPr="002445A6">
              <w:rPr>
                <w:sz w:val="20"/>
                <w:szCs w:val="20"/>
                <w:lang w:val="fr-FR"/>
              </w:rPr>
              <w:t>Possibilité de révocation de la mesure</w:t>
            </w:r>
          </w:p>
          <w:p w14:paraId="1B24E00A" w14:textId="77777777" w:rsidR="00EC164F" w:rsidRPr="002445A6" w:rsidRDefault="00EC164F" w:rsidP="007A0972">
            <w:pPr>
              <w:ind w:right="134"/>
              <w:jc w:val="both"/>
              <w:rPr>
                <w:sz w:val="20"/>
                <w:szCs w:val="20"/>
                <w:lang w:val="fr-FR"/>
              </w:rPr>
            </w:pPr>
          </w:p>
        </w:tc>
      </w:tr>
      <w:tr w:rsidR="00EC164F" w:rsidRPr="002445A6" w14:paraId="56DDDDE8" w14:textId="77777777" w:rsidTr="00EC164F">
        <w:tc>
          <w:tcPr>
            <w:tcW w:w="2518" w:type="dxa"/>
          </w:tcPr>
          <w:p w14:paraId="35CE977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5194C575" w14:textId="77777777" w:rsidR="00EC164F" w:rsidRPr="002445A6" w:rsidRDefault="00EC164F" w:rsidP="007A0972">
            <w:pPr>
              <w:ind w:right="134"/>
              <w:rPr>
                <w:rFonts w:cs="Times New Roman"/>
                <w:sz w:val="20"/>
                <w:szCs w:val="20"/>
                <w:lang w:val="fr-FR"/>
              </w:rPr>
            </w:pPr>
          </w:p>
        </w:tc>
        <w:tc>
          <w:tcPr>
            <w:tcW w:w="7259" w:type="dxa"/>
          </w:tcPr>
          <w:p w14:paraId="5367F990" w14:textId="77777777" w:rsidR="00EC164F" w:rsidRPr="002445A6" w:rsidRDefault="00EC164F" w:rsidP="007A0972">
            <w:pPr>
              <w:ind w:right="134"/>
              <w:jc w:val="both"/>
              <w:rPr>
                <w:sz w:val="20"/>
                <w:szCs w:val="20"/>
                <w:lang w:val="fr-FR"/>
              </w:rPr>
            </w:pPr>
            <w:r w:rsidRPr="002445A6">
              <w:rPr>
                <w:sz w:val="20"/>
                <w:szCs w:val="20"/>
                <w:lang w:val="fr-FR"/>
              </w:rPr>
              <w:t>Juge de l’application des peines; Juridiction d’appel</w:t>
            </w:r>
          </w:p>
        </w:tc>
      </w:tr>
      <w:tr w:rsidR="00EC164F" w:rsidRPr="002445A6" w14:paraId="02DD5867" w14:textId="77777777" w:rsidTr="00EC164F">
        <w:tc>
          <w:tcPr>
            <w:tcW w:w="2518" w:type="dxa"/>
          </w:tcPr>
          <w:p w14:paraId="1896E9E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097BD2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840352C" w14:textId="77777777" w:rsidR="00EC164F" w:rsidRPr="002445A6" w:rsidRDefault="00EC164F" w:rsidP="007A0972">
            <w:pPr>
              <w:ind w:right="134"/>
              <w:rPr>
                <w:rFonts w:cs="Times New Roman"/>
                <w:sz w:val="20"/>
                <w:szCs w:val="20"/>
                <w:lang w:val="fr-FR"/>
              </w:rPr>
            </w:pPr>
          </w:p>
        </w:tc>
        <w:tc>
          <w:tcPr>
            <w:tcW w:w="7259" w:type="dxa"/>
          </w:tcPr>
          <w:p w14:paraId="22448EDC" w14:textId="77777777" w:rsidR="00EC164F" w:rsidRPr="002445A6" w:rsidRDefault="00EC164F" w:rsidP="007A0972">
            <w:pPr>
              <w:spacing w:after="40"/>
              <w:ind w:right="134"/>
              <w:rPr>
                <w:sz w:val="20"/>
                <w:szCs w:val="20"/>
                <w:lang w:val="fr-FR"/>
              </w:rPr>
            </w:pPr>
            <w:r w:rsidRPr="002445A6">
              <w:rPr>
                <w:sz w:val="20"/>
                <w:szCs w:val="20"/>
                <w:lang w:val="fr-FR"/>
              </w:rPr>
              <w:t>En 2010, 413 mesures de placement sous surveillance électronique ont été décidées par la juridiction de jugement, sur un total de total de 628 052 condamnations dont 306 635 peines d’emprisonnement. (seulement 85 mesures en 2006 : importante progression, y compris à ce stade)</w:t>
            </w:r>
          </w:p>
          <w:p w14:paraId="3B295867" w14:textId="77777777" w:rsidR="00EC164F" w:rsidRPr="002445A6" w:rsidRDefault="00EC164F" w:rsidP="007A0972">
            <w:pPr>
              <w:spacing w:after="40"/>
              <w:ind w:right="134"/>
              <w:rPr>
                <w:sz w:val="20"/>
                <w:szCs w:val="20"/>
                <w:lang w:val="fr-FR"/>
              </w:rPr>
            </w:pPr>
          </w:p>
          <w:p w14:paraId="3C313006" w14:textId="77777777" w:rsidR="00EC164F" w:rsidRPr="002445A6" w:rsidRDefault="00EC164F" w:rsidP="007A0972">
            <w:pPr>
              <w:spacing w:after="40"/>
              <w:ind w:right="134"/>
              <w:rPr>
                <w:sz w:val="20"/>
                <w:szCs w:val="20"/>
                <w:lang w:val="fr-FR"/>
              </w:rPr>
            </w:pPr>
            <w:r w:rsidRPr="002445A6">
              <w:rPr>
                <w:sz w:val="20"/>
                <w:szCs w:val="20"/>
                <w:lang w:val="fr-FR"/>
              </w:rPr>
              <w:t xml:space="preserve">En revanche, en 2010, le total de placements sous surveillance électronique décidés (tout cadre juridique confondu : ab initio, par la juridiction de jugement (413) ou par le JAP (7992), ou en cours d’exécution de peine (8392) était de 16 797 contre seulement 5562 en 2006. Le prononcé de cette mesure est donc en forte croissance. </w:t>
            </w:r>
          </w:p>
          <w:p w14:paraId="460C3065" w14:textId="77777777" w:rsidR="00EC164F" w:rsidRPr="002445A6" w:rsidRDefault="00EC164F" w:rsidP="007A0972">
            <w:pPr>
              <w:spacing w:after="40"/>
              <w:ind w:right="134"/>
              <w:rPr>
                <w:sz w:val="20"/>
                <w:szCs w:val="20"/>
                <w:lang w:val="fr-FR"/>
              </w:rPr>
            </w:pPr>
          </w:p>
          <w:p w14:paraId="5CA960D7" w14:textId="77777777" w:rsidR="00EC164F" w:rsidRPr="002445A6" w:rsidRDefault="00EC164F" w:rsidP="007A0972">
            <w:pPr>
              <w:tabs>
                <w:tab w:val="left" w:pos="3160"/>
              </w:tabs>
              <w:spacing w:after="40"/>
              <w:ind w:right="134"/>
              <w:rPr>
                <w:sz w:val="20"/>
                <w:szCs w:val="20"/>
                <w:lang w:val="fr-FR"/>
              </w:rPr>
            </w:pPr>
            <w:r w:rsidRPr="002445A6">
              <w:rPr>
                <w:sz w:val="20"/>
                <w:szCs w:val="20"/>
                <w:lang w:val="fr-FR"/>
              </w:rPr>
              <w:t>De manière générale, la mesure de placement sous surveillance électronique est de loin l’</w:t>
            </w:r>
            <w:r w:rsidRPr="002445A6">
              <w:rPr>
                <w:b/>
                <w:sz w:val="20"/>
                <w:szCs w:val="20"/>
                <w:lang w:val="fr-FR"/>
              </w:rPr>
              <w:t xml:space="preserve">aménagement de peine le plus prononcé en France </w:t>
            </w:r>
            <w:r w:rsidRPr="002445A6">
              <w:rPr>
                <w:sz w:val="20"/>
                <w:szCs w:val="20"/>
                <w:lang w:val="fr-FR"/>
              </w:rPr>
              <w:t>avec 4489 mesures au 1</w:t>
            </w:r>
            <w:r w:rsidRPr="002445A6">
              <w:rPr>
                <w:sz w:val="20"/>
                <w:szCs w:val="20"/>
                <w:vertAlign w:val="superscript"/>
                <w:lang w:val="fr-FR"/>
              </w:rPr>
              <w:t>er</w:t>
            </w:r>
            <w:r w:rsidRPr="002445A6">
              <w:rPr>
                <w:sz w:val="20"/>
                <w:szCs w:val="20"/>
                <w:lang w:val="fr-FR"/>
              </w:rPr>
              <w:t xml:space="preserve"> janvier 2010 (contre 1665 semi-libertés, 1138 placements extérieurs). (concerne avant tout le PSE prononcé par le JAP)</w:t>
            </w:r>
          </w:p>
          <w:p w14:paraId="68F50340" w14:textId="77777777" w:rsidR="00EC164F" w:rsidRPr="002445A6" w:rsidRDefault="00EC164F" w:rsidP="007A0972">
            <w:pPr>
              <w:tabs>
                <w:tab w:val="left" w:pos="3160"/>
              </w:tabs>
              <w:spacing w:after="40"/>
              <w:ind w:right="134"/>
              <w:rPr>
                <w:sz w:val="20"/>
                <w:szCs w:val="20"/>
                <w:lang w:val="fr-FR"/>
              </w:rPr>
            </w:pPr>
            <w:r w:rsidRPr="002445A6">
              <w:rPr>
                <w:b/>
                <w:sz w:val="20"/>
                <w:szCs w:val="20"/>
                <w:lang w:val="fr-FR"/>
              </w:rPr>
              <w:lastRenderedPageBreak/>
              <w:t xml:space="preserve">Toutefois, très peu de bracelets sont imposés directement par la juridiction de jugement </w:t>
            </w:r>
            <w:r w:rsidRPr="002445A6">
              <w:rPr>
                <w:sz w:val="20"/>
                <w:szCs w:val="20"/>
                <w:lang w:val="fr-FR"/>
              </w:rPr>
              <w:t>malgré les encouragements constants du législateur et du ministère de la Justice.</w:t>
            </w:r>
          </w:p>
          <w:p w14:paraId="1A8AA4B7" w14:textId="77777777" w:rsidR="00EC164F" w:rsidRPr="002445A6" w:rsidRDefault="00EC164F" w:rsidP="007A0972">
            <w:pPr>
              <w:tabs>
                <w:tab w:val="left" w:pos="3160"/>
              </w:tabs>
              <w:spacing w:after="40"/>
              <w:ind w:right="134"/>
              <w:rPr>
                <w:sz w:val="20"/>
                <w:szCs w:val="20"/>
                <w:lang w:val="fr-FR"/>
              </w:rPr>
            </w:pPr>
          </w:p>
          <w:p w14:paraId="53DDBAA0" w14:textId="77777777" w:rsidR="00EC164F" w:rsidRPr="002445A6" w:rsidRDefault="00EC164F" w:rsidP="007A0972">
            <w:pPr>
              <w:tabs>
                <w:tab w:val="left" w:pos="3160"/>
              </w:tabs>
              <w:spacing w:after="40"/>
              <w:ind w:right="134"/>
              <w:rPr>
                <w:sz w:val="20"/>
                <w:szCs w:val="20"/>
                <w:lang w:val="fr-FR"/>
              </w:rPr>
            </w:pPr>
            <w:r w:rsidRPr="002445A6">
              <w:rPr>
                <w:sz w:val="20"/>
                <w:szCs w:val="20"/>
                <w:lang w:val="fr-FR"/>
              </w:rPr>
              <w:t xml:space="preserve">Selon un sondage de l’Association nationale des juges de l’application des peines (ANJAP), la </w:t>
            </w:r>
            <w:r w:rsidRPr="002445A6">
              <w:rPr>
                <w:b/>
                <w:sz w:val="20"/>
                <w:szCs w:val="20"/>
                <w:lang w:val="fr-FR"/>
              </w:rPr>
              <w:t xml:space="preserve">principale difficulté de cette procédure ab initio </w:t>
            </w:r>
            <w:r w:rsidRPr="002445A6">
              <w:rPr>
                <w:sz w:val="20"/>
                <w:szCs w:val="20"/>
                <w:lang w:val="fr-FR"/>
              </w:rPr>
              <w:t xml:space="preserve">résulte du </w:t>
            </w:r>
            <w:r w:rsidRPr="002445A6">
              <w:rPr>
                <w:b/>
                <w:sz w:val="20"/>
                <w:szCs w:val="20"/>
                <w:lang w:val="fr-FR"/>
              </w:rPr>
              <w:t xml:space="preserve">manque d’information préalable </w:t>
            </w:r>
            <w:r w:rsidRPr="002445A6">
              <w:rPr>
                <w:sz w:val="20"/>
                <w:szCs w:val="20"/>
                <w:lang w:val="fr-FR"/>
              </w:rPr>
              <w:t xml:space="preserve">de la juridiction de condamnation qui ne peut statuer en toute connaissance de cause. </w:t>
            </w:r>
          </w:p>
          <w:p w14:paraId="7C4D642A" w14:textId="77777777" w:rsidR="00EC164F" w:rsidRPr="002445A6" w:rsidRDefault="00EC164F" w:rsidP="007A0972">
            <w:pPr>
              <w:tabs>
                <w:tab w:val="left" w:pos="3160"/>
              </w:tabs>
              <w:spacing w:after="40"/>
              <w:ind w:right="134"/>
              <w:rPr>
                <w:sz w:val="20"/>
                <w:szCs w:val="20"/>
                <w:lang w:val="fr-FR"/>
              </w:rPr>
            </w:pPr>
          </w:p>
          <w:p w14:paraId="40088982" w14:textId="77777777" w:rsidR="00EC164F" w:rsidRPr="002445A6" w:rsidRDefault="00EC164F" w:rsidP="007A0972">
            <w:pPr>
              <w:spacing w:after="40"/>
              <w:ind w:right="134"/>
              <w:rPr>
                <w:sz w:val="20"/>
                <w:szCs w:val="20"/>
                <w:lang w:val="fr-FR"/>
              </w:rPr>
            </w:pPr>
            <w:r w:rsidRPr="002445A6">
              <w:rPr>
                <w:sz w:val="20"/>
                <w:szCs w:val="20"/>
                <w:lang w:val="fr-FR"/>
              </w:rPr>
              <w:t xml:space="preserve">Le 15 avril 2010, le garde des Sceaux confirmait cette analyse dans un document de synthèse nationale des conférences régionales semestrielles sur les aménagements de peine : "Le thème des aménagements de peine “ab initio”, encouragés par la loi pénitentiaire", a été très régulièrement abordé pour constater qu’ils ne sont que peu utilisés en raison du manque d’information dont dispose la juridiction de jugement et de la </w:t>
            </w:r>
            <w:r w:rsidRPr="002445A6">
              <w:rPr>
                <w:b/>
                <w:sz w:val="20"/>
                <w:szCs w:val="20"/>
                <w:lang w:val="fr-FR"/>
              </w:rPr>
              <w:t>méconnaissance de cette mesure par les avocats</w:t>
            </w:r>
            <w:r w:rsidRPr="002445A6">
              <w:rPr>
                <w:sz w:val="20"/>
                <w:szCs w:val="20"/>
                <w:lang w:val="fr-FR"/>
              </w:rPr>
              <w:t>.</w:t>
            </w:r>
          </w:p>
          <w:p w14:paraId="22900995" w14:textId="77777777" w:rsidR="00EC164F" w:rsidRPr="002445A6" w:rsidRDefault="00EC164F" w:rsidP="007A0972">
            <w:pPr>
              <w:spacing w:after="40"/>
              <w:ind w:right="134"/>
              <w:rPr>
                <w:b/>
                <w:i/>
                <w:sz w:val="20"/>
                <w:szCs w:val="20"/>
                <w:lang w:val="fr-FR"/>
              </w:rPr>
            </w:pPr>
          </w:p>
          <w:p w14:paraId="0ACC6C4E" w14:textId="77777777" w:rsidR="00EC164F" w:rsidRPr="002445A6" w:rsidRDefault="00EC164F" w:rsidP="007A0972">
            <w:pPr>
              <w:spacing w:after="40"/>
              <w:ind w:right="134"/>
              <w:rPr>
                <w:sz w:val="20"/>
                <w:szCs w:val="20"/>
                <w:lang w:val="fr-FR"/>
              </w:rPr>
            </w:pPr>
            <w:r w:rsidRPr="002445A6">
              <w:rPr>
                <w:b/>
                <w:i/>
                <w:sz w:val="20"/>
                <w:szCs w:val="20"/>
                <w:lang w:val="fr-FR"/>
              </w:rPr>
              <w:t>Pourcentage des mesures</w:t>
            </w:r>
            <w:r w:rsidRPr="002445A6">
              <w:rPr>
                <w:sz w:val="20"/>
                <w:szCs w:val="20"/>
                <w:lang w:val="fr-FR"/>
              </w:rPr>
              <w:t xml:space="preserve"> par rapport à l’ensemble des mesures spécifiques à la phase du procès pénal (en ce compris l’emprisonnement) : 0,066% .</w:t>
            </w:r>
          </w:p>
          <w:p w14:paraId="5F639146" w14:textId="77777777" w:rsidR="00EC164F" w:rsidRPr="002445A6" w:rsidRDefault="00EC164F" w:rsidP="007A0972">
            <w:pPr>
              <w:ind w:right="134"/>
              <w:jc w:val="both"/>
              <w:rPr>
                <w:sz w:val="20"/>
                <w:szCs w:val="20"/>
                <w:lang w:val="fr-FR"/>
              </w:rPr>
            </w:pPr>
            <w:r w:rsidRPr="002445A6">
              <w:rPr>
                <w:sz w:val="20"/>
                <w:szCs w:val="20"/>
                <w:lang w:val="fr-FR"/>
              </w:rPr>
              <w:t>Pourcentage par rapport aux peines d’emprisonnement : 0,13% en 2010</w:t>
            </w:r>
          </w:p>
          <w:p w14:paraId="09C91954" w14:textId="77777777" w:rsidR="00EC164F" w:rsidRPr="002445A6" w:rsidRDefault="00EC164F" w:rsidP="007A0972">
            <w:pPr>
              <w:ind w:right="134"/>
              <w:jc w:val="both"/>
              <w:rPr>
                <w:sz w:val="20"/>
                <w:szCs w:val="20"/>
                <w:lang w:val="fr-FR"/>
              </w:rPr>
            </w:pPr>
          </w:p>
        </w:tc>
      </w:tr>
      <w:tr w:rsidR="00EC164F" w:rsidRPr="002445A6" w14:paraId="7760AE03" w14:textId="77777777" w:rsidTr="00EC164F">
        <w:tc>
          <w:tcPr>
            <w:tcW w:w="2518" w:type="dxa"/>
          </w:tcPr>
          <w:p w14:paraId="0095135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721341ED" w14:textId="77777777" w:rsidR="00EC164F" w:rsidRPr="002445A6" w:rsidRDefault="00EC164F" w:rsidP="007A0972">
            <w:pPr>
              <w:ind w:right="134"/>
              <w:jc w:val="both"/>
              <w:rPr>
                <w:sz w:val="20"/>
                <w:szCs w:val="20"/>
                <w:lang w:val="fr-FR"/>
              </w:rPr>
            </w:pPr>
            <w:r w:rsidRPr="002445A6">
              <w:rPr>
                <w:sz w:val="20"/>
                <w:szCs w:val="20"/>
                <w:lang w:val="fr-FR"/>
              </w:rPr>
              <w:t>Inconnu</w:t>
            </w:r>
          </w:p>
          <w:p w14:paraId="67D50BB6" w14:textId="77777777" w:rsidR="00EC164F" w:rsidRPr="002445A6" w:rsidRDefault="00EC164F" w:rsidP="007A0972">
            <w:pPr>
              <w:ind w:right="134"/>
              <w:jc w:val="both"/>
              <w:rPr>
                <w:sz w:val="20"/>
                <w:szCs w:val="20"/>
                <w:lang w:val="fr-FR"/>
              </w:rPr>
            </w:pPr>
          </w:p>
          <w:p w14:paraId="732F446B" w14:textId="77777777" w:rsidR="00EC164F" w:rsidRPr="002445A6" w:rsidRDefault="00EC164F" w:rsidP="007A0972">
            <w:pPr>
              <w:ind w:right="134"/>
              <w:jc w:val="both"/>
              <w:rPr>
                <w:sz w:val="20"/>
                <w:szCs w:val="20"/>
                <w:lang w:val="fr-FR"/>
              </w:rPr>
            </w:pPr>
          </w:p>
        </w:tc>
      </w:tr>
      <w:tr w:rsidR="00EC164F" w:rsidRPr="002445A6" w14:paraId="36D74157" w14:textId="77777777" w:rsidTr="00EC164F">
        <w:tc>
          <w:tcPr>
            <w:tcW w:w="2518" w:type="dxa"/>
          </w:tcPr>
          <w:p w14:paraId="53008DB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749A395" w14:textId="77777777" w:rsidR="00EC164F" w:rsidRPr="002445A6" w:rsidRDefault="00EC164F" w:rsidP="007A0972">
            <w:pPr>
              <w:spacing w:after="40"/>
              <w:ind w:right="134"/>
              <w:rPr>
                <w:sz w:val="20"/>
                <w:szCs w:val="20"/>
                <w:lang w:val="fr-FR" w:eastAsia="fr-FR"/>
              </w:rPr>
            </w:pPr>
            <w:r w:rsidRPr="002445A6">
              <w:rPr>
                <w:sz w:val="20"/>
                <w:szCs w:val="20"/>
                <w:lang w:val="fr-FR"/>
              </w:rPr>
              <w:t>La mesure s’inscrit dans le cadre du développement des sanctions probationnaires qui s’exécutent dans la communauté (</w:t>
            </w:r>
            <w:r w:rsidRPr="002445A6">
              <w:rPr>
                <w:rFonts w:cs="Times New Roman"/>
                <w:sz w:val="20"/>
                <w:szCs w:val="20"/>
                <w:lang w:val="fr-FR" w:eastAsia="fr-FR"/>
              </w:rPr>
              <w:t>Recommandation CM/Rec.(2010)1 du Comité des Ministres aux Etats membres sur les règles du Conseil de l’Europe relatives à la probation) (à la condition que la juridiction de jugement impose un suivi particulier du probationnaire : art. 132-45)</w:t>
            </w:r>
          </w:p>
          <w:p w14:paraId="3F157FDE" w14:textId="77777777" w:rsidR="00EC164F" w:rsidRPr="002445A6" w:rsidRDefault="00EC164F" w:rsidP="007A0972">
            <w:pPr>
              <w:ind w:right="134"/>
              <w:jc w:val="both"/>
              <w:rPr>
                <w:sz w:val="20"/>
                <w:szCs w:val="20"/>
                <w:lang w:val="fr-FR"/>
              </w:rPr>
            </w:pPr>
          </w:p>
        </w:tc>
      </w:tr>
    </w:tbl>
    <w:p w14:paraId="7AF26A56" w14:textId="77777777" w:rsidR="00EC164F" w:rsidRPr="002445A6" w:rsidRDefault="00EC164F" w:rsidP="007A0972">
      <w:pPr>
        <w:ind w:right="134"/>
        <w:rPr>
          <w:sz w:val="20"/>
          <w:szCs w:val="20"/>
          <w:lang w:val="fr-FR"/>
        </w:rPr>
      </w:pPr>
      <w:r w:rsidRPr="002445A6">
        <w:rPr>
          <w:sz w:val="20"/>
          <w:szCs w:val="20"/>
          <w:lang w:val="fr-FR"/>
        </w:rPr>
        <w:br w:type="textWrapping" w:clear="all"/>
      </w:r>
    </w:p>
    <w:p w14:paraId="40E66D3D" w14:textId="77777777" w:rsidR="00EC164F" w:rsidRPr="002445A6" w:rsidRDefault="00EC164F" w:rsidP="007A0972">
      <w:pPr>
        <w:ind w:right="134"/>
        <w:rPr>
          <w:sz w:val="20"/>
          <w:szCs w:val="20"/>
          <w:lang w:val="fr-FR"/>
        </w:rPr>
      </w:pPr>
    </w:p>
    <w:p w14:paraId="62F98AB6" w14:textId="77777777" w:rsidR="00EC164F" w:rsidRPr="002445A6" w:rsidRDefault="00EC164F" w:rsidP="007A0972">
      <w:pPr>
        <w:ind w:right="134"/>
        <w:rPr>
          <w:sz w:val="20"/>
          <w:szCs w:val="20"/>
          <w:lang w:val="fr-FR"/>
        </w:rPr>
      </w:pPr>
    </w:p>
    <w:p w14:paraId="1A4B41E2" w14:textId="77777777" w:rsidR="00EC164F" w:rsidRPr="002445A6" w:rsidRDefault="00EC164F" w:rsidP="007A0972">
      <w:pPr>
        <w:ind w:right="134"/>
        <w:rPr>
          <w:sz w:val="20"/>
          <w:szCs w:val="20"/>
          <w:lang w:val="fr-FR"/>
        </w:rPr>
      </w:pPr>
    </w:p>
    <w:p w14:paraId="542B45CE" w14:textId="77777777" w:rsidR="00EC164F" w:rsidRPr="002445A6" w:rsidRDefault="00EC164F" w:rsidP="007A0972">
      <w:pPr>
        <w:ind w:right="134"/>
        <w:rPr>
          <w:sz w:val="20"/>
          <w:szCs w:val="20"/>
          <w:lang w:val="fr-FR"/>
        </w:rPr>
      </w:pPr>
    </w:p>
    <w:p w14:paraId="1B21CD59" w14:textId="77777777" w:rsidR="00EC164F" w:rsidRPr="002445A6" w:rsidRDefault="00EC164F" w:rsidP="007A0972">
      <w:pPr>
        <w:ind w:right="134"/>
        <w:rPr>
          <w:sz w:val="20"/>
          <w:szCs w:val="20"/>
          <w:lang w:val="fr-FR"/>
        </w:rPr>
      </w:pPr>
    </w:p>
    <w:p w14:paraId="7ACF9D2E" w14:textId="77777777" w:rsidR="00EC164F" w:rsidRPr="002445A6" w:rsidRDefault="00EC164F" w:rsidP="007A0972">
      <w:pPr>
        <w:ind w:right="134"/>
        <w:rPr>
          <w:sz w:val="20"/>
          <w:szCs w:val="20"/>
          <w:lang w:val="fr-FR"/>
        </w:rPr>
      </w:pPr>
      <w:r w:rsidRPr="002445A6">
        <w:rPr>
          <w:sz w:val="20"/>
          <w:szCs w:val="20"/>
          <w:lang w:val="fr-FR"/>
        </w:rPr>
        <w:br w:type="page"/>
      </w:r>
    </w:p>
    <w:p w14:paraId="09CDE35A"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41 – Placement à l’extérieur « ab initio »</w:t>
      </w:r>
    </w:p>
    <w:p w14:paraId="3A97AE11" w14:textId="77777777" w:rsidR="00EC164F" w:rsidRPr="002445A6" w:rsidRDefault="00EC164F" w:rsidP="007A0972">
      <w:pPr>
        <w:ind w:right="134"/>
        <w:rPr>
          <w:sz w:val="20"/>
          <w:szCs w:val="20"/>
          <w:lang w:val="fr-FR"/>
        </w:rPr>
      </w:pPr>
    </w:p>
    <w:p w14:paraId="67FD88C2"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361"/>
        <w:gridCol w:w="6359"/>
      </w:tblGrid>
      <w:tr w:rsidR="00EC164F" w:rsidRPr="002445A6" w14:paraId="7EE2E6B3" w14:textId="77777777" w:rsidTr="00EC164F">
        <w:tc>
          <w:tcPr>
            <w:tcW w:w="2518" w:type="dxa"/>
          </w:tcPr>
          <w:p w14:paraId="0474585E" w14:textId="77777777" w:rsidR="00EC164F" w:rsidRPr="002445A6" w:rsidRDefault="00EC164F" w:rsidP="007A0972">
            <w:pPr>
              <w:ind w:right="134"/>
              <w:rPr>
                <w:rFonts w:cs="Times New Roman"/>
                <w:sz w:val="20"/>
                <w:szCs w:val="20"/>
                <w:lang w:val="fr-FR"/>
              </w:rPr>
            </w:pPr>
          </w:p>
          <w:p w14:paraId="7E6EB21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7B3E390" w14:textId="77777777" w:rsidR="00EC164F" w:rsidRPr="002445A6" w:rsidRDefault="00EC164F" w:rsidP="007A0972">
            <w:pPr>
              <w:ind w:right="134"/>
              <w:jc w:val="center"/>
              <w:rPr>
                <w:b/>
                <w:sz w:val="20"/>
                <w:szCs w:val="20"/>
                <w:lang w:val="fr-FR"/>
              </w:rPr>
            </w:pPr>
          </w:p>
          <w:p w14:paraId="4B2E1435" w14:textId="77777777" w:rsidR="00EC164F" w:rsidRPr="002445A6" w:rsidRDefault="00EC164F" w:rsidP="007A0972">
            <w:pPr>
              <w:ind w:right="134"/>
              <w:jc w:val="center"/>
              <w:rPr>
                <w:b/>
                <w:sz w:val="20"/>
                <w:szCs w:val="20"/>
                <w:lang w:val="fr-FR"/>
              </w:rPr>
            </w:pPr>
            <w:r w:rsidRPr="002445A6">
              <w:rPr>
                <w:b/>
                <w:sz w:val="20"/>
                <w:szCs w:val="20"/>
                <w:lang w:val="fr-FR"/>
              </w:rPr>
              <w:t>Placement à l’extérieur</w:t>
            </w:r>
          </w:p>
          <w:p w14:paraId="41CA09B3" w14:textId="77777777" w:rsidR="00EC164F" w:rsidRPr="002445A6" w:rsidRDefault="00EC164F" w:rsidP="007A0972">
            <w:pPr>
              <w:ind w:right="134"/>
              <w:jc w:val="center"/>
              <w:rPr>
                <w:b/>
                <w:sz w:val="20"/>
                <w:szCs w:val="20"/>
                <w:lang w:val="fr-FR"/>
              </w:rPr>
            </w:pPr>
          </w:p>
        </w:tc>
      </w:tr>
      <w:tr w:rsidR="00EC164F" w:rsidRPr="002445A6" w14:paraId="2F282EE2" w14:textId="77777777" w:rsidTr="00EC164F">
        <w:tc>
          <w:tcPr>
            <w:tcW w:w="2518" w:type="dxa"/>
          </w:tcPr>
          <w:p w14:paraId="61B9569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E3BB88C" w14:textId="77777777" w:rsidR="00EC164F" w:rsidRPr="002445A6" w:rsidRDefault="00EC164F" w:rsidP="007A0972">
            <w:pPr>
              <w:ind w:right="134"/>
              <w:rPr>
                <w:rFonts w:cs="Times New Roman"/>
                <w:sz w:val="20"/>
                <w:szCs w:val="20"/>
                <w:lang w:val="fr-FR"/>
              </w:rPr>
            </w:pPr>
          </w:p>
        </w:tc>
        <w:tc>
          <w:tcPr>
            <w:tcW w:w="7259" w:type="dxa"/>
          </w:tcPr>
          <w:p w14:paraId="74239697" w14:textId="77777777" w:rsidR="00EC164F" w:rsidRPr="002445A6" w:rsidRDefault="00EC164F" w:rsidP="007A0972">
            <w:pPr>
              <w:spacing w:after="40"/>
              <w:ind w:right="134"/>
              <w:rPr>
                <w:sz w:val="20"/>
                <w:szCs w:val="20"/>
                <w:lang w:val="fr-FR"/>
              </w:rPr>
            </w:pPr>
            <w:r w:rsidRPr="002445A6">
              <w:rPr>
                <w:b/>
                <w:sz w:val="20"/>
                <w:szCs w:val="20"/>
                <w:lang w:val="fr-FR"/>
              </w:rPr>
              <w:t>Art. 132-25 s. CP</w:t>
            </w:r>
          </w:p>
          <w:p w14:paraId="145526DA" w14:textId="77777777" w:rsidR="00EC164F" w:rsidRPr="002445A6" w:rsidRDefault="00EC164F" w:rsidP="007A0972">
            <w:pPr>
              <w:spacing w:after="40"/>
              <w:ind w:right="134"/>
              <w:rPr>
                <w:sz w:val="20"/>
                <w:szCs w:val="20"/>
                <w:lang w:val="fr-FR"/>
              </w:rPr>
            </w:pPr>
          </w:p>
          <w:p w14:paraId="21C046C0" w14:textId="77777777" w:rsidR="00EC164F" w:rsidRPr="002445A6" w:rsidRDefault="00EC164F" w:rsidP="007A0972">
            <w:pPr>
              <w:spacing w:after="40"/>
              <w:ind w:right="134"/>
              <w:rPr>
                <w:b/>
                <w:sz w:val="20"/>
                <w:szCs w:val="20"/>
                <w:lang w:val="fr-FR"/>
              </w:rPr>
            </w:pPr>
            <w:r w:rsidRPr="002445A6">
              <w:rPr>
                <w:b/>
                <w:sz w:val="20"/>
                <w:szCs w:val="20"/>
                <w:lang w:val="fr-FR"/>
              </w:rPr>
              <w:t xml:space="preserve">Article 132-25 </w:t>
            </w:r>
          </w:p>
          <w:p w14:paraId="6866E726" w14:textId="77777777" w:rsidR="00EC164F" w:rsidRPr="002445A6" w:rsidRDefault="00EC164F" w:rsidP="007A0972">
            <w:pPr>
              <w:spacing w:after="40"/>
              <w:ind w:right="134"/>
              <w:rPr>
                <w:i/>
                <w:sz w:val="20"/>
                <w:szCs w:val="20"/>
                <w:lang w:val="fr-FR"/>
              </w:rPr>
            </w:pPr>
            <w:r w:rsidRPr="002445A6">
              <w:rPr>
                <w:i/>
                <w:sz w:val="20"/>
                <w:szCs w:val="20"/>
                <w:lang w:val="fr-FR"/>
              </w:rPr>
              <w:t>Lorsque la juridiction de jugement prononce une peine égale ou inférieure à deux ans d’emprisonnement, ou, pour une personne en état de récidive légale, une peine égale ou inférieure à un an, elle peut décider que cette peine sera exécutée en tout ou partie sous le régime de la semi-liberté à l’égard du condamné qui justifie :</w:t>
            </w:r>
          </w:p>
          <w:p w14:paraId="4EBE8DDF" w14:textId="77777777" w:rsidR="00EC164F" w:rsidRPr="002445A6" w:rsidRDefault="00EC164F" w:rsidP="007A0972">
            <w:pPr>
              <w:spacing w:after="40"/>
              <w:ind w:right="134"/>
              <w:rPr>
                <w:i/>
                <w:sz w:val="20"/>
                <w:szCs w:val="20"/>
                <w:lang w:val="fr-FR"/>
              </w:rPr>
            </w:pPr>
            <w:r w:rsidRPr="002445A6">
              <w:rPr>
                <w:i/>
                <w:sz w:val="20"/>
                <w:szCs w:val="20"/>
                <w:lang w:val="fr-FR"/>
              </w:rPr>
              <w:t>1° Soit de l’exercice d’une activité professionnelle, même temporaire, du suivi d’un stage ou de son assiduité à un enseignement, à une formation professionnelle ou à la recherche d’un emploi ;</w:t>
            </w:r>
          </w:p>
          <w:p w14:paraId="7F558185" w14:textId="77777777" w:rsidR="00EC164F" w:rsidRPr="002445A6" w:rsidRDefault="00EC164F" w:rsidP="007A0972">
            <w:pPr>
              <w:spacing w:after="40"/>
              <w:ind w:right="134"/>
              <w:rPr>
                <w:i/>
                <w:sz w:val="20"/>
                <w:szCs w:val="20"/>
                <w:lang w:val="fr-FR"/>
              </w:rPr>
            </w:pPr>
            <w:r w:rsidRPr="002445A6">
              <w:rPr>
                <w:i/>
                <w:sz w:val="20"/>
                <w:szCs w:val="20"/>
                <w:lang w:val="fr-FR"/>
              </w:rPr>
              <w:t>2° Soit de sa participation essentielle à la vie de sa famille ;</w:t>
            </w:r>
          </w:p>
          <w:p w14:paraId="0E56BF89" w14:textId="77777777" w:rsidR="00EC164F" w:rsidRPr="002445A6" w:rsidRDefault="00EC164F" w:rsidP="007A0972">
            <w:pPr>
              <w:spacing w:after="40"/>
              <w:ind w:right="134"/>
              <w:rPr>
                <w:i/>
                <w:sz w:val="20"/>
                <w:szCs w:val="20"/>
                <w:lang w:val="fr-FR"/>
              </w:rPr>
            </w:pPr>
            <w:r w:rsidRPr="002445A6">
              <w:rPr>
                <w:i/>
                <w:sz w:val="20"/>
                <w:szCs w:val="20"/>
                <w:lang w:val="fr-FR"/>
              </w:rPr>
              <w:t>3° Soit de la nécessité de suivre un traitement médical ;</w:t>
            </w:r>
          </w:p>
          <w:p w14:paraId="30FE93C2" w14:textId="77777777" w:rsidR="00EC164F" w:rsidRPr="002445A6" w:rsidRDefault="00EC164F" w:rsidP="007A0972">
            <w:pPr>
              <w:spacing w:after="40"/>
              <w:ind w:right="134"/>
              <w:rPr>
                <w:i/>
                <w:sz w:val="20"/>
                <w:szCs w:val="20"/>
                <w:lang w:val="fr-FR"/>
              </w:rPr>
            </w:pPr>
            <w:r w:rsidRPr="002445A6">
              <w:rPr>
                <w:i/>
                <w:sz w:val="20"/>
                <w:szCs w:val="20"/>
                <w:lang w:val="fr-FR"/>
              </w:rPr>
              <w:t>4° Soit de l’existence d’efforts sérieux de réadaptation sociale résultant de son implication durable dans tout autre projet caractérisé d’insertion ou de réinsertion de nature à prévenir les risques de récidive.</w:t>
            </w:r>
          </w:p>
          <w:p w14:paraId="31773AAA" w14:textId="77777777" w:rsidR="00EC164F" w:rsidRPr="002445A6" w:rsidRDefault="00EC164F" w:rsidP="007A0972">
            <w:pPr>
              <w:spacing w:after="40"/>
              <w:ind w:right="134"/>
              <w:rPr>
                <w:i/>
                <w:sz w:val="20"/>
                <w:szCs w:val="20"/>
                <w:lang w:val="fr-FR"/>
              </w:rPr>
            </w:pPr>
            <w:r w:rsidRPr="002445A6">
              <w:rPr>
                <w:i/>
                <w:sz w:val="20"/>
                <w:szCs w:val="20"/>
                <w:lang w:val="fr-FR"/>
              </w:rPr>
              <w:t>Ces dispositions sont également applicables en cas de prononcé d’un emprisonnement partiellement assorti du sursis ou du sursis avec mise à l’épreuve, lorsque la partie ferme de la peine est inférieure ou égale à deux ans, ou, si la personne est en état de récidive légale, inférieure ou égale à un an.</w:t>
            </w:r>
          </w:p>
          <w:p w14:paraId="461266A5" w14:textId="77777777" w:rsidR="00EC164F" w:rsidRPr="002445A6" w:rsidRDefault="00EC164F" w:rsidP="007A0972">
            <w:pPr>
              <w:spacing w:after="40"/>
              <w:ind w:right="134"/>
              <w:rPr>
                <w:i/>
                <w:sz w:val="20"/>
                <w:szCs w:val="20"/>
                <w:lang w:val="fr-FR"/>
              </w:rPr>
            </w:pPr>
            <w:r w:rsidRPr="002445A6">
              <w:rPr>
                <w:i/>
                <w:sz w:val="20"/>
                <w:szCs w:val="20"/>
                <w:lang w:val="fr-FR"/>
              </w:rPr>
              <w:t>Dans les cas prévus aux alinéas précédents, la juridiction peut également décider que la peine d’emprisonnement sera exécutée sous le régime du placement à l’extérieur.</w:t>
            </w:r>
          </w:p>
          <w:p w14:paraId="4AF8AE71" w14:textId="77777777" w:rsidR="00EC164F" w:rsidRPr="002445A6" w:rsidRDefault="00EC164F" w:rsidP="007A0972">
            <w:pPr>
              <w:spacing w:after="40"/>
              <w:ind w:right="134"/>
              <w:rPr>
                <w:sz w:val="20"/>
                <w:szCs w:val="20"/>
                <w:lang w:val="fr-FR"/>
              </w:rPr>
            </w:pPr>
            <w:r w:rsidRPr="002445A6">
              <w:rPr>
                <w:b/>
                <w:sz w:val="20"/>
                <w:szCs w:val="20"/>
                <w:lang w:val="fr-FR"/>
              </w:rPr>
              <w:t xml:space="preserve">Article 132-26 </w:t>
            </w:r>
          </w:p>
          <w:p w14:paraId="41491179" w14:textId="77777777" w:rsidR="00EC164F" w:rsidRPr="002445A6" w:rsidRDefault="00EC164F" w:rsidP="007A0972">
            <w:pPr>
              <w:spacing w:after="40"/>
              <w:ind w:right="134"/>
              <w:rPr>
                <w:i/>
                <w:sz w:val="20"/>
                <w:szCs w:val="20"/>
                <w:lang w:val="fr-FR"/>
              </w:rPr>
            </w:pPr>
            <w:r w:rsidRPr="002445A6">
              <w:rPr>
                <w:i/>
                <w:sz w:val="20"/>
                <w:szCs w:val="20"/>
                <w:lang w:val="fr-FR"/>
              </w:rPr>
              <w:t>Le condamné admis au bénéfice de la semi-liberté est astreint à rejoindre l’établissement pénitentiaire selon les modalités déterminées par le juge de l’application des peines en fonction du temps nécessaire à l’activité, à l’enseignement, à la formation professionnelle, à la recherche d’un emploi, au stage, à la participation à la vie de famille, au traitement ou au projet d’insertion ou de réinsertion en vue duquel il a été admis au régime de la semi-liberté. Il est astreint à demeurer dans l’établissement pendant les jours où, pour quelque cause que ce soit, ses obligations extérieures se trouvent interrompues.</w:t>
            </w:r>
          </w:p>
          <w:p w14:paraId="2B30226E" w14:textId="77777777" w:rsidR="00EC164F" w:rsidRPr="002445A6" w:rsidRDefault="00EC164F" w:rsidP="007A0972">
            <w:pPr>
              <w:spacing w:after="40"/>
              <w:ind w:right="134"/>
              <w:rPr>
                <w:i/>
                <w:sz w:val="20"/>
                <w:szCs w:val="20"/>
                <w:lang w:val="fr-FR"/>
              </w:rPr>
            </w:pPr>
            <w:r w:rsidRPr="002445A6">
              <w:rPr>
                <w:i/>
                <w:sz w:val="20"/>
                <w:szCs w:val="20"/>
                <w:lang w:val="fr-FR"/>
              </w:rPr>
              <w:t>Le condamné admis au bénéfice du placement à l’extérieur est astreint, sous le contrôle de l’administration, à effectuer des activités en dehors de l’établissement pénitentiaire.</w:t>
            </w:r>
          </w:p>
          <w:p w14:paraId="70A596C5" w14:textId="77777777" w:rsidR="00EC164F" w:rsidRPr="002445A6" w:rsidRDefault="00EC164F" w:rsidP="007A0972">
            <w:pPr>
              <w:spacing w:after="40"/>
              <w:ind w:right="134"/>
              <w:rPr>
                <w:sz w:val="20"/>
                <w:szCs w:val="20"/>
                <w:lang w:val="fr-FR"/>
              </w:rPr>
            </w:pPr>
            <w:r w:rsidRPr="002445A6">
              <w:rPr>
                <w:i/>
                <w:sz w:val="20"/>
                <w:szCs w:val="20"/>
                <w:lang w:val="fr-FR"/>
              </w:rPr>
              <w:t>La juridiction de jugement peut également soumettre le condamné admis au bénéfice de la semi-liberté ou du placement à l’extérieur aux mesures prévues par les articles 132-43 à 132-46.</w:t>
            </w:r>
          </w:p>
          <w:p w14:paraId="1B960858" w14:textId="77777777" w:rsidR="00EC164F" w:rsidRPr="002445A6" w:rsidRDefault="00EC164F" w:rsidP="007A0972">
            <w:pPr>
              <w:spacing w:after="40"/>
              <w:ind w:right="134"/>
              <w:rPr>
                <w:b/>
                <w:i/>
                <w:sz w:val="20"/>
                <w:szCs w:val="20"/>
                <w:lang w:val="fr-FR"/>
              </w:rPr>
            </w:pPr>
          </w:p>
          <w:p w14:paraId="65CAC659" w14:textId="77777777" w:rsidR="00EC164F" w:rsidRPr="002445A6" w:rsidRDefault="00EC164F" w:rsidP="007A0972">
            <w:pPr>
              <w:ind w:right="134"/>
              <w:jc w:val="both"/>
              <w:rPr>
                <w:sz w:val="20"/>
                <w:szCs w:val="20"/>
                <w:lang w:val="fr-FR"/>
              </w:rPr>
            </w:pPr>
          </w:p>
        </w:tc>
      </w:tr>
      <w:tr w:rsidR="00EC164F" w:rsidRPr="002445A6" w14:paraId="67460FAD" w14:textId="77777777" w:rsidTr="00EC164F">
        <w:trPr>
          <w:trHeight w:val="828"/>
        </w:trPr>
        <w:tc>
          <w:tcPr>
            <w:tcW w:w="2518" w:type="dxa"/>
          </w:tcPr>
          <w:p w14:paraId="339B52D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8C4F709" w14:textId="77777777" w:rsidR="00EC164F" w:rsidRPr="002445A6" w:rsidRDefault="00EC164F" w:rsidP="007A0972">
            <w:pPr>
              <w:ind w:right="134"/>
              <w:jc w:val="both"/>
              <w:rPr>
                <w:sz w:val="20"/>
                <w:szCs w:val="20"/>
                <w:lang w:val="fr-FR"/>
              </w:rPr>
            </w:pPr>
            <w:r w:rsidRPr="002445A6">
              <w:rPr>
                <w:sz w:val="20"/>
                <w:szCs w:val="20"/>
                <w:lang w:val="fr-FR"/>
              </w:rPr>
              <w:t>Sentencielle</w:t>
            </w:r>
          </w:p>
        </w:tc>
      </w:tr>
      <w:tr w:rsidR="00EC164F" w:rsidRPr="002445A6" w14:paraId="4C95F754" w14:textId="77777777" w:rsidTr="00EC164F">
        <w:trPr>
          <w:trHeight w:val="555"/>
        </w:trPr>
        <w:tc>
          <w:tcPr>
            <w:tcW w:w="2518" w:type="dxa"/>
          </w:tcPr>
          <w:p w14:paraId="05D43FE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AA47BE0" w14:textId="77777777" w:rsidR="00EC164F" w:rsidRPr="002445A6" w:rsidRDefault="00EC164F" w:rsidP="007A0972">
            <w:pPr>
              <w:ind w:right="134"/>
              <w:rPr>
                <w:rFonts w:cs="Times New Roman"/>
                <w:sz w:val="20"/>
                <w:szCs w:val="20"/>
                <w:lang w:val="fr-FR"/>
              </w:rPr>
            </w:pPr>
          </w:p>
        </w:tc>
        <w:tc>
          <w:tcPr>
            <w:tcW w:w="7259" w:type="dxa"/>
          </w:tcPr>
          <w:p w14:paraId="53311CFC" w14:textId="77777777" w:rsidR="00EC164F" w:rsidRPr="002445A6" w:rsidRDefault="00EC164F" w:rsidP="007A0972">
            <w:pPr>
              <w:spacing w:after="40"/>
              <w:ind w:right="134"/>
              <w:jc w:val="both"/>
              <w:rPr>
                <w:sz w:val="20"/>
                <w:szCs w:val="20"/>
                <w:lang w:val="fr-FR"/>
              </w:rPr>
            </w:pPr>
            <w:r w:rsidRPr="002445A6">
              <w:rPr>
                <w:sz w:val="20"/>
                <w:szCs w:val="20"/>
                <w:lang w:val="fr-FR" w:eastAsia="fr-FR"/>
              </w:rPr>
              <w:t xml:space="preserve">Le placement à l’extérieur astreint le condamné à exercer des activités en dehors de l’établissement pénitentiaire (art. 723 CPP). Les condamnés peuvent être employés en dehors d’un établissement pénitentiaire à des travaux contrôlés par l’administration (art. D126 </w:t>
            </w:r>
            <w:r w:rsidRPr="002445A6">
              <w:rPr>
                <w:sz w:val="20"/>
                <w:szCs w:val="20"/>
                <w:lang w:val="fr-FR" w:eastAsia="fr-FR"/>
              </w:rPr>
              <w:lastRenderedPageBreak/>
              <w:t>CPP) ou bien autorisés soit à travailler à l’extérieur, soit à y suivre un enseignement, un stage, un emploi temporaire en vue de leur insertion sociale, une formation professionnelle ou faire l’objet d’une prise en charge sanitaire, sans être soumis à la surveillance continue du personnel pénitentiaire (art. D136 CPP). Le bénéfice du placement extérieur est accordé par le juge de l’application des peines, soit dès l’incarcération, soit en cours d’exécution de peine. Il peut l’être également par la juridiction de condamnation.</w:t>
            </w:r>
          </w:p>
          <w:p w14:paraId="1E31DCDF" w14:textId="77777777" w:rsidR="00EC164F" w:rsidRPr="002445A6" w:rsidRDefault="00EC164F" w:rsidP="007A0972">
            <w:pPr>
              <w:spacing w:after="40"/>
              <w:ind w:right="134"/>
              <w:rPr>
                <w:sz w:val="20"/>
                <w:szCs w:val="20"/>
                <w:lang w:val="fr-FR"/>
              </w:rPr>
            </w:pPr>
          </w:p>
          <w:p w14:paraId="79F30B02" w14:textId="77777777" w:rsidR="00EC164F" w:rsidRPr="002445A6" w:rsidRDefault="00EC164F" w:rsidP="007A0972">
            <w:pPr>
              <w:spacing w:after="40"/>
              <w:ind w:right="134"/>
              <w:rPr>
                <w:sz w:val="20"/>
                <w:szCs w:val="20"/>
                <w:lang w:val="fr-FR"/>
              </w:rPr>
            </w:pPr>
            <w:r w:rsidRPr="002445A6">
              <w:rPr>
                <w:sz w:val="20"/>
                <w:szCs w:val="20"/>
                <w:lang w:val="fr-FR"/>
              </w:rPr>
              <w:t>Mode de personnalisation des peines</w:t>
            </w:r>
          </w:p>
          <w:p w14:paraId="7BFA4E2C" w14:textId="77777777" w:rsidR="00EC164F" w:rsidRPr="002445A6" w:rsidRDefault="00EC164F" w:rsidP="007A0972">
            <w:pPr>
              <w:ind w:right="134"/>
              <w:jc w:val="both"/>
              <w:rPr>
                <w:sz w:val="20"/>
                <w:szCs w:val="20"/>
                <w:lang w:val="fr-FR"/>
              </w:rPr>
            </w:pPr>
          </w:p>
        </w:tc>
      </w:tr>
      <w:tr w:rsidR="00EC164F" w:rsidRPr="002445A6" w14:paraId="6189684C" w14:textId="77777777" w:rsidTr="00EC164F">
        <w:trPr>
          <w:trHeight w:val="555"/>
        </w:trPr>
        <w:tc>
          <w:tcPr>
            <w:tcW w:w="2518" w:type="dxa"/>
          </w:tcPr>
          <w:p w14:paraId="303E296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5BC7571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965052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384071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7B11716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73820A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6F4AB01D" w14:textId="77777777" w:rsidR="00EC164F" w:rsidRPr="002445A6" w:rsidRDefault="00EC164F" w:rsidP="007A0972">
            <w:pPr>
              <w:ind w:right="134"/>
              <w:rPr>
                <w:rFonts w:cs="Times New Roman"/>
                <w:sz w:val="20"/>
                <w:szCs w:val="20"/>
                <w:lang w:val="fr-FR"/>
              </w:rPr>
            </w:pPr>
          </w:p>
        </w:tc>
        <w:tc>
          <w:tcPr>
            <w:tcW w:w="7259" w:type="dxa"/>
          </w:tcPr>
          <w:p w14:paraId="1F5340DF" w14:textId="77777777" w:rsidR="00EC164F" w:rsidRPr="002445A6" w:rsidRDefault="00EC164F" w:rsidP="007A0972">
            <w:pPr>
              <w:spacing w:after="40"/>
              <w:ind w:right="134"/>
              <w:rPr>
                <w:sz w:val="20"/>
                <w:szCs w:val="20"/>
                <w:lang w:val="fr-FR"/>
              </w:rPr>
            </w:pPr>
            <w:r w:rsidRPr="002445A6">
              <w:rPr>
                <w:sz w:val="20"/>
                <w:szCs w:val="20"/>
                <w:lang w:val="fr-FR"/>
              </w:rPr>
              <w:t>Définitive </w:t>
            </w:r>
          </w:p>
          <w:p w14:paraId="57EC7A0F" w14:textId="77777777" w:rsidR="00EC164F" w:rsidRPr="002445A6" w:rsidRDefault="00EC164F" w:rsidP="007A0972">
            <w:pPr>
              <w:spacing w:after="40"/>
              <w:ind w:right="134"/>
              <w:rPr>
                <w:sz w:val="20"/>
                <w:szCs w:val="20"/>
                <w:lang w:val="fr-FR"/>
              </w:rPr>
            </w:pPr>
          </w:p>
          <w:p w14:paraId="2613837E" w14:textId="77777777" w:rsidR="00EC164F" w:rsidRPr="002445A6" w:rsidRDefault="00EC164F" w:rsidP="007A0972">
            <w:pPr>
              <w:spacing w:after="40"/>
              <w:ind w:right="134"/>
              <w:rPr>
                <w:sz w:val="20"/>
                <w:szCs w:val="20"/>
                <w:lang w:val="fr-FR"/>
              </w:rPr>
            </w:pPr>
            <w:r w:rsidRPr="002445A6">
              <w:rPr>
                <w:sz w:val="20"/>
                <w:szCs w:val="20"/>
                <w:lang w:val="fr-FR"/>
              </w:rPr>
              <w:t>Facultative pour le juge ; facultative pour la personne concernée qui doit y consentir.</w:t>
            </w:r>
          </w:p>
          <w:p w14:paraId="55A83DC8" w14:textId="77777777" w:rsidR="00EC164F" w:rsidRPr="002445A6" w:rsidRDefault="00EC164F" w:rsidP="007A0972">
            <w:pPr>
              <w:spacing w:after="40"/>
              <w:ind w:right="134"/>
              <w:rPr>
                <w:sz w:val="20"/>
                <w:szCs w:val="20"/>
                <w:lang w:val="fr-FR"/>
              </w:rPr>
            </w:pPr>
          </w:p>
          <w:p w14:paraId="325706A9"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w:t>
            </w:r>
          </w:p>
          <w:p w14:paraId="4FA7558A" w14:textId="77777777" w:rsidR="00EC164F" w:rsidRPr="002445A6" w:rsidRDefault="00EC164F" w:rsidP="007A0972">
            <w:pPr>
              <w:pStyle w:val="Paragrafoelenco"/>
              <w:ind w:left="312" w:right="134"/>
              <w:jc w:val="both"/>
              <w:rPr>
                <w:sz w:val="20"/>
                <w:szCs w:val="20"/>
                <w:lang w:val="fr-FR"/>
              </w:rPr>
            </w:pPr>
          </w:p>
        </w:tc>
      </w:tr>
      <w:tr w:rsidR="00EC164F" w:rsidRPr="002445A6" w14:paraId="194EA55E" w14:textId="77777777" w:rsidTr="00EC164F">
        <w:tc>
          <w:tcPr>
            <w:tcW w:w="2518" w:type="dxa"/>
          </w:tcPr>
          <w:p w14:paraId="6F730B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2B85145D" w14:textId="77777777" w:rsidR="00EC164F" w:rsidRPr="002445A6" w:rsidRDefault="00EC164F" w:rsidP="007A0972">
            <w:pPr>
              <w:ind w:right="134"/>
              <w:rPr>
                <w:rFonts w:cs="Times New Roman"/>
                <w:sz w:val="20"/>
                <w:szCs w:val="20"/>
                <w:lang w:val="fr-FR"/>
              </w:rPr>
            </w:pPr>
          </w:p>
        </w:tc>
        <w:tc>
          <w:tcPr>
            <w:tcW w:w="7259" w:type="dxa"/>
          </w:tcPr>
          <w:p w14:paraId="2B6AFEA4" w14:textId="77777777" w:rsidR="00EC164F" w:rsidRPr="002445A6" w:rsidRDefault="00EC164F" w:rsidP="007A0972">
            <w:pPr>
              <w:ind w:right="134"/>
              <w:jc w:val="both"/>
              <w:rPr>
                <w:sz w:val="20"/>
                <w:szCs w:val="20"/>
                <w:lang w:val="fr-FR"/>
              </w:rPr>
            </w:pPr>
            <w:r w:rsidRPr="002445A6">
              <w:rPr>
                <w:sz w:val="20"/>
                <w:szCs w:val="20"/>
                <w:lang w:val="fr-FR"/>
              </w:rPr>
              <w:t>Eviter l’incarcération – ne pas rompre l’insertion du condamné</w:t>
            </w:r>
          </w:p>
          <w:p w14:paraId="42B79EAA" w14:textId="77777777" w:rsidR="00EC164F" w:rsidRPr="002445A6" w:rsidRDefault="00EC164F" w:rsidP="007A0972">
            <w:pPr>
              <w:ind w:right="134"/>
              <w:jc w:val="both"/>
              <w:rPr>
                <w:sz w:val="20"/>
                <w:szCs w:val="20"/>
                <w:lang w:val="fr-FR"/>
              </w:rPr>
            </w:pPr>
          </w:p>
        </w:tc>
      </w:tr>
      <w:tr w:rsidR="00EC164F" w:rsidRPr="002445A6" w14:paraId="50461DED" w14:textId="77777777" w:rsidTr="00EC164F">
        <w:trPr>
          <w:trHeight w:val="699"/>
        </w:trPr>
        <w:tc>
          <w:tcPr>
            <w:tcW w:w="2518" w:type="dxa"/>
          </w:tcPr>
          <w:p w14:paraId="792AD72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B8D8C85" w14:textId="77777777" w:rsidR="00EC164F" w:rsidRPr="002445A6" w:rsidRDefault="00EC164F" w:rsidP="007A0972">
            <w:pPr>
              <w:ind w:right="134"/>
              <w:rPr>
                <w:rFonts w:cs="Times New Roman"/>
                <w:sz w:val="20"/>
                <w:szCs w:val="20"/>
                <w:lang w:val="fr-FR"/>
              </w:rPr>
            </w:pPr>
          </w:p>
        </w:tc>
        <w:tc>
          <w:tcPr>
            <w:tcW w:w="7259" w:type="dxa"/>
          </w:tcPr>
          <w:p w14:paraId="0054CCEC"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67B84B75" w14:textId="77777777" w:rsidTr="00EC164F">
        <w:trPr>
          <w:trHeight w:val="695"/>
        </w:trPr>
        <w:tc>
          <w:tcPr>
            <w:tcW w:w="2518" w:type="dxa"/>
          </w:tcPr>
          <w:p w14:paraId="2CF6DCA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57C96F7" w14:textId="77777777" w:rsidR="00EC164F" w:rsidRPr="002445A6" w:rsidRDefault="00EC164F" w:rsidP="007A0972">
            <w:pPr>
              <w:ind w:right="134"/>
              <w:jc w:val="both"/>
              <w:rPr>
                <w:sz w:val="20"/>
                <w:szCs w:val="20"/>
                <w:lang w:val="fr-FR"/>
              </w:rPr>
            </w:pPr>
            <w:r w:rsidRPr="002445A6">
              <w:rPr>
                <w:sz w:val="20"/>
                <w:szCs w:val="20"/>
                <w:lang w:val="fr-FR"/>
              </w:rPr>
              <w:t>Tout condamné (qui remplit les conditions)</w:t>
            </w:r>
          </w:p>
        </w:tc>
      </w:tr>
      <w:tr w:rsidR="00EC164F" w:rsidRPr="002445A6" w14:paraId="5620FE7A" w14:textId="77777777" w:rsidTr="00EC164F">
        <w:tc>
          <w:tcPr>
            <w:tcW w:w="2518" w:type="dxa"/>
          </w:tcPr>
          <w:p w14:paraId="2433BD8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FFA4E03" w14:textId="77777777" w:rsidR="00EC164F" w:rsidRPr="002445A6" w:rsidRDefault="00EC164F" w:rsidP="007A0972">
            <w:pPr>
              <w:ind w:right="134"/>
              <w:rPr>
                <w:rFonts w:cs="Times New Roman"/>
                <w:sz w:val="20"/>
                <w:szCs w:val="20"/>
                <w:lang w:val="fr-FR"/>
              </w:rPr>
            </w:pPr>
          </w:p>
        </w:tc>
        <w:tc>
          <w:tcPr>
            <w:tcW w:w="7259" w:type="dxa"/>
          </w:tcPr>
          <w:p w14:paraId="708FB9DB"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contrainte de l’art. 132-24 al. 3 : la peine d’emprisonnement ferme prononcée en matière correctionnelle doit être aménagée « si la personnalité et la situation du condamné le permettent, et sauf impossibilité matérielle ».</w:t>
            </w:r>
          </w:p>
          <w:p w14:paraId="54D9EEA2"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condition relative à la peine : 2 ans d’emprisonnement (1 an en cas de récidive) (sursis partiel ou avec mise à l’épreuve si la partie ferme respecte ces seuils)</w:t>
            </w:r>
          </w:p>
          <w:p w14:paraId="47A4A23B" w14:textId="77777777" w:rsidR="00EC164F" w:rsidRPr="002445A6" w:rsidRDefault="00EC164F" w:rsidP="007A0972">
            <w:pPr>
              <w:pStyle w:val="Paragrafoelenco"/>
              <w:numPr>
                <w:ilvl w:val="1"/>
                <w:numId w:val="3"/>
              </w:numPr>
              <w:tabs>
                <w:tab w:val="left" w:pos="3160"/>
              </w:tabs>
              <w:spacing w:after="40"/>
              <w:ind w:left="0" w:right="134"/>
              <w:jc w:val="both"/>
              <w:rPr>
                <w:sz w:val="20"/>
                <w:szCs w:val="20"/>
                <w:lang w:val="fr-FR"/>
              </w:rPr>
            </w:pPr>
            <w:r w:rsidRPr="002445A6">
              <w:rPr>
                <w:sz w:val="20"/>
                <w:szCs w:val="20"/>
                <w:lang w:val="fr-FR"/>
              </w:rPr>
              <w:t>compatible avec un TIG</w:t>
            </w:r>
          </w:p>
          <w:p w14:paraId="11F0820F" w14:textId="77777777" w:rsidR="00EC164F" w:rsidRPr="002445A6" w:rsidRDefault="00EC164F" w:rsidP="007A0972">
            <w:pPr>
              <w:pStyle w:val="Paragrafoelenco"/>
              <w:numPr>
                <w:ilvl w:val="1"/>
                <w:numId w:val="3"/>
              </w:numPr>
              <w:tabs>
                <w:tab w:val="left" w:pos="3160"/>
              </w:tabs>
              <w:spacing w:after="40"/>
              <w:ind w:left="0" w:right="134"/>
              <w:jc w:val="both"/>
              <w:rPr>
                <w:sz w:val="20"/>
                <w:szCs w:val="20"/>
                <w:lang w:val="fr-FR"/>
              </w:rPr>
            </w:pPr>
            <w:r w:rsidRPr="002445A6">
              <w:rPr>
                <w:sz w:val="20"/>
                <w:szCs w:val="20"/>
                <w:lang w:val="fr-FR"/>
              </w:rPr>
              <w:t>compatible avec une ITF</w:t>
            </w:r>
          </w:p>
          <w:p w14:paraId="52BA3E02"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 xml:space="preserve">conditions relatives à l’insertion sociale : </w:t>
            </w:r>
          </w:p>
          <w:p w14:paraId="4DE9B448" w14:textId="77777777" w:rsidR="00EC164F" w:rsidRPr="002445A6" w:rsidRDefault="00EC164F" w:rsidP="007A0972">
            <w:pPr>
              <w:pStyle w:val="Paragrafoelenco"/>
              <w:numPr>
                <w:ilvl w:val="1"/>
                <w:numId w:val="3"/>
              </w:numPr>
              <w:tabs>
                <w:tab w:val="left" w:pos="3160"/>
              </w:tabs>
              <w:spacing w:after="40"/>
              <w:ind w:left="0" w:right="134"/>
              <w:jc w:val="both"/>
              <w:rPr>
                <w:rStyle w:val="bold"/>
                <w:sz w:val="20"/>
                <w:szCs w:val="20"/>
              </w:rPr>
            </w:pPr>
            <w:r w:rsidRPr="002445A6">
              <w:rPr>
                <w:rStyle w:val="bold"/>
                <w:sz w:val="20"/>
                <w:szCs w:val="20"/>
                <w:lang w:val="fr-FR"/>
              </w:rPr>
              <w:t>Exercice d’une activité professionnelle ou à visée professionnelle (stage, recherche d’emploi)</w:t>
            </w:r>
          </w:p>
          <w:p w14:paraId="19B61B08" w14:textId="77777777" w:rsidR="00EC164F" w:rsidRPr="002445A6" w:rsidRDefault="00EC164F" w:rsidP="007A0972">
            <w:pPr>
              <w:pStyle w:val="Paragrafoelenco"/>
              <w:numPr>
                <w:ilvl w:val="1"/>
                <w:numId w:val="3"/>
              </w:numPr>
              <w:tabs>
                <w:tab w:val="left" w:pos="3160"/>
              </w:tabs>
              <w:spacing w:after="40"/>
              <w:ind w:left="0" w:right="134"/>
              <w:jc w:val="both"/>
              <w:rPr>
                <w:sz w:val="20"/>
                <w:szCs w:val="20"/>
                <w:lang w:val="fr-FR"/>
              </w:rPr>
            </w:pPr>
            <w:r w:rsidRPr="002445A6">
              <w:rPr>
                <w:sz w:val="20"/>
                <w:szCs w:val="20"/>
                <w:lang w:val="fr-FR"/>
              </w:rPr>
              <w:t>Participation à la vie familiale</w:t>
            </w:r>
          </w:p>
          <w:p w14:paraId="7A37B275" w14:textId="77777777" w:rsidR="00EC164F" w:rsidRPr="002445A6" w:rsidRDefault="00EC164F" w:rsidP="007A0972">
            <w:pPr>
              <w:pStyle w:val="Paragrafoelenco"/>
              <w:numPr>
                <w:ilvl w:val="1"/>
                <w:numId w:val="3"/>
              </w:numPr>
              <w:tabs>
                <w:tab w:val="left" w:pos="3160"/>
              </w:tabs>
              <w:spacing w:after="40"/>
              <w:ind w:left="0" w:right="134"/>
              <w:jc w:val="both"/>
              <w:rPr>
                <w:sz w:val="20"/>
                <w:szCs w:val="20"/>
                <w:lang w:val="fr-FR"/>
              </w:rPr>
            </w:pPr>
            <w:r w:rsidRPr="002445A6">
              <w:rPr>
                <w:sz w:val="20"/>
                <w:szCs w:val="20"/>
                <w:lang w:val="fr-FR"/>
              </w:rPr>
              <w:t>Suivi d’un traitement médical</w:t>
            </w:r>
          </w:p>
          <w:p w14:paraId="45C62751" w14:textId="77777777" w:rsidR="00EC164F" w:rsidRPr="002445A6" w:rsidRDefault="00EC164F" w:rsidP="007A0972">
            <w:pPr>
              <w:pStyle w:val="Paragrafoelenco"/>
              <w:numPr>
                <w:ilvl w:val="1"/>
                <w:numId w:val="3"/>
              </w:numPr>
              <w:tabs>
                <w:tab w:val="left" w:pos="3160"/>
              </w:tabs>
              <w:spacing w:after="40"/>
              <w:ind w:left="0" w:right="134"/>
              <w:jc w:val="both"/>
              <w:rPr>
                <w:sz w:val="20"/>
                <w:szCs w:val="20"/>
                <w:lang w:val="fr-FR"/>
              </w:rPr>
            </w:pPr>
            <w:r w:rsidRPr="002445A6">
              <w:rPr>
                <w:sz w:val="20"/>
                <w:szCs w:val="20"/>
                <w:lang w:val="fr-FR"/>
              </w:rPr>
              <w:t>Projet d’insertion de nature à prévenir les risques de récidive</w:t>
            </w:r>
          </w:p>
          <w:p w14:paraId="5DDF2F28" w14:textId="77777777" w:rsidR="00EC164F" w:rsidRPr="002445A6" w:rsidRDefault="00EC164F" w:rsidP="007A0972">
            <w:pPr>
              <w:pStyle w:val="Paragrafoelenco"/>
              <w:numPr>
                <w:ilvl w:val="1"/>
                <w:numId w:val="3"/>
              </w:numPr>
              <w:tabs>
                <w:tab w:val="left" w:pos="3160"/>
              </w:tabs>
              <w:spacing w:after="40"/>
              <w:ind w:left="0" w:right="134"/>
              <w:jc w:val="both"/>
              <w:rPr>
                <w:sz w:val="20"/>
                <w:szCs w:val="20"/>
                <w:lang w:val="fr-FR"/>
              </w:rPr>
            </w:pPr>
          </w:p>
        </w:tc>
      </w:tr>
      <w:tr w:rsidR="00EC164F" w:rsidRPr="002445A6" w14:paraId="6A535BA6" w14:textId="77777777" w:rsidTr="00EC164F">
        <w:tc>
          <w:tcPr>
            <w:tcW w:w="2518" w:type="dxa"/>
          </w:tcPr>
          <w:p w14:paraId="4ACF6C3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1276F796" w14:textId="77777777" w:rsidR="00EC164F" w:rsidRPr="002445A6" w:rsidRDefault="00EC164F" w:rsidP="007A0972">
            <w:pPr>
              <w:ind w:right="134"/>
              <w:rPr>
                <w:rFonts w:cs="Times New Roman"/>
                <w:sz w:val="20"/>
                <w:szCs w:val="20"/>
                <w:lang w:val="fr-FR"/>
              </w:rPr>
            </w:pPr>
          </w:p>
        </w:tc>
        <w:tc>
          <w:tcPr>
            <w:tcW w:w="7259" w:type="dxa"/>
          </w:tcPr>
          <w:p w14:paraId="7904F028"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Le condamné est placé sous écrou et rattaché à un établissement pénitentiaire</w:t>
            </w:r>
          </w:p>
          <w:p w14:paraId="4D7E375A"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Placement avec ou sans surveillance par l’administration pénitentiaire</w:t>
            </w:r>
          </w:p>
          <w:p w14:paraId="7E1E453E"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 xml:space="preserve">Prononcé possible des mesures et obligations des art. 132-43 à 46 </w:t>
            </w:r>
            <w:r w:rsidRPr="002445A6">
              <w:rPr>
                <w:sz w:val="20"/>
                <w:szCs w:val="20"/>
                <w:lang w:val="fr-FR"/>
              </w:rPr>
              <w:lastRenderedPageBreak/>
              <w:t>(SME)</w:t>
            </w:r>
          </w:p>
        </w:tc>
      </w:tr>
      <w:tr w:rsidR="00EC164F" w:rsidRPr="002445A6" w14:paraId="3C81D0A9" w14:textId="77777777" w:rsidTr="00EC164F">
        <w:tc>
          <w:tcPr>
            <w:tcW w:w="2518" w:type="dxa"/>
          </w:tcPr>
          <w:p w14:paraId="1AEFE08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12. Conséquences légales du non respect de la mesure</w:t>
            </w:r>
          </w:p>
        </w:tc>
        <w:tc>
          <w:tcPr>
            <w:tcW w:w="7259" w:type="dxa"/>
          </w:tcPr>
          <w:p w14:paraId="7F8539C3" w14:textId="77777777" w:rsidR="00EC164F" w:rsidRPr="002445A6" w:rsidRDefault="00EC164F" w:rsidP="007A0972">
            <w:pPr>
              <w:spacing w:after="40"/>
              <w:ind w:right="134"/>
              <w:rPr>
                <w:sz w:val="20"/>
                <w:szCs w:val="20"/>
                <w:lang w:val="fr-FR"/>
              </w:rPr>
            </w:pPr>
          </w:p>
          <w:p w14:paraId="3505D9D0" w14:textId="77777777" w:rsidR="00EC164F" w:rsidRPr="002445A6" w:rsidRDefault="00EC164F" w:rsidP="007A0972">
            <w:pPr>
              <w:spacing w:after="40"/>
              <w:ind w:right="134"/>
              <w:rPr>
                <w:sz w:val="20"/>
                <w:szCs w:val="20"/>
                <w:lang w:val="fr-FR"/>
              </w:rPr>
            </w:pPr>
            <w:r w:rsidRPr="002445A6">
              <w:rPr>
                <w:sz w:val="20"/>
                <w:szCs w:val="20"/>
                <w:lang w:val="fr-FR"/>
              </w:rPr>
              <w:t>Possibilité de révocation de la mesure</w:t>
            </w:r>
          </w:p>
        </w:tc>
      </w:tr>
      <w:tr w:rsidR="00EC164F" w:rsidRPr="002445A6" w14:paraId="0FE9AFD2" w14:textId="77777777" w:rsidTr="00EC164F">
        <w:tc>
          <w:tcPr>
            <w:tcW w:w="2518" w:type="dxa"/>
          </w:tcPr>
          <w:p w14:paraId="5B2EC3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2C1E4CF6" w14:textId="77777777" w:rsidR="00EC164F" w:rsidRPr="002445A6" w:rsidRDefault="00EC164F" w:rsidP="007A0972">
            <w:pPr>
              <w:ind w:right="134"/>
              <w:rPr>
                <w:rFonts w:cs="Times New Roman"/>
                <w:sz w:val="20"/>
                <w:szCs w:val="20"/>
                <w:lang w:val="fr-FR"/>
              </w:rPr>
            </w:pPr>
          </w:p>
        </w:tc>
        <w:tc>
          <w:tcPr>
            <w:tcW w:w="7259" w:type="dxa"/>
          </w:tcPr>
          <w:p w14:paraId="217B3D41" w14:textId="77777777" w:rsidR="00EC164F" w:rsidRPr="002445A6" w:rsidRDefault="00EC164F" w:rsidP="007A0972">
            <w:pPr>
              <w:ind w:right="134"/>
              <w:jc w:val="both"/>
              <w:rPr>
                <w:sz w:val="20"/>
                <w:szCs w:val="20"/>
                <w:lang w:val="fr-FR"/>
              </w:rPr>
            </w:pPr>
            <w:r w:rsidRPr="002445A6">
              <w:rPr>
                <w:sz w:val="20"/>
                <w:szCs w:val="20"/>
                <w:lang w:val="fr-FR"/>
              </w:rPr>
              <w:t>Juridiction d’appel / Juridiction d’application des peines</w:t>
            </w:r>
          </w:p>
        </w:tc>
      </w:tr>
      <w:tr w:rsidR="00EC164F" w:rsidRPr="002445A6" w14:paraId="500D7F9C" w14:textId="77777777" w:rsidTr="00EC164F">
        <w:tc>
          <w:tcPr>
            <w:tcW w:w="2518" w:type="dxa"/>
          </w:tcPr>
          <w:p w14:paraId="130AD08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0EE783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78710D9" w14:textId="77777777" w:rsidR="00EC164F" w:rsidRPr="002445A6" w:rsidRDefault="00EC164F" w:rsidP="007A0972">
            <w:pPr>
              <w:ind w:right="134"/>
              <w:rPr>
                <w:rFonts w:cs="Times New Roman"/>
                <w:sz w:val="20"/>
                <w:szCs w:val="20"/>
                <w:lang w:val="fr-FR"/>
              </w:rPr>
            </w:pPr>
          </w:p>
        </w:tc>
        <w:tc>
          <w:tcPr>
            <w:tcW w:w="7259" w:type="dxa"/>
          </w:tcPr>
          <w:p w14:paraId="139E557D" w14:textId="77777777" w:rsidR="00EC164F" w:rsidRPr="002445A6" w:rsidRDefault="00EC164F" w:rsidP="007A0972">
            <w:pPr>
              <w:spacing w:after="40"/>
              <w:ind w:right="134"/>
              <w:rPr>
                <w:i/>
                <w:sz w:val="20"/>
                <w:szCs w:val="20"/>
                <w:lang w:val="fr-FR"/>
              </w:rPr>
            </w:pPr>
            <w:r w:rsidRPr="002445A6">
              <w:rPr>
                <w:sz w:val="20"/>
                <w:szCs w:val="20"/>
                <w:lang w:val="fr-FR"/>
              </w:rPr>
              <w:t>En 2010, 530 mesures de placement à l’extérieur ont été décidées dès l’incarcération, soit par le juge de l’application des peines, soit par la juridiction de jugement (pas de chiffre séparé, permettant de connaître le nombre de PE</w:t>
            </w:r>
            <w:r w:rsidRPr="002445A6">
              <w:rPr>
                <w:i/>
                <w:sz w:val="20"/>
                <w:szCs w:val="20"/>
                <w:lang w:val="fr-FR"/>
              </w:rPr>
              <w:t xml:space="preserve"> ab initio</w:t>
            </w:r>
          </w:p>
          <w:p w14:paraId="3C424B3E" w14:textId="77777777" w:rsidR="00EC164F" w:rsidRPr="002445A6" w:rsidRDefault="00EC164F" w:rsidP="007A0972">
            <w:pPr>
              <w:spacing w:after="40"/>
              <w:ind w:right="134"/>
              <w:rPr>
                <w:b/>
                <w:i/>
                <w:sz w:val="20"/>
                <w:szCs w:val="20"/>
                <w:lang w:val="fr-FR"/>
              </w:rPr>
            </w:pPr>
          </w:p>
          <w:p w14:paraId="564D5127" w14:textId="77777777" w:rsidR="00EC164F" w:rsidRPr="002445A6" w:rsidRDefault="00EC164F" w:rsidP="007A0972">
            <w:pPr>
              <w:spacing w:after="40"/>
              <w:ind w:right="134"/>
              <w:rPr>
                <w:sz w:val="20"/>
                <w:szCs w:val="20"/>
                <w:lang w:val="fr-FR"/>
              </w:rPr>
            </w:pPr>
            <w:r w:rsidRPr="002445A6">
              <w:rPr>
                <w:b/>
                <w:i/>
                <w:sz w:val="20"/>
                <w:szCs w:val="20"/>
                <w:lang w:val="fr-FR"/>
              </w:rPr>
              <w:t>Pourcentage des mesures</w:t>
            </w:r>
            <w:r w:rsidRPr="002445A6">
              <w:rPr>
                <w:sz w:val="20"/>
                <w:szCs w:val="20"/>
                <w:lang w:val="fr-FR"/>
              </w:rPr>
              <w:t xml:space="preserve"> : pas de statistique permettant de connaître le nombre de placements à l’extérieur décidées </w:t>
            </w:r>
            <w:r w:rsidRPr="002445A6">
              <w:rPr>
                <w:i/>
                <w:sz w:val="20"/>
                <w:szCs w:val="20"/>
                <w:lang w:val="fr-FR"/>
              </w:rPr>
              <w:t>ab initio</w:t>
            </w:r>
            <w:r w:rsidRPr="002445A6">
              <w:rPr>
                <w:sz w:val="20"/>
                <w:szCs w:val="20"/>
                <w:lang w:val="fr-FR"/>
              </w:rPr>
              <w:t xml:space="preserve"> décidées par la juridiction de jugement. Toutefois, si l’on retient le chiffre ci-dessus 530 rapporté au nombre de total de peines, puis au nombre total de peines d’emprisonnement, on trouve : </w:t>
            </w:r>
          </w:p>
          <w:p w14:paraId="6F2F37E1" w14:textId="77777777" w:rsidR="00EC164F" w:rsidRPr="002445A6" w:rsidRDefault="00EC164F" w:rsidP="007A0972">
            <w:pPr>
              <w:tabs>
                <w:tab w:val="center" w:pos="4532"/>
              </w:tabs>
              <w:spacing w:after="40"/>
              <w:ind w:right="134"/>
              <w:rPr>
                <w:sz w:val="20"/>
                <w:szCs w:val="20"/>
                <w:lang w:val="fr-FR"/>
              </w:rPr>
            </w:pPr>
            <w:r w:rsidRPr="002445A6">
              <w:rPr>
                <w:sz w:val="20"/>
                <w:szCs w:val="20"/>
                <w:lang w:val="fr-FR"/>
              </w:rPr>
              <w:t>0,084% de l’ensemble des condamnations</w:t>
            </w:r>
          </w:p>
          <w:p w14:paraId="017FB677" w14:textId="77777777" w:rsidR="00EC164F" w:rsidRPr="002445A6" w:rsidRDefault="00EC164F" w:rsidP="007A0972">
            <w:pPr>
              <w:tabs>
                <w:tab w:val="center" w:pos="4532"/>
              </w:tabs>
              <w:spacing w:after="40"/>
              <w:ind w:right="134"/>
              <w:rPr>
                <w:sz w:val="20"/>
                <w:szCs w:val="20"/>
                <w:lang w:val="fr-FR"/>
              </w:rPr>
            </w:pPr>
            <w:r w:rsidRPr="002445A6">
              <w:rPr>
                <w:sz w:val="20"/>
                <w:szCs w:val="20"/>
                <w:lang w:val="fr-FR"/>
              </w:rPr>
              <w:t>0,73% des condamnations à une peine d’emprisonnement</w:t>
            </w:r>
          </w:p>
          <w:p w14:paraId="1B87B34C" w14:textId="77777777" w:rsidR="00EC164F" w:rsidRPr="002445A6" w:rsidRDefault="00EC164F" w:rsidP="007A0972">
            <w:pPr>
              <w:pStyle w:val="Normalcours"/>
              <w:spacing w:after="40" w:line="240" w:lineRule="auto"/>
              <w:ind w:right="134"/>
              <w:rPr>
                <w:rFonts w:asciiTheme="minorHAnsi" w:hAnsiTheme="minorHAnsi"/>
                <w:b/>
                <w:sz w:val="20"/>
                <w:szCs w:val="20"/>
              </w:rPr>
            </w:pPr>
          </w:p>
          <w:p w14:paraId="3FF629B3" w14:textId="77777777" w:rsidR="00EC164F" w:rsidRPr="002445A6" w:rsidRDefault="00EC164F" w:rsidP="007A0972">
            <w:pPr>
              <w:pStyle w:val="Normalcours"/>
              <w:spacing w:after="40" w:line="240" w:lineRule="auto"/>
              <w:ind w:right="134"/>
              <w:rPr>
                <w:rFonts w:asciiTheme="minorHAnsi" w:hAnsiTheme="minorHAnsi"/>
                <w:b/>
                <w:sz w:val="20"/>
                <w:szCs w:val="20"/>
              </w:rPr>
            </w:pPr>
            <w:r w:rsidRPr="002445A6">
              <w:rPr>
                <w:rFonts w:asciiTheme="minorHAnsi" w:hAnsiTheme="minorHAnsi"/>
                <w:b/>
                <w:sz w:val="20"/>
                <w:szCs w:val="20"/>
              </w:rPr>
              <w:t>Mise en œuvre</w:t>
            </w:r>
          </w:p>
          <w:p w14:paraId="61AA9B1E" w14:textId="77777777" w:rsidR="00EC164F" w:rsidRPr="002445A6" w:rsidRDefault="00EC164F" w:rsidP="007A0972">
            <w:pPr>
              <w:spacing w:after="40"/>
              <w:ind w:right="134"/>
              <w:rPr>
                <w:sz w:val="20"/>
                <w:szCs w:val="20"/>
                <w:lang w:val="fr-FR"/>
              </w:rPr>
            </w:pPr>
            <w:r w:rsidRPr="002445A6">
              <w:rPr>
                <w:sz w:val="20"/>
                <w:szCs w:val="20"/>
                <w:lang w:val="fr-FR"/>
              </w:rPr>
              <w:t>« La durée du placement, en semi-liberté ou à l’extérieur, est donc au maximum de deux ans (V. M. Herzog-Evans, op. cit., n° 433.121 et 433.122). Les praticiens "fixent généralement le seuil au-delà duquel les incidents (notamment la violation des obligations) se multiplient, autour de six mois" (M. Herzog-Evans, op. cit., n° 432.24). Une recherche menée par des étudiants de Master 2 des universités de Reims et Nantes a montré que la "viabilité" du placement à l’extérieur était plus longue que celle de la semi-liberté, vraisemblablement parce qu’il s’adresse "à des profils nettement plus difficiles sur le plan social et (que) l’hébergement couplé à l’activité et l’encadrement (souvent associatif) de la mesure constituent un cadre rassurant et positif pour de telles personnes" (</w:t>
            </w:r>
            <w:r w:rsidRPr="002445A6">
              <w:rPr>
                <w:i/>
                <w:sz w:val="20"/>
                <w:szCs w:val="20"/>
                <w:lang w:val="fr-FR"/>
              </w:rPr>
              <w:t>Ibid</w:t>
            </w:r>
            <w:r w:rsidRPr="002445A6">
              <w:rPr>
                <w:sz w:val="20"/>
                <w:szCs w:val="20"/>
                <w:lang w:val="fr-FR"/>
              </w:rPr>
              <w:t>.) »</w:t>
            </w:r>
            <w:r w:rsidRPr="002445A6">
              <w:rPr>
                <w:rStyle w:val="Rimandonotaapidipagina"/>
                <w:sz w:val="20"/>
                <w:szCs w:val="20"/>
                <w:lang w:val="fr-FR"/>
              </w:rPr>
              <w:footnoteReference w:id="13"/>
            </w:r>
            <w:r w:rsidRPr="002445A6">
              <w:rPr>
                <w:sz w:val="20"/>
                <w:szCs w:val="20"/>
                <w:lang w:val="fr-FR"/>
              </w:rPr>
              <w:t>.</w:t>
            </w:r>
          </w:p>
          <w:p w14:paraId="690DC362" w14:textId="77777777" w:rsidR="00EC164F" w:rsidRPr="002445A6" w:rsidRDefault="00EC164F" w:rsidP="007A0972">
            <w:pPr>
              <w:ind w:right="134"/>
              <w:jc w:val="both"/>
              <w:rPr>
                <w:sz w:val="20"/>
                <w:szCs w:val="20"/>
                <w:lang w:val="fr-FR"/>
              </w:rPr>
            </w:pPr>
          </w:p>
        </w:tc>
      </w:tr>
      <w:tr w:rsidR="00EC164F" w:rsidRPr="002445A6" w14:paraId="308BF2C6" w14:textId="77777777" w:rsidTr="00EC164F">
        <w:tc>
          <w:tcPr>
            <w:tcW w:w="2518" w:type="dxa"/>
          </w:tcPr>
          <w:p w14:paraId="30E56AE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6C43C51C" w14:textId="77777777" w:rsidR="00EC164F" w:rsidRPr="002445A6" w:rsidRDefault="00EC164F" w:rsidP="007A0972">
            <w:pPr>
              <w:ind w:right="134"/>
              <w:jc w:val="both"/>
              <w:rPr>
                <w:sz w:val="20"/>
                <w:szCs w:val="20"/>
                <w:lang w:val="fr-FR"/>
              </w:rPr>
            </w:pPr>
          </w:p>
          <w:p w14:paraId="7EEDBA28"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010B7B75" w14:textId="77777777" w:rsidR="00EC164F" w:rsidRPr="002445A6" w:rsidRDefault="00EC164F" w:rsidP="007A0972">
            <w:pPr>
              <w:ind w:right="134"/>
              <w:jc w:val="both"/>
              <w:rPr>
                <w:sz w:val="20"/>
                <w:szCs w:val="20"/>
                <w:lang w:val="fr-FR"/>
              </w:rPr>
            </w:pPr>
          </w:p>
        </w:tc>
      </w:tr>
      <w:tr w:rsidR="00EC164F" w:rsidRPr="002445A6" w14:paraId="6217BBBD" w14:textId="77777777" w:rsidTr="00EC164F">
        <w:tc>
          <w:tcPr>
            <w:tcW w:w="2518" w:type="dxa"/>
          </w:tcPr>
          <w:p w14:paraId="03ED636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50B6B14" w14:textId="77777777" w:rsidR="00EC164F" w:rsidRPr="002445A6" w:rsidRDefault="00EC164F" w:rsidP="007A0972">
            <w:pPr>
              <w:spacing w:after="40"/>
              <w:ind w:right="134"/>
              <w:rPr>
                <w:sz w:val="20"/>
                <w:szCs w:val="20"/>
                <w:lang w:val="fr-FR" w:eastAsia="fr-FR"/>
              </w:rPr>
            </w:pPr>
            <w:r w:rsidRPr="002445A6">
              <w:rPr>
                <w:sz w:val="20"/>
                <w:szCs w:val="20"/>
                <w:lang w:val="fr-FR"/>
              </w:rPr>
              <w:t>La mesure s’inscrit dans le cadre du développement des sanctions probationnaires qui s’exécutent dans la communauté (</w:t>
            </w:r>
            <w:r w:rsidRPr="002445A6">
              <w:rPr>
                <w:rFonts w:cs="Times New Roman"/>
                <w:sz w:val="20"/>
                <w:szCs w:val="20"/>
                <w:lang w:val="fr-FR" w:eastAsia="fr-FR"/>
              </w:rPr>
              <w:t xml:space="preserve">Recommandation CM/Rec(2010)1 du Comité des Ministres aux Etats membres sur les règles du Conseil de l’Europe relatives à la probation), et est conforme aux règles européennes de probation pour peu que des obligations de suivi par un SPIP soient imposées. </w:t>
            </w:r>
          </w:p>
        </w:tc>
      </w:tr>
    </w:tbl>
    <w:p w14:paraId="438A1F2C" w14:textId="77777777" w:rsidR="00EC164F" w:rsidRPr="002445A6" w:rsidRDefault="00EC164F" w:rsidP="007A0972">
      <w:pPr>
        <w:ind w:right="134"/>
        <w:rPr>
          <w:sz w:val="20"/>
          <w:szCs w:val="20"/>
          <w:lang w:val="fr-FR"/>
        </w:rPr>
      </w:pPr>
    </w:p>
    <w:p w14:paraId="24DAA8D6" w14:textId="77777777" w:rsidR="00EC164F" w:rsidRPr="002445A6" w:rsidRDefault="00EC164F" w:rsidP="007A0972">
      <w:pPr>
        <w:ind w:right="134"/>
        <w:rPr>
          <w:sz w:val="20"/>
          <w:szCs w:val="20"/>
          <w:lang w:val="fr-FR"/>
        </w:rPr>
      </w:pPr>
      <w:r w:rsidRPr="002445A6">
        <w:rPr>
          <w:sz w:val="20"/>
          <w:szCs w:val="20"/>
          <w:lang w:val="fr-FR"/>
        </w:rPr>
        <w:br w:type="page"/>
      </w:r>
    </w:p>
    <w:p w14:paraId="738BE903"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42 – Semi-liberté « ab initio »</w:t>
      </w:r>
    </w:p>
    <w:p w14:paraId="59771F09" w14:textId="77777777" w:rsidR="00EC164F" w:rsidRPr="002445A6" w:rsidRDefault="00EC164F" w:rsidP="007A0972">
      <w:pPr>
        <w:ind w:right="134"/>
        <w:rPr>
          <w:sz w:val="20"/>
          <w:szCs w:val="20"/>
          <w:lang w:val="fr-FR"/>
        </w:rPr>
      </w:pPr>
    </w:p>
    <w:p w14:paraId="49EE7B5A"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369"/>
        <w:gridCol w:w="6351"/>
      </w:tblGrid>
      <w:tr w:rsidR="00EC164F" w:rsidRPr="002445A6" w14:paraId="784BDBCA" w14:textId="77777777" w:rsidTr="00EC164F">
        <w:tc>
          <w:tcPr>
            <w:tcW w:w="2518" w:type="dxa"/>
          </w:tcPr>
          <w:p w14:paraId="5CFF18CA" w14:textId="77777777" w:rsidR="00EC164F" w:rsidRPr="002445A6" w:rsidRDefault="00EC164F" w:rsidP="007A0972">
            <w:pPr>
              <w:ind w:right="134"/>
              <w:rPr>
                <w:rFonts w:cs="Times New Roman"/>
                <w:sz w:val="20"/>
                <w:szCs w:val="20"/>
                <w:lang w:val="fr-FR"/>
              </w:rPr>
            </w:pPr>
          </w:p>
          <w:p w14:paraId="4166E93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40D5858" w14:textId="77777777" w:rsidR="00EC164F" w:rsidRPr="002445A6" w:rsidRDefault="00EC164F" w:rsidP="007A0972">
            <w:pPr>
              <w:ind w:right="134"/>
              <w:jc w:val="center"/>
              <w:rPr>
                <w:b/>
                <w:sz w:val="20"/>
                <w:szCs w:val="20"/>
                <w:lang w:val="fr-FR"/>
              </w:rPr>
            </w:pPr>
          </w:p>
          <w:p w14:paraId="2F02E363" w14:textId="77777777" w:rsidR="00EC164F" w:rsidRPr="002445A6" w:rsidRDefault="00EC164F" w:rsidP="007A0972">
            <w:pPr>
              <w:ind w:right="134"/>
              <w:jc w:val="center"/>
              <w:rPr>
                <w:b/>
                <w:sz w:val="20"/>
                <w:szCs w:val="20"/>
                <w:lang w:val="fr-FR"/>
              </w:rPr>
            </w:pPr>
            <w:r w:rsidRPr="002445A6">
              <w:rPr>
                <w:sz w:val="20"/>
                <w:szCs w:val="20"/>
                <w:lang w:val="fr-FR"/>
              </w:rPr>
              <w:t>Semi-liberté</w:t>
            </w:r>
          </w:p>
          <w:p w14:paraId="1CDA2861" w14:textId="77777777" w:rsidR="00EC164F" w:rsidRPr="002445A6" w:rsidRDefault="00EC164F" w:rsidP="007A0972">
            <w:pPr>
              <w:ind w:right="134"/>
              <w:jc w:val="center"/>
              <w:rPr>
                <w:b/>
                <w:sz w:val="20"/>
                <w:szCs w:val="20"/>
                <w:lang w:val="fr-FR"/>
              </w:rPr>
            </w:pPr>
          </w:p>
        </w:tc>
      </w:tr>
      <w:tr w:rsidR="00EC164F" w:rsidRPr="002445A6" w14:paraId="03422378" w14:textId="77777777" w:rsidTr="00EC164F">
        <w:tc>
          <w:tcPr>
            <w:tcW w:w="2518" w:type="dxa"/>
          </w:tcPr>
          <w:p w14:paraId="113BCA5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3DCD8208" w14:textId="77777777" w:rsidR="00EC164F" w:rsidRPr="002445A6" w:rsidRDefault="00EC164F" w:rsidP="007A0972">
            <w:pPr>
              <w:ind w:right="134"/>
              <w:rPr>
                <w:rFonts w:cs="Times New Roman"/>
                <w:sz w:val="20"/>
                <w:szCs w:val="20"/>
                <w:lang w:val="fr-FR"/>
              </w:rPr>
            </w:pPr>
          </w:p>
        </w:tc>
        <w:tc>
          <w:tcPr>
            <w:tcW w:w="7259" w:type="dxa"/>
          </w:tcPr>
          <w:p w14:paraId="1002495F" w14:textId="77777777" w:rsidR="00EC164F" w:rsidRPr="002445A6" w:rsidRDefault="00EC164F" w:rsidP="007A0972">
            <w:pPr>
              <w:spacing w:after="40"/>
              <w:ind w:right="134"/>
              <w:rPr>
                <w:b/>
                <w:sz w:val="20"/>
                <w:szCs w:val="20"/>
                <w:lang w:val="fr-FR"/>
              </w:rPr>
            </w:pPr>
            <w:r w:rsidRPr="002445A6">
              <w:rPr>
                <w:b/>
                <w:sz w:val="20"/>
                <w:szCs w:val="20"/>
                <w:lang w:val="fr-FR"/>
              </w:rPr>
              <w:t xml:space="preserve">Article 132-25 </w:t>
            </w:r>
          </w:p>
          <w:p w14:paraId="42C57A88" w14:textId="77777777" w:rsidR="00EC164F" w:rsidRPr="002445A6" w:rsidRDefault="00EC164F" w:rsidP="007A0972">
            <w:pPr>
              <w:spacing w:after="40"/>
              <w:ind w:right="134"/>
              <w:rPr>
                <w:i/>
                <w:sz w:val="20"/>
                <w:szCs w:val="20"/>
                <w:lang w:val="fr-FR"/>
              </w:rPr>
            </w:pPr>
            <w:r w:rsidRPr="002445A6">
              <w:rPr>
                <w:i/>
                <w:sz w:val="20"/>
                <w:szCs w:val="20"/>
                <w:lang w:val="fr-FR"/>
              </w:rPr>
              <w:t>Lorsque la juridiction de jugement prononce une peine égale ou inférieure à deux ans d’emprisonnement, ou, pour une personne en état de récidive légale, une peine égale ou inférieure à un an, elle peut décider que cette peine sera exécutée en tout ou partie sous le régime de la semi-liberté à l’égard du condamné qui justifie :</w:t>
            </w:r>
          </w:p>
          <w:p w14:paraId="2CFA9603" w14:textId="77777777" w:rsidR="00EC164F" w:rsidRPr="002445A6" w:rsidRDefault="00EC164F" w:rsidP="007A0972">
            <w:pPr>
              <w:spacing w:after="40"/>
              <w:ind w:right="134"/>
              <w:rPr>
                <w:i/>
                <w:sz w:val="20"/>
                <w:szCs w:val="20"/>
                <w:lang w:val="fr-FR"/>
              </w:rPr>
            </w:pPr>
            <w:r w:rsidRPr="002445A6">
              <w:rPr>
                <w:i/>
                <w:sz w:val="20"/>
                <w:szCs w:val="20"/>
                <w:lang w:val="fr-FR"/>
              </w:rPr>
              <w:t>1° Soit de l’exercice d’une activité professionnelle, même temporaire, du suivi d’un stage ou de son assiduité à un enseignement, à une formation professionnelle ou à la recherche d’un emploi ;</w:t>
            </w:r>
          </w:p>
          <w:p w14:paraId="2459CC6E" w14:textId="77777777" w:rsidR="00EC164F" w:rsidRPr="002445A6" w:rsidRDefault="00EC164F" w:rsidP="007A0972">
            <w:pPr>
              <w:spacing w:after="40"/>
              <w:ind w:right="134"/>
              <w:rPr>
                <w:i/>
                <w:sz w:val="20"/>
                <w:szCs w:val="20"/>
                <w:lang w:val="fr-FR"/>
              </w:rPr>
            </w:pPr>
            <w:r w:rsidRPr="002445A6">
              <w:rPr>
                <w:i/>
                <w:sz w:val="20"/>
                <w:szCs w:val="20"/>
                <w:lang w:val="fr-FR"/>
              </w:rPr>
              <w:t>2° Soit de sa participation essentielle à la vie de sa famille ;</w:t>
            </w:r>
          </w:p>
          <w:p w14:paraId="24045B8C" w14:textId="77777777" w:rsidR="00EC164F" w:rsidRPr="002445A6" w:rsidRDefault="00EC164F" w:rsidP="007A0972">
            <w:pPr>
              <w:spacing w:after="40"/>
              <w:ind w:right="134"/>
              <w:rPr>
                <w:i/>
                <w:sz w:val="20"/>
                <w:szCs w:val="20"/>
                <w:lang w:val="fr-FR"/>
              </w:rPr>
            </w:pPr>
            <w:r w:rsidRPr="002445A6">
              <w:rPr>
                <w:i/>
                <w:sz w:val="20"/>
                <w:szCs w:val="20"/>
                <w:lang w:val="fr-FR"/>
              </w:rPr>
              <w:t>3° Soit de la nécessité de suivre un traitement médical ;</w:t>
            </w:r>
          </w:p>
          <w:p w14:paraId="5638DD8E" w14:textId="77777777" w:rsidR="00EC164F" w:rsidRPr="002445A6" w:rsidRDefault="00EC164F" w:rsidP="007A0972">
            <w:pPr>
              <w:spacing w:after="40"/>
              <w:ind w:right="134"/>
              <w:rPr>
                <w:i/>
                <w:sz w:val="20"/>
                <w:szCs w:val="20"/>
                <w:lang w:val="fr-FR"/>
              </w:rPr>
            </w:pPr>
            <w:r w:rsidRPr="002445A6">
              <w:rPr>
                <w:i/>
                <w:sz w:val="20"/>
                <w:szCs w:val="20"/>
                <w:lang w:val="fr-FR"/>
              </w:rPr>
              <w:t>4° Soit de l’existence d’efforts sérieux de réadaptation sociale résultant de son implication durable dans tout autre projet caractérisé d’insertion ou de réinsertion de nature à prévenir les risques de récidive.</w:t>
            </w:r>
          </w:p>
          <w:p w14:paraId="5E98664D" w14:textId="77777777" w:rsidR="00EC164F" w:rsidRPr="002445A6" w:rsidRDefault="00EC164F" w:rsidP="007A0972">
            <w:pPr>
              <w:spacing w:after="40"/>
              <w:ind w:right="134"/>
              <w:rPr>
                <w:i/>
                <w:sz w:val="20"/>
                <w:szCs w:val="20"/>
                <w:lang w:val="fr-FR"/>
              </w:rPr>
            </w:pPr>
            <w:r w:rsidRPr="002445A6">
              <w:rPr>
                <w:i/>
                <w:sz w:val="20"/>
                <w:szCs w:val="20"/>
                <w:lang w:val="fr-FR"/>
              </w:rPr>
              <w:t>Ces dispositions sont également applicables en cas de prononcé d’un emprisonnement partiellement assorti du sursis ou du sursis avec mise à l’épreuve, lorsque la partie ferme de la peine est inférieure ou égale à deux ans, ou, si la personne est en état de récidive légale, inférieure ou égale à un an.</w:t>
            </w:r>
          </w:p>
          <w:p w14:paraId="17999063" w14:textId="77777777" w:rsidR="00EC164F" w:rsidRPr="002445A6" w:rsidRDefault="00EC164F" w:rsidP="007A0972">
            <w:pPr>
              <w:spacing w:after="40"/>
              <w:ind w:right="134"/>
              <w:rPr>
                <w:i/>
                <w:sz w:val="20"/>
                <w:szCs w:val="20"/>
                <w:lang w:val="fr-FR"/>
              </w:rPr>
            </w:pPr>
            <w:r w:rsidRPr="002445A6">
              <w:rPr>
                <w:i/>
                <w:sz w:val="20"/>
                <w:szCs w:val="20"/>
                <w:lang w:val="fr-FR"/>
              </w:rPr>
              <w:t>Dans les cas prévus aux alinéas précédents, la juridiction peut également décider que la peine d’emprisonnement sera exécutée sous le régime du placement à l’extérieur.</w:t>
            </w:r>
          </w:p>
          <w:p w14:paraId="7944D577" w14:textId="77777777" w:rsidR="00EC164F" w:rsidRPr="002445A6" w:rsidRDefault="00EC164F" w:rsidP="007A0972">
            <w:pPr>
              <w:spacing w:after="40"/>
              <w:ind w:right="134"/>
              <w:rPr>
                <w:b/>
                <w:sz w:val="20"/>
                <w:szCs w:val="20"/>
                <w:lang w:val="fr-FR"/>
              </w:rPr>
            </w:pPr>
          </w:p>
          <w:p w14:paraId="60BE3C93" w14:textId="77777777" w:rsidR="00EC164F" w:rsidRPr="002445A6" w:rsidRDefault="00EC164F" w:rsidP="007A0972">
            <w:pPr>
              <w:spacing w:after="40"/>
              <w:ind w:right="134"/>
              <w:rPr>
                <w:sz w:val="20"/>
                <w:szCs w:val="20"/>
                <w:lang w:val="fr-FR"/>
              </w:rPr>
            </w:pPr>
            <w:r w:rsidRPr="002445A6">
              <w:rPr>
                <w:b/>
                <w:sz w:val="20"/>
                <w:szCs w:val="20"/>
                <w:lang w:val="fr-FR"/>
              </w:rPr>
              <w:t xml:space="preserve">Article 132-26 </w:t>
            </w:r>
          </w:p>
          <w:p w14:paraId="7D26C776" w14:textId="77777777" w:rsidR="00EC164F" w:rsidRPr="002445A6" w:rsidRDefault="00EC164F" w:rsidP="007A0972">
            <w:pPr>
              <w:spacing w:after="40"/>
              <w:ind w:right="134"/>
              <w:rPr>
                <w:i/>
                <w:sz w:val="20"/>
                <w:szCs w:val="20"/>
                <w:lang w:val="fr-FR"/>
              </w:rPr>
            </w:pPr>
            <w:r w:rsidRPr="002445A6">
              <w:rPr>
                <w:i/>
                <w:sz w:val="20"/>
                <w:szCs w:val="20"/>
                <w:lang w:val="fr-FR"/>
              </w:rPr>
              <w:t>Le condamné admis au bénéfice de la semi-liberté est astreint à rejoindre l’établissement pénitentiaire selon les modalités déterminées par le juge de l’application des peines en fonction du temps nécessaire à l’activité, à l’enseignement, à la formation professionnelle, à la recherche d’un emploi, au stage, à la participation à la vie de famille, au traitement ou au projet d’insertion ou de réinsertion en vue duquel il a été admis au régime de la semi-liberté. Il est astreint à demeurer dans l’établissement pendant les jours où, pour quelque cause que ce soit, ses obligations extérieures se trouvent interrompues.</w:t>
            </w:r>
          </w:p>
          <w:p w14:paraId="53BF07EE" w14:textId="77777777" w:rsidR="00EC164F" w:rsidRPr="002445A6" w:rsidRDefault="00EC164F" w:rsidP="007A0972">
            <w:pPr>
              <w:spacing w:after="40"/>
              <w:ind w:right="134"/>
              <w:rPr>
                <w:i/>
                <w:sz w:val="20"/>
                <w:szCs w:val="20"/>
                <w:lang w:val="fr-FR"/>
              </w:rPr>
            </w:pPr>
            <w:r w:rsidRPr="002445A6">
              <w:rPr>
                <w:i/>
                <w:sz w:val="20"/>
                <w:szCs w:val="20"/>
                <w:lang w:val="fr-FR"/>
              </w:rPr>
              <w:t>Le condamné admis au bénéfice du placement à l’extérieur est astreint, sous le contrôle de l’administration, à effectuer des activités en dehors de l’établissement pénitentiaire.</w:t>
            </w:r>
          </w:p>
          <w:p w14:paraId="62A01E49" w14:textId="77777777" w:rsidR="00EC164F" w:rsidRPr="002445A6" w:rsidRDefault="00EC164F" w:rsidP="007A0972">
            <w:pPr>
              <w:spacing w:after="40"/>
              <w:ind w:right="134"/>
              <w:rPr>
                <w:sz w:val="20"/>
                <w:szCs w:val="20"/>
                <w:lang w:val="fr-FR"/>
              </w:rPr>
            </w:pPr>
            <w:r w:rsidRPr="002445A6">
              <w:rPr>
                <w:i/>
                <w:sz w:val="20"/>
                <w:szCs w:val="20"/>
                <w:lang w:val="fr-FR"/>
              </w:rPr>
              <w:t>La juridiction de jugement peut également soumettre le condamné admis au bénéfice de la semi-liberté ou du placement à l’extérieur aux mesures prévues par les articles 132-43 à 132-46.</w:t>
            </w:r>
          </w:p>
          <w:p w14:paraId="33B6B4C8" w14:textId="77777777" w:rsidR="00EC164F" w:rsidRPr="002445A6" w:rsidRDefault="00EC164F" w:rsidP="007A0972">
            <w:pPr>
              <w:ind w:right="134"/>
              <w:jc w:val="both"/>
              <w:rPr>
                <w:sz w:val="20"/>
                <w:szCs w:val="20"/>
                <w:lang w:val="fr-FR"/>
              </w:rPr>
            </w:pPr>
          </w:p>
        </w:tc>
      </w:tr>
      <w:tr w:rsidR="00EC164F" w:rsidRPr="002445A6" w14:paraId="3A010795" w14:textId="77777777" w:rsidTr="00EC164F">
        <w:trPr>
          <w:trHeight w:val="828"/>
        </w:trPr>
        <w:tc>
          <w:tcPr>
            <w:tcW w:w="2518" w:type="dxa"/>
          </w:tcPr>
          <w:p w14:paraId="1B5758A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00F1095E" w14:textId="77777777" w:rsidR="00EC164F" w:rsidRPr="002445A6" w:rsidRDefault="00EC164F" w:rsidP="007A0972">
            <w:pPr>
              <w:ind w:right="134"/>
              <w:jc w:val="both"/>
              <w:rPr>
                <w:sz w:val="20"/>
                <w:szCs w:val="20"/>
                <w:lang w:val="fr-FR"/>
              </w:rPr>
            </w:pPr>
            <w:r w:rsidRPr="002445A6">
              <w:rPr>
                <w:sz w:val="20"/>
                <w:szCs w:val="20"/>
                <w:lang w:val="fr-FR"/>
              </w:rPr>
              <w:t xml:space="preserve">Sentencielle </w:t>
            </w:r>
          </w:p>
        </w:tc>
      </w:tr>
      <w:tr w:rsidR="00EC164F" w:rsidRPr="002445A6" w14:paraId="5FF66DAF" w14:textId="77777777" w:rsidTr="00EC164F">
        <w:trPr>
          <w:trHeight w:val="555"/>
        </w:trPr>
        <w:tc>
          <w:tcPr>
            <w:tcW w:w="2518" w:type="dxa"/>
          </w:tcPr>
          <w:p w14:paraId="548CADF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3FA523E" w14:textId="77777777" w:rsidR="00EC164F" w:rsidRPr="002445A6" w:rsidRDefault="00EC164F" w:rsidP="007A0972">
            <w:pPr>
              <w:ind w:right="134"/>
              <w:rPr>
                <w:rFonts w:cs="Times New Roman"/>
                <w:sz w:val="20"/>
                <w:szCs w:val="20"/>
                <w:lang w:val="fr-FR"/>
              </w:rPr>
            </w:pPr>
          </w:p>
        </w:tc>
        <w:tc>
          <w:tcPr>
            <w:tcW w:w="7259" w:type="dxa"/>
          </w:tcPr>
          <w:p w14:paraId="2531DDE1" w14:textId="77777777" w:rsidR="00EC164F" w:rsidRPr="002445A6" w:rsidRDefault="00EC164F" w:rsidP="007A0972">
            <w:pPr>
              <w:spacing w:after="40"/>
              <w:ind w:right="134"/>
              <w:rPr>
                <w:sz w:val="20"/>
                <w:szCs w:val="20"/>
                <w:lang w:val="fr-FR" w:eastAsia="fr-FR"/>
              </w:rPr>
            </w:pPr>
            <w:r w:rsidRPr="002445A6">
              <w:rPr>
                <w:sz w:val="20"/>
                <w:szCs w:val="20"/>
                <w:lang w:val="fr-FR"/>
              </w:rPr>
              <w:t>L</w:t>
            </w:r>
            <w:r w:rsidRPr="002445A6">
              <w:rPr>
                <w:sz w:val="20"/>
                <w:szCs w:val="20"/>
                <w:lang w:val="fr-FR" w:eastAsia="fr-FR"/>
              </w:rPr>
              <w:t xml:space="preserve">a semi-liberté est un régime d’exécution des peines privatives de liberté permettant au condamné d’exercer à l’extérieur de l’établissement pénitentiaire une activité professionnelle, d’y suivre un enseignement, une formation professionnelle, un stage, un traitement médical, ou de participer à une vie familiale. Le condamné est astreint à rejoindre l’établissement pénitentiaire selon les </w:t>
            </w:r>
            <w:r w:rsidRPr="002445A6">
              <w:rPr>
                <w:sz w:val="20"/>
                <w:szCs w:val="20"/>
                <w:lang w:val="fr-FR" w:eastAsia="fr-FR"/>
              </w:rPr>
              <w:lastRenderedPageBreak/>
              <w:t>modalités déterminées par le juge de l’application des peines, en fonction du temps nécessaire à l’activité en vue de laquelle il a été admis au régime de la semi-liberté. Il est astreint à demeurer dans l’établissement pendant les jours où, pour quelque cause que ce soit, ses obligations extérieures se trouvent interrompues (art. 132-26 du CP).</w:t>
            </w:r>
          </w:p>
          <w:p w14:paraId="0519D3EA" w14:textId="77777777" w:rsidR="00EC164F" w:rsidRPr="002445A6" w:rsidRDefault="00EC164F" w:rsidP="007A0972">
            <w:pPr>
              <w:spacing w:after="40"/>
              <w:ind w:right="134"/>
              <w:rPr>
                <w:sz w:val="20"/>
                <w:szCs w:val="20"/>
                <w:lang w:val="fr-FR" w:eastAsia="fr-FR"/>
              </w:rPr>
            </w:pPr>
            <w:r w:rsidRPr="002445A6">
              <w:rPr>
                <w:sz w:val="20"/>
                <w:szCs w:val="20"/>
                <w:lang w:val="fr-FR" w:eastAsia="fr-FR"/>
              </w:rPr>
              <w:t xml:space="preserve">L’admission au régime de semi-liberté peut être prononcée, par la juridiction de jugement ou par le JAP, dès l’incarcération ou en cours d’exécution de peine. </w:t>
            </w:r>
          </w:p>
          <w:p w14:paraId="4AE35CF2" w14:textId="77777777" w:rsidR="00EC164F" w:rsidRPr="002445A6" w:rsidRDefault="00EC164F" w:rsidP="007A0972">
            <w:pPr>
              <w:spacing w:after="40"/>
              <w:ind w:right="134"/>
              <w:rPr>
                <w:sz w:val="20"/>
                <w:szCs w:val="20"/>
                <w:lang w:val="fr-FR" w:eastAsia="fr-FR"/>
              </w:rPr>
            </w:pPr>
          </w:p>
          <w:p w14:paraId="0F719ED0" w14:textId="77777777" w:rsidR="00EC164F" w:rsidRPr="002445A6" w:rsidRDefault="00EC164F" w:rsidP="007A0972">
            <w:pPr>
              <w:spacing w:after="40"/>
              <w:ind w:right="134"/>
              <w:rPr>
                <w:sz w:val="20"/>
                <w:szCs w:val="20"/>
                <w:lang w:val="fr-FR"/>
              </w:rPr>
            </w:pPr>
            <w:r w:rsidRPr="002445A6">
              <w:rPr>
                <w:sz w:val="20"/>
                <w:szCs w:val="20"/>
                <w:lang w:val="fr-FR"/>
              </w:rPr>
              <w:t>Mode de personnalisation des peines</w:t>
            </w:r>
          </w:p>
          <w:p w14:paraId="14E63E73" w14:textId="77777777" w:rsidR="00EC164F" w:rsidRPr="002445A6" w:rsidRDefault="00EC164F" w:rsidP="007A0972">
            <w:pPr>
              <w:ind w:right="134"/>
              <w:jc w:val="both"/>
              <w:rPr>
                <w:sz w:val="20"/>
                <w:szCs w:val="20"/>
                <w:lang w:val="fr-FR"/>
              </w:rPr>
            </w:pPr>
          </w:p>
        </w:tc>
      </w:tr>
      <w:tr w:rsidR="00EC164F" w:rsidRPr="002445A6" w14:paraId="54601753" w14:textId="77777777" w:rsidTr="00EC164F">
        <w:trPr>
          <w:trHeight w:val="555"/>
        </w:trPr>
        <w:tc>
          <w:tcPr>
            <w:tcW w:w="2518" w:type="dxa"/>
          </w:tcPr>
          <w:p w14:paraId="0BDABD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619ED2F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50FA96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64E2377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577D8A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71BE7BF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3A7A181" w14:textId="77777777" w:rsidR="00EC164F" w:rsidRPr="002445A6" w:rsidRDefault="00EC164F" w:rsidP="007A0972">
            <w:pPr>
              <w:ind w:right="134"/>
              <w:rPr>
                <w:rFonts w:cs="Times New Roman"/>
                <w:sz w:val="20"/>
                <w:szCs w:val="20"/>
                <w:lang w:val="fr-FR"/>
              </w:rPr>
            </w:pPr>
          </w:p>
        </w:tc>
        <w:tc>
          <w:tcPr>
            <w:tcW w:w="7259" w:type="dxa"/>
          </w:tcPr>
          <w:p w14:paraId="40EBB0CC" w14:textId="77777777" w:rsidR="00EC164F" w:rsidRPr="002445A6" w:rsidRDefault="00EC164F" w:rsidP="007A0972">
            <w:pPr>
              <w:spacing w:after="40"/>
              <w:ind w:right="134"/>
              <w:rPr>
                <w:sz w:val="20"/>
                <w:szCs w:val="20"/>
                <w:lang w:val="fr-FR"/>
              </w:rPr>
            </w:pPr>
            <w:r w:rsidRPr="002445A6">
              <w:rPr>
                <w:sz w:val="20"/>
                <w:szCs w:val="20"/>
                <w:lang w:val="fr-FR"/>
              </w:rPr>
              <w:t>Définitive </w:t>
            </w:r>
          </w:p>
          <w:p w14:paraId="2CEA6145" w14:textId="77777777" w:rsidR="00EC164F" w:rsidRPr="002445A6" w:rsidRDefault="00EC164F" w:rsidP="007A0972">
            <w:pPr>
              <w:spacing w:after="40"/>
              <w:ind w:right="134"/>
              <w:rPr>
                <w:sz w:val="20"/>
                <w:szCs w:val="20"/>
                <w:lang w:val="fr-FR"/>
              </w:rPr>
            </w:pPr>
          </w:p>
          <w:p w14:paraId="36A261C5" w14:textId="77777777" w:rsidR="00EC164F" w:rsidRPr="002445A6" w:rsidRDefault="00EC164F" w:rsidP="007A0972">
            <w:pPr>
              <w:spacing w:after="40"/>
              <w:ind w:right="134"/>
              <w:rPr>
                <w:sz w:val="20"/>
                <w:szCs w:val="20"/>
                <w:lang w:val="fr-FR"/>
              </w:rPr>
            </w:pPr>
            <w:r w:rsidRPr="002445A6">
              <w:rPr>
                <w:sz w:val="20"/>
                <w:szCs w:val="20"/>
                <w:lang w:val="fr-FR"/>
              </w:rPr>
              <w:t>Facultative pour le juge ; facultative pour la personne concernée qui doit y consentir.</w:t>
            </w:r>
          </w:p>
          <w:p w14:paraId="0E8D83E8" w14:textId="77777777" w:rsidR="00EC164F" w:rsidRPr="002445A6" w:rsidRDefault="00EC164F" w:rsidP="007A0972">
            <w:pPr>
              <w:spacing w:after="40"/>
              <w:ind w:right="134"/>
              <w:rPr>
                <w:sz w:val="20"/>
                <w:szCs w:val="20"/>
                <w:lang w:val="fr-FR"/>
              </w:rPr>
            </w:pPr>
          </w:p>
          <w:p w14:paraId="660A1DBE" w14:textId="77777777" w:rsidR="00EC164F" w:rsidRPr="002445A6" w:rsidRDefault="00EC164F" w:rsidP="007A0972">
            <w:pPr>
              <w:spacing w:after="40"/>
              <w:ind w:right="134"/>
              <w:rPr>
                <w:sz w:val="20"/>
                <w:szCs w:val="20"/>
                <w:lang w:val="fr-FR"/>
              </w:rPr>
            </w:pPr>
            <w:r w:rsidRPr="002445A6">
              <w:rPr>
                <w:sz w:val="20"/>
                <w:szCs w:val="20"/>
                <w:lang w:val="fr-FR"/>
              </w:rPr>
              <w:t>Sanction restrictive de liberté – Surveillance / suivi</w:t>
            </w:r>
          </w:p>
          <w:p w14:paraId="2D23E049" w14:textId="77777777" w:rsidR="00EC164F" w:rsidRPr="002445A6" w:rsidRDefault="00EC164F" w:rsidP="007A0972">
            <w:pPr>
              <w:ind w:right="134"/>
              <w:jc w:val="both"/>
              <w:rPr>
                <w:sz w:val="20"/>
                <w:szCs w:val="20"/>
                <w:lang w:val="fr-FR"/>
              </w:rPr>
            </w:pPr>
          </w:p>
        </w:tc>
      </w:tr>
      <w:tr w:rsidR="00EC164F" w:rsidRPr="002445A6" w14:paraId="6A9059F0" w14:textId="77777777" w:rsidTr="00EC164F">
        <w:tc>
          <w:tcPr>
            <w:tcW w:w="2518" w:type="dxa"/>
          </w:tcPr>
          <w:p w14:paraId="056BBDF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162AAE2" w14:textId="77777777" w:rsidR="00EC164F" w:rsidRPr="002445A6" w:rsidRDefault="00EC164F" w:rsidP="007A0972">
            <w:pPr>
              <w:ind w:right="134"/>
              <w:rPr>
                <w:rFonts w:cs="Times New Roman"/>
                <w:sz w:val="20"/>
                <w:szCs w:val="20"/>
                <w:lang w:val="fr-FR"/>
              </w:rPr>
            </w:pPr>
          </w:p>
        </w:tc>
        <w:tc>
          <w:tcPr>
            <w:tcW w:w="7259" w:type="dxa"/>
          </w:tcPr>
          <w:p w14:paraId="11425BE6" w14:textId="77777777" w:rsidR="00EC164F" w:rsidRPr="002445A6" w:rsidRDefault="00EC164F" w:rsidP="007A0972">
            <w:pPr>
              <w:spacing w:after="40"/>
              <w:ind w:right="134"/>
              <w:rPr>
                <w:sz w:val="20"/>
                <w:szCs w:val="20"/>
                <w:lang w:val="fr-FR"/>
              </w:rPr>
            </w:pPr>
            <w:r w:rsidRPr="002445A6">
              <w:rPr>
                <w:sz w:val="20"/>
                <w:szCs w:val="20"/>
                <w:lang w:val="fr-FR"/>
              </w:rPr>
              <w:t>Eviter l’incarcération – ne pas rompre l’insertion du condamné</w:t>
            </w:r>
          </w:p>
          <w:p w14:paraId="39CC3815" w14:textId="77777777" w:rsidR="00EC164F" w:rsidRPr="002445A6" w:rsidRDefault="00EC164F" w:rsidP="007A0972">
            <w:pPr>
              <w:ind w:right="134"/>
              <w:jc w:val="both"/>
              <w:rPr>
                <w:sz w:val="20"/>
                <w:szCs w:val="20"/>
                <w:lang w:val="fr-FR"/>
              </w:rPr>
            </w:pPr>
          </w:p>
        </w:tc>
      </w:tr>
      <w:tr w:rsidR="00EC164F" w:rsidRPr="002445A6" w14:paraId="7918C2D7" w14:textId="77777777" w:rsidTr="00EC164F">
        <w:trPr>
          <w:trHeight w:val="699"/>
        </w:trPr>
        <w:tc>
          <w:tcPr>
            <w:tcW w:w="2518" w:type="dxa"/>
          </w:tcPr>
          <w:p w14:paraId="3ED744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6358787C" w14:textId="77777777" w:rsidR="00EC164F" w:rsidRPr="002445A6" w:rsidRDefault="00EC164F" w:rsidP="007A0972">
            <w:pPr>
              <w:ind w:right="134"/>
              <w:rPr>
                <w:rFonts w:cs="Times New Roman"/>
                <w:sz w:val="20"/>
                <w:szCs w:val="20"/>
                <w:lang w:val="fr-FR"/>
              </w:rPr>
            </w:pPr>
          </w:p>
        </w:tc>
        <w:tc>
          <w:tcPr>
            <w:tcW w:w="7259" w:type="dxa"/>
          </w:tcPr>
          <w:p w14:paraId="541307A2" w14:textId="77777777" w:rsidR="00EC164F" w:rsidRPr="002445A6" w:rsidRDefault="00EC164F" w:rsidP="007A0972">
            <w:pPr>
              <w:ind w:right="134"/>
              <w:jc w:val="both"/>
              <w:rPr>
                <w:sz w:val="20"/>
                <w:szCs w:val="20"/>
                <w:lang w:val="fr-FR"/>
              </w:rPr>
            </w:pPr>
            <w:r w:rsidRPr="002445A6">
              <w:rPr>
                <w:sz w:val="20"/>
                <w:szCs w:val="20"/>
                <w:lang w:val="fr-FR"/>
              </w:rPr>
              <w:t>Juridiction de jugement</w:t>
            </w:r>
          </w:p>
        </w:tc>
      </w:tr>
      <w:tr w:rsidR="00EC164F" w:rsidRPr="002445A6" w14:paraId="3F97101D" w14:textId="77777777" w:rsidTr="00EC164F">
        <w:trPr>
          <w:trHeight w:val="695"/>
        </w:trPr>
        <w:tc>
          <w:tcPr>
            <w:tcW w:w="2518" w:type="dxa"/>
          </w:tcPr>
          <w:p w14:paraId="45F7AF0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4A01D823" w14:textId="77777777" w:rsidR="00EC164F" w:rsidRPr="002445A6" w:rsidRDefault="00EC164F" w:rsidP="007A0972">
            <w:pPr>
              <w:spacing w:after="40"/>
              <w:ind w:right="134"/>
              <w:rPr>
                <w:sz w:val="20"/>
                <w:szCs w:val="20"/>
                <w:lang w:val="fr-FR"/>
              </w:rPr>
            </w:pPr>
            <w:r w:rsidRPr="002445A6">
              <w:rPr>
                <w:sz w:val="20"/>
                <w:szCs w:val="20"/>
                <w:lang w:val="fr-FR"/>
              </w:rPr>
              <w:t>Tout condamné (qui remplit les conditions)</w:t>
            </w:r>
          </w:p>
          <w:p w14:paraId="43CD8C95" w14:textId="77777777" w:rsidR="00EC164F" w:rsidRPr="002445A6" w:rsidRDefault="00EC164F" w:rsidP="007A0972">
            <w:pPr>
              <w:ind w:right="134"/>
              <w:jc w:val="both"/>
              <w:rPr>
                <w:sz w:val="20"/>
                <w:szCs w:val="20"/>
                <w:lang w:val="fr-FR"/>
              </w:rPr>
            </w:pPr>
          </w:p>
        </w:tc>
      </w:tr>
      <w:tr w:rsidR="00EC164F" w:rsidRPr="002445A6" w14:paraId="16D3BE01" w14:textId="77777777" w:rsidTr="00EC164F">
        <w:tc>
          <w:tcPr>
            <w:tcW w:w="2518" w:type="dxa"/>
          </w:tcPr>
          <w:p w14:paraId="2151F62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05D63A0" w14:textId="77777777" w:rsidR="00EC164F" w:rsidRPr="002445A6" w:rsidRDefault="00EC164F" w:rsidP="007A0972">
            <w:pPr>
              <w:ind w:right="134"/>
              <w:rPr>
                <w:rFonts w:cs="Times New Roman"/>
                <w:sz w:val="20"/>
                <w:szCs w:val="20"/>
                <w:lang w:val="fr-FR"/>
              </w:rPr>
            </w:pPr>
          </w:p>
        </w:tc>
        <w:tc>
          <w:tcPr>
            <w:tcW w:w="7259" w:type="dxa"/>
          </w:tcPr>
          <w:p w14:paraId="79C3DE11"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Conditions du placement à l’extérieur</w:t>
            </w:r>
          </w:p>
          <w:p w14:paraId="6A2B366C" w14:textId="77777777" w:rsidR="00EC164F" w:rsidRPr="002445A6" w:rsidRDefault="00EC164F" w:rsidP="007A0972">
            <w:pPr>
              <w:pStyle w:val="Paragrafoelenco"/>
              <w:ind w:left="567" w:right="134"/>
              <w:jc w:val="both"/>
              <w:rPr>
                <w:sz w:val="20"/>
                <w:szCs w:val="20"/>
                <w:lang w:val="fr-FR"/>
              </w:rPr>
            </w:pPr>
            <w:r w:rsidRPr="002445A6">
              <w:rPr>
                <w:sz w:val="20"/>
                <w:szCs w:val="20"/>
                <w:lang w:val="fr-FR"/>
              </w:rPr>
              <w:t>(fiche 41)</w:t>
            </w:r>
          </w:p>
        </w:tc>
      </w:tr>
      <w:tr w:rsidR="00EC164F" w:rsidRPr="002445A6" w14:paraId="6DEA785D" w14:textId="77777777" w:rsidTr="00EC164F">
        <w:tc>
          <w:tcPr>
            <w:tcW w:w="2518" w:type="dxa"/>
          </w:tcPr>
          <w:p w14:paraId="542CEE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5AB35455" w14:textId="77777777" w:rsidR="00EC164F" w:rsidRPr="002445A6" w:rsidRDefault="00EC164F" w:rsidP="007A0972">
            <w:pPr>
              <w:ind w:right="134"/>
              <w:rPr>
                <w:rFonts w:cs="Times New Roman"/>
                <w:sz w:val="20"/>
                <w:szCs w:val="20"/>
                <w:lang w:val="fr-FR"/>
              </w:rPr>
            </w:pPr>
          </w:p>
        </w:tc>
        <w:tc>
          <w:tcPr>
            <w:tcW w:w="7259" w:type="dxa"/>
          </w:tcPr>
          <w:p w14:paraId="2CB73505"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Placé sous écrou et rattaché à un établissement pénitentiaire</w:t>
            </w:r>
          </w:p>
          <w:p w14:paraId="0B79C920" w14:textId="77777777" w:rsidR="00EC164F" w:rsidRPr="002445A6" w:rsidRDefault="00EC164F" w:rsidP="007A0972">
            <w:pPr>
              <w:pStyle w:val="Paragrafoelenco"/>
              <w:numPr>
                <w:ilvl w:val="0"/>
                <w:numId w:val="3"/>
              </w:numPr>
              <w:tabs>
                <w:tab w:val="left" w:pos="3160"/>
              </w:tabs>
              <w:spacing w:after="40"/>
              <w:ind w:left="0" w:right="134"/>
              <w:jc w:val="both"/>
              <w:rPr>
                <w:sz w:val="20"/>
                <w:szCs w:val="20"/>
                <w:lang w:val="fr-FR"/>
              </w:rPr>
            </w:pPr>
            <w:r w:rsidRPr="002445A6">
              <w:rPr>
                <w:sz w:val="20"/>
                <w:szCs w:val="20"/>
                <w:lang w:val="fr-FR"/>
              </w:rPr>
              <w:t>Prononcé possible des mesures et obligations des art. 132-43 à 46 (Sursis avec mise à l’épreuve)</w:t>
            </w:r>
          </w:p>
          <w:p w14:paraId="5A258EF7" w14:textId="77777777" w:rsidR="00EC164F" w:rsidRPr="002445A6" w:rsidRDefault="00EC164F" w:rsidP="007A0972">
            <w:pPr>
              <w:ind w:right="134"/>
              <w:jc w:val="both"/>
              <w:rPr>
                <w:sz w:val="20"/>
                <w:szCs w:val="20"/>
                <w:lang w:val="fr-FR"/>
              </w:rPr>
            </w:pPr>
          </w:p>
        </w:tc>
      </w:tr>
      <w:tr w:rsidR="00EC164F" w:rsidRPr="002445A6" w14:paraId="0BAD8597" w14:textId="77777777" w:rsidTr="00EC164F">
        <w:tc>
          <w:tcPr>
            <w:tcW w:w="2518" w:type="dxa"/>
          </w:tcPr>
          <w:p w14:paraId="571871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FC48DA8" w14:textId="77777777" w:rsidR="00EC164F" w:rsidRPr="002445A6" w:rsidRDefault="00EC164F" w:rsidP="007A0972">
            <w:pPr>
              <w:ind w:right="134"/>
              <w:rPr>
                <w:rFonts w:cs="Times New Roman"/>
                <w:sz w:val="20"/>
                <w:szCs w:val="20"/>
                <w:lang w:val="fr-FR"/>
              </w:rPr>
            </w:pPr>
          </w:p>
        </w:tc>
        <w:tc>
          <w:tcPr>
            <w:tcW w:w="7259" w:type="dxa"/>
          </w:tcPr>
          <w:p w14:paraId="127B5A2C" w14:textId="77777777" w:rsidR="00EC164F" w:rsidRPr="002445A6" w:rsidRDefault="00EC164F" w:rsidP="007A0972">
            <w:pPr>
              <w:spacing w:after="40"/>
              <w:ind w:right="134"/>
              <w:rPr>
                <w:sz w:val="20"/>
                <w:szCs w:val="20"/>
                <w:lang w:val="fr-FR"/>
              </w:rPr>
            </w:pPr>
            <w:r w:rsidRPr="002445A6">
              <w:rPr>
                <w:sz w:val="20"/>
                <w:szCs w:val="20"/>
                <w:lang w:val="fr-FR"/>
              </w:rPr>
              <w:t>Possibilité de révocation de la mesure</w:t>
            </w:r>
          </w:p>
          <w:p w14:paraId="213F124B" w14:textId="77777777" w:rsidR="00EC164F" w:rsidRPr="002445A6" w:rsidRDefault="00EC164F" w:rsidP="007A0972">
            <w:pPr>
              <w:ind w:right="134"/>
              <w:jc w:val="both"/>
              <w:rPr>
                <w:sz w:val="20"/>
                <w:szCs w:val="20"/>
                <w:lang w:val="fr-FR"/>
              </w:rPr>
            </w:pPr>
          </w:p>
        </w:tc>
      </w:tr>
      <w:tr w:rsidR="00EC164F" w:rsidRPr="002445A6" w14:paraId="420FEB3D" w14:textId="77777777" w:rsidTr="00EC164F">
        <w:tc>
          <w:tcPr>
            <w:tcW w:w="2518" w:type="dxa"/>
          </w:tcPr>
          <w:p w14:paraId="1AEAAA2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378D7746" w14:textId="77777777" w:rsidR="00EC164F" w:rsidRPr="002445A6" w:rsidRDefault="00EC164F" w:rsidP="007A0972">
            <w:pPr>
              <w:ind w:right="134"/>
              <w:rPr>
                <w:rFonts w:cs="Times New Roman"/>
                <w:sz w:val="20"/>
                <w:szCs w:val="20"/>
                <w:lang w:val="fr-FR"/>
              </w:rPr>
            </w:pPr>
          </w:p>
        </w:tc>
        <w:tc>
          <w:tcPr>
            <w:tcW w:w="7259" w:type="dxa"/>
          </w:tcPr>
          <w:p w14:paraId="4925969D" w14:textId="77777777" w:rsidR="00EC164F" w:rsidRPr="002445A6" w:rsidRDefault="00EC164F" w:rsidP="007A0972">
            <w:pPr>
              <w:ind w:right="134"/>
              <w:jc w:val="both"/>
              <w:rPr>
                <w:sz w:val="20"/>
                <w:szCs w:val="20"/>
                <w:lang w:val="fr-FR"/>
              </w:rPr>
            </w:pPr>
            <w:r w:rsidRPr="002445A6">
              <w:rPr>
                <w:sz w:val="20"/>
                <w:szCs w:val="20"/>
                <w:lang w:val="fr-FR"/>
              </w:rPr>
              <w:t xml:space="preserve">Juridiction d’appel / juridiction de l’application des peines </w:t>
            </w:r>
          </w:p>
        </w:tc>
      </w:tr>
      <w:tr w:rsidR="00EC164F" w:rsidRPr="002445A6" w14:paraId="52BAD58C" w14:textId="77777777" w:rsidTr="00EC164F">
        <w:tc>
          <w:tcPr>
            <w:tcW w:w="2518" w:type="dxa"/>
          </w:tcPr>
          <w:p w14:paraId="77C053B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8582AB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et pourcentage des mesures par rapport à </w:t>
            </w:r>
            <w:r w:rsidRPr="002445A6">
              <w:rPr>
                <w:rFonts w:cs="Times New Roman"/>
                <w:sz w:val="20"/>
                <w:szCs w:val="20"/>
                <w:lang w:val="fr-FR"/>
              </w:rPr>
              <w:lastRenderedPageBreak/>
              <w:t>l’ensemble des mesures spécifiques à la phase du procès pénal (en ce compris l’emprisonnement)</w:t>
            </w:r>
          </w:p>
          <w:p w14:paraId="596B4795" w14:textId="77777777" w:rsidR="00EC164F" w:rsidRPr="002445A6" w:rsidRDefault="00EC164F" w:rsidP="007A0972">
            <w:pPr>
              <w:ind w:right="134"/>
              <w:rPr>
                <w:rFonts w:cs="Times New Roman"/>
                <w:sz w:val="20"/>
                <w:szCs w:val="20"/>
                <w:lang w:val="fr-FR"/>
              </w:rPr>
            </w:pPr>
          </w:p>
        </w:tc>
        <w:tc>
          <w:tcPr>
            <w:tcW w:w="7259" w:type="dxa"/>
          </w:tcPr>
          <w:p w14:paraId="03A5F334" w14:textId="77777777" w:rsidR="00EC164F" w:rsidRPr="002445A6" w:rsidRDefault="00EC164F" w:rsidP="007A0972">
            <w:pPr>
              <w:spacing w:after="40"/>
              <w:ind w:right="134"/>
              <w:rPr>
                <w:i/>
                <w:sz w:val="20"/>
                <w:szCs w:val="20"/>
                <w:lang w:val="fr-FR"/>
              </w:rPr>
            </w:pPr>
            <w:r w:rsidRPr="002445A6">
              <w:rPr>
                <w:sz w:val="20"/>
                <w:szCs w:val="20"/>
                <w:lang w:val="fr-FR"/>
              </w:rPr>
              <w:lastRenderedPageBreak/>
              <w:t xml:space="preserve">: En 2010, 101 mesures de semi-liberté ont été décidées </w:t>
            </w:r>
            <w:r w:rsidRPr="002445A6">
              <w:rPr>
                <w:i/>
                <w:sz w:val="20"/>
                <w:szCs w:val="20"/>
                <w:lang w:val="fr-FR"/>
              </w:rPr>
              <w:t>ab initio</w:t>
            </w:r>
            <w:r w:rsidRPr="002445A6">
              <w:rPr>
                <w:sz w:val="20"/>
                <w:szCs w:val="20"/>
                <w:lang w:val="fr-FR"/>
              </w:rPr>
              <w:t xml:space="preserve">, par la juridiction de jugement : chiffre en constante baisse depuis 2006 (presque divisé par deux à ce stade processuel, alors que le nombre total de semi-libertés prononcées a augmenté sur la période d’environ </w:t>
            </w:r>
            <w:r w:rsidRPr="002445A6">
              <w:rPr>
                <w:sz w:val="20"/>
                <w:szCs w:val="20"/>
                <w:lang w:val="fr-FR"/>
              </w:rPr>
              <w:lastRenderedPageBreak/>
              <w:t>1/5.</w:t>
            </w:r>
          </w:p>
          <w:p w14:paraId="106FBDBA" w14:textId="77777777" w:rsidR="00EC164F" w:rsidRPr="002445A6" w:rsidRDefault="00EC164F" w:rsidP="007A0972">
            <w:pPr>
              <w:spacing w:after="40"/>
              <w:ind w:right="134"/>
              <w:rPr>
                <w:b/>
                <w:i/>
                <w:sz w:val="20"/>
                <w:szCs w:val="20"/>
                <w:lang w:val="fr-FR"/>
              </w:rPr>
            </w:pPr>
          </w:p>
          <w:p w14:paraId="29CE4603" w14:textId="77777777" w:rsidR="00EC164F" w:rsidRPr="002445A6" w:rsidRDefault="00EC164F" w:rsidP="007A0972">
            <w:pPr>
              <w:spacing w:after="40"/>
              <w:ind w:right="134"/>
              <w:rPr>
                <w:sz w:val="20"/>
                <w:szCs w:val="20"/>
                <w:lang w:val="fr-FR"/>
              </w:rPr>
            </w:pPr>
            <w:r w:rsidRPr="002445A6">
              <w:rPr>
                <w:b/>
                <w:i/>
                <w:sz w:val="20"/>
                <w:szCs w:val="20"/>
                <w:lang w:val="fr-FR"/>
              </w:rPr>
              <w:t>Pourcentage des mesures</w:t>
            </w:r>
            <w:r w:rsidRPr="002445A6">
              <w:rPr>
                <w:sz w:val="20"/>
                <w:szCs w:val="20"/>
                <w:lang w:val="fr-FR"/>
              </w:rPr>
              <w:t xml:space="preserve"> : </w:t>
            </w:r>
          </w:p>
          <w:p w14:paraId="6960B8D4" w14:textId="77777777" w:rsidR="00EC164F" w:rsidRPr="002445A6" w:rsidRDefault="00EC164F" w:rsidP="007A0972">
            <w:pPr>
              <w:pStyle w:val="Paragrafoelenco"/>
              <w:numPr>
                <w:ilvl w:val="0"/>
                <w:numId w:val="29"/>
              </w:numPr>
              <w:spacing w:after="40"/>
              <w:ind w:right="134"/>
              <w:jc w:val="both"/>
              <w:rPr>
                <w:sz w:val="20"/>
                <w:szCs w:val="20"/>
                <w:lang w:val="fr-FR"/>
              </w:rPr>
            </w:pPr>
            <w:r w:rsidRPr="002445A6">
              <w:rPr>
                <w:sz w:val="20"/>
                <w:szCs w:val="20"/>
                <w:lang w:val="fr-FR"/>
              </w:rPr>
              <w:t xml:space="preserve">Nombre de semi-libertés </w:t>
            </w:r>
            <w:r w:rsidRPr="002445A6">
              <w:rPr>
                <w:i/>
                <w:sz w:val="20"/>
                <w:szCs w:val="20"/>
                <w:lang w:val="fr-FR"/>
              </w:rPr>
              <w:t>ab initio</w:t>
            </w:r>
            <w:r w:rsidRPr="002445A6">
              <w:rPr>
                <w:sz w:val="20"/>
                <w:szCs w:val="20"/>
                <w:lang w:val="fr-FR"/>
              </w:rPr>
              <w:t xml:space="preserve"> rapportées au nombre total de condamnations (628 052) = 0,02%</w:t>
            </w:r>
          </w:p>
          <w:p w14:paraId="3E9F91C1" w14:textId="77777777" w:rsidR="00EC164F" w:rsidRPr="002445A6" w:rsidRDefault="00EC164F" w:rsidP="007A0972">
            <w:pPr>
              <w:pStyle w:val="Paragrafoelenco"/>
              <w:numPr>
                <w:ilvl w:val="0"/>
                <w:numId w:val="29"/>
              </w:numPr>
              <w:spacing w:after="40"/>
              <w:ind w:right="134"/>
              <w:jc w:val="both"/>
              <w:rPr>
                <w:sz w:val="20"/>
                <w:szCs w:val="20"/>
                <w:lang w:val="fr-FR"/>
              </w:rPr>
            </w:pPr>
            <w:r w:rsidRPr="002445A6">
              <w:rPr>
                <w:sz w:val="20"/>
                <w:szCs w:val="20"/>
                <w:lang w:val="fr-FR"/>
              </w:rPr>
              <w:t>Nombre de semi-libertés ab initio rapportées au nombre total de peines d’emprisonnement prononcées (306635) = 0,032</w:t>
            </w:r>
          </w:p>
          <w:p w14:paraId="0AA772CE" w14:textId="77777777" w:rsidR="00EC164F" w:rsidRPr="002445A6" w:rsidRDefault="00EC164F" w:rsidP="007A0972">
            <w:pPr>
              <w:pStyle w:val="Paragrafoelenco"/>
              <w:numPr>
                <w:ilvl w:val="0"/>
                <w:numId w:val="29"/>
              </w:numPr>
              <w:spacing w:after="40"/>
              <w:ind w:right="134"/>
              <w:jc w:val="both"/>
              <w:rPr>
                <w:sz w:val="20"/>
                <w:szCs w:val="20"/>
                <w:lang w:val="fr-FR"/>
              </w:rPr>
            </w:pPr>
            <w:r w:rsidRPr="002445A6">
              <w:rPr>
                <w:sz w:val="20"/>
                <w:szCs w:val="20"/>
                <w:lang w:val="fr-FR"/>
              </w:rPr>
              <w:t>Nombre de semi-libertés prononcées par la juridiction de jugement rapportées au nombre total de semi-libertés (5331) : 1,89%</w:t>
            </w:r>
          </w:p>
          <w:p w14:paraId="54EC0C92" w14:textId="77777777" w:rsidR="00EC164F" w:rsidRPr="002445A6" w:rsidRDefault="00EC164F" w:rsidP="007A0972">
            <w:pPr>
              <w:spacing w:after="40"/>
              <w:ind w:right="134"/>
              <w:rPr>
                <w:sz w:val="20"/>
                <w:szCs w:val="20"/>
                <w:lang w:val="fr-FR"/>
              </w:rPr>
            </w:pPr>
            <w:r w:rsidRPr="002445A6">
              <w:rPr>
                <w:sz w:val="20"/>
                <w:szCs w:val="20"/>
                <w:lang w:val="fr-FR"/>
              </w:rPr>
              <w:t>Il est plus pertinent de consulter le pourcentage de semi-libertés prononcées par le JAP dès l’incarcération.</w:t>
            </w:r>
          </w:p>
          <w:p w14:paraId="7EAB1EAB" w14:textId="77777777" w:rsidR="00EC164F" w:rsidRPr="002445A6" w:rsidRDefault="00EC164F" w:rsidP="007A0972">
            <w:pPr>
              <w:pStyle w:val="Normalcours"/>
              <w:spacing w:after="40" w:line="240" w:lineRule="auto"/>
              <w:ind w:right="134"/>
              <w:rPr>
                <w:rFonts w:asciiTheme="minorHAnsi" w:hAnsiTheme="minorHAnsi"/>
                <w:b/>
                <w:sz w:val="20"/>
                <w:szCs w:val="20"/>
              </w:rPr>
            </w:pPr>
            <w:r w:rsidRPr="002445A6">
              <w:rPr>
                <w:rFonts w:asciiTheme="minorHAnsi" w:hAnsiTheme="minorHAnsi"/>
                <w:b/>
                <w:sz w:val="20"/>
                <w:szCs w:val="20"/>
              </w:rPr>
              <w:t>Mise en œuvre</w:t>
            </w:r>
          </w:p>
          <w:p w14:paraId="05C479F7" w14:textId="77777777" w:rsidR="00EC164F" w:rsidRPr="002445A6" w:rsidRDefault="00EC164F" w:rsidP="007A0972">
            <w:pPr>
              <w:spacing w:after="40"/>
              <w:ind w:right="134"/>
              <w:rPr>
                <w:rStyle w:val="italic"/>
                <w:rFonts w:cs="Times New Roman"/>
                <w:sz w:val="20"/>
                <w:szCs w:val="20"/>
                <w:lang w:val="fr-FR" w:eastAsia="fr-FR"/>
              </w:rPr>
            </w:pPr>
            <w:r w:rsidRPr="002445A6">
              <w:rPr>
                <w:rStyle w:val="verdana"/>
                <w:sz w:val="20"/>
                <w:szCs w:val="20"/>
                <w:lang w:val="fr-FR"/>
              </w:rPr>
              <w:t xml:space="preserve">En pratique, le motif le plus fréquent d’admission à la semi-liberté est le travail. Viennent ensuite, loin derrière et par ordre décroissant, le suivi d’un stage ou d’une formation, la participation à la vie familiale et la soumission à un traitement médical </w:t>
            </w:r>
            <w:r w:rsidRPr="002445A6">
              <w:rPr>
                <w:rStyle w:val="italic"/>
                <w:sz w:val="20"/>
                <w:szCs w:val="20"/>
                <w:lang w:val="fr-FR"/>
              </w:rPr>
              <w:t>(V. J. Leblois-Happe, Quelles réponses à la petite délinquance ? Étude du droit répressif français sous l’éclairage comparé du droit répressif allemand, Préf. R. Koering-Joulin : Presses universitaires d’Aix-Marseille, 2002, t. I, n° 416 p. 200 et les références citées ; ministère de la Justice, Direction de l’administration pénitentiaire, Aménagements de peine, La semi-liberté, 2007).</w:t>
            </w:r>
          </w:p>
          <w:p w14:paraId="5D87A550" w14:textId="77777777" w:rsidR="00EC164F" w:rsidRPr="002445A6" w:rsidRDefault="00EC164F" w:rsidP="007A0972">
            <w:pPr>
              <w:ind w:right="134"/>
              <w:jc w:val="both"/>
              <w:rPr>
                <w:sz w:val="20"/>
                <w:szCs w:val="20"/>
                <w:lang w:val="fr-FR"/>
              </w:rPr>
            </w:pPr>
          </w:p>
          <w:p w14:paraId="37DDCAD3" w14:textId="77777777" w:rsidR="00EC164F" w:rsidRPr="002445A6" w:rsidRDefault="00EC164F" w:rsidP="007A0972">
            <w:pPr>
              <w:ind w:right="134"/>
              <w:jc w:val="both"/>
              <w:rPr>
                <w:sz w:val="20"/>
                <w:szCs w:val="20"/>
                <w:lang w:val="fr-FR"/>
              </w:rPr>
            </w:pPr>
          </w:p>
        </w:tc>
      </w:tr>
      <w:tr w:rsidR="00EC164F" w:rsidRPr="002445A6" w14:paraId="021383D5" w14:textId="77777777" w:rsidTr="00EC164F">
        <w:tc>
          <w:tcPr>
            <w:tcW w:w="2518" w:type="dxa"/>
          </w:tcPr>
          <w:p w14:paraId="649F2DF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49B3D305" w14:textId="77777777" w:rsidR="00EC164F" w:rsidRPr="002445A6" w:rsidRDefault="00EC164F" w:rsidP="007A0972">
            <w:pPr>
              <w:ind w:right="134"/>
              <w:jc w:val="both"/>
              <w:rPr>
                <w:sz w:val="20"/>
                <w:szCs w:val="20"/>
                <w:lang w:val="fr-FR"/>
              </w:rPr>
            </w:pPr>
          </w:p>
          <w:p w14:paraId="12B342AE" w14:textId="77777777" w:rsidR="00EC164F" w:rsidRPr="002445A6" w:rsidRDefault="00EC164F" w:rsidP="007A0972">
            <w:pPr>
              <w:ind w:right="134"/>
              <w:jc w:val="both"/>
              <w:rPr>
                <w:sz w:val="20"/>
                <w:szCs w:val="20"/>
                <w:lang w:val="fr-FR"/>
              </w:rPr>
            </w:pPr>
            <w:r w:rsidRPr="002445A6">
              <w:rPr>
                <w:sz w:val="20"/>
                <w:szCs w:val="20"/>
                <w:lang w:val="fr-FR"/>
              </w:rPr>
              <w:t xml:space="preserve">Inconnu </w:t>
            </w:r>
          </w:p>
          <w:p w14:paraId="0211DB37" w14:textId="77777777" w:rsidR="00EC164F" w:rsidRPr="002445A6" w:rsidRDefault="00EC164F" w:rsidP="007A0972">
            <w:pPr>
              <w:ind w:right="134"/>
              <w:jc w:val="both"/>
              <w:rPr>
                <w:sz w:val="20"/>
                <w:szCs w:val="20"/>
                <w:lang w:val="fr-FR"/>
              </w:rPr>
            </w:pPr>
          </w:p>
        </w:tc>
      </w:tr>
      <w:tr w:rsidR="00EC164F" w:rsidRPr="002445A6" w14:paraId="4DE128A9" w14:textId="77777777" w:rsidTr="00EC164F">
        <w:tc>
          <w:tcPr>
            <w:tcW w:w="2518" w:type="dxa"/>
          </w:tcPr>
          <w:p w14:paraId="41B5345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FA67DD0" w14:textId="77777777" w:rsidR="00EC164F" w:rsidRPr="002445A6" w:rsidRDefault="00EC164F" w:rsidP="007A0972">
            <w:pPr>
              <w:spacing w:after="40"/>
              <w:ind w:right="134"/>
              <w:rPr>
                <w:sz w:val="20"/>
                <w:szCs w:val="20"/>
                <w:lang w:val="fr-FR" w:eastAsia="fr-FR"/>
              </w:rPr>
            </w:pPr>
            <w:r w:rsidRPr="002445A6">
              <w:rPr>
                <w:sz w:val="20"/>
                <w:szCs w:val="20"/>
                <w:lang w:val="fr-FR"/>
              </w:rPr>
              <w:t>La mesure s’inscrit dans le cadre du développement des sanctions probationnaires qui s’exécutent dans la communauté (</w:t>
            </w:r>
            <w:r w:rsidRPr="002445A6">
              <w:rPr>
                <w:rFonts w:cs="Times New Roman"/>
                <w:sz w:val="20"/>
                <w:szCs w:val="20"/>
                <w:lang w:val="fr-FR" w:eastAsia="fr-FR"/>
              </w:rPr>
              <w:t>Recommandation CM/Rec(2010)1 du Comité des Ministres aux Etats membres sur les règles du Conseil de l’Europe relatives à la probation)</w:t>
            </w:r>
            <w:r w:rsidRPr="002445A6">
              <w:rPr>
                <w:sz w:val="20"/>
                <w:szCs w:val="20"/>
                <w:lang w:val="fr-FR" w:eastAsia="fr-FR"/>
              </w:rPr>
              <w:t xml:space="preserve"> pour peu que la juridiction prononce des obligations de suivi par un SPIP.</w:t>
            </w:r>
          </w:p>
          <w:p w14:paraId="1135894E" w14:textId="77777777" w:rsidR="00EC164F" w:rsidRPr="002445A6" w:rsidRDefault="00EC164F" w:rsidP="007A0972">
            <w:pPr>
              <w:ind w:right="134"/>
              <w:jc w:val="both"/>
              <w:rPr>
                <w:sz w:val="20"/>
                <w:szCs w:val="20"/>
                <w:lang w:val="fr-FR"/>
              </w:rPr>
            </w:pPr>
          </w:p>
        </w:tc>
      </w:tr>
    </w:tbl>
    <w:p w14:paraId="51E1C57E" w14:textId="77777777" w:rsidR="00EC164F" w:rsidRPr="002445A6" w:rsidRDefault="00EC164F" w:rsidP="007A0972">
      <w:pPr>
        <w:ind w:right="134"/>
        <w:rPr>
          <w:sz w:val="20"/>
          <w:szCs w:val="20"/>
          <w:lang w:val="fr-FR"/>
        </w:rPr>
      </w:pPr>
    </w:p>
    <w:p w14:paraId="5D625467" w14:textId="77777777" w:rsidR="00EC164F" w:rsidRPr="002445A6" w:rsidRDefault="00EC164F" w:rsidP="007A0972">
      <w:pPr>
        <w:ind w:right="134"/>
        <w:rPr>
          <w:sz w:val="20"/>
          <w:szCs w:val="20"/>
          <w:lang w:val="fr-FR"/>
        </w:rPr>
      </w:pPr>
    </w:p>
    <w:p w14:paraId="204CE742" w14:textId="77777777" w:rsidR="00EC164F" w:rsidRPr="002445A6" w:rsidRDefault="00EC164F" w:rsidP="007A0972">
      <w:pPr>
        <w:ind w:right="134"/>
        <w:rPr>
          <w:sz w:val="20"/>
          <w:szCs w:val="20"/>
          <w:lang w:val="fr-FR"/>
        </w:rPr>
      </w:pPr>
      <w:r w:rsidRPr="002445A6">
        <w:rPr>
          <w:sz w:val="20"/>
          <w:szCs w:val="20"/>
          <w:lang w:val="fr-FR"/>
        </w:rPr>
        <w:br w:type="page"/>
      </w:r>
    </w:p>
    <w:p w14:paraId="4150A1C6" w14:textId="77777777" w:rsidR="00EC164F" w:rsidRPr="002445A6" w:rsidRDefault="00EC164F" w:rsidP="007A0972">
      <w:pPr>
        <w:pStyle w:val="Titolo2"/>
        <w:numPr>
          <w:ilvl w:val="0"/>
          <w:numId w:val="12"/>
        </w:numPr>
        <w:ind w:right="134"/>
        <w:rPr>
          <w:rFonts w:asciiTheme="minorHAnsi" w:hAnsiTheme="minorHAnsi"/>
          <w:color w:val="auto"/>
          <w:sz w:val="20"/>
          <w:szCs w:val="20"/>
          <w:lang w:val="fr-FR"/>
        </w:rPr>
      </w:pPr>
      <w:r w:rsidRPr="002445A6">
        <w:rPr>
          <w:rFonts w:asciiTheme="minorHAnsi" w:hAnsiTheme="minorHAnsi"/>
          <w:color w:val="auto"/>
          <w:sz w:val="20"/>
          <w:szCs w:val="20"/>
          <w:lang w:val="fr-FR"/>
        </w:rPr>
        <w:lastRenderedPageBreak/>
        <w:t>Mesures alternatives à la détention au cours de la phase postsentencielle</w:t>
      </w:r>
    </w:p>
    <w:p w14:paraId="4D5AF7C1" w14:textId="77777777" w:rsidR="00EC164F" w:rsidRPr="002445A6" w:rsidRDefault="00EC164F" w:rsidP="007A0972">
      <w:pPr>
        <w:ind w:right="134"/>
        <w:rPr>
          <w:sz w:val="20"/>
          <w:szCs w:val="20"/>
          <w:lang w:val="fr-FR"/>
        </w:rPr>
      </w:pPr>
    </w:p>
    <w:p w14:paraId="35DF8440"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t>Mesure 1 – libération sous contrainte</w:t>
      </w:r>
    </w:p>
    <w:p w14:paraId="5AE15C9F"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518"/>
        <w:gridCol w:w="7259"/>
      </w:tblGrid>
      <w:tr w:rsidR="00EC164F" w:rsidRPr="002445A6" w14:paraId="32C2C61D" w14:textId="77777777" w:rsidTr="00EC164F">
        <w:tc>
          <w:tcPr>
            <w:tcW w:w="2518" w:type="dxa"/>
          </w:tcPr>
          <w:p w14:paraId="12AB23A5" w14:textId="77777777" w:rsidR="00EC164F" w:rsidRPr="002445A6" w:rsidRDefault="00EC164F" w:rsidP="007A0972">
            <w:pPr>
              <w:ind w:right="134"/>
              <w:rPr>
                <w:rFonts w:cs="Times New Roman"/>
                <w:sz w:val="20"/>
                <w:szCs w:val="20"/>
                <w:lang w:val="fr-FR"/>
              </w:rPr>
            </w:pPr>
          </w:p>
          <w:p w14:paraId="4A8329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4D3C624" w14:textId="77777777" w:rsidR="00EC164F" w:rsidRPr="002445A6" w:rsidRDefault="00EC164F" w:rsidP="007A0972">
            <w:pPr>
              <w:ind w:right="134"/>
              <w:jc w:val="center"/>
              <w:rPr>
                <w:rFonts w:cs="Times New Roman"/>
                <w:b/>
                <w:sz w:val="20"/>
                <w:szCs w:val="20"/>
                <w:lang w:val="fr-FR"/>
              </w:rPr>
            </w:pPr>
          </w:p>
          <w:p w14:paraId="6B6506C7"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Libération sous contrainte</w:t>
            </w:r>
          </w:p>
          <w:p w14:paraId="1DC1E6DF" w14:textId="77777777" w:rsidR="00EC164F" w:rsidRPr="002445A6" w:rsidRDefault="00EC164F" w:rsidP="007A0972">
            <w:pPr>
              <w:ind w:right="134"/>
              <w:jc w:val="center"/>
              <w:rPr>
                <w:rFonts w:cs="Times New Roman"/>
                <w:b/>
                <w:sz w:val="20"/>
                <w:szCs w:val="20"/>
                <w:lang w:val="fr-FR"/>
              </w:rPr>
            </w:pPr>
          </w:p>
        </w:tc>
      </w:tr>
      <w:tr w:rsidR="00EC164F" w:rsidRPr="002445A6" w14:paraId="45AC03D1" w14:textId="77777777" w:rsidTr="00EC164F">
        <w:tc>
          <w:tcPr>
            <w:tcW w:w="2518" w:type="dxa"/>
          </w:tcPr>
          <w:p w14:paraId="75371C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E5ABAA0" w14:textId="77777777" w:rsidR="00EC164F" w:rsidRPr="002445A6" w:rsidRDefault="00EC164F" w:rsidP="007A0972">
            <w:pPr>
              <w:ind w:right="134"/>
              <w:rPr>
                <w:rFonts w:cs="Times New Roman"/>
                <w:sz w:val="20"/>
                <w:szCs w:val="20"/>
                <w:lang w:val="fr-FR"/>
              </w:rPr>
            </w:pPr>
          </w:p>
        </w:tc>
        <w:tc>
          <w:tcPr>
            <w:tcW w:w="7259" w:type="dxa"/>
          </w:tcPr>
          <w:p w14:paraId="59B667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 720 du code de procédure pénale</w:t>
            </w:r>
          </w:p>
        </w:tc>
      </w:tr>
      <w:tr w:rsidR="00EC164F" w:rsidRPr="002445A6" w14:paraId="2834C1BB" w14:textId="77777777" w:rsidTr="00EC164F">
        <w:trPr>
          <w:trHeight w:val="828"/>
        </w:trPr>
        <w:tc>
          <w:tcPr>
            <w:tcW w:w="2518" w:type="dxa"/>
          </w:tcPr>
          <w:p w14:paraId="731B3C9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6F1757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w:t>
            </w:r>
          </w:p>
        </w:tc>
      </w:tr>
      <w:tr w:rsidR="00EC164F" w:rsidRPr="002445A6" w14:paraId="063690ED" w14:textId="77777777" w:rsidTr="00EC164F">
        <w:trPr>
          <w:trHeight w:val="555"/>
        </w:trPr>
        <w:tc>
          <w:tcPr>
            <w:tcW w:w="2518" w:type="dxa"/>
          </w:tcPr>
          <w:p w14:paraId="0AF8F8E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C709054" w14:textId="77777777" w:rsidR="00EC164F" w:rsidRPr="002445A6" w:rsidRDefault="00EC164F" w:rsidP="007A0972">
            <w:pPr>
              <w:ind w:right="134"/>
              <w:rPr>
                <w:rFonts w:cs="Times New Roman"/>
                <w:sz w:val="20"/>
                <w:szCs w:val="20"/>
                <w:lang w:val="fr-FR"/>
              </w:rPr>
            </w:pPr>
          </w:p>
        </w:tc>
        <w:tc>
          <w:tcPr>
            <w:tcW w:w="7259" w:type="dxa"/>
          </w:tcPr>
          <w:p w14:paraId="555DB005" w14:textId="77777777" w:rsidR="00EC164F" w:rsidRPr="002445A6" w:rsidRDefault="00EC164F" w:rsidP="007A0972">
            <w:pPr>
              <w:pStyle w:val="Paragrafoelenco"/>
              <w:ind w:left="312" w:right="134"/>
              <w:rPr>
                <w:sz w:val="20"/>
                <w:szCs w:val="20"/>
                <w:lang w:val="fr-FR"/>
              </w:rPr>
            </w:pPr>
            <w:r w:rsidRPr="002445A6">
              <w:rPr>
                <w:sz w:val="20"/>
                <w:szCs w:val="20"/>
                <w:lang w:val="fr-FR"/>
              </w:rPr>
              <w:t>La libération sous contrainte consiste en la mise en place d’un accompagnement de la personne condamnée à une courte ou moyenne peine (inférieure ou égale à 5 ans) et sortant de détention (après avoir effectué les 2/3 de sa peine), sous le régime de la libération conditionnelle, de la semi-liberté, du placement à l’extérieur ou du placement sous surveillance électronique.</w:t>
            </w:r>
          </w:p>
        </w:tc>
      </w:tr>
      <w:tr w:rsidR="00EC164F" w:rsidRPr="002445A6" w14:paraId="203C132F" w14:textId="77777777" w:rsidTr="00EC164F">
        <w:trPr>
          <w:trHeight w:val="555"/>
        </w:trPr>
        <w:tc>
          <w:tcPr>
            <w:tcW w:w="2518" w:type="dxa"/>
          </w:tcPr>
          <w:p w14:paraId="7662972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F4DC92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62B8FB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034A36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E6CF33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24BC691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6B196456" w14:textId="77777777" w:rsidR="00EC164F" w:rsidRPr="002445A6" w:rsidRDefault="00EC164F" w:rsidP="007A0972">
            <w:pPr>
              <w:ind w:right="134"/>
              <w:rPr>
                <w:rFonts w:cs="Times New Roman"/>
                <w:sz w:val="20"/>
                <w:szCs w:val="20"/>
                <w:lang w:val="fr-FR"/>
              </w:rPr>
            </w:pPr>
          </w:p>
        </w:tc>
        <w:tc>
          <w:tcPr>
            <w:tcW w:w="7259" w:type="dxa"/>
          </w:tcPr>
          <w:p w14:paraId="482B192C" w14:textId="77777777" w:rsidR="00EC164F" w:rsidRPr="002445A6" w:rsidRDefault="00EC164F" w:rsidP="007A0972">
            <w:pPr>
              <w:pStyle w:val="Paragrafoelenco"/>
              <w:ind w:left="312" w:right="134"/>
              <w:rPr>
                <w:sz w:val="20"/>
                <w:szCs w:val="20"/>
                <w:lang w:val="fr-FR"/>
              </w:rPr>
            </w:pPr>
          </w:p>
          <w:p w14:paraId="38719669"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 xml:space="preserve">Définitive </w:t>
            </w:r>
          </w:p>
          <w:p w14:paraId="78A4036C"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 pour le juge</w:t>
            </w:r>
          </w:p>
          <w:p w14:paraId="472438CD" w14:textId="77777777" w:rsidR="00EC164F" w:rsidRPr="002445A6" w:rsidRDefault="00EC164F" w:rsidP="007A0972">
            <w:pPr>
              <w:pStyle w:val="Paragrafoelenco"/>
              <w:ind w:right="134"/>
              <w:rPr>
                <w:sz w:val="20"/>
                <w:szCs w:val="20"/>
                <w:lang w:val="fr-FR"/>
              </w:rPr>
            </w:pPr>
          </w:p>
          <w:p w14:paraId="53A3DFF8"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 pour le destinataire dans la mesure où il doit donner son accord.</w:t>
            </w:r>
          </w:p>
          <w:p w14:paraId="50D42295" w14:textId="77777777" w:rsidR="00EC164F" w:rsidRPr="002445A6" w:rsidRDefault="00EC164F" w:rsidP="007A0972">
            <w:pPr>
              <w:ind w:right="134"/>
              <w:rPr>
                <w:rFonts w:cs="Times New Roman"/>
                <w:sz w:val="20"/>
                <w:szCs w:val="20"/>
                <w:lang w:val="fr-FR"/>
              </w:rPr>
            </w:pPr>
          </w:p>
          <w:p w14:paraId="753F80C6"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Aménagement de peine restrictif de liberté</w:t>
            </w:r>
          </w:p>
        </w:tc>
      </w:tr>
      <w:tr w:rsidR="00EC164F" w:rsidRPr="002445A6" w14:paraId="66D26F5F" w14:textId="77777777" w:rsidTr="00EC164F">
        <w:tc>
          <w:tcPr>
            <w:tcW w:w="2518" w:type="dxa"/>
          </w:tcPr>
          <w:p w14:paraId="3BB8B13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7744FB8" w14:textId="77777777" w:rsidR="00EC164F" w:rsidRPr="002445A6" w:rsidRDefault="00EC164F" w:rsidP="007A0972">
            <w:pPr>
              <w:ind w:right="134"/>
              <w:rPr>
                <w:rFonts w:cs="Times New Roman"/>
                <w:sz w:val="20"/>
                <w:szCs w:val="20"/>
                <w:lang w:val="fr-FR"/>
              </w:rPr>
            </w:pPr>
          </w:p>
        </w:tc>
        <w:tc>
          <w:tcPr>
            <w:tcW w:w="7259" w:type="dxa"/>
          </w:tcPr>
          <w:p w14:paraId="04232887" w14:textId="77777777" w:rsidR="00EC164F" w:rsidRPr="002445A6" w:rsidRDefault="00EC164F" w:rsidP="007A0972">
            <w:pPr>
              <w:pStyle w:val="Paragrafoelenco"/>
              <w:ind w:left="312" w:right="134"/>
              <w:rPr>
                <w:sz w:val="20"/>
                <w:szCs w:val="20"/>
                <w:lang w:val="fr-FR"/>
              </w:rPr>
            </w:pPr>
            <w:r w:rsidRPr="002445A6">
              <w:rPr>
                <w:sz w:val="20"/>
                <w:szCs w:val="20"/>
                <w:lang w:val="fr-FR"/>
              </w:rPr>
              <w:t>La libération sous contrainte est destinée à éviter les sorties sèches et donc à lutter contre la récidive.</w:t>
            </w:r>
          </w:p>
          <w:p w14:paraId="53D67EFC" w14:textId="77777777" w:rsidR="00EC164F" w:rsidRPr="002445A6" w:rsidRDefault="00EC164F" w:rsidP="007A0972">
            <w:pPr>
              <w:ind w:right="134"/>
              <w:rPr>
                <w:rFonts w:cs="Times New Roman"/>
                <w:sz w:val="20"/>
                <w:szCs w:val="20"/>
                <w:lang w:val="fr-FR"/>
              </w:rPr>
            </w:pPr>
          </w:p>
        </w:tc>
      </w:tr>
      <w:tr w:rsidR="00EC164F" w:rsidRPr="002445A6" w14:paraId="427AE290" w14:textId="77777777" w:rsidTr="00EC164F">
        <w:trPr>
          <w:trHeight w:val="699"/>
        </w:trPr>
        <w:tc>
          <w:tcPr>
            <w:tcW w:w="2518" w:type="dxa"/>
          </w:tcPr>
          <w:p w14:paraId="320789F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6643DB1C" w14:textId="77777777" w:rsidR="00EC164F" w:rsidRPr="002445A6" w:rsidRDefault="00EC164F" w:rsidP="007A0972">
            <w:pPr>
              <w:ind w:right="134"/>
              <w:rPr>
                <w:rFonts w:cs="Times New Roman"/>
                <w:sz w:val="20"/>
                <w:szCs w:val="20"/>
                <w:lang w:val="fr-FR"/>
              </w:rPr>
            </w:pPr>
          </w:p>
        </w:tc>
        <w:tc>
          <w:tcPr>
            <w:tcW w:w="7259" w:type="dxa"/>
          </w:tcPr>
          <w:p w14:paraId="5439A4F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Juge de l’application des peines </w:t>
            </w:r>
          </w:p>
        </w:tc>
      </w:tr>
      <w:tr w:rsidR="00EC164F" w:rsidRPr="002445A6" w14:paraId="60B44D35" w14:textId="77777777" w:rsidTr="00EC164F">
        <w:trPr>
          <w:trHeight w:val="695"/>
        </w:trPr>
        <w:tc>
          <w:tcPr>
            <w:tcW w:w="2518" w:type="dxa"/>
          </w:tcPr>
          <w:p w14:paraId="7F527CA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A8645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Tout condamné à une peine privative de liberté d’une durée inférieure ou égale à 5 ans et ayant effectué les 2/3 de sa peine</w:t>
            </w:r>
          </w:p>
          <w:p w14:paraId="2C29F54D" w14:textId="77777777" w:rsidR="00EC164F" w:rsidRPr="002445A6" w:rsidRDefault="00EC164F" w:rsidP="007A0972">
            <w:pPr>
              <w:ind w:right="134"/>
              <w:rPr>
                <w:rFonts w:cs="Times New Roman"/>
                <w:sz w:val="20"/>
                <w:szCs w:val="20"/>
                <w:lang w:val="fr-FR"/>
              </w:rPr>
            </w:pPr>
          </w:p>
        </w:tc>
      </w:tr>
      <w:tr w:rsidR="00EC164F" w:rsidRPr="002445A6" w14:paraId="20046A4E" w14:textId="77777777" w:rsidTr="00EC164F">
        <w:tc>
          <w:tcPr>
            <w:tcW w:w="2518" w:type="dxa"/>
          </w:tcPr>
          <w:p w14:paraId="0002D9F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0870F8A2" w14:textId="77777777" w:rsidR="00EC164F" w:rsidRPr="002445A6" w:rsidRDefault="00EC164F" w:rsidP="007A0972">
            <w:pPr>
              <w:ind w:right="134"/>
              <w:rPr>
                <w:rFonts w:cs="Times New Roman"/>
                <w:sz w:val="20"/>
                <w:szCs w:val="20"/>
                <w:lang w:val="fr-FR"/>
              </w:rPr>
            </w:pPr>
          </w:p>
        </w:tc>
        <w:tc>
          <w:tcPr>
            <w:tcW w:w="7259" w:type="dxa"/>
          </w:tcPr>
          <w:p w14:paraId="70FF03CA" w14:textId="77777777" w:rsidR="00EC164F" w:rsidRPr="002445A6" w:rsidRDefault="00EC164F" w:rsidP="007A0972">
            <w:pPr>
              <w:pStyle w:val="Paragrafoelenco"/>
              <w:numPr>
                <w:ilvl w:val="0"/>
                <w:numId w:val="29"/>
              </w:numPr>
              <w:ind w:right="134"/>
              <w:rPr>
                <w:sz w:val="20"/>
                <w:szCs w:val="20"/>
                <w:lang w:val="fr-FR"/>
              </w:rPr>
            </w:pPr>
            <w:r w:rsidRPr="002445A6">
              <w:rPr>
                <w:sz w:val="20"/>
                <w:szCs w:val="20"/>
                <w:lang w:val="fr-FR"/>
              </w:rPr>
              <w:t xml:space="preserve">Condamnation à peine inférieure ou égale à 5 ans </w:t>
            </w:r>
          </w:p>
          <w:p w14:paraId="0241591D" w14:textId="77777777" w:rsidR="00EC164F" w:rsidRPr="002445A6" w:rsidRDefault="00EC164F" w:rsidP="007A0972">
            <w:pPr>
              <w:pStyle w:val="Paragrafoelenco"/>
              <w:numPr>
                <w:ilvl w:val="0"/>
                <w:numId w:val="29"/>
              </w:numPr>
              <w:ind w:right="134"/>
              <w:rPr>
                <w:sz w:val="20"/>
                <w:szCs w:val="20"/>
                <w:lang w:val="fr-FR"/>
              </w:rPr>
            </w:pPr>
            <w:r w:rsidRPr="002445A6">
              <w:rPr>
                <w:sz w:val="20"/>
                <w:szCs w:val="20"/>
                <w:lang w:val="fr-FR"/>
              </w:rPr>
              <w:t>Avoir effectué les 2/3 de sa peine</w:t>
            </w:r>
          </w:p>
        </w:tc>
      </w:tr>
      <w:tr w:rsidR="00EC164F" w:rsidRPr="002445A6" w14:paraId="65290556" w14:textId="77777777" w:rsidTr="00EC164F">
        <w:tc>
          <w:tcPr>
            <w:tcW w:w="2518" w:type="dxa"/>
          </w:tcPr>
          <w:p w14:paraId="646EF1B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0F3C50AE" w14:textId="77777777" w:rsidR="00EC164F" w:rsidRPr="002445A6" w:rsidRDefault="00EC164F" w:rsidP="007A0972">
            <w:pPr>
              <w:ind w:right="134"/>
              <w:rPr>
                <w:rFonts w:cs="Times New Roman"/>
                <w:sz w:val="20"/>
                <w:szCs w:val="20"/>
                <w:lang w:val="fr-FR"/>
              </w:rPr>
            </w:pPr>
          </w:p>
        </w:tc>
        <w:tc>
          <w:tcPr>
            <w:tcW w:w="7259" w:type="dxa"/>
          </w:tcPr>
          <w:p w14:paraId="17EFCA1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Le condamné est placé sous le </w:t>
            </w:r>
            <w:r w:rsidRPr="002445A6">
              <w:rPr>
                <w:sz w:val="20"/>
                <w:szCs w:val="20"/>
                <w:lang w:val="fr-FR"/>
              </w:rPr>
              <w:t>régime de la libération conditionnelle, de la semi-liberté, du placement à l’extérieur ou du placement sous surveillance électronique.</w:t>
            </w:r>
          </w:p>
        </w:tc>
      </w:tr>
      <w:tr w:rsidR="00EC164F" w:rsidRPr="002445A6" w14:paraId="40930DA9" w14:textId="77777777" w:rsidTr="00EC164F">
        <w:tc>
          <w:tcPr>
            <w:tcW w:w="2518" w:type="dxa"/>
          </w:tcPr>
          <w:p w14:paraId="71BE8F6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6914AF9" w14:textId="77777777" w:rsidR="00EC164F" w:rsidRPr="002445A6" w:rsidRDefault="00EC164F" w:rsidP="007A0972">
            <w:pPr>
              <w:ind w:right="134"/>
              <w:rPr>
                <w:rFonts w:cs="Times New Roman"/>
                <w:sz w:val="20"/>
                <w:szCs w:val="20"/>
                <w:lang w:val="fr-FR"/>
              </w:rPr>
            </w:pPr>
          </w:p>
        </w:tc>
        <w:tc>
          <w:tcPr>
            <w:tcW w:w="7259" w:type="dxa"/>
          </w:tcPr>
          <w:p w14:paraId="7EF60E6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Révocation possible de la mesure</w:t>
            </w:r>
          </w:p>
        </w:tc>
      </w:tr>
      <w:tr w:rsidR="00EC164F" w:rsidRPr="002445A6" w14:paraId="319D1927" w14:textId="77777777" w:rsidTr="00EC164F">
        <w:tc>
          <w:tcPr>
            <w:tcW w:w="2518" w:type="dxa"/>
          </w:tcPr>
          <w:p w14:paraId="647FE5A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19995E82" w14:textId="77777777" w:rsidR="00EC164F" w:rsidRPr="002445A6" w:rsidRDefault="00EC164F" w:rsidP="007A0972">
            <w:pPr>
              <w:ind w:right="134"/>
              <w:rPr>
                <w:rFonts w:cs="Times New Roman"/>
                <w:sz w:val="20"/>
                <w:szCs w:val="20"/>
                <w:lang w:val="fr-FR"/>
              </w:rPr>
            </w:pPr>
          </w:p>
        </w:tc>
        <w:tc>
          <w:tcPr>
            <w:tcW w:w="7259" w:type="dxa"/>
          </w:tcPr>
          <w:p w14:paraId="2BCB4ED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06995C65" w14:textId="77777777" w:rsidTr="00EC164F">
        <w:tc>
          <w:tcPr>
            <w:tcW w:w="2518" w:type="dxa"/>
          </w:tcPr>
          <w:p w14:paraId="72DAAEB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14. Nombre de mesures prononcées</w:t>
            </w:r>
          </w:p>
          <w:p w14:paraId="4A6E134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7BE74304" w14:textId="77777777" w:rsidR="00EC164F" w:rsidRPr="002445A6" w:rsidRDefault="00EC164F" w:rsidP="007A0972">
            <w:pPr>
              <w:ind w:right="134"/>
              <w:rPr>
                <w:rFonts w:cs="Times New Roman"/>
                <w:sz w:val="20"/>
                <w:szCs w:val="20"/>
                <w:lang w:val="fr-FR"/>
              </w:rPr>
            </w:pPr>
          </w:p>
        </w:tc>
        <w:tc>
          <w:tcPr>
            <w:tcW w:w="7259" w:type="dxa"/>
          </w:tcPr>
          <w:p w14:paraId="7202ECA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Non connu, mesure créée par la loi du 15 août 2014</w:t>
            </w:r>
          </w:p>
          <w:p w14:paraId="753ED5B4" w14:textId="77777777" w:rsidR="00EC164F" w:rsidRPr="002445A6" w:rsidRDefault="00EC164F" w:rsidP="007A0972">
            <w:pPr>
              <w:ind w:right="134"/>
              <w:rPr>
                <w:rFonts w:cs="Times New Roman"/>
                <w:sz w:val="20"/>
                <w:szCs w:val="20"/>
                <w:lang w:val="fr-FR"/>
              </w:rPr>
            </w:pPr>
          </w:p>
        </w:tc>
      </w:tr>
      <w:tr w:rsidR="00EC164F" w:rsidRPr="002445A6" w14:paraId="136390DA" w14:textId="77777777" w:rsidTr="00EC164F">
        <w:tc>
          <w:tcPr>
            <w:tcW w:w="2518" w:type="dxa"/>
          </w:tcPr>
          <w:p w14:paraId="447A47D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2223B377" w14:textId="77777777" w:rsidR="00EC164F" w:rsidRPr="002445A6" w:rsidRDefault="00EC164F" w:rsidP="007A0972">
            <w:pPr>
              <w:ind w:right="134"/>
              <w:rPr>
                <w:rFonts w:cs="Times New Roman"/>
                <w:sz w:val="20"/>
                <w:szCs w:val="20"/>
                <w:lang w:val="fr-FR"/>
              </w:rPr>
            </w:pPr>
          </w:p>
          <w:p w14:paraId="4EA8AF53" w14:textId="77777777" w:rsidR="00EC164F" w:rsidRPr="002445A6" w:rsidRDefault="00EC164F" w:rsidP="007A0972">
            <w:pPr>
              <w:ind w:right="134"/>
              <w:rPr>
                <w:rFonts w:cs="Times New Roman"/>
                <w:i/>
                <w:sz w:val="20"/>
                <w:szCs w:val="20"/>
                <w:lang w:val="fr-FR"/>
              </w:rPr>
            </w:pPr>
            <w:r w:rsidRPr="002445A6">
              <w:rPr>
                <w:rFonts w:cs="Times New Roman"/>
                <w:i/>
                <w:sz w:val="20"/>
                <w:szCs w:val="20"/>
                <w:lang w:val="fr-FR"/>
              </w:rPr>
              <w:t>idem</w:t>
            </w:r>
          </w:p>
          <w:p w14:paraId="385AEDDA" w14:textId="77777777" w:rsidR="00EC164F" w:rsidRPr="002445A6" w:rsidRDefault="00EC164F" w:rsidP="007A0972">
            <w:pPr>
              <w:ind w:right="134"/>
              <w:rPr>
                <w:rFonts w:cs="Times New Roman"/>
                <w:sz w:val="20"/>
                <w:szCs w:val="20"/>
                <w:lang w:val="fr-FR"/>
              </w:rPr>
            </w:pPr>
          </w:p>
        </w:tc>
      </w:tr>
      <w:tr w:rsidR="00EC164F" w:rsidRPr="002445A6" w14:paraId="738A3629" w14:textId="77777777" w:rsidTr="00EC164F">
        <w:tc>
          <w:tcPr>
            <w:tcW w:w="2518" w:type="dxa"/>
          </w:tcPr>
          <w:p w14:paraId="6DB8A7B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60067A2F" w14:textId="77777777" w:rsidR="00EC164F" w:rsidRPr="002445A6" w:rsidRDefault="00EC164F" w:rsidP="007A0972">
            <w:pPr>
              <w:ind w:right="134"/>
              <w:rPr>
                <w:rFonts w:cs="Times New Roman"/>
                <w:sz w:val="20"/>
                <w:szCs w:val="20"/>
                <w:lang w:val="fr-FR"/>
              </w:rPr>
            </w:pPr>
            <w:r w:rsidRPr="002445A6">
              <w:rPr>
                <w:rFonts w:cs="Times New Roman"/>
                <w:i/>
                <w:sz w:val="20"/>
                <w:szCs w:val="20"/>
                <w:lang w:val="fr-FR"/>
              </w:rPr>
              <w:t>A priori</w:t>
            </w:r>
            <w:r w:rsidRPr="002445A6">
              <w:rPr>
                <w:rFonts w:cs="Times New Roman"/>
                <w:sz w:val="20"/>
                <w:szCs w:val="20"/>
                <w:lang w:val="fr-FR"/>
              </w:rPr>
              <w:t xml:space="preserve"> pas de problème</w:t>
            </w:r>
          </w:p>
        </w:tc>
      </w:tr>
    </w:tbl>
    <w:p w14:paraId="184CC1FA" w14:textId="77777777" w:rsidR="00EC164F" w:rsidRPr="002445A6" w:rsidRDefault="00EC164F" w:rsidP="007A0972">
      <w:pPr>
        <w:ind w:right="134"/>
        <w:rPr>
          <w:sz w:val="20"/>
          <w:szCs w:val="20"/>
          <w:lang w:val="fr-FR"/>
        </w:rPr>
      </w:pPr>
    </w:p>
    <w:p w14:paraId="53BA49B1" w14:textId="77777777" w:rsidR="00EC164F" w:rsidRPr="002445A6" w:rsidRDefault="00EC164F" w:rsidP="007A0972">
      <w:pPr>
        <w:ind w:right="134"/>
        <w:rPr>
          <w:sz w:val="20"/>
          <w:szCs w:val="20"/>
          <w:lang w:val="fr-FR"/>
        </w:rPr>
      </w:pPr>
    </w:p>
    <w:p w14:paraId="2CA9FC25" w14:textId="77777777" w:rsidR="00EC164F" w:rsidRPr="002445A6" w:rsidRDefault="00EC164F" w:rsidP="007A0972">
      <w:pPr>
        <w:ind w:right="134"/>
        <w:rPr>
          <w:sz w:val="20"/>
          <w:szCs w:val="20"/>
          <w:lang w:val="fr-FR"/>
        </w:rPr>
      </w:pPr>
    </w:p>
    <w:p w14:paraId="103AE00D" w14:textId="77777777" w:rsidR="00EC164F" w:rsidRPr="002445A6" w:rsidRDefault="00EC164F" w:rsidP="007A0972">
      <w:pPr>
        <w:ind w:right="134"/>
        <w:rPr>
          <w:sz w:val="20"/>
          <w:szCs w:val="20"/>
          <w:lang w:val="fr-FR"/>
        </w:rPr>
      </w:pPr>
    </w:p>
    <w:p w14:paraId="3DB20693" w14:textId="77777777" w:rsidR="00EC164F" w:rsidRPr="002445A6" w:rsidRDefault="00EC164F" w:rsidP="007A0972">
      <w:pPr>
        <w:ind w:right="134"/>
        <w:rPr>
          <w:sz w:val="20"/>
          <w:szCs w:val="20"/>
          <w:lang w:val="fr-FR"/>
        </w:rPr>
      </w:pPr>
    </w:p>
    <w:p w14:paraId="71B3038D" w14:textId="77777777" w:rsidR="00EC164F" w:rsidRPr="002445A6" w:rsidRDefault="00EC164F" w:rsidP="007A0972">
      <w:pPr>
        <w:ind w:right="134"/>
        <w:rPr>
          <w:sz w:val="20"/>
          <w:szCs w:val="20"/>
          <w:lang w:val="fr-FR"/>
        </w:rPr>
      </w:pPr>
    </w:p>
    <w:p w14:paraId="7B9C235E" w14:textId="77777777" w:rsidR="00EC164F" w:rsidRPr="002445A6" w:rsidRDefault="00EC164F" w:rsidP="007A0972">
      <w:pPr>
        <w:ind w:right="134"/>
        <w:rPr>
          <w:sz w:val="20"/>
          <w:szCs w:val="20"/>
          <w:lang w:val="fr-FR"/>
        </w:rPr>
      </w:pPr>
    </w:p>
    <w:p w14:paraId="3005C3C3" w14:textId="77777777" w:rsidR="00EC164F" w:rsidRPr="002445A6" w:rsidRDefault="00EC164F" w:rsidP="007A0972">
      <w:pPr>
        <w:ind w:right="134"/>
        <w:rPr>
          <w:sz w:val="20"/>
          <w:szCs w:val="20"/>
          <w:lang w:val="fr-FR"/>
        </w:rPr>
      </w:pPr>
      <w:r w:rsidRPr="002445A6">
        <w:rPr>
          <w:sz w:val="20"/>
          <w:szCs w:val="20"/>
          <w:lang w:val="fr-FR"/>
        </w:rPr>
        <w:br w:type="page"/>
      </w:r>
    </w:p>
    <w:p w14:paraId="6833D7FE"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2 – Fractionnement et suspension de la peine</w:t>
      </w:r>
    </w:p>
    <w:p w14:paraId="27F22868" w14:textId="77777777" w:rsidR="00EC164F" w:rsidRPr="002445A6" w:rsidRDefault="00EC164F" w:rsidP="007A0972">
      <w:pPr>
        <w:ind w:right="134"/>
        <w:rPr>
          <w:sz w:val="20"/>
          <w:szCs w:val="20"/>
          <w:lang w:val="fr-FR"/>
        </w:rPr>
      </w:pPr>
    </w:p>
    <w:p w14:paraId="1004DE4C"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518"/>
        <w:gridCol w:w="7259"/>
      </w:tblGrid>
      <w:tr w:rsidR="00EC164F" w:rsidRPr="002445A6" w14:paraId="1DB5B292" w14:textId="77777777" w:rsidTr="00EC164F">
        <w:tc>
          <w:tcPr>
            <w:tcW w:w="2518" w:type="dxa"/>
          </w:tcPr>
          <w:p w14:paraId="25D0CC26" w14:textId="77777777" w:rsidR="00EC164F" w:rsidRPr="002445A6" w:rsidRDefault="00EC164F" w:rsidP="007A0972">
            <w:pPr>
              <w:ind w:right="134"/>
              <w:rPr>
                <w:rFonts w:cs="Times New Roman"/>
                <w:sz w:val="20"/>
                <w:szCs w:val="20"/>
                <w:lang w:val="fr-FR"/>
              </w:rPr>
            </w:pPr>
          </w:p>
          <w:p w14:paraId="56348CA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905652C" w14:textId="77777777" w:rsidR="00EC164F" w:rsidRPr="002445A6" w:rsidRDefault="00EC164F" w:rsidP="007A0972">
            <w:pPr>
              <w:ind w:right="134"/>
              <w:jc w:val="center"/>
              <w:rPr>
                <w:rFonts w:cs="Times New Roman"/>
                <w:b/>
                <w:sz w:val="20"/>
                <w:szCs w:val="20"/>
                <w:lang w:val="fr-FR"/>
              </w:rPr>
            </w:pPr>
          </w:p>
          <w:p w14:paraId="1F0715CA"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 xml:space="preserve">Fractionnement et suspension de la peine </w:t>
            </w:r>
          </w:p>
          <w:p w14:paraId="6DDBA0D3" w14:textId="77777777" w:rsidR="00EC164F" w:rsidRPr="002445A6" w:rsidRDefault="00EC164F" w:rsidP="007A0972">
            <w:pPr>
              <w:ind w:right="134"/>
              <w:jc w:val="center"/>
              <w:rPr>
                <w:rFonts w:cs="Times New Roman"/>
                <w:b/>
                <w:sz w:val="20"/>
                <w:szCs w:val="20"/>
                <w:lang w:val="fr-FR"/>
              </w:rPr>
            </w:pPr>
          </w:p>
        </w:tc>
      </w:tr>
      <w:tr w:rsidR="00EC164F" w:rsidRPr="002445A6" w14:paraId="16A1942E" w14:textId="77777777" w:rsidTr="00EC164F">
        <w:tc>
          <w:tcPr>
            <w:tcW w:w="2518" w:type="dxa"/>
          </w:tcPr>
          <w:p w14:paraId="5E903E8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EBB1FA0" w14:textId="77777777" w:rsidR="00EC164F" w:rsidRPr="002445A6" w:rsidRDefault="00EC164F" w:rsidP="007A0972">
            <w:pPr>
              <w:ind w:right="134"/>
              <w:rPr>
                <w:rFonts w:cs="Times New Roman"/>
                <w:sz w:val="20"/>
                <w:szCs w:val="20"/>
                <w:lang w:val="fr-FR"/>
              </w:rPr>
            </w:pPr>
          </w:p>
        </w:tc>
        <w:tc>
          <w:tcPr>
            <w:tcW w:w="7259" w:type="dxa"/>
          </w:tcPr>
          <w:p w14:paraId="4BB9168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Articles 720-1 et 720-1-1 du code de procédure pénale</w:t>
            </w:r>
          </w:p>
        </w:tc>
      </w:tr>
      <w:tr w:rsidR="00EC164F" w:rsidRPr="002445A6" w14:paraId="45486323" w14:textId="77777777" w:rsidTr="00EC164F">
        <w:trPr>
          <w:trHeight w:val="828"/>
        </w:trPr>
        <w:tc>
          <w:tcPr>
            <w:tcW w:w="2518" w:type="dxa"/>
          </w:tcPr>
          <w:p w14:paraId="4FBE74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886C53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 (le fractionnement existe aussi au moment du prononcé de la peine)</w:t>
            </w:r>
          </w:p>
        </w:tc>
      </w:tr>
      <w:tr w:rsidR="00EC164F" w:rsidRPr="002445A6" w14:paraId="64D0F4FA" w14:textId="77777777" w:rsidTr="00EC164F">
        <w:trPr>
          <w:trHeight w:val="555"/>
        </w:trPr>
        <w:tc>
          <w:tcPr>
            <w:tcW w:w="2518" w:type="dxa"/>
          </w:tcPr>
          <w:p w14:paraId="05100A3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3657570" w14:textId="77777777" w:rsidR="00EC164F" w:rsidRPr="002445A6" w:rsidRDefault="00EC164F" w:rsidP="007A0972">
            <w:pPr>
              <w:ind w:right="134"/>
              <w:rPr>
                <w:rFonts w:cs="Times New Roman"/>
                <w:sz w:val="20"/>
                <w:szCs w:val="20"/>
                <w:lang w:val="fr-FR"/>
              </w:rPr>
            </w:pPr>
          </w:p>
        </w:tc>
        <w:tc>
          <w:tcPr>
            <w:tcW w:w="7259" w:type="dxa"/>
          </w:tcPr>
          <w:p w14:paraId="76573B20" w14:textId="77777777" w:rsidR="00EC164F" w:rsidRPr="002445A6" w:rsidRDefault="00EC164F" w:rsidP="007A0972">
            <w:pPr>
              <w:pStyle w:val="Paragrafoelenco"/>
              <w:ind w:left="312" w:right="134"/>
              <w:rPr>
                <w:sz w:val="20"/>
                <w:szCs w:val="20"/>
                <w:lang w:val="fr-FR"/>
              </w:rPr>
            </w:pPr>
            <w:r w:rsidRPr="002445A6">
              <w:rPr>
                <w:sz w:val="20"/>
                <w:szCs w:val="20"/>
                <w:lang w:val="fr-FR"/>
              </w:rPr>
              <w:t>Le fractionnement consiste en une exécution de la peine par fractions pour des raisons tenant au condamné.</w:t>
            </w:r>
          </w:p>
          <w:p w14:paraId="0B843AFB" w14:textId="77777777" w:rsidR="00EC164F" w:rsidRPr="002445A6" w:rsidRDefault="00EC164F" w:rsidP="007A0972">
            <w:pPr>
              <w:pStyle w:val="Paragrafoelenco"/>
              <w:ind w:left="312" w:right="134"/>
              <w:rPr>
                <w:sz w:val="20"/>
                <w:szCs w:val="20"/>
                <w:lang w:val="fr-FR"/>
              </w:rPr>
            </w:pPr>
            <w:r w:rsidRPr="002445A6">
              <w:rPr>
                <w:sz w:val="20"/>
                <w:szCs w:val="20"/>
                <w:lang w:val="fr-FR"/>
              </w:rPr>
              <w:t>La suspension de la peine consiste en un arrêt du cours de la peine pour des raisons tenant au condamné.</w:t>
            </w:r>
          </w:p>
          <w:p w14:paraId="6AD76880" w14:textId="77777777" w:rsidR="00EC164F" w:rsidRPr="002445A6" w:rsidRDefault="00EC164F" w:rsidP="007A0972">
            <w:pPr>
              <w:pStyle w:val="Paragrafoelenco"/>
              <w:ind w:left="312" w:right="134"/>
              <w:rPr>
                <w:sz w:val="20"/>
                <w:szCs w:val="20"/>
                <w:lang w:val="fr-FR"/>
              </w:rPr>
            </w:pPr>
          </w:p>
        </w:tc>
      </w:tr>
      <w:tr w:rsidR="00EC164F" w:rsidRPr="002445A6" w14:paraId="411A086E" w14:textId="77777777" w:rsidTr="00EC164F">
        <w:trPr>
          <w:trHeight w:val="555"/>
        </w:trPr>
        <w:tc>
          <w:tcPr>
            <w:tcW w:w="2518" w:type="dxa"/>
          </w:tcPr>
          <w:p w14:paraId="3F530C0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7001A0B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97F787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A3CCA3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92766A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79A862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E19BD25" w14:textId="77777777" w:rsidR="00EC164F" w:rsidRPr="002445A6" w:rsidRDefault="00EC164F" w:rsidP="007A0972">
            <w:pPr>
              <w:ind w:right="134"/>
              <w:rPr>
                <w:rFonts w:cs="Times New Roman"/>
                <w:sz w:val="20"/>
                <w:szCs w:val="20"/>
                <w:lang w:val="fr-FR"/>
              </w:rPr>
            </w:pPr>
          </w:p>
        </w:tc>
        <w:tc>
          <w:tcPr>
            <w:tcW w:w="7259" w:type="dxa"/>
          </w:tcPr>
          <w:p w14:paraId="0C79FDA6" w14:textId="77777777" w:rsidR="00EC164F" w:rsidRPr="002445A6" w:rsidRDefault="00EC164F" w:rsidP="007A0972">
            <w:pPr>
              <w:pStyle w:val="Paragrafoelenco"/>
              <w:ind w:left="312" w:right="134"/>
              <w:rPr>
                <w:sz w:val="20"/>
                <w:szCs w:val="20"/>
                <w:lang w:val="fr-FR"/>
              </w:rPr>
            </w:pPr>
          </w:p>
          <w:p w14:paraId="3F048E8A"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Suspension et fractionnement classiques: définitif. La suspension médicale est provisoire et régulièrement réévaluée.</w:t>
            </w:r>
          </w:p>
          <w:p w14:paraId="2CDD17AE"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 pour le juge</w:t>
            </w:r>
          </w:p>
          <w:p w14:paraId="38E235FE"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 pour le détenu</w:t>
            </w:r>
          </w:p>
          <w:p w14:paraId="593E2B90"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La suspension est une mesure suspensive; le fractionnement est un simple aménagement de la peine.</w:t>
            </w:r>
          </w:p>
        </w:tc>
      </w:tr>
      <w:tr w:rsidR="00EC164F" w:rsidRPr="002445A6" w14:paraId="4A7A4F01" w14:textId="77777777" w:rsidTr="00EC164F">
        <w:tc>
          <w:tcPr>
            <w:tcW w:w="2518" w:type="dxa"/>
          </w:tcPr>
          <w:p w14:paraId="1EC24AF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EC39C63" w14:textId="77777777" w:rsidR="00EC164F" w:rsidRPr="002445A6" w:rsidRDefault="00EC164F" w:rsidP="007A0972">
            <w:pPr>
              <w:ind w:right="134"/>
              <w:rPr>
                <w:rFonts w:cs="Times New Roman"/>
                <w:sz w:val="20"/>
                <w:szCs w:val="20"/>
                <w:lang w:val="fr-FR"/>
              </w:rPr>
            </w:pPr>
          </w:p>
        </w:tc>
        <w:tc>
          <w:tcPr>
            <w:tcW w:w="7259" w:type="dxa"/>
          </w:tcPr>
          <w:p w14:paraId="51533896" w14:textId="77777777" w:rsidR="00EC164F" w:rsidRPr="002445A6" w:rsidRDefault="00EC164F" w:rsidP="007A0972">
            <w:pPr>
              <w:pStyle w:val="Paragrafoelenco"/>
              <w:ind w:left="312" w:right="134"/>
              <w:rPr>
                <w:sz w:val="20"/>
                <w:szCs w:val="20"/>
                <w:lang w:val="fr-FR"/>
              </w:rPr>
            </w:pPr>
            <w:r w:rsidRPr="002445A6">
              <w:rPr>
                <w:sz w:val="20"/>
                <w:szCs w:val="20"/>
                <w:lang w:val="fr-FR"/>
              </w:rPr>
              <w:t>Prendre en considération le profil du condamné dans l’exécution de la peine. Objectif d’aide à l’insertion mais aussi attitude humaniste.</w:t>
            </w:r>
          </w:p>
          <w:p w14:paraId="00AEBC4C" w14:textId="77777777" w:rsidR="00EC164F" w:rsidRPr="002445A6" w:rsidRDefault="00EC164F" w:rsidP="007A0972">
            <w:pPr>
              <w:ind w:right="134"/>
              <w:rPr>
                <w:rFonts w:cs="Times New Roman"/>
                <w:sz w:val="20"/>
                <w:szCs w:val="20"/>
                <w:lang w:val="fr-FR"/>
              </w:rPr>
            </w:pPr>
          </w:p>
        </w:tc>
      </w:tr>
      <w:tr w:rsidR="00EC164F" w:rsidRPr="002445A6" w14:paraId="4DEFBC78" w14:textId="77777777" w:rsidTr="00EC164F">
        <w:trPr>
          <w:trHeight w:val="699"/>
        </w:trPr>
        <w:tc>
          <w:tcPr>
            <w:tcW w:w="2518" w:type="dxa"/>
          </w:tcPr>
          <w:p w14:paraId="5135B75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4C6C7EB" w14:textId="77777777" w:rsidR="00EC164F" w:rsidRPr="002445A6" w:rsidRDefault="00EC164F" w:rsidP="007A0972">
            <w:pPr>
              <w:ind w:right="134"/>
              <w:rPr>
                <w:rFonts w:cs="Times New Roman"/>
                <w:sz w:val="20"/>
                <w:szCs w:val="20"/>
                <w:lang w:val="fr-FR"/>
              </w:rPr>
            </w:pPr>
          </w:p>
        </w:tc>
        <w:tc>
          <w:tcPr>
            <w:tcW w:w="7259" w:type="dxa"/>
          </w:tcPr>
          <w:p w14:paraId="28F030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Pour le fractionnement et la suspension, l’autorité compétente est le juge de l’application des peines.</w:t>
            </w:r>
          </w:p>
          <w:p w14:paraId="2190E0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Pour la suspension médicale de peine, l’autorité compétente est le juge de l’application des peines pour les peines privatives de liberté prononcées inférieures ou égales à 10 ans ou quelle que soit la durée de la peine prononcée en cas d’urgence ou quelle que soit la durée de la peine prononcée quand la durée restant à subir est inférieure ou égale à 3 ans. Dans les autres cas, la juridiction compétente est le tribunal de l’application des peines (donc quand peine prononcée supérieure à 10 ans dès lors que peine restant à subir est supérieure à 3 ans).</w:t>
            </w:r>
          </w:p>
        </w:tc>
      </w:tr>
      <w:tr w:rsidR="00EC164F" w:rsidRPr="002445A6" w14:paraId="016C1BC9" w14:textId="77777777" w:rsidTr="00EC164F">
        <w:trPr>
          <w:trHeight w:val="695"/>
        </w:trPr>
        <w:tc>
          <w:tcPr>
            <w:tcW w:w="2518" w:type="dxa"/>
          </w:tcPr>
          <w:p w14:paraId="011E237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C430D8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Les personnes physiques condamnées à une peine privative de liberté</w:t>
            </w:r>
          </w:p>
          <w:p w14:paraId="3369EB14" w14:textId="77777777" w:rsidR="00EC164F" w:rsidRPr="002445A6" w:rsidRDefault="00EC164F" w:rsidP="007A0972">
            <w:pPr>
              <w:ind w:right="134"/>
              <w:rPr>
                <w:rFonts w:cs="Times New Roman"/>
                <w:sz w:val="20"/>
                <w:szCs w:val="20"/>
                <w:lang w:val="fr-FR"/>
              </w:rPr>
            </w:pPr>
          </w:p>
        </w:tc>
      </w:tr>
      <w:tr w:rsidR="00EC164F" w:rsidRPr="002445A6" w14:paraId="1F4C6575" w14:textId="77777777" w:rsidTr="00EC164F">
        <w:tc>
          <w:tcPr>
            <w:tcW w:w="2518" w:type="dxa"/>
          </w:tcPr>
          <w:p w14:paraId="2B72A65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8652E67" w14:textId="77777777" w:rsidR="00EC164F" w:rsidRPr="002445A6" w:rsidRDefault="00EC164F" w:rsidP="007A0972">
            <w:pPr>
              <w:ind w:right="134"/>
              <w:rPr>
                <w:rFonts w:cs="Times New Roman"/>
                <w:sz w:val="20"/>
                <w:szCs w:val="20"/>
                <w:lang w:val="fr-FR"/>
              </w:rPr>
            </w:pPr>
          </w:p>
        </w:tc>
        <w:tc>
          <w:tcPr>
            <w:tcW w:w="7259" w:type="dxa"/>
          </w:tcPr>
          <w:p w14:paraId="0CB20AFD" w14:textId="77777777" w:rsidR="00EC164F" w:rsidRPr="002445A6" w:rsidRDefault="00EC164F" w:rsidP="007A0972">
            <w:pPr>
              <w:pStyle w:val="Paragrafoelenco"/>
              <w:ind w:left="567" w:right="134"/>
              <w:rPr>
                <w:b/>
                <w:sz w:val="20"/>
                <w:szCs w:val="20"/>
                <w:lang w:val="fr-FR"/>
              </w:rPr>
            </w:pPr>
            <w:r w:rsidRPr="002445A6">
              <w:rPr>
                <w:sz w:val="20"/>
                <w:szCs w:val="20"/>
                <w:lang w:val="fr-FR"/>
              </w:rPr>
              <w:t xml:space="preserve"> </w:t>
            </w:r>
            <w:r w:rsidRPr="002445A6">
              <w:rPr>
                <w:b/>
                <w:sz w:val="20"/>
                <w:szCs w:val="20"/>
                <w:lang w:val="fr-FR"/>
              </w:rPr>
              <w:t>Pour le fractionnement et la suspension simple</w:t>
            </w:r>
          </w:p>
          <w:p w14:paraId="255C3460" w14:textId="77777777" w:rsidR="00EC164F" w:rsidRPr="002445A6" w:rsidRDefault="00EC164F" w:rsidP="007A0972">
            <w:pPr>
              <w:ind w:right="134"/>
              <w:rPr>
                <w:rFonts w:cs="Times New Roman"/>
                <w:b/>
                <w:i/>
                <w:sz w:val="20"/>
                <w:szCs w:val="20"/>
                <w:lang w:val="fr-FR"/>
              </w:rPr>
            </w:pPr>
            <w:r w:rsidRPr="002445A6">
              <w:rPr>
                <w:rFonts w:cs="Times New Roman"/>
                <w:b/>
                <w:i/>
                <w:sz w:val="20"/>
                <w:szCs w:val="20"/>
                <w:lang w:val="fr-FR"/>
              </w:rPr>
              <w:t xml:space="preserve">- Conditions tenant à la peine: </w:t>
            </w:r>
            <w:r w:rsidRPr="002445A6">
              <w:rPr>
                <w:rFonts w:cs="Times New Roman"/>
                <w:sz w:val="20"/>
                <w:szCs w:val="20"/>
                <w:lang w:val="fr-FR"/>
              </w:rPr>
              <w:t>pour la peine d’emprisonnement prononcée en matière correctionnelle lorsque la durée la peine restant à effectuée n’excède pas deux ans.</w:t>
            </w:r>
          </w:p>
          <w:p w14:paraId="5D51FDA5" w14:textId="77777777" w:rsidR="00EC164F" w:rsidRPr="002445A6" w:rsidRDefault="00EC164F" w:rsidP="007A0972">
            <w:pPr>
              <w:ind w:right="134"/>
              <w:rPr>
                <w:rFonts w:cs="Times New Roman"/>
                <w:sz w:val="20"/>
                <w:szCs w:val="20"/>
                <w:lang w:val="fr-FR"/>
              </w:rPr>
            </w:pPr>
            <w:r w:rsidRPr="002445A6">
              <w:rPr>
                <w:rFonts w:cs="Times New Roman"/>
                <w:b/>
                <w:i/>
                <w:sz w:val="20"/>
                <w:szCs w:val="20"/>
                <w:lang w:val="fr-FR"/>
              </w:rPr>
              <w:t>- Conditions tenant aux motifs</w:t>
            </w:r>
            <w:r w:rsidRPr="002445A6">
              <w:rPr>
                <w:rFonts w:cs="Times New Roman"/>
                <w:sz w:val="20"/>
                <w:szCs w:val="20"/>
                <w:lang w:val="fr-FR"/>
              </w:rPr>
              <w:t xml:space="preserve"> : doit être justifié par un motif d’ordre médical (nécessité de subir des soins), familial (maladie ou handicap du conjoint ou d’un enfant), professionnel (nécessité de répondre à un entretien d’embauche ou de ne pas interrompre une formation) ou social (nécessité d’accomplir des formalités administratives). </w:t>
            </w:r>
          </w:p>
          <w:p w14:paraId="2D7C9AAE" w14:textId="77777777" w:rsidR="00EC164F" w:rsidRPr="002445A6" w:rsidRDefault="00EC164F" w:rsidP="007A0972">
            <w:pPr>
              <w:ind w:right="134"/>
              <w:rPr>
                <w:rFonts w:cs="Times New Roman"/>
                <w:sz w:val="20"/>
                <w:szCs w:val="20"/>
                <w:lang w:val="fr-FR"/>
              </w:rPr>
            </w:pPr>
          </w:p>
          <w:p w14:paraId="2046C2BB"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Pour la suspension médicale de peine</w:t>
            </w:r>
          </w:p>
          <w:p w14:paraId="55A93847" w14:textId="77777777" w:rsidR="00EC164F" w:rsidRPr="002445A6" w:rsidRDefault="00EC164F" w:rsidP="007A0972">
            <w:pPr>
              <w:ind w:right="134" w:firstLine="567"/>
              <w:rPr>
                <w:rFonts w:cs="Times New Roman"/>
                <w:b/>
                <w:sz w:val="20"/>
                <w:szCs w:val="20"/>
                <w:lang w:val="fr-FR"/>
              </w:rPr>
            </w:pPr>
            <w:r w:rsidRPr="002445A6">
              <w:rPr>
                <w:rFonts w:cs="Times New Roman"/>
                <w:b/>
                <w:sz w:val="20"/>
                <w:szCs w:val="20"/>
                <w:lang w:val="fr-FR"/>
              </w:rPr>
              <w:t>*Conditions</w:t>
            </w:r>
          </w:p>
          <w:p w14:paraId="57E0EC69" w14:textId="77777777" w:rsidR="00EC164F" w:rsidRPr="002445A6" w:rsidRDefault="00EC164F" w:rsidP="007A0972">
            <w:pPr>
              <w:ind w:right="134" w:firstLine="567"/>
              <w:rPr>
                <w:rFonts w:cs="Times New Roman"/>
                <w:sz w:val="20"/>
                <w:szCs w:val="20"/>
                <w:lang w:val="fr-FR"/>
              </w:rPr>
            </w:pPr>
            <w:r w:rsidRPr="002445A6">
              <w:rPr>
                <w:rFonts w:cs="Times New Roman"/>
                <w:sz w:val="20"/>
                <w:szCs w:val="20"/>
                <w:lang w:val="fr-FR"/>
              </w:rPr>
              <w:t>-</w:t>
            </w:r>
            <w:r w:rsidRPr="002445A6">
              <w:rPr>
                <w:rFonts w:cs="Times New Roman"/>
                <w:b/>
                <w:i/>
                <w:sz w:val="20"/>
                <w:szCs w:val="20"/>
                <w:lang w:val="fr-FR"/>
              </w:rPr>
              <w:t>Quelle que soit la nature et la durée de la peine prononcée</w:t>
            </w:r>
            <w:r w:rsidRPr="002445A6">
              <w:rPr>
                <w:rFonts w:cs="Times New Roman"/>
                <w:sz w:val="20"/>
                <w:szCs w:val="20"/>
                <w:lang w:val="fr-FR"/>
              </w:rPr>
              <w:t xml:space="preserve">, y compris pendant la période de sûreté. </w:t>
            </w:r>
          </w:p>
          <w:p w14:paraId="6ADA5235" w14:textId="77777777" w:rsidR="00EC164F" w:rsidRPr="002445A6" w:rsidRDefault="00EC164F" w:rsidP="007A0972">
            <w:pPr>
              <w:ind w:right="134" w:firstLine="567"/>
              <w:rPr>
                <w:rFonts w:cs="Times New Roman"/>
                <w:sz w:val="20"/>
                <w:szCs w:val="20"/>
                <w:lang w:val="fr-FR"/>
              </w:rPr>
            </w:pPr>
            <w:r w:rsidRPr="002445A6">
              <w:rPr>
                <w:rFonts w:cs="Times New Roman"/>
                <w:b/>
                <w:i/>
                <w:sz w:val="20"/>
                <w:szCs w:val="20"/>
                <w:lang w:val="fr-FR"/>
              </w:rPr>
              <w:t>-Pour des motifs d’ordre médical très grave </w:t>
            </w:r>
            <w:r w:rsidRPr="002445A6">
              <w:rPr>
                <w:rFonts w:cs="Times New Roman"/>
                <w:sz w:val="20"/>
                <w:szCs w:val="20"/>
                <w:lang w:val="fr-FR"/>
              </w:rPr>
              <w:t>: « </w:t>
            </w:r>
            <w:r w:rsidRPr="002445A6">
              <w:rPr>
                <w:rFonts w:cs="Times New Roman"/>
                <w:i/>
                <w:sz w:val="20"/>
                <w:szCs w:val="20"/>
                <w:lang w:val="fr-FR"/>
              </w:rPr>
              <w:t>pour les condamnés dont il est établi qu'ils sont atteints d'une pathologie engageant le pronostic vital ou que leur état de santé physique ou mentale est durablement incompatible avec le maintien en détention </w:t>
            </w:r>
            <w:r w:rsidRPr="002445A6">
              <w:rPr>
                <w:rFonts w:cs="Times New Roman"/>
                <w:sz w:val="20"/>
                <w:szCs w:val="20"/>
                <w:lang w:val="fr-FR"/>
              </w:rPr>
              <w:t>»:</w:t>
            </w:r>
          </w:p>
          <w:p w14:paraId="5490A1D4" w14:textId="77777777" w:rsidR="00EC164F" w:rsidRPr="002445A6" w:rsidRDefault="00EC164F" w:rsidP="007A0972">
            <w:pPr>
              <w:pStyle w:val="Paragrafoelenco"/>
              <w:numPr>
                <w:ilvl w:val="0"/>
                <w:numId w:val="27"/>
              </w:numPr>
              <w:ind w:right="134"/>
              <w:jc w:val="both"/>
              <w:rPr>
                <w:sz w:val="20"/>
                <w:szCs w:val="20"/>
                <w:lang w:val="fr-FR"/>
              </w:rPr>
            </w:pPr>
            <w:r w:rsidRPr="002445A6">
              <w:rPr>
                <w:sz w:val="20"/>
                <w:szCs w:val="20"/>
                <w:lang w:val="fr-FR"/>
              </w:rPr>
              <w:t xml:space="preserve">un pronostic vital engagé : cela englobe donc les détenus en fin de vie du fait d’une maladie mais la question s’est posée pour les cas dans lesquels le pronostic vital est engagé mais à moyen ou long terme. La Cour de cassation semble exiger que le pronostic vital soit engagé à court terme (Crim., 28 septembre 2005, </w:t>
            </w:r>
            <w:r w:rsidRPr="002445A6">
              <w:rPr>
                <w:i/>
                <w:sz w:val="20"/>
                <w:szCs w:val="20"/>
                <w:lang w:val="fr-FR"/>
              </w:rPr>
              <w:t>Bull. crim</w:t>
            </w:r>
            <w:r w:rsidRPr="002445A6">
              <w:rPr>
                <w:sz w:val="20"/>
                <w:szCs w:val="20"/>
                <w:lang w:val="fr-FR"/>
              </w:rPr>
              <w:t>., n°247), ce qui n’empêche pas les personnes dont le pronostic vital est engagé à moyen ou long terme de faire valoir le deuxième motif médical grave prévu par l’article 720-1-1 :</w:t>
            </w:r>
          </w:p>
          <w:p w14:paraId="4B9D357B" w14:textId="77777777" w:rsidR="00EC164F" w:rsidRPr="002445A6" w:rsidRDefault="00EC164F" w:rsidP="007A0972">
            <w:pPr>
              <w:pStyle w:val="Paragrafoelenco"/>
              <w:numPr>
                <w:ilvl w:val="0"/>
                <w:numId w:val="27"/>
              </w:numPr>
              <w:ind w:right="134"/>
              <w:jc w:val="both"/>
              <w:rPr>
                <w:sz w:val="20"/>
                <w:szCs w:val="20"/>
                <w:lang w:val="fr-FR"/>
              </w:rPr>
            </w:pPr>
            <w:r w:rsidRPr="002445A6">
              <w:rPr>
                <w:sz w:val="20"/>
                <w:szCs w:val="20"/>
                <w:lang w:val="fr-FR"/>
              </w:rPr>
              <w:t>un état de santé physique ou mentale durablement incompatible avec le maintien en détention : le cas visé est plus large (pas simplement la maladie mais aussi le handicap ou la vieillesse) dès lors qu’incompatibilité durable avec la détention, ce qui doit s’entendre d’une part de l’incompatibilité avec la détention en général (de sorte que si incompatibilité pour une personne à être détenue dans tel ou tel établissement, il faut envisager sa détention dans un autre établissement mieux à même de l’accueillir ; cette considération va d’ailleurs de pair avec le fait que l’article 717-1 CPP prévoit que la répartition des condamnés se fait en fonction de leur catégorie pénale, de leur âge, de leur état de santé et de leur personnalité) et d’autre part au regard aussi du comportement du condamné (une personne qui refuse de se soigner ne devrait pas pouvoir se prévaloir d’un état de santé incompatible avec le maintien en détention).</w:t>
            </w:r>
          </w:p>
          <w:p w14:paraId="69198600" w14:textId="77777777" w:rsidR="00EC164F" w:rsidRPr="002445A6" w:rsidRDefault="00EC164F" w:rsidP="007A0972">
            <w:pPr>
              <w:ind w:right="134" w:firstLine="567"/>
              <w:rPr>
                <w:rFonts w:cs="Times New Roman"/>
                <w:sz w:val="20"/>
                <w:szCs w:val="20"/>
                <w:lang w:val="fr-FR"/>
              </w:rPr>
            </w:pPr>
            <w:r w:rsidRPr="002445A6">
              <w:rPr>
                <w:rFonts w:cs="Times New Roman"/>
                <w:b/>
                <w:i/>
                <w:sz w:val="20"/>
                <w:szCs w:val="20"/>
                <w:lang w:val="fr-FR"/>
              </w:rPr>
              <w:t>-à l’exclusion cependant de certains cas de figure </w:t>
            </w:r>
            <w:r w:rsidRPr="002445A6">
              <w:rPr>
                <w:rFonts w:cs="Times New Roman"/>
                <w:sz w:val="20"/>
                <w:szCs w:val="20"/>
                <w:lang w:val="fr-FR"/>
              </w:rPr>
              <w:t>:</w:t>
            </w:r>
          </w:p>
          <w:p w14:paraId="1336916F" w14:textId="77777777" w:rsidR="00EC164F" w:rsidRPr="002445A6" w:rsidRDefault="00EC164F" w:rsidP="007A0972">
            <w:pPr>
              <w:pStyle w:val="Paragrafoelenco"/>
              <w:numPr>
                <w:ilvl w:val="0"/>
                <w:numId w:val="28"/>
              </w:numPr>
              <w:ind w:right="134"/>
              <w:jc w:val="both"/>
              <w:rPr>
                <w:sz w:val="20"/>
                <w:szCs w:val="20"/>
                <w:lang w:val="fr-FR"/>
              </w:rPr>
            </w:pPr>
            <w:r w:rsidRPr="002445A6">
              <w:rPr>
                <w:sz w:val="20"/>
                <w:szCs w:val="20"/>
                <w:lang w:val="fr-FR"/>
              </w:rPr>
              <w:t xml:space="preserve">Exclusion en cas de risque grave de renouvellement de l’infraction (noter que l’on parle de risque de renouvellement de l’infraction et pas de risque de récidive). </w:t>
            </w:r>
          </w:p>
          <w:p w14:paraId="2F76043A" w14:textId="77777777" w:rsidR="00EC164F" w:rsidRPr="002445A6" w:rsidRDefault="00EC164F" w:rsidP="007A0972">
            <w:pPr>
              <w:pStyle w:val="Paragrafoelenco"/>
              <w:numPr>
                <w:ilvl w:val="0"/>
                <w:numId w:val="28"/>
              </w:numPr>
              <w:ind w:right="134"/>
              <w:jc w:val="both"/>
              <w:rPr>
                <w:sz w:val="20"/>
                <w:szCs w:val="20"/>
                <w:lang w:val="fr-FR"/>
              </w:rPr>
            </w:pPr>
            <w:r w:rsidRPr="002445A6">
              <w:rPr>
                <w:sz w:val="20"/>
                <w:szCs w:val="20"/>
                <w:lang w:val="fr-FR"/>
              </w:rPr>
              <w:t>Exclusion aussi pour « </w:t>
            </w:r>
            <w:r w:rsidRPr="002445A6">
              <w:rPr>
                <w:i/>
                <w:sz w:val="20"/>
                <w:szCs w:val="20"/>
                <w:lang w:val="fr-FR"/>
              </w:rPr>
              <w:t>les personnes détenues admises en soins psychiatriques sans leur consentement </w:t>
            </w:r>
            <w:r w:rsidRPr="002445A6">
              <w:rPr>
                <w:sz w:val="20"/>
                <w:szCs w:val="20"/>
                <w:lang w:val="fr-FR"/>
              </w:rPr>
              <w:t>». Cela s’explique aisément dans la mesure où ces personnes purgent leur peine dans des unités spécialisées ; leur détention ne saurait donc être analysée comme étant incompatible avec leur état de santé puisque leur état de santé a été pris en considération pour aménager les conditions d’exécution de la peine.</w:t>
            </w:r>
          </w:p>
          <w:p w14:paraId="5D8CE1B0" w14:textId="77777777" w:rsidR="00EC164F" w:rsidRPr="002445A6" w:rsidRDefault="00EC164F" w:rsidP="007A0972">
            <w:pPr>
              <w:pStyle w:val="Paragrafoelenco"/>
              <w:numPr>
                <w:ilvl w:val="0"/>
                <w:numId w:val="28"/>
              </w:numPr>
              <w:ind w:right="134"/>
              <w:jc w:val="both"/>
              <w:rPr>
                <w:sz w:val="20"/>
                <w:szCs w:val="20"/>
                <w:lang w:val="fr-FR"/>
              </w:rPr>
            </w:pPr>
            <w:r w:rsidRPr="002445A6">
              <w:rPr>
                <w:sz w:val="20"/>
                <w:szCs w:val="20"/>
                <w:lang w:val="fr-FR"/>
              </w:rPr>
              <w:t>En revanche, aucune exclusion n’est prévue en cas de risque pour la sécurité et l’ordre public, comme cela avait été un temps envisagé à propos de l’affaire Papon qui s’était finalement vu octroyer une suspension médicale de peine alors même que l’opinion publique n’y était pas favorable. Le retentissement médiatique n’est pas une cause d’exclusion de la suspension de peine.</w:t>
            </w:r>
          </w:p>
          <w:p w14:paraId="00BAF4C2" w14:textId="77777777" w:rsidR="00EC164F" w:rsidRPr="002445A6" w:rsidRDefault="00EC164F" w:rsidP="007A0972">
            <w:pPr>
              <w:ind w:left="360" w:right="134"/>
              <w:rPr>
                <w:rFonts w:cs="Times New Roman"/>
                <w:sz w:val="20"/>
                <w:szCs w:val="20"/>
                <w:lang w:val="fr-FR"/>
              </w:rPr>
            </w:pPr>
            <w:r w:rsidRPr="002445A6">
              <w:rPr>
                <w:rFonts w:cs="Times New Roman"/>
                <w:sz w:val="20"/>
                <w:szCs w:val="20"/>
                <w:lang w:val="fr-FR"/>
              </w:rPr>
              <w:t>Par ailleurs, il faut une expertise médicale</w:t>
            </w:r>
          </w:p>
        </w:tc>
      </w:tr>
      <w:tr w:rsidR="00EC164F" w:rsidRPr="002445A6" w14:paraId="165F6EEB" w14:textId="77777777" w:rsidTr="00EC164F">
        <w:tc>
          <w:tcPr>
            <w:tcW w:w="2518" w:type="dxa"/>
          </w:tcPr>
          <w:p w14:paraId="50DD0F1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4B981B83" w14:textId="77777777" w:rsidR="00EC164F" w:rsidRPr="002445A6" w:rsidRDefault="00EC164F" w:rsidP="007A0972">
            <w:pPr>
              <w:ind w:right="134"/>
              <w:rPr>
                <w:rFonts w:cs="Times New Roman"/>
                <w:sz w:val="20"/>
                <w:szCs w:val="20"/>
                <w:lang w:val="fr-FR"/>
              </w:rPr>
            </w:pPr>
          </w:p>
        </w:tc>
        <w:tc>
          <w:tcPr>
            <w:tcW w:w="7259" w:type="dxa"/>
          </w:tcPr>
          <w:p w14:paraId="25645D63" w14:textId="77777777" w:rsidR="00EC164F" w:rsidRPr="002445A6" w:rsidRDefault="00EC164F" w:rsidP="007A0972">
            <w:pPr>
              <w:ind w:right="134"/>
              <w:rPr>
                <w:rFonts w:cs="Times New Roman"/>
                <w:sz w:val="20"/>
                <w:szCs w:val="20"/>
                <w:lang w:val="fr-FR"/>
              </w:rPr>
            </w:pPr>
          </w:p>
        </w:tc>
      </w:tr>
      <w:tr w:rsidR="00EC164F" w:rsidRPr="002445A6" w14:paraId="33B1C42C" w14:textId="77777777" w:rsidTr="00EC164F">
        <w:tc>
          <w:tcPr>
            <w:tcW w:w="2518" w:type="dxa"/>
          </w:tcPr>
          <w:p w14:paraId="662ED99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2E5DE30D" w14:textId="77777777" w:rsidR="00EC164F" w:rsidRPr="002445A6" w:rsidRDefault="00EC164F" w:rsidP="007A0972">
            <w:pPr>
              <w:ind w:right="134"/>
              <w:rPr>
                <w:rFonts w:cs="Times New Roman"/>
                <w:sz w:val="20"/>
                <w:szCs w:val="20"/>
                <w:lang w:val="fr-FR"/>
              </w:rPr>
            </w:pPr>
          </w:p>
        </w:tc>
        <w:tc>
          <w:tcPr>
            <w:tcW w:w="7259" w:type="dxa"/>
          </w:tcPr>
          <w:p w14:paraId="62DC2CD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Révocation possible</w:t>
            </w:r>
          </w:p>
        </w:tc>
      </w:tr>
      <w:tr w:rsidR="00EC164F" w:rsidRPr="002445A6" w14:paraId="6FBB10AA" w14:textId="77777777" w:rsidTr="00EC164F">
        <w:tc>
          <w:tcPr>
            <w:tcW w:w="2518" w:type="dxa"/>
          </w:tcPr>
          <w:p w14:paraId="45BF941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61A01FF9" w14:textId="77777777" w:rsidR="00EC164F" w:rsidRPr="002445A6" w:rsidRDefault="00EC164F" w:rsidP="007A0972">
            <w:pPr>
              <w:ind w:right="134"/>
              <w:rPr>
                <w:rFonts w:cs="Times New Roman"/>
                <w:sz w:val="20"/>
                <w:szCs w:val="20"/>
                <w:lang w:val="fr-FR"/>
              </w:rPr>
            </w:pPr>
          </w:p>
        </w:tc>
        <w:tc>
          <w:tcPr>
            <w:tcW w:w="7259" w:type="dxa"/>
          </w:tcPr>
          <w:p w14:paraId="56F77E7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JAP</w:t>
            </w:r>
          </w:p>
        </w:tc>
      </w:tr>
      <w:tr w:rsidR="00EC164F" w:rsidRPr="002445A6" w14:paraId="4CD0B0DD" w14:textId="77777777" w:rsidTr="00EC164F">
        <w:tc>
          <w:tcPr>
            <w:tcW w:w="2518" w:type="dxa"/>
          </w:tcPr>
          <w:p w14:paraId="767B328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14. Nombre de mesures </w:t>
            </w:r>
            <w:r w:rsidRPr="002445A6">
              <w:rPr>
                <w:rFonts w:cs="Times New Roman"/>
                <w:sz w:val="20"/>
                <w:szCs w:val="20"/>
                <w:lang w:val="fr-FR"/>
              </w:rPr>
              <w:lastRenderedPageBreak/>
              <w:t>prononcées</w:t>
            </w:r>
          </w:p>
          <w:p w14:paraId="6F4D7CA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AB48511" w14:textId="77777777" w:rsidR="00EC164F" w:rsidRPr="002445A6" w:rsidRDefault="00EC164F" w:rsidP="007A0972">
            <w:pPr>
              <w:ind w:right="134"/>
              <w:rPr>
                <w:rFonts w:cs="Times New Roman"/>
                <w:sz w:val="20"/>
                <w:szCs w:val="20"/>
                <w:lang w:val="fr-FR"/>
              </w:rPr>
            </w:pPr>
          </w:p>
        </w:tc>
        <w:tc>
          <w:tcPr>
            <w:tcW w:w="7259" w:type="dxa"/>
          </w:tcPr>
          <w:p w14:paraId="4A6181A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Pas de chiffres connus</w:t>
            </w:r>
          </w:p>
          <w:p w14:paraId="19B84235" w14:textId="77777777" w:rsidR="00EC164F" w:rsidRPr="002445A6" w:rsidRDefault="00EC164F" w:rsidP="007A0972">
            <w:pPr>
              <w:ind w:right="134"/>
              <w:rPr>
                <w:rFonts w:cs="Times New Roman"/>
                <w:sz w:val="20"/>
                <w:szCs w:val="20"/>
                <w:lang w:val="fr-FR"/>
              </w:rPr>
            </w:pPr>
          </w:p>
        </w:tc>
      </w:tr>
      <w:tr w:rsidR="00EC164F" w:rsidRPr="002445A6" w14:paraId="6C1EC53E" w14:textId="77777777" w:rsidTr="00EC164F">
        <w:tc>
          <w:tcPr>
            <w:tcW w:w="2518" w:type="dxa"/>
          </w:tcPr>
          <w:p w14:paraId="7D1DDE4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7DE6563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Pas de chiffres connus</w:t>
            </w:r>
          </w:p>
          <w:p w14:paraId="08873E67" w14:textId="77777777" w:rsidR="00EC164F" w:rsidRPr="002445A6" w:rsidRDefault="00EC164F" w:rsidP="007A0972">
            <w:pPr>
              <w:ind w:right="134"/>
              <w:rPr>
                <w:rFonts w:cs="Times New Roman"/>
                <w:sz w:val="20"/>
                <w:szCs w:val="20"/>
                <w:lang w:val="fr-FR"/>
              </w:rPr>
            </w:pPr>
          </w:p>
          <w:p w14:paraId="4771999C" w14:textId="77777777" w:rsidR="00EC164F" w:rsidRPr="002445A6" w:rsidRDefault="00EC164F" w:rsidP="007A0972">
            <w:pPr>
              <w:ind w:right="134"/>
              <w:rPr>
                <w:rFonts w:cs="Times New Roman"/>
                <w:sz w:val="20"/>
                <w:szCs w:val="20"/>
                <w:lang w:val="fr-FR"/>
              </w:rPr>
            </w:pPr>
          </w:p>
        </w:tc>
      </w:tr>
      <w:tr w:rsidR="00EC164F" w:rsidRPr="002445A6" w14:paraId="6E0A9553" w14:textId="77777777" w:rsidTr="00EC164F">
        <w:tc>
          <w:tcPr>
            <w:tcW w:w="2518" w:type="dxa"/>
          </w:tcPr>
          <w:p w14:paraId="7381D7F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74786C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Oui. La seule question que l’on pourrait se poser est sur la Compatibilité de la suspension médicale de peine à la Convention européenne des droits de l’homme au regard des cas d’exclusion de la suspension médicale (voir supra) et dans la mesure où la vieillesse n’est pas en soi une cause de suspension de peine.</w:t>
            </w:r>
          </w:p>
        </w:tc>
      </w:tr>
    </w:tbl>
    <w:p w14:paraId="270F75DC" w14:textId="77777777" w:rsidR="00EC164F" w:rsidRPr="002445A6" w:rsidRDefault="00EC164F" w:rsidP="007A0972">
      <w:pPr>
        <w:ind w:right="134"/>
        <w:rPr>
          <w:sz w:val="20"/>
          <w:szCs w:val="20"/>
          <w:lang w:val="fr-FR"/>
        </w:rPr>
      </w:pPr>
    </w:p>
    <w:p w14:paraId="17293132" w14:textId="77777777" w:rsidR="00EC164F" w:rsidRPr="002445A6" w:rsidRDefault="00EC164F" w:rsidP="007A0972">
      <w:pPr>
        <w:ind w:right="134"/>
        <w:rPr>
          <w:sz w:val="20"/>
          <w:szCs w:val="20"/>
          <w:lang w:val="fr-FR"/>
        </w:rPr>
      </w:pPr>
    </w:p>
    <w:p w14:paraId="22510E74" w14:textId="77777777" w:rsidR="00EC164F" w:rsidRPr="002445A6" w:rsidRDefault="00EC164F" w:rsidP="007A0972">
      <w:pPr>
        <w:ind w:right="134"/>
        <w:rPr>
          <w:sz w:val="20"/>
          <w:szCs w:val="20"/>
          <w:lang w:val="fr-FR"/>
        </w:rPr>
      </w:pPr>
    </w:p>
    <w:p w14:paraId="1AA42FF7" w14:textId="77777777" w:rsidR="00EC164F" w:rsidRPr="002445A6" w:rsidRDefault="00EC164F" w:rsidP="007A0972">
      <w:pPr>
        <w:ind w:right="134"/>
        <w:rPr>
          <w:sz w:val="20"/>
          <w:szCs w:val="20"/>
          <w:lang w:val="fr-FR"/>
        </w:rPr>
      </w:pPr>
    </w:p>
    <w:p w14:paraId="27D0D692" w14:textId="77777777" w:rsidR="00EC164F" w:rsidRPr="002445A6" w:rsidRDefault="00EC164F" w:rsidP="007A0972">
      <w:pPr>
        <w:ind w:right="134"/>
        <w:rPr>
          <w:sz w:val="20"/>
          <w:szCs w:val="20"/>
          <w:lang w:val="fr-FR"/>
        </w:rPr>
      </w:pPr>
      <w:r w:rsidRPr="002445A6">
        <w:rPr>
          <w:sz w:val="20"/>
          <w:szCs w:val="20"/>
          <w:lang w:val="fr-FR"/>
        </w:rPr>
        <w:br w:type="page"/>
      </w:r>
    </w:p>
    <w:p w14:paraId="11C46F97"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3 – Les réductions de peine</w:t>
      </w:r>
    </w:p>
    <w:p w14:paraId="37F9B173" w14:textId="77777777" w:rsidR="00EC164F" w:rsidRPr="002445A6" w:rsidRDefault="00EC164F" w:rsidP="007A0972">
      <w:pPr>
        <w:ind w:right="134"/>
        <w:rPr>
          <w:sz w:val="20"/>
          <w:szCs w:val="20"/>
          <w:lang w:val="fr-FR"/>
        </w:rPr>
      </w:pPr>
    </w:p>
    <w:p w14:paraId="01194819"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518"/>
        <w:gridCol w:w="7259"/>
      </w:tblGrid>
      <w:tr w:rsidR="00EC164F" w:rsidRPr="002445A6" w14:paraId="24D1632A" w14:textId="77777777" w:rsidTr="00EC164F">
        <w:tc>
          <w:tcPr>
            <w:tcW w:w="2518" w:type="dxa"/>
          </w:tcPr>
          <w:p w14:paraId="41EF86DA" w14:textId="77777777" w:rsidR="00EC164F" w:rsidRPr="002445A6" w:rsidRDefault="00EC164F" w:rsidP="007A0972">
            <w:pPr>
              <w:ind w:right="134"/>
              <w:rPr>
                <w:rFonts w:cs="Times New Roman"/>
                <w:sz w:val="20"/>
                <w:szCs w:val="20"/>
                <w:lang w:val="fr-FR"/>
              </w:rPr>
            </w:pPr>
          </w:p>
          <w:p w14:paraId="1D1533A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516ABC5F"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Les réductions de peine</w:t>
            </w:r>
          </w:p>
          <w:p w14:paraId="06C95F48" w14:textId="77777777" w:rsidR="00EC164F" w:rsidRPr="002445A6" w:rsidRDefault="00EC164F" w:rsidP="007A0972">
            <w:pPr>
              <w:pStyle w:val="Paragrafoelenco"/>
              <w:numPr>
                <w:ilvl w:val="0"/>
                <w:numId w:val="21"/>
              </w:numPr>
              <w:ind w:right="134"/>
              <w:jc w:val="both"/>
              <w:rPr>
                <w:b/>
                <w:sz w:val="20"/>
                <w:szCs w:val="20"/>
                <w:lang w:val="fr-FR"/>
              </w:rPr>
            </w:pPr>
            <w:r w:rsidRPr="002445A6">
              <w:rPr>
                <w:b/>
                <w:sz w:val="20"/>
                <w:szCs w:val="20"/>
                <w:lang w:val="fr-FR"/>
              </w:rPr>
              <w:t>Crédits de réduction de peine</w:t>
            </w:r>
          </w:p>
          <w:p w14:paraId="76590DAB" w14:textId="77777777" w:rsidR="00EC164F" w:rsidRPr="002445A6" w:rsidRDefault="00EC164F" w:rsidP="007A0972">
            <w:pPr>
              <w:pStyle w:val="Paragrafoelenco"/>
              <w:numPr>
                <w:ilvl w:val="0"/>
                <w:numId w:val="21"/>
              </w:numPr>
              <w:ind w:right="134"/>
              <w:jc w:val="both"/>
              <w:rPr>
                <w:b/>
                <w:sz w:val="20"/>
                <w:szCs w:val="20"/>
                <w:lang w:val="fr-FR"/>
              </w:rPr>
            </w:pPr>
            <w:r w:rsidRPr="002445A6">
              <w:rPr>
                <w:b/>
                <w:sz w:val="20"/>
                <w:szCs w:val="20"/>
                <w:lang w:val="fr-FR"/>
              </w:rPr>
              <w:t>Réductions supplémentaires</w:t>
            </w:r>
          </w:p>
          <w:p w14:paraId="516E4205" w14:textId="77777777" w:rsidR="00EC164F" w:rsidRPr="002445A6" w:rsidRDefault="00EC164F" w:rsidP="007A0972">
            <w:pPr>
              <w:pStyle w:val="Paragrafoelenco"/>
              <w:numPr>
                <w:ilvl w:val="0"/>
                <w:numId w:val="21"/>
              </w:numPr>
              <w:ind w:right="134"/>
              <w:jc w:val="both"/>
              <w:rPr>
                <w:b/>
                <w:sz w:val="20"/>
                <w:szCs w:val="20"/>
                <w:lang w:val="fr-FR"/>
              </w:rPr>
            </w:pPr>
            <w:r w:rsidRPr="002445A6">
              <w:rPr>
                <w:b/>
                <w:sz w:val="20"/>
                <w:szCs w:val="20"/>
                <w:lang w:val="fr-FR"/>
              </w:rPr>
              <w:t>Réductions exceptionnelles</w:t>
            </w:r>
          </w:p>
          <w:p w14:paraId="0DE79F0C" w14:textId="77777777" w:rsidR="00EC164F" w:rsidRPr="002445A6" w:rsidRDefault="00EC164F" w:rsidP="007A0972">
            <w:pPr>
              <w:ind w:right="134"/>
              <w:jc w:val="center"/>
              <w:rPr>
                <w:rFonts w:cs="Times New Roman"/>
                <w:b/>
                <w:sz w:val="20"/>
                <w:szCs w:val="20"/>
                <w:lang w:val="fr-FR"/>
              </w:rPr>
            </w:pPr>
          </w:p>
          <w:p w14:paraId="09CD520D" w14:textId="77777777" w:rsidR="00EC164F" w:rsidRPr="002445A6" w:rsidRDefault="00EC164F" w:rsidP="007A0972">
            <w:pPr>
              <w:ind w:right="134"/>
              <w:jc w:val="center"/>
              <w:rPr>
                <w:rFonts w:cs="Times New Roman"/>
                <w:b/>
                <w:sz w:val="20"/>
                <w:szCs w:val="20"/>
                <w:lang w:val="fr-FR"/>
              </w:rPr>
            </w:pPr>
          </w:p>
        </w:tc>
      </w:tr>
      <w:tr w:rsidR="00EC164F" w:rsidRPr="002445A6" w14:paraId="5A030B21" w14:textId="77777777" w:rsidTr="00EC164F">
        <w:tc>
          <w:tcPr>
            <w:tcW w:w="2518" w:type="dxa"/>
          </w:tcPr>
          <w:p w14:paraId="0FD5FCB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F4C52F2" w14:textId="77777777" w:rsidR="00EC164F" w:rsidRPr="002445A6" w:rsidRDefault="00EC164F" w:rsidP="007A0972">
            <w:pPr>
              <w:ind w:right="134"/>
              <w:rPr>
                <w:rFonts w:cs="Times New Roman"/>
                <w:sz w:val="20"/>
                <w:szCs w:val="20"/>
                <w:lang w:val="fr-FR"/>
              </w:rPr>
            </w:pPr>
          </w:p>
        </w:tc>
        <w:tc>
          <w:tcPr>
            <w:tcW w:w="7259" w:type="dxa"/>
          </w:tcPr>
          <w:p w14:paraId="4E16C15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Articles 721 à 721-3 du code de procédure pénale</w:t>
            </w:r>
          </w:p>
        </w:tc>
      </w:tr>
      <w:tr w:rsidR="00EC164F" w:rsidRPr="002445A6" w14:paraId="409695F8" w14:textId="77777777" w:rsidTr="00EC164F">
        <w:trPr>
          <w:trHeight w:val="828"/>
        </w:trPr>
        <w:tc>
          <w:tcPr>
            <w:tcW w:w="2518" w:type="dxa"/>
          </w:tcPr>
          <w:p w14:paraId="41CECE8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35D4D2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w:t>
            </w:r>
          </w:p>
        </w:tc>
      </w:tr>
      <w:tr w:rsidR="00EC164F" w:rsidRPr="002445A6" w14:paraId="7CEDDE97" w14:textId="77777777" w:rsidTr="00EC164F">
        <w:trPr>
          <w:trHeight w:val="555"/>
        </w:trPr>
        <w:tc>
          <w:tcPr>
            <w:tcW w:w="2518" w:type="dxa"/>
          </w:tcPr>
          <w:p w14:paraId="6C042BA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70C6ADB" w14:textId="77777777" w:rsidR="00EC164F" w:rsidRPr="002445A6" w:rsidRDefault="00EC164F" w:rsidP="007A0972">
            <w:pPr>
              <w:ind w:right="134"/>
              <w:rPr>
                <w:rFonts w:cs="Times New Roman"/>
                <w:sz w:val="20"/>
                <w:szCs w:val="20"/>
                <w:lang w:val="fr-FR"/>
              </w:rPr>
            </w:pPr>
          </w:p>
        </w:tc>
        <w:tc>
          <w:tcPr>
            <w:tcW w:w="7259" w:type="dxa"/>
          </w:tcPr>
          <w:p w14:paraId="326C39B0" w14:textId="77777777" w:rsidR="00EC164F" w:rsidRPr="002445A6" w:rsidRDefault="00EC164F" w:rsidP="007A0972">
            <w:pPr>
              <w:pStyle w:val="Paragrafoelenco"/>
              <w:ind w:left="312" w:right="134"/>
              <w:rPr>
                <w:sz w:val="20"/>
                <w:szCs w:val="20"/>
                <w:lang w:val="fr-FR"/>
              </w:rPr>
            </w:pPr>
            <w:r w:rsidRPr="002445A6">
              <w:rPr>
                <w:sz w:val="20"/>
                <w:szCs w:val="20"/>
                <w:lang w:val="fr-FR"/>
              </w:rPr>
              <w:t>Il s’agit d’une diminution de la durée de la peine privative de liberté infligée à un condamné qui peut être accordée de manière plus ou moins automatique pour diverses raisons tenant notamment à la bonne conduite.</w:t>
            </w:r>
          </w:p>
        </w:tc>
      </w:tr>
      <w:tr w:rsidR="00EC164F" w:rsidRPr="002445A6" w14:paraId="3C4D00E2" w14:textId="77777777" w:rsidTr="00EC164F">
        <w:trPr>
          <w:trHeight w:val="555"/>
        </w:trPr>
        <w:tc>
          <w:tcPr>
            <w:tcW w:w="2518" w:type="dxa"/>
          </w:tcPr>
          <w:p w14:paraId="4C8135E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13FD99E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305716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2DD6C3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38E53D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633AE0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7A91576" w14:textId="77777777" w:rsidR="00EC164F" w:rsidRPr="002445A6" w:rsidRDefault="00EC164F" w:rsidP="007A0972">
            <w:pPr>
              <w:ind w:right="134"/>
              <w:rPr>
                <w:rFonts w:cs="Times New Roman"/>
                <w:sz w:val="20"/>
                <w:szCs w:val="20"/>
                <w:lang w:val="fr-FR"/>
              </w:rPr>
            </w:pPr>
          </w:p>
        </w:tc>
        <w:tc>
          <w:tcPr>
            <w:tcW w:w="7259" w:type="dxa"/>
          </w:tcPr>
          <w:p w14:paraId="7CA9095E" w14:textId="77777777" w:rsidR="00EC164F" w:rsidRPr="002445A6" w:rsidRDefault="00EC164F" w:rsidP="007A0972">
            <w:pPr>
              <w:pStyle w:val="Paragrafoelenco"/>
              <w:ind w:left="312" w:right="134"/>
              <w:rPr>
                <w:sz w:val="20"/>
                <w:szCs w:val="20"/>
                <w:lang w:val="fr-FR"/>
              </w:rPr>
            </w:pPr>
          </w:p>
          <w:p w14:paraId="7BD9503D"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Définitif</w:t>
            </w:r>
          </w:p>
          <w:p w14:paraId="5AE8388F" w14:textId="77777777" w:rsidR="00EC164F" w:rsidRPr="002445A6" w:rsidRDefault="00EC164F" w:rsidP="007A0972">
            <w:pPr>
              <w:ind w:right="134"/>
              <w:rPr>
                <w:rFonts w:cs="Times New Roman"/>
                <w:sz w:val="20"/>
                <w:szCs w:val="20"/>
                <w:lang w:val="fr-FR"/>
              </w:rPr>
            </w:pPr>
          </w:p>
          <w:p w14:paraId="19CE9E4B"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Obligatoire pour les crédits de réductions de peine ; facultatif pour les réductions supplémentaires et les réductions exceptionnelles</w:t>
            </w:r>
          </w:p>
          <w:p w14:paraId="269B5CA5" w14:textId="77777777" w:rsidR="00EC164F" w:rsidRPr="002445A6" w:rsidRDefault="00EC164F" w:rsidP="007A0972">
            <w:pPr>
              <w:ind w:right="134"/>
              <w:rPr>
                <w:rFonts w:cs="Times New Roman"/>
                <w:sz w:val="20"/>
                <w:szCs w:val="20"/>
                <w:lang w:val="fr-FR"/>
              </w:rPr>
            </w:pPr>
          </w:p>
          <w:p w14:paraId="313DDEAA"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On ne demande pas l’avis du condamné qui ne peut qu’y être favorable</w:t>
            </w:r>
          </w:p>
          <w:p w14:paraId="2D93E67E" w14:textId="77777777" w:rsidR="00EC164F" w:rsidRPr="002445A6" w:rsidRDefault="00EC164F" w:rsidP="007A0972">
            <w:pPr>
              <w:ind w:right="134"/>
              <w:rPr>
                <w:rFonts w:cs="Times New Roman"/>
                <w:sz w:val="20"/>
                <w:szCs w:val="20"/>
                <w:lang w:val="fr-FR"/>
              </w:rPr>
            </w:pPr>
          </w:p>
          <w:p w14:paraId="1DFE353C"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Aménagement de la peine</w:t>
            </w:r>
          </w:p>
        </w:tc>
      </w:tr>
      <w:tr w:rsidR="00EC164F" w:rsidRPr="002445A6" w14:paraId="49FC9E91" w14:textId="77777777" w:rsidTr="00EC164F">
        <w:tc>
          <w:tcPr>
            <w:tcW w:w="2518" w:type="dxa"/>
          </w:tcPr>
          <w:p w14:paraId="7127BFE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1CF91C84" w14:textId="77777777" w:rsidR="00EC164F" w:rsidRPr="002445A6" w:rsidRDefault="00EC164F" w:rsidP="007A0972">
            <w:pPr>
              <w:ind w:right="134"/>
              <w:rPr>
                <w:rFonts w:cs="Times New Roman"/>
                <w:sz w:val="20"/>
                <w:szCs w:val="20"/>
                <w:lang w:val="fr-FR"/>
              </w:rPr>
            </w:pPr>
          </w:p>
        </w:tc>
        <w:tc>
          <w:tcPr>
            <w:tcW w:w="7259" w:type="dxa"/>
          </w:tcPr>
          <w:p w14:paraId="1BC7BE82" w14:textId="77777777" w:rsidR="00EC164F" w:rsidRPr="002445A6" w:rsidRDefault="00EC164F" w:rsidP="007A0972">
            <w:pPr>
              <w:pStyle w:val="Paragrafoelenco"/>
              <w:ind w:left="312" w:right="134"/>
              <w:rPr>
                <w:sz w:val="20"/>
                <w:szCs w:val="20"/>
                <w:lang w:val="fr-FR"/>
              </w:rPr>
            </w:pPr>
            <w:r w:rsidRPr="002445A6">
              <w:rPr>
                <w:sz w:val="20"/>
                <w:szCs w:val="20"/>
                <w:lang w:val="fr-FR"/>
              </w:rPr>
              <w:t>Donner une prime à la bonne conduite</w:t>
            </w:r>
          </w:p>
          <w:p w14:paraId="58E450CD" w14:textId="77777777" w:rsidR="00EC164F" w:rsidRPr="002445A6" w:rsidRDefault="00EC164F" w:rsidP="007A0972">
            <w:pPr>
              <w:ind w:right="134"/>
              <w:rPr>
                <w:rFonts w:cs="Times New Roman"/>
                <w:sz w:val="20"/>
                <w:szCs w:val="20"/>
                <w:lang w:val="fr-FR"/>
              </w:rPr>
            </w:pPr>
          </w:p>
        </w:tc>
      </w:tr>
      <w:tr w:rsidR="00EC164F" w:rsidRPr="002445A6" w14:paraId="537BD16E" w14:textId="77777777" w:rsidTr="00EC164F">
        <w:trPr>
          <w:trHeight w:val="699"/>
        </w:trPr>
        <w:tc>
          <w:tcPr>
            <w:tcW w:w="2518" w:type="dxa"/>
          </w:tcPr>
          <w:p w14:paraId="7B5BEF3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10F45F28" w14:textId="77777777" w:rsidR="00EC164F" w:rsidRPr="002445A6" w:rsidRDefault="00EC164F" w:rsidP="007A0972">
            <w:pPr>
              <w:ind w:right="134"/>
              <w:rPr>
                <w:rFonts w:cs="Times New Roman"/>
                <w:sz w:val="20"/>
                <w:szCs w:val="20"/>
                <w:lang w:val="fr-FR"/>
              </w:rPr>
            </w:pPr>
          </w:p>
        </w:tc>
        <w:tc>
          <w:tcPr>
            <w:tcW w:w="7259" w:type="dxa"/>
          </w:tcPr>
          <w:p w14:paraId="09F33D1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42F1B9C0" w14:textId="77777777" w:rsidTr="00EC164F">
        <w:trPr>
          <w:trHeight w:val="695"/>
        </w:trPr>
        <w:tc>
          <w:tcPr>
            <w:tcW w:w="2518" w:type="dxa"/>
          </w:tcPr>
          <w:p w14:paraId="501E51A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62EAA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Tous les condamnés à une peine privative de liberté</w:t>
            </w:r>
          </w:p>
          <w:p w14:paraId="37513F2F" w14:textId="77777777" w:rsidR="00EC164F" w:rsidRPr="002445A6" w:rsidRDefault="00EC164F" w:rsidP="007A0972">
            <w:pPr>
              <w:ind w:right="134"/>
              <w:rPr>
                <w:rFonts w:cs="Times New Roman"/>
                <w:sz w:val="20"/>
                <w:szCs w:val="20"/>
                <w:lang w:val="fr-FR"/>
              </w:rPr>
            </w:pPr>
          </w:p>
        </w:tc>
      </w:tr>
      <w:tr w:rsidR="00EC164F" w:rsidRPr="002445A6" w14:paraId="34FFC8A1" w14:textId="77777777" w:rsidTr="00EC164F">
        <w:tc>
          <w:tcPr>
            <w:tcW w:w="2518" w:type="dxa"/>
          </w:tcPr>
          <w:p w14:paraId="4E6FE61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5DC1844" w14:textId="77777777" w:rsidR="00EC164F" w:rsidRPr="002445A6" w:rsidRDefault="00EC164F" w:rsidP="007A0972">
            <w:pPr>
              <w:ind w:right="134"/>
              <w:rPr>
                <w:rFonts w:cs="Times New Roman"/>
                <w:sz w:val="20"/>
                <w:szCs w:val="20"/>
                <w:lang w:val="fr-FR"/>
              </w:rPr>
            </w:pPr>
          </w:p>
        </w:tc>
        <w:tc>
          <w:tcPr>
            <w:tcW w:w="7259" w:type="dxa"/>
          </w:tcPr>
          <w:p w14:paraId="579BBCD9" w14:textId="77777777" w:rsidR="00EC164F" w:rsidRPr="002445A6" w:rsidRDefault="00EC164F" w:rsidP="007A0972">
            <w:pPr>
              <w:pStyle w:val="Paragrafoelenco"/>
              <w:ind w:left="567" w:right="134"/>
              <w:rPr>
                <w:sz w:val="20"/>
                <w:szCs w:val="20"/>
                <w:lang w:val="fr-FR"/>
              </w:rPr>
            </w:pPr>
            <w:r w:rsidRPr="002445A6">
              <w:rPr>
                <w:sz w:val="20"/>
                <w:szCs w:val="20"/>
                <w:lang w:val="fr-FR"/>
              </w:rPr>
              <w:t xml:space="preserve"> </w:t>
            </w:r>
            <w:r w:rsidRPr="002445A6">
              <w:rPr>
                <w:b/>
                <w:sz w:val="20"/>
                <w:szCs w:val="20"/>
                <w:lang w:val="fr-FR"/>
              </w:rPr>
              <w:t>Pour les crédits de réduction de peine </w:t>
            </w:r>
            <w:r w:rsidRPr="002445A6">
              <w:rPr>
                <w:sz w:val="20"/>
                <w:szCs w:val="20"/>
                <w:lang w:val="fr-FR"/>
              </w:rPr>
              <w:t>: « </w:t>
            </w:r>
            <w:r w:rsidRPr="002445A6">
              <w:rPr>
                <w:i/>
                <w:sz w:val="20"/>
                <w:szCs w:val="20"/>
                <w:lang w:val="fr-FR"/>
              </w:rPr>
              <w:t>chaque condamné bénéficie d’un crédit de réduction de peine calculé sur la durée de la condamnation prononcée </w:t>
            </w:r>
            <w:r w:rsidRPr="002445A6">
              <w:rPr>
                <w:sz w:val="20"/>
                <w:szCs w:val="20"/>
                <w:lang w:val="fr-FR"/>
              </w:rPr>
              <w:t>» (art. 721):</w:t>
            </w:r>
          </w:p>
          <w:p w14:paraId="0CA8AA00" w14:textId="77777777" w:rsidR="00EC164F" w:rsidRPr="002445A6" w:rsidRDefault="00EC164F" w:rsidP="007A0972">
            <w:pPr>
              <w:pStyle w:val="Paragrafoelenco"/>
              <w:numPr>
                <w:ilvl w:val="0"/>
                <w:numId w:val="24"/>
              </w:numPr>
              <w:ind w:right="134"/>
              <w:jc w:val="both"/>
              <w:rPr>
                <w:sz w:val="20"/>
                <w:szCs w:val="20"/>
                <w:lang w:val="fr-FR"/>
              </w:rPr>
            </w:pPr>
            <w:r w:rsidRPr="002445A6">
              <w:rPr>
                <w:sz w:val="20"/>
                <w:szCs w:val="20"/>
                <w:lang w:val="fr-FR"/>
              </w:rPr>
              <w:t>L’octroi de ces crédits n’est plus subordonné à une bonne conduite, comme cela était le cas avant 2004 ; il est automatique mais révocable par le JAP en cas de « </w:t>
            </w:r>
            <w:r w:rsidRPr="002445A6">
              <w:rPr>
                <w:i/>
                <w:sz w:val="20"/>
                <w:szCs w:val="20"/>
                <w:lang w:val="fr-FR"/>
              </w:rPr>
              <w:t>mauvaise conduite </w:t>
            </w:r>
            <w:r w:rsidRPr="002445A6">
              <w:rPr>
                <w:sz w:val="20"/>
                <w:szCs w:val="20"/>
                <w:lang w:val="fr-FR"/>
              </w:rPr>
              <w:t>». La personne du condamné est donc indifférente, y compris le fait qu’elle soit ou non récidiviste (la loi du 15 août 2014 supprime leu traitement différent des récidivistes). A noter que le Conseil constitutionnel, saisi par le Conseil d’Etat, d’une question prioritaire de constitutionnalité, s’est prononcé sur le mécanisme des réductions de peine. Les requérants soutenaient que les dispositions de l’article 721 CPP (al. 3 et al. 6) étaient contraires au principe de la légalité en ce que la possibilité de retirer le crédit de réduction de peine en cas de mauvaise conduite est une sanction répressive pas définie par la loi. Le Conseil constitutionnel (</w:t>
            </w:r>
            <w:r w:rsidRPr="002445A6">
              <w:rPr>
                <w:b/>
                <w:sz w:val="20"/>
                <w:szCs w:val="20"/>
                <w:lang w:val="fr-FR"/>
              </w:rPr>
              <w:t xml:space="preserve">Cons. </w:t>
            </w:r>
            <w:r w:rsidRPr="002445A6">
              <w:rPr>
                <w:b/>
                <w:sz w:val="20"/>
                <w:szCs w:val="20"/>
                <w:lang w:val="fr-FR"/>
              </w:rPr>
              <w:lastRenderedPageBreak/>
              <w:t>Const., 11 juillet 2014, n°2014-408 QPC</w:t>
            </w:r>
            <w:r w:rsidRPr="002445A6">
              <w:rPr>
                <w:sz w:val="20"/>
                <w:szCs w:val="20"/>
                <w:lang w:val="fr-FR"/>
              </w:rPr>
              <w:t>) a considéré que « </w:t>
            </w:r>
            <w:r w:rsidRPr="002445A6">
              <w:rPr>
                <w:i/>
                <w:sz w:val="20"/>
                <w:szCs w:val="20"/>
                <w:lang w:val="fr-FR"/>
              </w:rPr>
              <w:t>le retrait d’un crédit de réduction de peine en cas de mauvaise conduite du condamné a pour conséquence que le condamné exécute totalement ou partiellement la peine telle qu’elle a été prononcée par la juridiction de jugement ; ce retrait ne constitue donc ni une peine ni une sanction ayant le caractère d’une punition </w:t>
            </w:r>
            <w:r w:rsidRPr="002445A6">
              <w:rPr>
                <w:sz w:val="20"/>
                <w:szCs w:val="20"/>
                <w:lang w:val="fr-FR"/>
              </w:rPr>
              <w:t>». En d’autres termes, avant même de s’interroger sur la précision de la condition au regard du principe de légalité des peines, le Conseil constitutionnel avait à se demander si le retrait de crédit de réduction de peine constitue une peine à part entière, distincte de celle prononcée par la juridiction de jugement. Il rejette une telle analyse considérant, bien au contraire, que le crédit de réduction de peine est lié à la peine et le retrait d’un tel crédit doit être perçu non pas comme une nouvelle peine mais comme une simple exécution d’une partie de la peine initialement prononcée en répression de l’infraction constatée.</w:t>
            </w:r>
          </w:p>
          <w:p w14:paraId="3D8E7B52" w14:textId="77777777" w:rsidR="00EC164F" w:rsidRPr="002445A6" w:rsidRDefault="00EC164F" w:rsidP="007A0972">
            <w:pPr>
              <w:pStyle w:val="Paragrafoelenco"/>
              <w:ind w:right="134"/>
              <w:rPr>
                <w:sz w:val="20"/>
                <w:szCs w:val="20"/>
                <w:lang w:val="fr-FR"/>
              </w:rPr>
            </w:pPr>
            <w:r w:rsidRPr="002445A6">
              <w:rPr>
                <w:sz w:val="20"/>
                <w:szCs w:val="20"/>
                <w:lang w:val="fr-FR"/>
              </w:rPr>
              <w:t>Cette décision est intéressante en ce qu’elle a sans doute vocation à être reprise pour toutes les mesures qui font référence à « </w:t>
            </w:r>
            <w:r w:rsidRPr="002445A6">
              <w:rPr>
                <w:i/>
                <w:sz w:val="20"/>
                <w:szCs w:val="20"/>
                <w:lang w:val="fr-FR"/>
              </w:rPr>
              <w:t>la mauvaise conduite </w:t>
            </w:r>
            <w:r w:rsidRPr="002445A6">
              <w:rPr>
                <w:sz w:val="20"/>
                <w:szCs w:val="20"/>
                <w:lang w:val="fr-FR"/>
              </w:rPr>
              <w:t>» (semi-liberté, placement à l’extérieur – art. 723-2 CPP, placement sous surveillance électronique – art. 723-7-1 CPP) et que l’on peut sans doute l’étendre à des comportements proches comme « </w:t>
            </w:r>
            <w:r w:rsidRPr="002445A6">
              <w:rPr>
                <w:i/>
                <w:sz w:val="20"/>
                <w:szCs w:val="20"/>
                <w:lang w:val="fr-FR"/>
              </w:rPr>
              <w:t>l’inconduite notoire </w:t>
            </w:r>
            <w:r w:rsidRPr="002445A6">
              <w:rPr>
                <w:sz w:val="20"/>
                <w:szCs w:val="20"/>
                <w:lang w:val="fr-FR"/>
              </w:rPr>
              <w:t xml:space="preserve">» en matière libération conditionnelle (art. 733), voir </w:t>
            </w:r>
            <w:r w:rsidRPr="002445A6">
              <w:rPr>
                <w:i/>
                <w:sz w:val="20"/>
                <w:szCs w:val="20"/>
                <w:lang w:val="fr-FR"/>
              </w:rPr>
              <w:t>infra</w:t>
            </w:r>
            <w:r w:rsidRPr="002445A6">
              <w:rPr>
                <w:sz w:val="20"/>
                <w:szCs w:val="20"/>
                <w:lang w:val="fr-FR"/>
              </w:rPr>
              <w:t xml:space="preserve">. </w:t>
            </w:r>
          </w:p>
          <w:p w14:paraId="1E1DD0E8" w14:textId="77777777" w:rsidR="00EC164F" w:rsidRPr="002445A6" w:rsidRDefault="00EC164F" w:rsidP="007A0972">
            <w:pPr>
              <w:pStyle w:val="Paragrafoelenco"/>
              <w:numPr>
                <w:ilvl w:val="0"/>
                <w:numId w:val="24"/>
              </w:numPr>
              <w:ind w:right="134"/>
              <w:jc w:val="both"/>
              <w:rPr>
                <w:sz w:val="20"/>
                <w:szCs w:val="20"/>
                <w:lang w:val="fr-FR"/>
              </w:rPr>
            </w:pPr>
            <w:r w:rsidRPr="002445A6">
              <w:rPr>
                <w:sz w:val="20"/>
                <w:szCs w:val="20"/>
                <w:lang w:val="fr-FR"/>
              </w:rPr>
              <w:t>L’octroi des crédits dépend de la durée de la peine privative de liberté prononcée:</w:t>
            </w:r>
          </w:p>
          <w:p w14:paraId="78E41F22" w14:textId="77777777" w:rsidR="00EC164F" w:rsidRPr="002445A6" w:rsidRDefault="00EC164F" w:rsidP="007A0972">
            <w:pPr>
              <w:pStyle w:val="Paragrafoelenco"/>
              <w:numPr>
                <w:ilvl w:val="1"/>
                <w:numId w:val="24"/>
              </w:numPr>
              <w:ind w:right="134"/>
              <w:jc w:val="both"/>
              <w:rPr>
                <w:sz w:val="20"/>
                <w:szCs w:val="20"/>
                <w:lang w:val="fr-FR"/>
              </w:rPr>
            </w:pPr>
            <w:r w:rsidRPr="002445A6">
              <w:rPr>
                <w:sz w:val="20"/>
                <w:szCs w:val="20"/>
                <w:lang w:val="fr-FR"/>
              </w:rPr>
              <w:t>Même si le texte ne le dit pas expressément, ce mécanisme ne peut s’appliquer à la réclusion criminelle à perpétuité puisque la logique veut que la peine perpétuelle ne soit pas quantifiable : l’infini moins un chiffre fait toujours l’infini… La seule réduction qui opère pour la réclusion criminelle à perpétuité est la réduction du temps d’épreuve nécessaire à l’octroi de la libération conditionnelle (art. 729-1 CPP).</w:t>
            </w:r>
          </w:p>
          <w:p w14:paraId="628B46CC" w14:textId="77777777" w:rsidR="00EC164F" w:rsidRPr="002445A6" w:rsidRDefault="00EC164F" w:rsidP="007A0972">
            <w:pPr>
              <w:pStyle w:val="Paragrafoelenco"/>
              <w:numPr>
                <w:ilvl w:val="1"/>
                <w:numId w:val="24"/>
              </w:numPr>
              <w:ind w:right="134"/>
              <w:jc w:val="both"/>
              <w:rPr>
                <w:sz w:val="20"/>
                <w:szCs w:val="20"/>
                <w:lang w:val="fr-FR"/>
              </w:rPr>
            </w:pPr>
            <w:r w:rsidRPr="002445A6">
              <w:rPr>
                <w:sz w:val="20"/>
                <w:szCs w:val="20"/>
                <w:lang w:val="fr-FR"/>
              </w:rPr>
              <w:t>Pour le reste, l’octroi de crédit vaut pour toute peine privative de liberté :</w:t>
            </w:r>
          </w:p>
          <w:p w14:paraId="1427EC3C" w14:textId="77777777" w:rsidR="00EC164F" w:rsidRPr="002445A6" w:rsidRDefault="00EC164F" w:rsidP="007A0972">
            <w:pPr>
              <w:pStyle w:val="Paragrafoelenco"/>
              <w:numPr>
                <w:ilvl w:val="2"/>
                <w:numId w:val="22"/>
              </w:numPr>
              <w:ind w:right="134"/>
              <w:jc w:val="both"/>
              <w:rPr>
                <w:sz w:val="20"/>
                <w:szCs w:val="20"/>
                <w:lang w:val="fr-FR"/>
              </w:rPr>
            </w:pPr>
            <w:r w:rsidRPr="002445A6">
              <w:rPr>
                <w:sz w:val="20"/>
                <w:szCs w:val="20"/>
                <w:lang w:val="fr-FR"/>
              </w:rPr>
              <w:t>Pour les peines supérieures ou égales à une année d’emprisonnement : trois mois la première année et deux mois les années suivantes ;</w:t>
            </w:r>
          </w:p>
          <w:p w14:paraId="5A9E7164" w14:textId="77777777" w:rsidR="00EC164F" w:rsidRPr="002445A6" w:rsidRDefault="00EC164F" w:rsidP="007A0972">
            <w:pPr>
              <w:pStyle w:val="Paragrafoelenco"/>
              <w:numPr>
                <w:ilvl w:val="2"/>
                <w:numId w:val="22"/>
              </w:numPr>
              <w:ind w:right="134"/>
              <w:jc w:val="both"/>
              <w:rPr>
                <w:sz w:val="20"/>
                <w:szCs w:val="20"/>
                <w:lang w:val="fr-FR"/>
              </w:rPr>
            </w:pPr>
            <w:r w:rsidRPr="002445A6">
              <w:rPr>
                <w:sz w:val="20"/>
                <w:szCs w:val="20"/>
                <w:lang w:val="fr-FR"/>
              </w:rPr>
              <w:t>Pour les peines inférieures à un an d’emprisonnement ou pour la partie de peine inférieure à un an : sept jours par mois (sachant que pour les peines supérieures à un an, le total de la réduction correspondant aux sept jours par mois ne peut pas excéder deux mois).</w:t>
            </w:r>
          </w:p>
          <w:p w14:paraId="0B7100FE" w14:textId="77777777" w:rsidR="00EC164F" w:rsidRPr="002445A6" w:rsidRDefault="00EC164F" w:rsidP="007A0972">
            <w:pPr>
              <w:pStyle w:val="Paragrafoelenco"/>
              <w:ind w:left="567" w:right="134"/>
              <w:jc w:val="center"/>
              <w:rPr>
                <w:b/>
                <w:sz w:val="20"/>
                <w:szCs w:val="20"/>
                <w:lang w:val="fr-FR"/>
              </w:rPr>
            </w:pPr>
            <w:r w:rsidRPr="002445A6">
              <w:rPr>
                <w:b/>
                <w:sz w:val="20"/>
                <w:szCs w:val="20"/>
                <w:lang w:val="fr-FR"/>
              </w:rPr>
              <w:t>Les réductions supplémentaires</w:t>
            </w:r>
          </w:p>
          <w:p w14:paraId="093FC6D3" w14:textId="77777777" w:rsidR="00EC164F" w:rsidRPr="002445A6" w:rsidRDefault="00EC164F" w:rsidP="007A0972">
            <w:pPr>
              <w:pStyle w:val="Paragrafoelenco"/>
              <w:numPr>
                <w:ilvl w:val="0"/>
                <w:numId w:val="25"/>
              </w:numPr>
              <w:ind w:right="134"/>
              <w:jc w:val="both"/>
              <w:rPr>
                <w:sz w:val="20"/>
                <w:szCs w:val="20"/>
                <w:lang w:val="fr-FR"/>
              </w:rPr>
            </w:pPr>
            <w:r w:rsidRPr="002445A6">
              <w:rPr>
                <w:sz w:val="20"/>
                <w:szCs w:val="20"/>
                <w:lang w:val="fr-FR"/>
              </w:rPr>
              <w:t>Tandis que les crédits de réduction sont automatiques sauf révocation par le juge, les réductions supplémentaires sont possibles dès lors que bonne conduite mise en avant par le juge après avis de la commission de l’application des peines. En plus des crédits de réduction de peine, le condamné peut bénéficier d’une nouvelle réduction de peine dès lors qu’il le mérite. C’est donc une récompense possible mais pas un droit pour le condamné. Aucune définition n’est donnée de ce que sont « </w:t>
            </w:r>
            <w:r w:rsidRPr="002445A6">
              <w:rPr>
                <w:i/>
                <w:sz w:val="20"/>
                <w:szCs w:val="20"/>
                <w:lang w:val="fr-FR"/>
              </w:rPr>
              <w:t>des efforts sérieux de réadaptation sociale</w:t>
            </w:r>
            <w:r w:rsidRPr="002445A6">
              <w:rPr>
                <w:sz w:val="20"/>
                <w:szCs w:val="20"/>
                <w:lang w:val="fr-FR"/>
              </w:rPr>
              <w:t> » mais le législateur donne des indications : « </w:t>
            </w:r>
            <w:r w:rsidRPr="002445A6">
              <w:rPr>
                <w:i/>
                <w:sz w:val="20"/>
                <w:szCs w:val="20"/>
                <w:lang w:val="fr-FR"/>
              </w:rPr>
              <w:t>notamment en passant avec succès un examen scolaire, universitaire ou professionnel traduisant l’acquisition de connaissances nouvelles, en justifiant de progrès réels dans le cadre d’un enseignement ou d’une formation, en s’investissant dans l’apprentissage de la lecture, de l’écriture et du calcul, ou en participant à des activités culturelles, et notamment de lecture, en suivant une thérapie destinée à limiter les risques de récidive ou en s’efforçant d’indemniser leurs victimes</w:t>
            </w:r>
            <w:r w:rsidRPr="002445A6">
              <w:rPr>
                <w:sz w:val="20"/>
                <w:szCs w:val="20"/>
                <w:lang w:val="fr-FR"/>
              </w:rPr>
              <w:t> ».</w:t>
            </w:r>
          </w:p>
          <w:p w14:paraId="6EBB491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Cette réduction n’est pas possible dans trois cas :</w:t>
            </w:r>
          </w:p>
          <w:p w14:paraId="21F0F425" w14:textId="77777777" w:rsidR="00EC164F" w:rsidRPr="002445A6" w:rsidRDefault="00EC164F" w:rsidP="007A0972">
            <w:pPr>
              <w:pStyle w:val="Paragrafoelenco"/>
              <w:numPr>
                <w:ilvl w:val="0"/>
                <w:numId w:val="26"/>
              </w:numPr>
              <w:ind w:right="134"/>
              <w:jc w:val="both"/>
              <w:rPr>
                <w:sz w:val="20"/>
                <w:szCs w:val="20"/>
                <w:lang w:val="fr-FR"/>
              </w:rPr>
            </w:pPr>
            <w:r w:rsidRPr="002445A6">
              <w:rPr>
                <w:sz w:val="20"/>
                <w:szCs w:val="20"/>
                <w:lang w:val="fr-FR"/>
              </w:rPr>
              <w:t xml:space="preserve">si la personne a été condamnée pour un crime ou un délit pour </w:t>
            </w:r>
            <w:r w:rsidRPr="002445A6">
              <w:rPr>
                <w:sz w:val="20"/>
                <w:szCs w:val="20"/>
                <w:lang w:val="fr-FR"/>
              </w:rPr>
              <w:lastRenderedPageBreak/>
              <w:t>lequel le suivi socio-judiciaire est encouru et qu’elle refuse pendant son incarcération de suivre le traitement qui lui est proposé par le juge de l’application des peines ;</w:t>
            </w:r>
          </w:p>
          <w:p w14:paraId="33D2E6D1" w14:textId="77777777" w:rsidR="00EC164F" w:rsidRPr="002445A6" w:rsidRDefault="00EC164F" w:rsidP="007A0972">
            <w:pPr>
              <w:pStyle w:val="Paragrafoelenco"/>
              <w:numPr>
                <w:ilvl w:val="0"/>
                <w:numId w:val="26"/>
              </w:numPr>
              <w:ind w:right="134"/>
              <w:jc w:val="both"/>
              <w:rPr>
                <w:sz w:val="20"/>
                <w:szCs w:val="20"/>
                <w:lang w:val="fr-FR"/>
              </w:rPr>
            </w:pPr>
            <w:r w:rsidRPr="002445A6">
              <w:rPr>
                <w:sz w:val="20"/>
                <w:szCs w:val="20"/>
                <w:lang w:val="fr-FR"/>
              </w:rPr>
              <w:t>si le condamné ne suit pas de façon régulière le traitement qui lui est proposé ;</w:t>
            </w:r>
          </w:p>
          <w:p w14:paraId="3CED9C52" w14:textId="77777777" w:rsidR="00EC164F" w:rsidRPr="002445A6" w:rsidRDefault="00EC164F" w:rsidP="007A0972">
            <w:pPr>
              <w:pStyle w:val="Paragrafoelenco"/>
              <w:numPr>
                <w:ilvl w:val="0"/>
                <w:numId w:val="26"/>
              </w:numPr>
              <w:ind w:right="134"/>
              <w:jc w:val="both"/>
              <w:rPr>
                <w:b/>
                <w:sz w:val="20"/>
                <w:szCs w:val="20"/>
                <w:lang w:val="fr-FR"/>
              </w:rPr>
            </w:pPr>
            <w:r w:rsidRPr="002445A6">
              <w:rPr>
                <w:sz w:val="20"/>
                <w:szCs w:val="20"/>
                <w:lang w:val="fr-FR"/>
              </w:rPr>
              <w:t xml:space="preserve">si la personne a été condamnée avec reconnaissance d’une altération de son discernement (art. 122-1 alinéa 2 CP). </w:t>
            </w:r>
          </w:p>
          <w:p w14:paraId="0292B8B4" w14:textId="77777777" w:rsidR="00EC164F" w:rsidRPr="002445A6" w:rsidRDefault="00EC164F" w:rsidP="007A0972">
            <w:pPr>
              <w:pStyle w:val="Paragrafoelenco"/>
              <w:numPr>
                <w:ilvl w:val="0"/>
                <w:numId w:val="25"/>
              </w:numPr>
              <w:ind w:right="134"/>
              <w:jc w:val="both"/>
              <w:rPr>
                <w:b/>
                <w:sz w:val="20"/>
                <w:szCs w:val="20"/>
                <w:lang w:val="fr-FR"/>
              </w:rPr>
            </w:pPr>
            <w:r w:rsidRPr="002445A6">
              <w:rPr>
                <w:sz w:val="20"/>
                <w:szCs w:val="20"/>
                <w:lang w:val="fr-FR"/>
              </w:rPr>
              <w:t xml:space="preserve">Le </w:t>
            </w:r>
            <w:r w:rsidRPr="002445A6">
              <w:rPr>
                <w:i/>
                <w:sz w:val="20"/>
                <w:szCs w:val="20"/>
                <w:lang w:val="fr-FR"/>
              </w:rPr>
              <w:t>quantum</w:t>
            </w:r>
            <w:r w:rsidRPr="002445A6">
              <w:rPr>
                <w:sz w:val="20"/>
                <w:szCs w:val="20"/>
                <w:lang w:val="fr-FR"/>
              </w:rPr>
              <w:t xml:space="preserve"> dépend de la durée, il est décidé par la juge dans les limites de la loi, selon la peine privative de liberté prononcée:</w:t>
            </w:r>
          </w:p>
          <w:p w14:paraId="51C48CBC" w14:textId="77777777" w:rsidR="00EC164F" w:rsidRPr="002445A6" w:rsidRDefault="00EC164F" w:rsidP="007A0972">
            <w:pPr>
              <w:pStyle w:val="Paragrafoelenco"/>
              <w:numPr>
                <w:ilvl w:val="0"/>
                <w:numId w:val="23"/>
              </w:numPr>
              <w:ind w:left="1418" w:right="134"/>
              <w:jc w:val="both"/>
              <w:rPr>
                <w:sz w:val="20"/>
                <w:szCs w:val="20"/>
                <w:lang w:val="fr-FR"/>
              </w:rPr>
            </w:pPr>
            <w:r w:rsidRPr="002445A6">
              <w:rPr>
                <w:sz w:val="20"/>
                <w:szCs w:val="20"/>
                <w:lang w:val="fr-FR"/>
              </w:rPr>
              <w:t>pas plus de trois mois par année d’incarcération (deux mois maximum par an si la personne, condamnée pour crimes ou délits contre mineurs de meurtre, assassinat, torture ou actes de barbarie, viol, agression sexuelle ou atteinte sexuelle, refuse les soins proposés);</w:t>
            </w:r>
          </w:p>
          <w:p w14:paraId="7C57DCBD" w14:textId="77777777" w:rsidR="00EC164F" w:rsidRPr="002445A6" w:rsidRDefault="00EC164F" w:rsidP="007A0972">
            <w:pPr>
              <w:pStyle w:val="Paragrafoelenco"/>
              <w:numPr>
                <w:ilvl w:val="0"/>
                <w:numId w:val="23"/>
              </w:numPr>
              <w:ind w:left="1418" w:right="134"/>
              <w:jc w:val="both"/>
              <w:rPr>
                <w:sz w:val="20"/>
                <w:szCs w:val="20"/>
                <w:lang w:val="fr-FR"/>
              </w:rPr>
            </w:pPr>
            <w:r w:rsidRPr="002445A6">
              <w:rPr>
                <w:sz w:val="20"/>
                <w:szCs w:val="20"/>
                <w:lang w:val="fr-FR"/>
              </w:rPr>
              <w:t>pas plus de sept jours par mois lorsque la durée d’incarcération restant à subir est inférieure à une année (quatre jours par mois dans l’hypothèse d’une personne condamnée pour crimes ou délits contre mineurs de meurtre, assassinat, torture ou actes de barbarie, viol, agression sexuelle ou atteinte sexuelle et qui refuse les soins proposés).</w:t>
            </w:r>
          </w:p>
          <w:p w14:paraId="51BC4AB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La réduction supplémentaire est accordée en une seule fois si l’incarcération restant à subir est d’une durée inférieure à une année ; dans le cas contraire, elle est accordée par fraction annuelle.</w:t>
            </w:r>
          </w:p>
          <w:p w14:paraId="3F8AA199" w14:textId="77777777" w:rsidR="00EC164F" w:rsidRPr="002445A6" w:rsidRDefault="00EC164F" w:rsidP="007A0972">
            <w:pPr>
              <w:ind w:right="134"/>
              <w:rPr>
                <w:rFonts w:cs="Times New Roman"/>
                <w:sz w:val="20"/>
                <w:szCs w:val="20"/>
                <w:lang w:val="fr-FR"/>
              </w:rPr>
            </w:pPr>
          </w:p>
          <w:p w14:paraId="44664BFD"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Les réductions exceptionnelles</w:t>
            </w:r>
          </w:p>
          <w:p w14:paraId="237E07D9" w14:textId="77777777" w:rsidR="00EC164F" w:rsidRPr="002445A6" w:rsidRDefault="00EC164F" w:rsidP="007A0972">
            <w:pPr>
              <w:ind w:right="134" w:firstLine="567"/>
              <w:rPr>
                <w:rFonts w:cs="Times New Roman"/>
                <w:sz w:val="20"/>
                <w:szCs w:val="20"/>
                <w:lang w:val="fr-FR"/>
              </w:rPr>
            </w:pPr>
            <w:r w:rsidRPr="002445A6">
              <w:rPr>
                <w:rFonts w:cs="Times New Roman"/>
                <w:sz w:val="20"/>
                <w:szCs w:val="20"/>
                <w:lang w:val="fr-FR"/>
              </w:rPr>
              <w:t>Depuis le 1</w:t>
            </w:r>
            <w:r w:rsidRPr="002445A6">
              <w:rPr>
                <w:rFonts w:cs="Times New Roman"/>
                <w:sz w:val="20"/>
                <w:szCs w:val="20"/>
                <w:vertAlign w:val="superscript"/>
                <w:lang w:val="fr-FR"/>
              </w:rPr>
              <w:t>er</w:t>
            </w:r>
            <w:r w:rsidRPr="002445A6">
              <w:rPr>
                <w:rFonts w:cs="Times New Roman"/>
                <w:sz w:val="20"/>
                <w:szCs w:val="20"/>
                <w:lang w:val="fr-FR"/>
              </w:rPr>
              <w:t xml:space="preserve"> janvier 2005, une réduction de peine exceptionnelle peut être accordée aux condamnés repentis dont les déclarations faites à l’autorité administrative ou judiciaire, avant ou après leur condamnation, ont permis de faire cesser ou d’éviter la commission d’une infraction relevant de la criminalité ou de la délinquance organisée (liste limitative).</w:t>
            </w:r>
          </w:p>
        </w:tc>
      </w:tr>
      <w:tr w:rsidR="00EC164F" w:rsidRPr="002445A6" w14:paraId="1CB34665" w14:textId="77777777" w:rsidTr="00EC164F">
        <w:tc>
          <w:tcPr>
            <w:tcW w:w="2518" w:type="dxa"/>
          </w:tcPr>
          <w:p w14:paraId="53C0963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1E4E9724" w14:textId="77777777" w:rsidR="00EC164F" w:rsidRPr="002445A6" w:rsidRDefault="00EC164F" w:rsidP="007A0972">
            <w:pPr>
              <w:ind w:right="134"/>
              <w:rPr>
                <w:rFonts w:cs="Times New Roman"/>
                <w:sz w:val="20"/>
                <w:szCs w:val="20"/>
                <w:lang w:val="fr-FR"/>
              </w:rPr>
            </w:pPr>
          </w:p>
        </w:tc>
        <w:tc>
          <w:tcPr>
            <w:tcW w:w="7259" w:type="dxa"/>
          </w:tcPr>
          <w:p w14:paraId="4809028A" w14:textId="77777777" w:rsidR="00EC164F" w:rsidRPr="002445A6" w:rsidRDefault="00EC164F" w:rsidP="007A0972">
            <w:pPr>
              <w:ind w:right="134"/>
              <w:rPr>
                <w:rFonts w:cs="Times New Roman"/>
                <w:sz w:val="20"/>
                <w:szCs w:val="20"/>
                <w:lang w:val="fr-FR"/>
              </w:rPr>
            </w:pPr>
          </w:p>
        </w:tc>
      </w:tr>
      <w:tr w:rsidR="00EC164F" w:rsidRPr="002445A6" w14:paraId="48E9FCC1" w14:textId="77777777" w:rsidTr="00EC164F">
        <w:tc>
          <w:tcPr>
            <w:tcW w:w="2518" w:type="dxa"/>
          </w:tcPr>
          <w:p w14:paraId="24A0578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64995EE" w14:textId="77777777" w:rsidR="00EC164F" w:rsidRPr="002445A6" w:rsidRDefault="00EC164F" w:rsidP="007A0972">
            <w:pPr>
              <w:ind w:right="134"/>
              <w:rPr>
                <w:rFonts w:cs="Times New Roman"/>
                <w:sz w:val="20"/>
                <w:szCs w:val="20"/>
                <w:lang w:val="fr-FR"/>
              </w:rPr>
            </w:pPr>
          </w:p>
        </w:tc>
        <w:tc>
          <w:tcPr>
            <w:tcW w:w="7259" w:type="dxa"/>
          </w:tcPr>
          <w:p w14:paraId="4009896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Révocation possible</w:t>
            </w:r>
          </w:p>
        </w:tc>
      </w:tr>
      <w:tr w:rsidR="00EC164F" w:rsidRPr="002445A6" w14:paraId="6E6B5017" w14:textId="77777777" w:rsidTr="00EC164F">
        <w:tc>
          <w:tcPr>
            <w:tcW w:w="2518" w:type="dxa"/>
          </w:tcPr>
          <w:p w14:paraId="5392500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2F1412AD" w14:textId="77777777" w:rsidR="00EC164F" w:rsidRPr="002445A6" w:rsidRDefault="00EC164F" w:rsidP="007A0972">
            <w:pPr>
              <w:ind w:right="134"/>
              <w:rPr>
                <w:rFonts w:cs="Times New Roman"/>
                <w:sz w:val="20"/>
                <w:szCs w:val="20"/>
                <w:lang w:val="fr-FR"/>
              </w:rPr>
            </w:pPr>
          </w:p>
        </w:tc>
        <w:tc>
          <w:tcPr>
            <w:tcW w:w="7259" w:type="dxa"/>
          </w:tcPr>
          <w:p w14:paraId="301D484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10034BD4" w14:textId="77777777" w:rsidTr="00EC164F">
        <w:tc>
          <w:tcPr>
            <w:tcW w:w="2518" w:type="dxa"/>
          </w:tcPr>
          <w:p w14:paraId="25EC834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D7638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B5EA4EE" w14:textId="77777777" w:rsidR="00EC164F" w:rsidRPr="002445A6" w:rsidRDefault="00EC164F" w:rsidP="007A0972">
            <w:pPr>
              <w:ind w:right="134"/>
              <w:rPr>
                <w:rFonts w:cs="Times New Roman"/>
                <w:sz w:val="20"/>
                <w:szCs w:val="20"/>
                <w:lang w:val="fr-FR"/>
              </w:rPr>
            </w:pPr>
          </w:p>
        </w:tc>
        <w:tc>
          <w:tcPr>
            <w:tcW w:w="7259" w:type="dxa"/>
          </w:tcPr>
          <w:p w14:paraId="38EA0C5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Pas de chiffres </w:t>
            </w:r>
          </w:p>
          <w:p w14:paraId="05E72857" w14:textId="77777777" w:rsidR="00EC164F" w:rsidRPr="002445A6" w:rsidRDefault="00EC164F" w:rsidP="007A0972">
            <w:pPr>
              <w:ind w:right="134"/>
              <w:rPr>
                <w:rFonts w:cs="Times New Roman"/>
                <w:sz w:val="20"/>
                <w:szCs w:val="20"/>
                <w:lang w:val="fr-FR"/>
              </w:rPr>
            </w:pPr>
          </w:p>
        </w:tc>
      </w:tr>
      <w:tr w:rsidR="00EC164F" w:rsidRPr="002445A6" w14:paraId="497A6532" w14:textId="77777777" w:rsidTr="00EC164F">
        <w:tc>
          <w:tcPr>
            <w:tcW w:w="2518" w:type="dxa"/>
          </w:tcPr>
          <w:p w14:paraId="6980BCA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0AD2858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Pas de chiffres </w:t>
            </w:r>
          </w:p>
          <w:p w14:paraId="49592F42" w14:textId="77777777" w:rsidR="00EC164F" w:rsidRPr="002445A6" w:rsidRDefault="00EC164F" w:rsidP="007A0972">
            <w:pPr>
              <w:ind w:right="134"/>
              <w:rPr>
                <w:rFonts w:cs="Times New Roman"/>
                <w:sz w:val="20"/>
                <w:szCs w:val="20"/>
                <w:lang w:val="fr-FR"/>
              </w:rPr>
            </w:pPr>
          </w:p>
          <w:p w14:paraId="7D76DF0C" w14:textId="77777777" w:rsidR="00EC164F" w:rsidRPr="002445A6" w:rsidRDefault="00EC164F" w:rsidP="007A0972">
            <w:pPr>
              <w:ind w:right="134"/>
              <w:rPr>
                <w:rFonts w:cs="Times New Roman"/>
                <w:sz w:val="20"/>
                <w:szCs w:val="20"/>
                <w:lang w:val="fr-FR"/>
              </w:rPr>
            </w:pPr>
          </w:p>
          <w:p w14:paraId="5457DB06" w14:textId="77777777" w:rsidR="00EC164F" w:rsidRPr="002445A6" w:rsidRDefault="00EC164F" w:rsidP="007A0972">
            <w:pPr>
              <w:ind w:right="134"/>
              <w:rPr>
                <w:rFonts w:cs="Times New Roman"/>
                <w:sz w:val="20"/>
                <w:szCs w:val="20"/>
                <w:lang w:val="fr-FR"/>
              </w:rPr>
            </w:pPr>
          </w:p>
        </w:tc>
      </w:tr>
      <w:tr w:rsidR="00EC164F" w:rsidRPr="002445A6" w14:paraId="00A86ACC" w14:textId="77777777" w:rsidTr="00EC164F">
        <w:tc>
          <w:tcPr>
            <w:tcW w:w="2518" w:type="dxa"/>
          </w:tcPr>
          <w:p w14:paraId="77891E3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6258B8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Pas de problème </w:t>
            </w:r>
            <w:r w:rsidRPr="002445A6">
              <w:rPr>
                <w:rFonts w:cs="Times New Roman"/>
                <w:i/>
                <w:sz w:val="20"/>
                <w:szCs w:val="20"/>
                <w:lang w:val="fr-FR"/>
              </w:rPr>
              <w:t>a priori</w:t>
            </w:r>
            <w:r w:rsidRPr="002445A6">
              <w:rPr>
                <w:rFonts w:cs="Times New Roman"/>
                <w:sz w:val="20"/>
                <w:szCs w:val="20"/>
                <w:lang w:val="fr-FR"/>
              </w:rPr>
              <w:t xml:space="preserve"> sauf, au regard du principe de légalité (mais encore faut-il qu’il s’agisse d’une peine) dans l’utilisation d’un concept aussi flou que la « mauvaise conduite ».</w:t>
            </w:r>
          </w:p>
        </w:tc>
      </w:tr>
    </w:tbl>
    <w:p w14:paraId="5815B9DF" w14:textId="77777777" w:rsidR="00EC164F" w:rsidRPr="002445A6" w:rsidRDefault="00EC164F" w:rsidP="007A0972">
      <w:pPr>
        <w:ind w:right="134"/>
        <w:rPr>
          <w:sz w:val="20"/>
          <w:szCs w:val="20"/>
          <w:lang w:val="fr-FR"/>
        </w:rPr>
      </w:pPr>
    </w:p>
    <w:p w14:paraId="54888ED5" w14:textId="77777777" w:rsidR="00EC164F" w:rsidRPr="002445A6" w:rsidRDefault="00EC164F" w:rsidP="007A0972">
      <w:pPr>
        <w:ind w:right="134"/>
        <w:rPr>
          <w:sz w:val="20"/>
          <w:szCs w:val="20"/>
          <w:lang w:val="fr-FR"/>
        </w:rPr>
      </w:pPr>
    </w:p>
    <w:p w14:paraId="15DC591F" w14:textId="77777777" w:rsidR="00EC164F" w:rsidRPr="002445A6" w:rsidRDefault="00EC164F" w:rsidP="007A0972">
      <w:pPr>
        <w:ind w:right="134"/>
        <w:rPr>
          <w:sz w:val="20"/>
          <w:szCs w:val="20"/>
          <w:lang w:val="fr-FR"/>
        </w:rPr>
      </w:pPr>
      <w:r w:rsidRPr="002445A6">
        <w:rPr>
          <w:sz w:val="20"/>
          <w:szCs w:val="20"/>
          <w:lang w:val="fr-FR"/>
        </w:rPr>
        <w:br w:type="page"/>
      </w:r>
    </w:p>
    <w:p w14:paraId="4153C8A3"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4 – La semi-liberté et le placement à l’extérieur</w:t>
      </w:r>
    </w:p>
    <w:p w14:paraId="4644EEE7" w14:textId="77777777" w:rsidR="00EC164F" w:rsidRPr="002445A6" w:rsidRDefault="00EC164F" w:rsidP="007A0972">
      <w:pPr>
        <w:ind w:right="134"/>
        <w:rPr>
          <w:sz w:val="20"/>
          <w:szCs w:val="20"/>
          <w:lang w:val="fr-FR"/>
        </w:rPr>
      </w:pPr>
    </w:p>
    <w:p w14:paraId="5D8DFE04"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518"/>
        <w:gridCol w:w="7259"/>
      </w:tblGrid>
      <w:tr w:rsidR="00EC164F" w:rsidRPr="002445A6" w14:paraId="123DC1B6" w14:textId="77777777" w:rsidTr="00EC164F">
        <w:tc>
          <w:tcPr>
            <w:tcW w:w="2518" w:type="dxa"/>
          </w:tcPr>
          <w:p w14:paraId="2B56C116" w14:textId="77777777" w:rsidR="00EC164F" w:rsidRPr="002445A6" w:rsidRDefault="00EC164F" w:rsidP="007A0972">
            <w:pPr>
              <w:ind w:right="134"/>
              <w:rPr>
                <w:rFonts w:cs="Times New Roman"/>
                <w:sz w:val="20"/>
                <w:szCs w:val="20"/>
                <w:lang w:val="fr-FR"/>
              </w:rPr>
            </w:pPr>
          </w:p>
          <w:p w14:paraId="3A3A367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66486C63" w14:textId="77777777" w:rsidR="00EC164F" w:rsidRPr="002445A6" w:rsidRDefault="00EC164F" w:rsidP="007A0972">
            <w:pPr>
              <w:ind w:right="134"/>
              <w:jc w:val="center"/>
              <w:rPr>
                <w:rFonts w:cs="Times New Roman"/>
                <w:b/>
                <w:sz w:val="20"/>
                <w:szCs w:val="20"/>
                <w:lang w:val="fr-FR"/>
              </w:rPr>
            </w:pPr>
          </w:p>
          <w:p w14:paraId="03730728"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La semi-liberté et le placement à l’extérieur</w:t>
            </w:r>
          </w:p>
          <w:p w14:paraId="6EE6404D" w14:textId="77777777" w:rsidR="00EC164F" w:rsidRPr="002445A6" w:rsidRDefault="00EC164F" w:rsidP="007A0972">
            <w:pPr>
              <w:ind w:right="134"/>
              <w:jc w:val="center"/>
              <w:rPr>
                <w:rFonts w:cs="Times New Roman"/>
                <w:b/>
                <w:sz w:val="20"/>
                <w:szCs w:val="20"/>
                <w:lang w:val="fr-FR"/>
              </w:rPr>
            </w:pPr>
          </w:p>
        </w:tc>
      </w:tr>
      <w:tr w:rsidR="00EC164F" w:rsidRPr="002445A6" w14:paraId="0ED80826" w14:textId="77777777" w:rsidTr="00EC164F">
        <w:tc>
          <w:tcPr>
            <w:tcW w:w="2518" w:type="dxa"/>
          </w:tcPr>
          <w:p w14:paraId="663D20C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521F854D" w14:textId="77777777" w:rsidR="00EC164F" w:rsidRPr="002445A6" w:rsidRDefault="00EC164F" w:rsidP="007A0972">
            <w:pPr>
              <w:ind w:right="134"/>
              <w:rPr>
                <w:rFonts w:cs="Times New Roman"/>
                <w:sz w:val="20"/>
                <w:szCs w:val="20"/>
                <w:lang w:val="fr-FR"/>
              </w:rPr>
            </w:pPr>
          </w:p>
        </w:tc>
        <w:tc>
          <w:tcPr>
            <w:tcW w:w="7259" w:type="dxa"/>
          </w:tcPr>
          <w:p w14:paraId="1E49C3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 723 du code de procédure pénale</w:t>
            </w:r>
          </w:p>
        </w:tc>
      </w:tr>
      <w:tr w:rsidR="00EC164F" w:rsidRPr="002445A6" w14:paraId="0A23D219" w14:textId="77777777" w:rsidTr="00EC164F">
        <w:trPr>
          <w:trHeight w:val="828"/>
        </w:trPr>
        <w:tc>
          <w:tcPr>
            <w:tcW w:w="2518" w:type="dxa"/>
          </w:tcPr>
          <w:p w14:paraId="10BD52F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A250B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 (mais existent aussi au niveau du prononcé de la peine)</w:t>
            </w:r>
          </w:p>
        </w:tc>
      </w:tr>
      <w:tr w:rsidR="00EC164F" w:rsidRPr="002445A6" w14:paraId="18FDD236" w14:textId="77777777" w:rsidTr="00EC164F">
        <w:trPr>
          <w:trHeight w:val="555"/>
        </w:trPr>
        <w:tc>
          <w:tcPr>
            <w:tcW w:w="2518" w:type="dxa"/>
          </w:tcPr>
          <w:p w14:paraId="1B3FCD6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9B84E85" w14:textId="77777777" w:rsidR="00EC164F" w:rsidRPr="002445A6" w:rsidRDefault="00EC164F" w:rsidP="007A0972">
            <w:pPr>
              <w:ind w:right="134"/>
              <w:rPr>
                <w:rFonts w:cs="Times New Roman"/>
                <w:sz w:val="20"/>
                <w:szCs w:val="20"/>
                <w:lang w:val="fr-FR"/>
              </w:rPr>
            </w:pPr>
          </w:p>
        </w:tc>
        <w:tc>
          <w:tcPr>
            <w:tcW w:w="7259" w:type="dxa"/>
          </w:tcPr>
          <w:p w14:paraId="2EA93D8D" w14:textId="77777777" w:rsidR="00EC164F" w:rsidRPr="002445A6" w:rsidRDefault="00EC164F" w:rsidP="007A0972">
            <w:pPr>
              <w:pStyle w:val="Paragrafoelenco"/>
              <w:ind w:left="312" w:right="134"/>
              <w:rPr>
                <w:sz w:val="20"/>
                <w:szCs w:val="20"/>
                <w:lang w:val="fr-FR"/>
              </w:rPr>
            </w:pPr>
            <w:r w:rsidRPr="002445A6">
              <w:rPr>
                <w:sz w:val="20"/>
                <w:szCs w:val="20"/>
                <w:lang w:val="fr-FR"/>
              </w:rPr>
              <w:t>La semi-liberté est un « procédé d’exécution des peines privatives de liberté permettant au condamné d’exercer pendant la journée, hors de l’établissement pénitentiaire sans surveillance continue, certaines activités, surtout professionnelles, avec l’obligation de regagner l’établissement pénitentiaire à l’expiration du temps nécessaire à ses activités et d’y demeurer les jours où elles sont interrompues » (</w:t>
            </w:r>
            <w:r w:rsidRPr="002445A6">
              <w:rPr>
                <w:i/>
                <w:sz w:val="20"/>
                <w:szCs w:val="20"/>
                <w:lang w:val="fr-FR"/>
              </w:rPr>
              <w:t>Vocabulaire juridique Cornu</w:t>
            </w:r>
            <w:r w:rsidRPr="002445A6">
              <w:rPr>
                <w:sz w:val="20"/>
                <w:szCs w:val="20"/>
                <w:lang w:val="fr-FR"/>
              </w:rPr>
              <w:t>).</w:t>
            </w:r>
          </w:p>
          <w:p w14:paraId="2DAB202B" w14:textId="77777777" w:rsidR="00EC164F" w:rsidRPr="002445A6" w:rsidRDefault="00EC164F" w:rsidP="007A0972">
            <w:pPr>
              <w:pStyle w:val="Paragrafoelenco"/>
              <w:ind w:left="312" w:right="134"/>
              <w:rPr>
                <w:sz w:val="20"/>
                <w:szCs w:val="20"/>
                <w:lang w:val="fr-FR"/>
              </w:rPr>
            </w:pPr>
            <w:r w:rsidRPr="002445A6">
              <w:rPr>
                <w:sz w:val="20"/>
                <w:szCs w:val="20"/>
                <w:lang w:val="fr-FR"/>
              </w:rPr>
              <w:t xml:space="preserve">Le placement à l’extérieur n’a comme seule différence de s’effectuer sous surveillance de l’administration pénitentiaire. </w:t>
            </w:r>
          </w:p>
        </w:tc>
      </w:tr>
      <w:tr w:rsidR="00EC164F" w:rsidRPr="002445A6" w14:paraId="4ECED53C" w14:textId="77777777" w:rsidTr="00EC164F">
        <w:trPr>
          <w:trHeight w:val="555"/>
        </w:trPr>
        <w:tc>
          <w:tcPr>
            <w:tcW w:w="2518" w:type="dxa"/>
          </w:tcPr>
          <w:p w14:paraId="5C762B1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C61255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75E3709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16280AF"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AEF85E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1F1B275"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705818C7" w14:textId="77777777" w:rsidR="00EC164F" w:rsidRPr="002445A6" w:rsidRDefault="00EC164F" w:rsidP="007A0972">
            <w:pPr>
              <w:ind w:right="134"/>
              <w:rPr>
                <w:rFonts w:cs="Times New Roman"/>
                <w:sz w:val="20"/>
                <w:szCs w:val="20"/>
                <w:lang w:val="fr-FR"/>
              </w:rPr>
            </w:pPr>
          </w:p>
        </w:tc>
        <w:tc>
          <w:tcPr>
            <w:tcW w:w="7259" w:type="dxa"/>
          </w:tcPr>
          <w:p w14:paraId="7EBB882B" w14:textId="77777777" w:rsidR="00EC164F" w:rsidRPr="002445A6" w:rsidRDefault="00EC164F" w:rsidP="007A0972">
            <w:pPr>
              <w:pStyle w:val="Paragrafoelenco"/>
              <w:ind w:left="312" w:right="134"/>
              <w:rPr>
                <w:sz w:val="20"/>
                <w:szCs w:val="20"/>
                <w:lang w:val="fr-FR"/>
              </w:rPr>
            </w:pPr>
          </w:p>
          <w:p w14:paraId="7B63DFD0"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Définitif</w:t>
            </w:r>
          </w:p>
          <w:p w14:paraId="418E3B0E" w14:textId="77777777" w:rsidR="00EC164F" w:rsidRPr="002445A6" w:rsidRDefault="00EC164F" w:rsidP="007A0972">
            <w:pPr>
              <w:ind w:right="134"/>
              <w:rPr>
                <w:rFonts w:cs="Times New Roman"/>
                <w:sz w:val="20"/>
                <w:szCs w:val="20"/>
                <w:lang w:val="fr-FR"/>
              </w:rPr>
            </w:pPr>
          </w:p>
          <w:p w14:paraId="087C51BF"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Facultatif pour le juge</w:t>
            </w:r>
          </w:p>
          <w:p w14:paraId="2458AEB5" w14:textId="77777777" w:rsidR="00EC164F" w:rsidRPr="002445A6" w:rsidRDefault="00EC164F" w:rsidP="007A0972">
            <w:pPr>
              <w:ind w:right="134"/>
              <w:rPr>
                <w:rFonts w:cs="Times New Roman"/>
                <w:sz w:val="20"/>
                <w:szCs w:val="20"/>
                <w:lang w:val="fr-FR"/>
              </w:rPr>
            </w:pPr>
          </w:p>
          <w:p w14:paraId="79331092"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Suppose une adhésion minimale de l’intéressé</w:t>
            </w:r>
          </w:p>
          <w:p w14:paraId="370FA16F" w14:textId="77777777" w:rsidR="00EC164F" w:rsidRPr="002445A6" w:rsidRDefault="00EC164F" w:rsidP="007A0972">
            <w:pPr>
              <w:ind w:right="134"/>
              <w:rPr>
                <w:rFonts w:cs="Times New Roman"/>
                <w:sz w:val="20"/>
                <w:szCs w:val="20"/>
                <w:lang w:val="fr-FR"/>
              </w:rPr>
            </w:pPr>
          </w:p>
          <w:p w14:paraId="6DB0E47B" w14:textId="77777777" w:rsidR="00EC164F" w:rsidRPr="002445A6" w:rsidRDefault="00EC164F" w:rsidP="007A0972">
            <w:pPr>
              <w:ind w:right="134"/>
              <w:rPr>
                <w:rFonts w:cs="Times New Roman"/>
                <w:sz w:val="20"/>
                <w:szCs w:val="20"/>
                <w:lang w:val="fr-FR"/>
              </w:rPr>
            </w:pPr>
          </w:p>
          <w:p w14:paraId="363A35A0" w14:textId="77777777" w:rsidR="00EC164F" w:rsidRPr="002445A6" w:rsidRDefault="00EC164F" w:rsidP="007A0972">
            <w:pPr>
              <w:ind w:right="134"/>
              <w:rPr>
                <w:rFonts w:cs="Times New Roman"/>
                <w:sz w:val="20"/>
                <w:szCs w:val="20"/>
                <w:lang w:val="fr-FR"/>
              </w:rPr>
            </w:pPr>
          </w:p>
          <w:p w14:paraId="7228072D" w14:textId="77777777" w:rsidR="00EC164F" w:rsidRPr="002445A6" w:rsidRDefault="00EC164F" w:rsidP="007A0972">
            <w:pPr>
              <w:ind w:right="134"/>
              <w:rPr>
                <w:rFonts w:cs="Times New Roman"/>
                <w:sz w:val="20"/>
                <w:szCs w:val="20"/>
                <w:lang w:val="fr-FR"/>
              </w:rPr>
            </w:pPr>
          </w:p>
          <w:p w14:paraId="04A83134" w14:textId="77777777" w:rsidR="00EC164F" w:rsidRPr="002445A6" w:rsidRDefault="00EC164F" w:rsidP="007A0972">
            <w:pPr>
              <w:ind w:right="134"/>
              <w:rPr>
                <w:rFonts w:cs="Times New Roman"/>
                <w:sz w:val="20"/>
                <w:szCs w:val="20"/>
                <w:lang w:val="fr-FR"/>
              </w:rPr>
            </w:pPr>
          </w:p>
          <w:p w14:paraId="43744213" w14:textId="77777777" w:rsidR="00EC164F" w:rsidRPr="002445A6" w:rsidRDefault="00EC164F" w:rsidP="007A0972">
            <w:pPr>
              <w:ind w:right="134"/>
              <w:rPr>
                <w:rFonts w:cs="Times New Roman"/>
                <w:sz w:val="20"/>
                <w:szCs w:val="20"/>
                <w:lang w:val="fr-FR"/>
              </w:rPr>
            </w:pPr>
          </w:p>
          <w:p w14:paraId="5E17B6DB"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Mesure d’aménagement de peine.</w:t>
            </w:r>
          </w:p>
        </w:tc>
      </w:tr>
      <w:tr w:rsidR="00EC164F" w:rsidRPr="002445A6" w14:paraId="156B058C" w14:textId="77777777" w:rsidTr="00EC164F">
        <w:tc>
          <w:tcPr>
            <w:tcW w:w="2518" w:type="dxa"/>
          </w:tcPr>
          <w:p w14:paraId="6FD74B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17056B0" w14:textId="77777777" w:rsidR="00EC164F" w:rsidRPr="002445A6" w:rsidRDefault="00EC164F" w:rsidP="007A0972">
            <w:pPr>
              <w:ind w:right="134"/>
              <w:rPr>
                <w:rFonts w:cs="Times New Roman"/>
                <w:sz w:val="20"/>
                <w:szCs w:val="20"/>
                <w:lang w:val="fr-FR"/>
              </w:rPr>
            </w:pPr>
          </w:p>
        </w:tc>
        <w:tc>
          <w:tcPr>
            <w:tcW w:w="7259" w:type="dxa"/>
          </w:tcPr>
          <w:p w14:paraId="3DBA5AB4" w14:textId="77777777" w:rsidR="00EC164F" w:rsidRPr="002445A6" w:rsidRDefault="00EC164F" w:rsidP="007A0972">
            <w:pPr>
              <w:pStyle w:val="Paragrafoelenco"/>
              <w:ind w:left="312" w:right="134"/>
              <w:rPr>
                <w:sz w:val="20"/>
                <w:szCs w:val="20"/>
                <w:lang w:val="fr-FR"/>
              </w:rPr>
            </w:pPr>
            <w:r w:rsidRPr="002445A6">
              <w:rPr>
                <w:sz w:val="20"/>
                <w:szCs w:val="20"/>
                <w:lang w:val="fr-FR"/>
              </w:rPr>
              <w:t>Ne pas couper du monde extérieur ; aider à la réinsertion</w:t>
            </w:r>
          </w:p>
          <w:p w14:paraId="31369125" w14:textId="77777777" w:rsidR="00EC164F" w:rsidRPr="002445A6" w:rsidRDefault="00EC164F" w:rsidP="007A0972">
            <w:pPr>
              <w:ind w:right="134"/>
              <w:rPr>
                <w:rFonts w:cs="Times New Roman"/>
                <w:sz w:val="20"/>
                <w:szCs w:val="20"/>
                <w:lang w:val="fr-FR"/>
              </w:rPr>
            </w:pPr>
          </w:p>
        </w:tc>
      </w:tr>
      <w:tr w:rsidR="00EC164F" w:rsidRPr="002445A6" w14:paraId="774A2EBF" w14:textId="77777777" w:rsidTr="00EC164F">
        <w:trPr>
          <w:trHeight w:val="699"/>
        </w:trPr>
        <w:tc>
          <w:tcPr>
            <w:tcW w:w="2518" w:type="dxa"/>
          </w:tcPr>
          <w:p w14:paraId="45C07BD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045ABDFF" w14:textId="77777777" w:rsidR="00EC164F" w:rsidRPr="002445A6" w:rsidRDefault="00EC164F" w:rsidP="007A0972">
            <w:pPr>
              <w:ind w:right="134"/>
              <w:rPr>
                <w:rFonts w:cs="Times New Roman"/>
                <w:sz w:val="20"/>
                <w:szCs w:val="20"/>
                <w:lang w:val="fr-FR"/>
              </w:rPr>
            </w:pPr>
          </w:p>
        </w:tc>
        <w:tc>
          <w:tcPr>
            <w:tcW w:w="7259" w:type="dxa"/>
          </w:tcPr>
          <w:p w14:paraId="283794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Juge de l’application des peines </w:t>
            </w:r>
          </w:p>
        </w:tc>
      </w:tr>
      <w:tr w:rsidR="00EC164F" w:rsidRPr="002445A6" w14:paraId="232849F3" w14:textId="77777777" w:rsidTr="00EC164F">
        <w:trPr>
          <w:trHeight w:val="695"/>
        </w:trPr>
        <w:tc>
          <w:tcPr>
            <w:tcW w:w="2518" w:type="dxa"/>
          </w:tcPr>
          <w:p w14:paraId="73F0539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65C2B7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Tous les condamnés à une peine privative de liberté d’une durée inférieure ou égale à deux ans (un an pour les récidivistes) ou dont la peine restant à subir est inférieure ou égale à deux ans (un an pour les récidivistes)</w:t>
            </w:r>
          </w:p>
          <w:p w14:paraId="79F41075" w14:textId="77777777" w:rsidR="00EC164F" w:rsidRPr="002445A6" w:rsidRDefault="00EC164F" w:rsidP="007A0972">
            <w:pPr>
              <w:ind w:right="134"/>
              <w:rPr>
                <w:rFonts w:cs="Times New Roman"/>
                <w:sz w:val="20"/>
                <w:szCs w:val="20"/>
                <w:lang w:val="fr-FR"/>
              </w:rPr>
            </w:pPr>
          </w:p>
        </w:tc>
      </w:tr>
      <w:tr w:rsidR="00EC164F" w:rsidRPr="002445A6" w14:paraId="217132BE" w14:textId="77777777" w:rsidTr="00EC164F">
        <w:tc>
          <w:tcPr>
            <w:tcW w:w="2518" w:type="dxa"/>
          </w:tcPr>
          <w:p w14:paraId="5BA9A30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15E11745" w14:textId="77777777" w:rsidR="00EC164F" w:rsidRPr="002445A6" w:rsidRDefault="00EC164F" w:rsidP="007A0972">
            <w:pPr>
              <w:ind w:right="134"/>
              <w:rPr>
                <w:rFonts w:cs="Times New Roman"/>
                <w:sz w:val="20"/>
                <w:szCs w:val="20"/>
                <w:lang w:val="fr-FR"/>
              </w:rPr>
            </w:pPr>
          </w:p>
        </w:tc>
        <w:tc>
          <w:tcPr>
            <w:tcW w:w="7259" w:type="dxa"/>
          </w:tcPr>
          <w:p w14:paraId="77467AF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Pour l’un des motifs énoncés par la loi (art. 132-25) : exercice d’une activité professionnelle ; suivi d’un enseignement, d’une formation professionnelle, d’un stage ; participation essentielle à la vie de la famille ; nécessité de subir un traitement médical ; existence d’efforts sérieux de réadaptation sociale résultant de son implication durable dans tout autre projet d’insertion ou de réinsertion de nature à prévenir la récidive (ce dernier motif a été introduit par la loi pénitentiaire).</w:t>
            </w:r>
          </w:p>
          <w:p w14:paraId="65E8722E" w14:textId="77777777" w:rsidR="00EC164F" w:rsidRPr="002445A6" w:rsidRDefault="00EC164F" w:rsidP="007A0972">
            <w:pPr>
              <w:pStyle w:val="Paragrafoelenco"/>
              <w:ind w:left="567" w:right="134"/>
              <w:rPr>
                <w:sz w:val="20"/>
                <w:szCs w:val="20"/>
                <w:lang w:val="fr-FR"/>
              </w:rPr>
            </w:pPr>
          </w:p>
        </w:tc>
      </w:tr>
      <w:tr w:rsidR="00EC164F" w:rsidRPr="002445A6" w14:paraId="400F96D1" w14:textId="77777777" w:rsidTr="00EC164F">
        <w:tc>
          <w:tcPr>
            <w:tcW w:w="2518" w:type="dxa"/>
          </w:tcPr>
          <w:p w14:paraId="0EB4694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A38BDB6" w14:textId="77777777" w:rsidR="00EC164F" w:rsidRPr="002445A6" w:rsidRDefault="00EC164F" w:rsidP="007A0972">
            <w:pPr>
              <w:ind w:right="134"/>
              <w:rPr>
                <w:rFonts w:cs="Times New Roman"/>
                <w:sz w:val="20"/>
                <w:szCs w:val="20"/>
                <w:lang w:val="fr-FR"/>
              </w:rPr>
            </w:pPr>
          </w:p>
        </w:tc>
        <w:tc>
          <w:tcPr>
            <w:tcW w:w="7259" w:type="dxa"/>
          </w:tcPr>
          <w:p w14:paraId="2DD2C9E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Respecter les obligations motivant le régime de semi-liberté</w:t>
            </w:r>
          </w:p>
          <w:p w14:paraId="0A998F0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Réintégrer l’établissement pénitentiaire aux heures et jours fixés</w:t>
            </w:r>
          </w:p>
        </w:tc>
      </w:tr>
      <w:tr w:rsidR="00EC164F" w:rsidRPr="002445A6" w14:paraId="4C067A2E" w14:textId="77777777" w:rsidTr="00EC164F">
        <w:tc>
          <w:tcPr>
            <w:tcW w:w="2518" w:type="dxa"/>
          </w:tcPr>
          <w:p w14:paraId="3119A30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12. Conséquences légales </w:t>
            </w:r>
            <w:r w:rsidRPr="002445A6">
              <w:rPr>
                <w:rFonts w:cs="Times New Roman"/>
                <w:sz w:val="20"/>
                <w:szCs w:val="20"/>
                <w:lang w:val="fr-FR"/>
              </w:rPr>
              <w:lastRenderedPageBreak/>
              <w:t>du non respect de la mesure</w:t>
            </w:r>
          </w:p>
          <w:p w14:paraId="3F8FE184" w14:textId="77777777" w:rsidR="00EC164F" w:rsidRPr="002445A6" w:rsidRDefault="00EC164F" w:rsidP="007A0972">
            <w:pPr>
              <w:ind w:right="134"/>
              <w:rPr>
                <w:rFonts w:cs="Times New Roman"/>
                <w:sz w:val="20"/>
                <w:szCs w:val="20"/>
                <w:lang w:val="fr-FR"/>
              </w:rPr>
            </w:pPr>
          </w:p>
        </w:tc>
        <w:tc>
          <w:tcPr>
            <w:tcW w:w="7259" w:type="dxa"/>
          </w:tcPr>
          <w:p w14:paraId="0DCB519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Révocation possible + sanctions disciplinaires possibles + risque d’être </w:t>
            </w:r>
            <w:r w:rsidRPr="002445A6">
              <w:rPr>
                <w:rFonts w:cs="Times New Roman"/>
                <w:sz w:val="20"/>
                <w:szCs w:val="20"/>
                <w:lang w:val="fr-FR"/>
              </w:rPr>
              <w:lastRenderedPageBreak/>
              <w:t>condamné pour évasion en cas de non réintégration.</w:t>
            </w:r>
          </w:p>
        </w:tc>
      </w:tr>
      <w:tr w:rsidR="00EC164F" w:rsidRPr="002445A6" w14:paraId="2EEBCB68" w14:textId="77777777" w:rsidTr="00EC164F">
        <w:tc>
          <w:tcPr>
            <w:tcW w:w="2518" w:type="dxa"/>
          </w:tcPr>
          <w:p w14:paraId="2F8A0C8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5E0E89E0" w14:textId="77777777" w:rsidR="00EC164F" w:rsidRPr="002445A6" w:rsidRDefault="00EC164F" w:rsidP="007A0972">
            <w:pPr>
              <w:ind w:right="134"/>
              <w:rPr>
                <w:rFonts w:cs="Times New Roman"/>
                <w:sz w:val="20"/>
                <w:szCs w:val="20"/>
                <w:lang w:val="fr-FR"/>
              </w:rPr>
            </w:pPr>
          </w:p>
        </w:tc>
        <w:tc>
          <w:tcPr>
            <w:tcW w:w="7259" w:type="dxa"/>
          </w:tcPr>
          <w:p w14:paraId="6ECC4E7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66D4ED59" w14:textId="77777777" w:rsidTr="00EC164F">
        <w:tc>
          <w:tcPr>
            <w:tcW w:w="2518" w:type="dxa"/>
          </w:tcPr>
          <w:p w14:paraId="26E71F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0B9E765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592E8174" w14:textId="77777777" w:rsidR="00EC164F" w:rsidRPr="002445A6" w:rsidRDefault="00EC164F" w:rsidP="007A0972">
            <w:pPr>
              <w:ind w:right="134"/>
              <w:rPr>
                <w:rFonts w:cs="Times New Roman"/>
                <w:sz w:val="20"/>
                <w:szCs w:val="20"/>
                <w:lang w:val="fr-FR"/>
              </w:rPr>
            </w:pPr>
          </w:p>
        </w:tc>
        <w:tc>
          <w:tcPr>
            <w:tcW w:w="7259" w:type="dxa"/>
          </w:tcPr>
          <w:p w14:paraId="68293287" w14:textId="77777777" w:rsidR="00EC164F" w:rsidRPr="002445A6" w:rsidRDefault="00EC164F" w:rsidP="007A0972">
            <w:pPr>
              <w:ind w:right="134"/>
              <w:rPr>
                <w:rFonts w:cs="Times New Roman"/>
                <w:b/>
                <w:sz w:val="20"/>
                <w:szCs w:val="20"/>
                <w:lang w:val="fr-FR"/>
              </w:rPr>
            </w:pPr>
            <w:r w:rsidRPr="002445A6">
              <w:rPr>
                <w:rFonts w:cs="Times New Roman"/>
                <w:b/>
                <w:sz w:val="20"/>
                <w:szCs w:val="20"/>
                <w:lang w:val="fr-FR"/>
              </w:rPr>
              <w:t>Semi-liberté</w:t>
            </w:r>
          </w:p>
          <w:p w14:paraId="0F845AC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2010 : 1665</w:t>
            </w:r>
          </w:p>
          <w:p w14:paraId="639A85A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2012 : 1857</w:t>
            </w:r>
          </w:p>
          <w:p w14:paraId="3A06A5A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2014 : 1765</w:t>
            </w:r>
          </w:p>
          <w:p w14:paraId="2C0D9172" w14:textId="77777777" w:rsidR="00EC164F" w:rsidRPr="002445A6" w:rsidRDefault="00EC164F" w:rsidP="007A0972">
            <w:pPr>
              <w:ind w:right="134"/>
              <w:rPr>
                <w:rFonts w:cs="Times New Roman"/>
                <w:sz w:val="20"/>
                <w:szCs w:val="20"/>
                <w:lang w:val="fr-FR"/>
              </w:rPr>
            </w:pPr>
          </w:p>
          <w:p w14:paraId="1F918879" w14:textId="77777777" w:rsidR="00EC164F" w:rsidRPr="002445A6" w:rsidRDefault="00EC164F" w:rsidP="007A0972">
            <w:pPr>
              <w:ind w:right="134"/>
              <w:rPr>
                <w:rFonts w:cs="Times New Roman"/>
                <w:b/>
                <w:sz w:val="20"/>
                <w:szCs w:val="20"/>
                <w:lang w:val="fr-FR"/>
              </w:rPr>
            </w:pPr>
            <w:r w:rsidRPr="002445A6">
              <w:rPr>
                <w:rFonts w:cs="Times New Roman"/>
                <w:b/>
                <w:sz w:val="20"/>
                <w:szCs w:val="20"/>
                <w:lang w:val="fr-FR"/>
              </w:rPr>
              <w:t>Placement à l’extérieur</w:t>
            </w:r>
          </w:p>
          <w:p w14:paraId="2D2D5D6E" w14:textId="77777777" w:rsidR="00EC164F" w:rsidRPr="002445A6" w:rsidRDefault="00EC164F" w:rsidP="007A0972">
            <w:pPr>
              <w:ind w:right="134"/>
              <w:rPr>
                <w:rFonts w:cs="Times New Roman"/>
                <w:b/>
                <w:sz w:val="20"/>
                <w:szCs w:val="20"/>
                <w:lang w:val="fr-FR"/>
              </w:rPr>
            </w:pPr>
            <w:r w:rsidRPr="002445A6">
              <w:rPr>
                <w:rFonts w:cs="Times New Roman"/>
                <w:sz w:val="20"/>
                <w:szCs w:val="20"/>
                <w:lang w:val="fr-FR"/>
              </w:rPr>
              <w:t>2010 : 1138</w:t>
            </w:r>
            <w:r w:rsidRPr="002445A6">
              <w:rPr>
                <w:rFonts w:cs="Times New Roman"/>
                <w:b/>
                <w:sz w:val="20"/>
                <w:szCs w:val="20"/>
                <w:lang w:val="fr-FR"/>
              </w:rPr>
              <w:t xml:space="preserve"> </w:t>
            </w:r>
          </w:p>
          <w:p w14:paraId="406605C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2012 : 947</w:t>
            </w:r>
          </w:p>
          <w:p w14:paraId="24F85B5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2014 : 1022</w:t>
            </w:r>
          </w:p>
        </w:tc>
      </w:tr>
      <w:tr w:rsidR="00EC164F" w:rsidRPr="002445A6" w14:paraId="3640E6AD" w14:textId="77777777" w:rsidTr="00EC164F">
        <w:tc>
          <w:tcPr>
            <w:tcW w:w="2518" w:type="dxa"/>
          </w:tcPr>
          <w:p w14:paraId="11A259E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1C5EF1D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Non connues</w:t>
            </w:r>
          </w:p>
          <w:p w14:paraId="016FBA0B" w14:textId="77777777" w:rsidR="00EC164F" w:rsidRPr="002445A6" w:rsidRDefault="00EC164F" w:rsidP="007A0972">
            <w:pPr>
              <w:ind w:right="134"/>
              <w:rPr>
                <w:rFonts w:cs="Times New Roman"/>
                <w:sz w:val="20"/>
                <w:szCs w:val="20"/>
                <w:lang w:val="fr-FR"/>
              </w:rPr>
            </w:pPr>
          </w:p>
        </w:tc>
      </w:tr>
      <w:tr w:rsidR="00EC164F" w:rsidRPr="002445A6" w14:paraId="0CC71C5A" w14:textId="77777777" w:rsidTr="00EC164F">
        <w:tc>
          <w:tcPr>
            <w:tcW w:w="2518" w:type="dxa"/>
          </w:tcPr>
          <w:p w14:paraId="72DE5A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57525657" w14:textId="77777777" w:rsidR="00EC164F" w:rsidRPr="002445A6" w:rsidRDefault="00EC164F" w:rsidP="007A0972">
            <w:pPr>
              <w:ind w:right="134"/>
              <w:rPr>
                <w:rFonts w:cs="Times New Roman"/>
                <w:sz w:val="20"/>
                <w:szCs w:val="20"/>
                <w:lang w:val="fr-FR"/>
              </w:rPr>
            </w:pPr>
            <w:r w:rsidRPr="002445A6">
              <w:rPr>
                <w:rFonts w:cs="Times New Roman"/>
                <w:i/>
                <w:sz w:val="20"/>
                <w:szCs w:val="20"/>
                <w:lang w:val="fr-FR"/>
              </w:rPr>
              <w:t>A priori</w:t>
            </w:r>
            <w:r w:rsidRPr="002445A6">
              <w:rPr>
                <w:rFonts w:cs="Times New Roman"/>
                <w:sz w:val="20"/>
                <w:szCs w:val="20"/>
                <w:lang w:val="fr-FR"/>
              </w:rPr>
              <w:t xml:space="preserve"> pas de problème</w:t>
            </w:r>
          </w:p>
        </w:tc>
      </w:tr>
    </w:tbl>
    <w:p w14:paraId="4D976CE1" w14:textId="77777777" w:rsidR="00EC164F" w:rsidRPr="002445A6" w:rsidRDefault="00EC164F" w:rsidP="007A0972">
      <w:pPr>
        <w:ind w:right="134"/>
        <w:rPr>
          <w:sz w:val="20"/>
          <w:szCs w:val="20"/>
          <w:lang w:val="fr-FR"/>
        </w:rPr>
      </w:pPr>
    </w:p>
    <w:p w14:paraId="4538D8D1" w14:textId="77777777" w:rsidR="00EC164F" w:rsidRPr="002445A6" w:rsidRDefault="00EC164F" w:rsidP="007A0972">
      <w:pPr>
        <w:ind w:right="134"/>
        <w:rPr>
          <w:sz w:val="20"/>
          <w:szCs w:val="20"/>
          <w:lang w:val="fr-FR"/>
        </w:rPr>
      </w:pPr>
    </w:p>
    <w:p w14:paraId="30E2A50A" w14:textId="77777777" w:rsidR="00EC164F" w:rsidRPr="002445A6" w:rsidRDefault="00EC164F" w:rsidP="007A0972">
      <w:pPr>
        <w:ind w:right="134"/>
        <w:rPr>
          <w:sz w:val="20"/>
          <w:szCs w:val="20"/>
          <w:lang w:val="fr-FR"/>
        </w:rPr>
      </w:pPr>
    </w:p>
    <w:p w14:paraId="01E245AE" w14:textId="77777777" w:rsidR="00EC164F" w:rsidRPr="002445A6" w:rsidRDefault="00EC164F" w:rsidP="007A0972">
      <w:pPr>
        <w:ind w:right="134"/>
        <w:rPr>
          <w:sz w:val="20"/>
          <w:szCs w:val="20"/>
          <w:lang w:val="fr-FR"/>
        </w:rPr>
      </w:pPr>
    </w:p>
    <w:p w14:paraId="6097DDE7" w14:textId="77777777" w:rsidR="00EC164F" w:rsidRPr="002445A6" w:rsidRDefault="00EC164F" w:rsidP="007A0972">
      <w:pPr>
        <w:ind w:right="134"/>
        <w:rPr>
          <w:sz w:val="20"/>
          <w:szCs w:val="20"/>
          <w:lang w:val="fr-FR"/>
        </w:rPr>
      </w:pPr>
    </w:p>
    <w:p w14:paraId="3D28E1E1" w14:textId="77777777" w:rsidR="00EC164F" w:rsidRPr="002445A6" w:rsidRDefault="00EC164F" w:rsidP="007A0972">
      <w:pPr>
        <w:ind w:right="134"/>
        <w:rPr>
          <w:sz w:val="20"/>
          <w:szCs w:val="20"/>
          <w:lang w:val="fr-FR"/>
        </w:rPr>
      </w:pPr>
    </w:p>
    <w:p w14:paraId="646E41FD" w14:textId="77777777" w:rsidR="00EC164F" w:rsidRPr="002445A6" w:rsidRDefault="00EC164F" w:rsidP="007A0972">
      <w:pPr>
        <w:ind w:right="134"/>
        <w:rPr>
          <w:sz w:val="20"/>
          <w:szCs w:val="20"/>
          <w:lang w:val="fr-FR"/>
        </w:rPr>
      </w:pPr>
      <w:r w:rsidRPr="002445A6">
        <w:rPr>
          <w:sz w:val="20"/>
          <w:szCs w:val="20"/>
          <w:lang w:val="fr-FR"/>
        </w:rPr>
        <w:br w:type="page"/>
      </w:r>
    </w:p>
    <w:p w14:paraId="74E66B29"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5 – Les permissions de sortir</w:t>
      </w:r>
    </w:p>
    <w:p w14:paraId="46AA0572" w14:textId="77777777" w:rsidR="00EC164F" w:rsidRPr="002445A6" w:rsidRDefault="00EC164F" w:rsidP="007A0972">
      <w:pPr>
        <w:ind w:right="134"/>
        <w:rPr>
          <w:sz w:val="20"/>
          <w:szCs w:val="20"/>
          <w:lang w:val="fr-FR"/>
        </w:rPr>
      </w:pPr>
    </w:p>
    <w:p w14:paraId="039FC281"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518"/>
        <w:gridCol w:w="7259"/>
      </w:tblGrid>
      <w:tr w:rsidR="00EC164F" w:rsidRPr="002445A6" w14:paraId="6CD52339" w14:textId="77777777" w:rsidTr="00EC164F">
        <w:tc>
          <w:tcPr>
            <w:tcW w:w="2518" w:type="dxa"/>
          </w:tcPr>
          <w:p w14:paraId="22F58B68" w14:textId="77777777" w:rsidR="00EC164F" w:rsidRPr="002445A6" w:rsidRDefault="00EC164F" w:rsidP="007A0972">
            <w:pPr>
              <w:ind w:right="134"/>
              <w:rPr>
                <w:rFonts w:cs="Times New Roman"/>
                <w:sz w:val="20"/>
                <w:szCs w:val="20"/>
                <w:lang w:val="fr-FR"/>
              </w:rPr>
            </w:pPr>
          </w:p>
          <w:p w14:paraId="40F1E5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1B032AF5" w14:textId="77777777" w:rsidR="00EC164F" w:rsidRPr="002445A6" w:rsidRDefault="00EC164F" w:rsidP="007A0972">
            <w:pPr>
              <w:ind w:right="134"/>
              <w:jc w:val="center"/>
              <w:rPr>
                <w:rFonts w:cs="Times New Roman"/>
                <w:b/>
                <w:sz w:val="20"/>
                <w:szCs w:val="20"/>
                <w:lang w:val="fr-FR"/>
              </w:rPr>
            </w:pPr>
          </w:p>
          <w:p w14:paraId="6393A7D5"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Les permissions de sortir</w:t>
            </w:r>
          </w:p>
          <w:p w14:paraId="329A8460" w14:textId="77777777" w:rsidR="00EC164F" w:rsidRPr="002445A6" w:rsidRDefault="00EC164F" w:rsidP="007A0972">
            <w:pPr>
              <w:ind w:right="134"/>
              <w:jc w:val="center"/>
              <w:rPr>
                <w:rFonts w:cs="Times New Roman"/>
                <w:b/>
                <w:sz w:val="20"/>
                <w:szCs w:val="20"/>
                <w:lang w:val="fr-FR"/>
              </w:rPr>
            </w:pPr>
          </w:p>
        </w:tc>
      </w:tr>
      <w:tr w:rsidR="00EC164F" w:rsidRPr="002445A6" w14:paraId="0ED01A77" w14:textId="77777777" w:rsidTr="00EC164F">
        <w:tc>
          <w:tcPr>
            <w:tcW w:w="2518" w:type="dxa"/>
          </w:tcPr>
          <w:p w14:paraId="47B5456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0357364" w14:textId="77777777" w:rsidR="00EC164F" w:rsidRPr="002445A6" w:rsidRDefault="00EC164F" w:rsidP="007A0972">
            <w:pPr>
              <w:ind w:right="134"/>
              <w:rPr>
                <w:rFonts w:cs="Times New Roman"/>
                <w:sz w:val="20"/>
                <w:szCs w:val="20"/>
                <w:lang w:val="fr-FR"/>
              </w:rPr>
            </w:pPr>
          </w:p>
        </w:tc>
        <w:tc>
          <w:tcPr>
            <w:tcW w:w="7259" w:type="dxa"/>
          </w:tcPr>
          <w:p w14:paraId="6D98826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 723-3 du code de procédure pénale</w:t>
            </w:r>
          </w:p>
        </w:tc>
      </w:tr>
      <w:tr w:rsidR="00EC164F" w:rsidRPr="002445A6" w14:paraId="7402FEF6" w14:textId="77777777" w:rsidTr="00EC164F">
        <w:trPr>
          <w:trHeight w:val="828"/>
        </w:trPr>
        <w:tc>
          <w:tcPr>
            <w:tcW w:w="2518" w:type="dxa"/>
          </w:tcPr>
          <w:p w14:paraId="609407B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9F9ECE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 la peine</w:t>
            </w:r>
          </w:p>
        </w:tc>
      </w:tr>
      <w:tr w:rsidR="00EC164F" w:rsidRPr="002445A6" w14:paraId="56AA0294" w14:textId="77777777" w:rsidTr="00EC164F">
        <w:trPr>
          <w:trHeight w:val="555"/>
        </w:trPr>
        <w:tc>
          <w:tcPr>
            <w:tcW w:w="2518" w:type="dxa"/>
          </w:tcPr>
          <w:p w14:paraId="31FC0C6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2D7531D3" w14:textId="77777777" w:rsidR="00EC164F" w:rsidRPr="002445A6" w:rsidRDefault="00EC164F" w:rsidP="007A0972">
            <w:pPr>
              <w:ind w:right="134"/>
              <w:rPr>
                <w:rFonts w:cs="Times New Roman"/>
                <w:sz w:val="20"/>
                <w:szCs w:val="20"/>
                <w:lang w:val="fr-FR"/>
              </w:rPr>
            </w:pPr>
          </w:p>
        </w:tc>
        <w:tc>
          <w:tcPr>
            <w:tcW w:w="7259" w:type="dxa"/>
          </w:tcPr>
          <w:p w14:paraId="04053409" w14:textId="77777777" w:rsidR="00EC164F" w:rsidRPr="002445A6" w:rsidRDefault="00EC164F" w:rsidP="007A0972">
            <w:pPr>
              <w:pStyle w:val="Paragrafoelenco"/>
              <w:ind w:left="312" w:right="134"/>
              <w:rPr>
                <w:sz w:val="20"/>
                <w:szCs w:val="20"/>
                <w:lang w:val="fr-FR"/>
              </w:rPr>
            </w:pPr>
            <w:r w:rsidRPr="002445A6">
              <w:rPr>
                <w:sz w:val="20"/>
                <w:szCs w:val="20"/>
                <w:lang w:val="fr-FR"/>
              </w:rPr>
              <w:t>La permission de sortir autorise un condamné à s'absenter d'un établissement pénitentiaire pendant une période de temps déterminée qui s'impute sur la durée de la peine en cours d'exécution.</w:t>
            </w:r>
          </w:p>
        </w:tc>
      </w:tr>
      <w:tr w:rsidR="00EC164F" w:rsidRPr="002445A6" w14:paraId="263FBA2A" w14:textId="77777777" w:rsidTr="00EC164F">
        <w:trPr>
          <w:trHeight w:val="555"/>
        </w:trPr>
        <w:tc>
          <w:tcPr>
            <w:tcW w:w="2518" w:type="dxa"/>
          </w:tcPr>
          <w:p w14:paraId="5331C24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36F707D1"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DF3B79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9D6ED7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5604D9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A8C5FA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63EA1C6" w14:textId="77777777" w:rsidR="00EC164F" w:rsidRPr="002445A6" w:rsidRDefault="00EC164F" w:rsidP="007A0972">
            <w:pPr>
              <w:ind w:right="134"/>
              <w:rPr>
                <w:rFonts w:cs="Times New Roman"/>
                <w:sz w:val="20"/>
                <w:szCs w:val="20"/>
                <w:lang w:val="fr-FR"/>
              </w:rPr>
            </w:pPr>
          </w:p>
        </w:tc>
        <w:tc>
          <w:tcPr>
            <w:tcW w:w="7259" w:type="dxa"/>
          </w:tcPr>
          <w:p w14:paraId="4BD0F86E" w14:textId="77777777" w:rsidR="00EC164F" w:rsidRPr="002445A6" w:rsidRDefault="00EC164F" w:rsidP="007A0972">
            <w:pPr>
              <w:pStyle w:val="Paragrafoelenco"/>
              <w:ind w:left="312" w:right="134"/>
              <w:rPr>
                <w:sz w:val="20"/>
                <w:szCs w:val="20"/>
                <w:lang w:val="fr-FR"/>
              </w:rPr>
            </w:pPr>
          </w:p>
          <w:p w14:paraId="2AD76316"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 xml:space="preserve">Provisoire </w:t>
            </w:r>
          </w:p>
          <w:p w14:paraId="240115A4" w14:textId="77777777" w:rsidR="00EC164F" w:rsidRPr="002445A6" w:rsidRDefault="00EC164F" w:rsidP="007A0972">
            <w:pPr>
              <w:ind w:right="134"/>
              <w:rPr>
                <w:rFonts w:cs="Times New Roman"/>
                <w:sz w:val="20"/>
                <w:szCs w:val="20"/>
                <w:lang w:val="fr-FR"/>
              </w:rPr>
            </w:pPr>
          </w:p>
          <w:p w14:paraId="58A7F577"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w:t>
            </w:r>
          </w:p>
          <w:p w14:paraId="3E80BB9C" w14:textId="77777777" w:rsidR="00EC164F" w:rsidRPr="002445A6" w:rsidRDefault="00EC164F" w:rsidP="007A0972">
            <w:pPr>
              <w:ind w:right="134"/>
              <w:rPr>
                <w:rFonts w:cs="Times New Roman"/>
                <w:sz w:val="20"/>
                <w:szCs w:val="20"/>
                <w:lang w:val="fr-FR"/>
              </w:rPr>
            </w:pPr>
          </w:p>
          <w:p w14:paraId="6BAA204B"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 à la demande de l’intéressé</w:t>
            </w:r>
          </w:p>
          <w:p w14:paraId="78A5C82A" w14:textId="77777777" w:rsidR="00EC164F" w:rsidRPr="002445A6" w:rsidRDefault="00EC164F" w:rsidP="007A0972">
            <w:pPr>
              <w:ind w:right="134"/>
              <w:rPr>
                <w:rFonts w:cs="Times New Roman"/>
                <w:sz w:val="20"/>
                <w:szCs w:val="20"/>
                <w:lang w:val="fr-FR"/>
              </w:rPr>
            </w:pPr>
          </w:p>
          <w:p w14:paraId="0AFCFB42"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Aménagement de peine</w:t>
            </w:r>
          </w:p>
        </w:tc>
      </w:tr>
      <w:tr w:rsidR="00EC164F" w:rsidRPr="002445A6" w14:paraId="2CB6E6C2" w14:textId="77777777" w:rsidTr="00EC164F">
        <w:tc>
          <w:tcPr>
            <w:tcW w:w="2518" w:type="dxa"/>
          </w:tcPr>
          <w:p w14:paraId="75D5B7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22DB2BE3" w14:textId="77777777" w:rsidR="00EC164F" w:rsidRPr="002445A6" w:rsidRDefault="00EC164F" w:rsidP="007A0972">
            <w:pPr>
              <w:ind w:right="134"/>
              <w:rPr>
                <w:rFonts w:cs="Times New Roman"/>
                <w:sz w:val="20"/>
                <w:szCs w:val="20"/>
                <w:lang w:val="fr-FR"/>
              </w:rPr>
            </w:pPr>
          </w:p>
        </w:tc>
        <w:tc>
          <w:tcPr>
            <w:tcW w:w="7259" w:type="dxa"/>
          </w:tcPr>
          <w:p w14:paraId="4D2F5AB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Préparer la réinsertion professionnelle ou sociale du condamné, de maintenir ses liens familiaux ou de lui permettre d'accomplir une obligation exigeant sa présence </w:t>
            </w:r>
          </w:p>
        </w:tc>
      </w:tr>
      <w:tr w:rsidR="00EC164F" w:rsidRPr="002445A6" w14:paraId="02D53F43" w14:textId="77777777" w:rsidTr="00EC164F">
        <w:trPr>
          <w:trHeight w:val="699"/>
        </w:trPr>
        <w:tc>
          <w:tcPr>
            <w:tcW w:w="2518" w:type="dxa"/>
          </w:tcPr>
          <w:p w14:paraId="7FBF6BA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6D90E071" w14:textId="77777777" w:rsidR="00EC164F" w:rsidRPr="002445A6" w:rsidRDefault="00EC164F" w:rsidP="007A0972">
            <w:pPr>
              <w:ind w:right="134"/>
              <w:rPr>
                <w:rFonts w:cs="Times New Roman"/>
                <w:sz w:val="20"/>
                <w:szCs w:val="20"/>
                <w:lang w:val="fr-FR"/>
              </w:rPr>
            </w:pPr>
          </w:p>
        </w:tc>
        <w:tc>
          <w:tcPr>
            <w:tcW w:w="7259" w:type="dxa"/>
          </w:tcPr>
          <w:p w14:paraId="69FF510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2FC3A5AD" w14:textId="77777777" w:rsidTr="00EC164F">
        <w:trPr>
          <w:trHeight w:val="695"/>
        </w:trPr>
        <w:tc>
          <w:tcPr>
            <w:tcW w:w="2518" w:type="dxa"/>
          </w:tcPr>
          <w:p w14:paraId="49E8912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A157EA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Tous les condamnés à une courte peine mais les conditions dépendent de la permission demandée (art. D. 143 et s. code de procédure pénale).</w:t>
            </w:r>
          </w:p>
          <w:p w14:paraId="25A7C1D4" w14:textId="77777777" w:rsidR="00EC164F" w:rsidRPr="002445A6" w:rsidRDefault="00EC164F" w:rsidP="007A0972">
            <w:pPr>
              <w:ind w:right="134"/>
              <w:rPr>
                <w:rFonts w:cs="Times New Roman"/>
                <w:sz w:val="20"/>
                <w:szCs w:val="20"/>
                <w:lang w:val="fr-FR"/>
              </w:rPr>
            </w:pPr>
          </w:p>
        </w:tc>
      </w:tr>
      <w:tr w:rsidR="00EC164F" w:rsidRPr="002445A6" w14:paraId="5568C055" w14:textId="77777777" w:rsidTr="00EC164F">
        <w:tc>
          <w:tcPr>
            <w:tcW w:w="2518" w:type="dxa"/>
          </w:tcPr>
          <w:p w14:paraId="7FB7B88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462E4B30" w14:textId="77777777" w:rsidR="00EC164F" w:rsidRPr="002445A6" w:rsidRDefault="00EC164F" w:rsidP="007A0972">
            <w:pPr>
              <w:ind w:right="134"/>
              <w:rPr>
                <w:rFonts w:cs="Times New Roman"/>
                <w:sz w:val="20"/>
                <w:szCs w:val="20"/>
                <w:lang w:val="fr-FR"/>
              </w:rPr>
            </w:pPr>
          </w:p>
        </w:tc>
        <w:tc>
          <w:tcPr>
            <w:tcW w:w="7259" w:type="dxa"/>
          </w:tcPr>
          <w:p w14:paraId="790742E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Les conditions dépendent de la permission demandée (art. D. 143 et s. code de procédure pénale).</w:t>
            </w:r>
          </w:p>
          <w:p w14:paraId="269FA424" w14:textId="77777777" w:rsidR="00EC164F" w:rsidRPr="002445A6" w:rsidRDefault="00EC164F" w:rsidP="007A0972">
            <w:pPr>
              <w:pStyle w:val="Paragrafoelenco"/>
              <w:ind w:left="567" w:right="134"/>
              <w:rPr>
                <w:sz w:val="20"/>
                <w:szCs w:val="20"/>
                <w:lang w:val="fr-FR"/>
              </w:rPr>
            </w:pPr>
          </w:p>
        </w:tc>
      </w:tr>
      <w:tr w:rsidR="00EC164F" w:rsidRPr="002445A6" w14:paraId="76D46A0A" w14:textId="77777777" w:rsidTr="00EC164F">
        <w:tc>
          <w:tcPr>
            <w:tcW w:w="2518" w:type="dxa"/>
          </w:tcPr>
          <w:p w14:paraId="2EA7731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68F81180" w14:textId="77777777" w:rsidR="00EC164F" w:rsidRPr="002445A6" w:rsidRDefault="00EC164F" w:rsidP="007A0972">
            <w:pPr>
              <w:ind w:right="134"/>
              <w:rPr>
                <w:rFonts w:cs="Times New Roman"/>
                <w:sz w:val="20"/>
                <w:szCs w:val="20"/>
                <w:lang w:val="fr-FR"/>
              </w:rPr>
            </w:pPr>
          </w:p>
        </w:tc>
        <w:tc>
          <w:tcPr>
            <w:tcW w:w="7259" w:type="dxa"/>
          </w:tcPr>
          <w:p w14:paraId="0FC43FE8" w14:textId="77777777" w:rsidR="00EC164F" w:rsidRPr="002445A6" w:rsidRDefault="00EC164F" w:rsidP="007A0972">
            <w:pPr>
              <w:ind w:right="134"/>
              <w:rPr>
                <w:rFonts w:cs="Times New Roman"/>
                <w:sz w:val="20"/>
                <w:szCs w:val="20"/>
                <w:lang w:val="fr-FR"/>
              </w:rPr>
            </w:pPr>
          </w:p>
        </w:tc>
      </w:tr>
      <w:tr w:rsidR="00EC164F" w:rsidRPr="002445A6" w14:paraId="222EE824" w14:textId="77777777" w:rsidTr="00EC164F">
        <w:tc>
          <w:tcPr>
            <w:tcW w:w="2518" w:type="dxa"/>
          </w:tcPr>
          <w:p w14:paraId="4DF4FBC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A6B6B0A" w14:textId="77777777" w:rsidR="00EC164F" w:rsidRPr="002445A6" w:rsidRDefault="00EC164F" w:rsidP="007A0972">
            <w:pPr>
              <w:ind w:right="134"/>
              <w:rPr>
                <w:rFonts w:cs="Times New Roman"/>
                <w:sz w:val="20"/>
                <w:szCs w:val="20"/>
                <w:lang w:val="fr-FR"/>
              </w:rPr>
            </w:pPr>
          </w:p>
        </w:tc>
        <w:tc>
          <w:tcPr>
            <w:tcW w:w="7259" w:type="dxa"/>
          </w:tcPr>
          <w:p w14:paraId="15F63A7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Sanctions disciplinaires possibles et risque d’être condamné pour évasion si non réintégration.</w:t>
            </w:r>
          </w:p>
        </w:tc>
      </w:tr>
      <w:tr w:rsidR="00EC164F" w:rsidRPr="002445A6" w14:paraId="41D1075E" w14:textId="77777777" w:rsidTr="00EC164F">
        <w:tc>
          <w:tcPr>
            <w:tcW w:w="2518" w:type="dxa"/>
          </w:tcPr>
          <w:p w14:paraId="7C8C63E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30E25370" w14:textId="77777777" w:rsidR="00EC164F" w:rsidRPr="002445A6" w:rsidRDefault="00EC164F" w:rsidP="007A0972">
            <w:pPr>
              <w:ind w:right="134"/>
              <w:rPr>
                <w:rFonts w:cs="Times New Roman"/>
                <w:sz w:val="20"/>
                <w:szCs w:val="20"/>
                <w:lang w:val="fr-FR"/>
              </w:rPr>
            </w:pPr>
          </w:p>
        </w:tc>
        <w:tc>
          <w:tcPr>
            <w:tcW w:w="7259" w:type="dxa"/>
          </w:tcPr>
          <w:p w14:paraId="75A7CF8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7CADB44B" w14:textId="77777777" w:rsidTr="00EC164F">
        <w:tc>
          <w:tcPr>
            <w:tcW w:w="2518" w:type="dxa"/>
          </w:tcPr>
          <w:p w14:paraId="0B148A4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2E09733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et pourcentage des </w:t>
            </w:r>
            <w:r w:rsidRPr="002445A6">
              <w:rPr>
                <w:rFonts w:cs="Times New Roman"/>
                <w:sz w:val="20"/>
                <w:szCs w:val="20"/>
                <w:lang w:val="fr-FR"/>
              </w:rPr>
              <w:lastRenderedPageBreak/>
              <w:t>mesures par rapport à l’ensemble des mesures spécifiques à la phase du procès pénal (en ce compris l’emprisonnement)</w:t>
            </w:r>
          </w:p>
          <w:p w14:paraId="3B954837" w14:textId="77777777" w:rsidR="00EC164F" w:rsidRPr="002445A6" w:rsidRDefault="00EC164F" w:rsidP="007A0972">
            <w:pPr>
              <w:ind w:right="134"/>
              <w:rPr>
                <w:rFonts w:cs="Times New Roman"/>
                <w:sz w:val="20"/>
                <w:szCs w:val="20"/>
                <w:lang w:val="fr-FR"/>
              </w:rPr>
            </w:pPr>
          </w:p>
        </w:tc>
        <w:tc>
          <w:tcPr>
            <w:tcW w:w="7259" w:type="dxa"/>
          </w:tcPr>
          <w:p w14:paraId="690033E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2010 : 62266 permissions de sortir accordées ;</w:t>
            </w:r>
          </w:p>
          <w:p w14:paraId="47D4218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2011 : 56401</w:t>
            </w:r>
          </w:p>
          <w:p w14:paraId="3016EE2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2012 : 58948</w:t>
            </w:r>
          </w:p>
          <w:p w14:paraId="7ABABA7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2013 : 55302</w:t>
            </w:r>
          </w:p>
          <w:p w14:paraId="68902378" w14:textId="77777777" w:rsidR="00EC164F" w:rsidRPr="002445A6" w:rsidRDefault="00EC164F" w:rsidP="007A0972">
            <w:pPr>
              <w:ind w:right="134"/>
              <w:rPr>
                <w:rFonts w:cs="Times New Roman"/>
                <w:sz w:val="20"/>
                <w:szCs w:val="20"/>
                <w:lang w:val="fr-FR"/>
              </w:rPr>
            </w:pPr>
          </w:p>
        </w:tc>
      </w:tr>
      <w:tr w:rsidR="00EC164F" w:rsidRPr="002445A6" w14:paraId="7578C3C6" w14:textId="77777777" w:rsidTr="00EC164F">
        <w:tc>
          <w:tcPr>
            <w:tcW w:w="2518" w:type="dxa"/>
          </w:tcPr>
          <w:p w14:paraId="2EEA8B3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76EAD10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343 évasion en 2010</w:t>
            </w:r>
          </w:p>
          <w:p w14:paraId="29611D6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339 en 2011</w:t>
            </w:r>
          </w:p>
          <w:p w14:paraId="0DB1028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363 en 2012</w:t>
            </w:r>
          </w:p>
          <w:p w14:paraId="5ABBE62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295 en 2013</w:t>
            </w:r>
          </w:p>
        </w:tc>
      </w:tr>
      <w:tr w:rsidR="00EC164F" w:rsidRPr="002445A6" w14:paraId="58F39B74" w14:textId="77777777" w:rsidTr="00EC164F">
        <w:tc>
          <w:tcPr>
            <w:tcW w:w="2518" w:type="dxa"/>
          </w:tcPr>
          <w:p w14:paraId="34FB74D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2DBD79BA" w14:textId="77777777" w:rsidR="00EC164F" w:rsidRPr="002445A6" w:rsidRDefault="00EC164F" w:rsidP="007A0972">
            <w:pPr>
              <w:ind w:right="134"/>
              <w:rPr>
                <w:rFonts w:cs="Times New Roman"/>
                <w:sz w:val="20"/>
                <w:szCs w:val="20"/>
                <w:lang w:val="fr-FR"/>
              </w:rPr>
            </w:pPr>
            <w:r w:rsidRPr="002445A6">
              <w:rPr>
                <w:rFonts w:cs="Times New Roman"/>
                <w:i/>
                <w:sz w:val="20"/>
                <w:szCs w:val="20"/>
                <w:lang w:val="fr-FR"/>
              </w:rPr>
              <w:t>A priori</w:t>
            </w:r>
            <w:r w:rsidRPr="002445A6">
              <w:rPr>
                <w:rFonts w:cs="Times New Roman"/>
                <w:sz w:val="20"/>
                <w:szCs w:val="20"/>
                <w:lang w:val="fr-FR"/>
              </w:rPr>
              <w:t xml:space="preserve"> pas de problème</w:t>
            </w:r>
          </w:p>
        </w:tc>
      </w:tr>
    </w:tbl>
    <w:p w14:paraId="149F848A" w14:textId="77777777" w:rsidR="00EC164F" w:rsidRPr="002445A6" w:rsidRDefault="00EC164F" w:rsidP="007A0972">
      <w:pPr>
        <w:ind w:right="134"/>
        <w:rPr>
          <w:sz w:val="20"/>
          <w:szCs w:val="20"/>
          <w:lang w:val="fr-FR"/>
        </w:rPr>
      </w:pPr>
    </w:p>
    <w:p w14:paraId="46AC5BFA" w14:textId="77777777" w:rsidR="00EC164F" w:rsidRPr="002445A6" w:rsidRDefault="00EC164F" w:rsidP="007A0972">
      <w:pPr>
        <w:ind w:right="134"/>
        <w:rPr>
          <w:sz w:val="20"/>
          <w:szCs w:val="20"/>
          <w:lang w:val="fr-FR"/>
        </w:rPr>
      </w:pPr>
    </w:p>
    <w:p w14:paraId="5D516859" w14:textId="77777777" w:rsidR="00EC164F" w:rsidRPr="002445A6" w:rsidRDefault="00EC164F" w:rsidP="007A0972">
      <w:pPr>
        <w:ind w:right="134"/>
        <w:rPr>
          <w:sz w:val="20"/>
          <w:szCs w:val="20"/>
          <w:lang w:val="fr-FR"/>
        </w:rPr>
      </w:pPr>
    </w:p>
    <w:p w14:paraId="171D1911" w14:textId="77777777" w:rsidR="00EC164F" w:rsidRPr="002445A6" w:rsidRDefault="00EC164F" w:rsidP="007A0972">
      <w:pPr>
        <w:ind w:right="134"/>
        <w:rPr>
          <w:sz w:val="20"/>
          <w:szCs w:val="20"/>
          <w:lang w:val="fr-FR"/>
        </w:rPr>
      </w:pPr>
    </w:p>
    <w:p w14:paraId="525768E2" w14:textId="77777777" w:rsidR="00EC164F" w:rsidRPr="002445A6" w:rsidRDefault="00EC164F" w:rsidP="007A0972">
      <w:pPr>
        <w:ind w:right="134"/>
        <w:rPr>
          <w:sz w:val="20"/>
          <w:szCs w:val="20"/>
          <w:lang w:val="fr-FR"/>
        </w:rPr>
      </w:pPr>
      <w:r w:rsidRPr="002445A6">
        <w:rPr>
          <w:sz w:val="20"/>
          <w:szCs w:val="20"/>
          <w:lang w:val="fr-FR"/>
        </w:rPr>
        <w:br w:type="page"/>
      </w:r>
    </w:p>
    <w:p w14:paraId="7E5F796B"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6 – Les autorisations de sortie sous escorte</w:t>
      </w:r>
    </w:p>
    <w:p w14:paraId="2FC1FD7A"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518"/>
        <w:gridCol w:w="7259"/>
      </w:tblGrid>
      <w:tr w:rsidR="00EC164F" w:rsidRPr="002445A6" w14:paraId="07D389C7" w14:textId="77777777" w:rsidTr="00EC164F">
        <w:tc>
          <w:tcPr>
            <w:tcW w:w="2518" w:type="dxa"/>
          </w:tcPr>
          <w:p w14:paraId="4025F1AF" w14:textId="77777777" w:rsidR="00EC164F" w:rsidRPr="002445A6" w:rsidRDefault="00EC164F" w:rsidP="007A0972">
            <w:pPr>
              <w:ind w:right="134"/>
              <w:rPr>
                <w:rFonts w:cs="Times New Roman"/>
                <w:sz w:val="20"/>
                <w:szCs w:val="20"/>
                <w:lang w:val="fr-FR"/>
              </w:rPr>
            </w:pPr>
          </w:p>
          <w:p w14:paraId="0AB5A18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502F23D" w14:textId="77777777" w:rsidR="00EC164F" w:rsidRPr="002445A6" w:rsidRDefault="00EC164F" w:rsidP="007A0972">
            <w:pPr>
              <w:ind w:right="134"/>
              <w:jc w:val="center"/>
              <w:rPr>
                <w:rFonts w:cs="Times New Roman"/>
                <w:b/>
                <w:sz w:val="20"/>
                <w:szCs w:val="20"/>
                <w:lang w:val="fr-FR"/>
              </w:rPr>
            </w:pPr>
          </w:p>
          <w:p w14:paraId="0D13F677"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Les autorisations de sortie sous escorte</w:t>
            </w:r>
          </w:p>
          <w:p w14:paraId="51E2E0B6" w14:textId="77777777" w:rsidR="00EC164F" w:rsidRPr="002445A6" w:rsidRDefault="00EC164F" w:rsidP="007A0972">
            <w:pPr>
              <w:ind w:right="134"/>
              <w:jc w:val="center"/>
              <w:rPr>
                <w:rFonts w:cs="Times New Roman"/>
                <w:b/>
                <w:sz w:val="20"/>
                <w:szCs w:val="20"/>
                <w:lang w:val="fr-FR"/>
              </w:rPr>
            </w:pPr>
          </w:p>
        </w:tc>
      </w:tr>
      <w:tr w:rsidR="00EC164F" w:rsidRPr="002445A6" w14:paraId="71E98E0E" w14:textId="77777777" w:rsidTr="00EC164F">
        <w:tc>
          <w:tcPr>
            <w:tcW w:w="2518" w:type="dxa"/>
          </w:tcPr>
          <w:p w14:paraId="59593AB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4F2F14EA" w14:textId="77777777" w:rsidR="00EC164F" w:rsidRPr="002445A6" w:rsidRDefault="00EC164F" w:rsidP="007A0972">
            <w:pPr>
              <w:ind w:right="134"/>
              <w:rPr>
                <w:rFonts w:cs="Times New Roman"/>
                <w:sz w:val="20"/>
                <w:szCs w:val="20"/>
                <w:lang w:val="fr-FR"/>
              </w:rPr>
            </w:pPr>
          </w:p>
        </w:tc>
        <w:tc>
          <w:tcPr>
            <w:tcW w:w="7259" w:type="dxa"/>
          </w:tcPr>
          <w:p w14:paraId="5C422DF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 723-6 du code de procédure pénale</w:t>
            </w:r>
          </w:p>
        </w:tc>
      </w:tr>
      <w:tr w:rsidR="00EC164F" w:rsidRPr="002445A6" w14:paraId="634EA44D" w14:textId="77777777" w:rsidTr="00EC164F">
        <w:trPr>
          <w:trHeight w:val="828"/>
        </w:trPr>
        <w:tc>
          <w:tcPr>
            <w:tcW w:w="2518" w:type="dxa"/>
          </w:tcPr>
          <w:p w14:paraId="27FB939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958EB7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w:t>
            </w:r>
          </w:p>
        </w:tc>
      </w:tr>
      <w:tr w:rsidR="00EC164F" w:rsidRPr="002445A6" w14:paraId="7FADD04D" w14:textId="77777777" w:rsidTr="00EC164F">
        <w:trPr>
          <w:trHeight w:val="555"/>
        </w:trPr>
        <w:tc>
          <w:tcPr>
            <w:tcW w:w="2518" w:type="dxa"/>
          </w:tcPr>
          <w:p w14:paraId="5B01F6E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56A39C9" w14:textId="77777777" w:rsidR="00EC164F" w:rsidRPr="002445A6" w:rsidRDefault="00EC164F" w:rsidP="007A0972">
            <w:pPr>
              <w:ind w:right="134"/>
              <w:rPr>
                <w:rFonts w:cs="Times New Roman"/>
                <w:sz w:val="20"/>
                <w:szCs w:val="20"/>
                <w:lang w:val="fr-FR"/>
              </w:rPr>
            </w:pPr>
          </w:p>
        </w:tc>
        <w:tc>
          <w:tcPr>
            <w:tcW w:w="7259" w:type="dxa"/>
          </w:tcPr>
          <w:p w14:paraId="0737B881" w14:textId="77777777" w:rsidR="00EC164F" w:rsidRPr="002445A6" w:rsidRDefault="00EC164F" w:rsidP="007A0972">
            <w:pPr>
              <w:pStyle w:val="Paragrafoelenco"/>
              <w:ind w:left="312" w:right="134"/>
              <w:rPr>
                <w:sz w:val="20"/>
                <w:szCs w:val="20"/>
                <w:lang w:val="fr-FR"/>
              </w:rPr>
            </w:pPr>
            <w:r w:rsidRPr="002445A6">
              <w:rPr>
                <w:sz w:val="20"/>
                <w:szCs w:val="20"/>
                <w:lang w:val="fr-FR"/>
              </w:rPr>
              <w:t>Comme son nom l’indique, permission de sortir sous l’étroite surveillance (escorte) de l’administration pénitentiaire.</w:t>
            </w:r>
          </w:p>
        </w:tc>
      </w:tr>
      <w:tr w:rsidR="00EC164F" w:rsidRPr="002445A6" w14:paraId="7565DEF8" w14:textId="77777777" w:rsidTr="00EC164F">
        <w:trPr>
          <w:trHeight w:val="555"/>
        </w:trPr>
        <w:tc>
          <w:tcPr>
            <w:tcW w:w="2518" w:type="dxa"/>
          </w:tcPr>
          <w:p w14:paraId="4A1D16F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59066794"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5C089E8"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26776DC3"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EBA9B92"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67EEFFB0"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6D3DFFF" w14:textId="77777777" w:rsidR="00EC164F" w:rsidRPr="002445A6" w:rsidRDefault="00EC164F" w:rsidP="007A0972">
            <w:pPr>
              <w:ind w:right="134"/>
              <w:rPr>
                <w:rFonts w:cs="Times New Roman"/>
                <w:sz w:val="20"/>
                <w:szCs w:val="20"/>
                <w:lang w:val="fr-FR"/>
              </w:rPr>
            </w:pPr>
          </w:p>
        </w:tc>
        <w:tc>
          <w:tcPr>
            <w:tcW w:w="7259" w:type="dxa"/>
          </w:tcPr>
          <w:p w14:paraId="19452A68" w14:textId="77777777" w:rsidR="00EC164F" w:rsidRPr="002445A6" w:rsidRDefault="00EC164F" w:rsidP="007A0972">
            <w:pPr>
              <w:pStyle w:val="Paragrafoelenco"/>
              <w:ind w:left="312" w:right="134"/>
              <w:rPr>
                <w:sz w:val="20"/>
                <w:szCs w:val="20"/>
                <w:lang w:val="fr-FR"/>
              </w:rPr>
            </w:pPr>
          </w:p>
          <w:p w14:paraId="0D78996C"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Provisoire</w:t>
            </w:r>
          </w:p>
          <w:p w14:paraId="66A27C34" w14:textId="77777777" w:rsidR="00EC164F" w:rsidRPr="002445A6" w:rsidRDefault="00EC164F" w:rsidP="007A0972">
            <w:pPr>
              <w:pStyle w:val="Paragrafoelenco"/>
              <w:ind w:right="134"/>
              <w:rPr>
                <w:sz w:val="20"/>
                <w:szCs w:val="20"/>
                <w:lang w:val="fr-FR"/>
              </w:rPr>
            </w:pPr>
          </w:p>
          <w:p w14:paraId="0283CB09"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w:t>
            </w:r>
          </w:p>
          <w:p w14:paraId="1510BA37" w14:textId="77777777" w:rsidR="00EC164F" w:rsidRPr="002445A6" w:rsidRDefault="00EC164F" w:rsidP="007A0972">
            <w:pPr>
              <w:ind w:right="134"/>
              <w:rPr>
                <w:rFonts w:cs="Times New Roman"/>
                <w:sz w:val="20"/>
                <w:szCs w:val="20"/>
                <w:lang w:val="fr-FR"/>
              </w:rPr>
            </w:pPr>
          </w:p>
          <w:p w14:paraId="3DC48E53"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w:t>
            </w:r>
          </w:p>
          <w:p w14:paraId="3894D56D" w14:textId="77777777" w:rsidR="00EC164F" w:rsidRPr="002445A6" w:rsidRDefault="00EC164F" w:rsidP="007A0972">
            <w:pPr>
              <w:ind w:right="134"/>
              <w:rPr>
                <w:rFonts w:cs="Times New Roman"/>
                <w:sz w:val="20"/>
                <w:szCs w:val="20"/>
                <w:lang w:val="fr-FR"/>
              </w:rPr>
            </w:pPr>
          </w:p>
          <w:p w14:paraId="40CC972E"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Aménagement très bref de peine</w:t>
            </w:r>
          </w:p>
          <w:p w14:paraId="03D09EB9" w14:textId="77777777" w:rsidR="00EC164F" w:rsidRPr="002445A6" w:rsidRDefault="00EC164F" w:rsidP="007A0972">
            <w:pPr>
              <w:pStyle w:val="Paragrafoelenco"/>
              <w:ind w:left="312" w:right="134"/>
              <w:rPr>
                <w:sz w:val="20"/>
                <w:szCs w:val="20"/>
                <w:lang w:val="fr-FR"/>
              </w:rPr>
            </w:pPr>
          </w:p>
        </w:tc>
      </w:tr>
      <w:tr w:rsidR="00EC164F" w:rsidRPr="002445A6" w14:paraId="5D6BC1D1" w14:textId="77777777" w:rsidTr="00EC164F">
        <w:tc>
          <w:tcPr>
            <w:tcW w:w="2518" w:type="dxa"/>
          </w:tcPr>
          <w:p w14:paraId="6027C00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6FFF017E" w14:textId="77777777" w:rsidR="00EC164F" w:rsidRPr="002445A6" w:rsidRDefault="00EC164F" w:rsidP="007A0972">
            <w:pPr>
              <w:ind w:right="134"/>
              <w:rPr>
                <w:rFonts w:cs="Times New Roman"/>
                <w:sz w:val="20"/>
                <w:szCs w:val="20"/>
                <w:lang w:val="fr-FR"/>
              </w:rPr>
            </w:pPr>
          </w:p>
        </w:tc>
        <w:tc>
          <w:tcPr>
            <w:tcW w:w="7259" w:type="dxa"/>
          </w:tcPr>
          <w:p w14:paraId="24E93204" w14:textId="77777777" w:rsidR="00EC164F" w:rsidRPr="002445A6" w:rsidRDefault="00EC164F" w:rsidP="007A0972">
            <w:pPr>
              <w:pStyle w:val="Paragrafoelenco"/>
              <w:ind w:left="312" w:right="134"/>
              <w:rPr>
                <w:sz w:val="20"/>
                <w:szCs w:val="20"/>
                <w:lang w:val="fr-FR"/>
              </w:rPr>
            </w:pPr>
            <w:r w:rsidRPr="002445A6">
              <w:rPr>
                <w:sz w:val="20"/>
                <w:szCs w:val="20"/>
                <w:lang w:val="fr-FR"/>
              </w:rPr>
              <w:t>Autoriser une sortie pour tous les condamnés souvent des événements familiaux graves</w:t>
            </w:r>
          </w:p>
          <w:p w14:paraId="21308505" w14:textId="77777777" w:rsidR="00EC164F" w:rsidRPr="002445A6" w:rsidRDefault="00EC164F" w:rsidP="007A0972">
            <w:pPr>
              <w:ind w:right="134"/>
              <w:rPr>
                <w:rFonts w:cs="Times New Roman"/>
                <w:sz w:val="20"/>
                <w:szCs w:val="20"/>
                <w:lang w:val="fr-FR"/>
              </w:rPr>
            </w:pPr>
          </w:p>
        </w:tc>
      </w:tr>
      <w:tr w:rsidR="00EC164F" w:rsidRPr="002445A6" w14:paraId="1D6DF9D4" w14:textId="77777777" w:rsidTr="00EC164F">
        <w:trPr>
          <w:trHeight w:val="699"/>
        </w:trPr>
        <w:tc>
          <w:tcPr>
            <w:tcW w:w="2518" w:type="dxa"/>
          </w:tcPr>
          <w:p w14:paraId="09F7673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733E645E" w14:textId="77777777" w:rsidR="00EC164F" w:rsidRPr="002445A6" w:rsidRDefault="00EC164F" w:rsidP="007A0972">
            <w:pPr>
              <w:ind w:right="134"/>
              <w:rPr>
                <w:rFonts w:cs="Times New Roman"/>
                <w:sz w:val="20"/>
                <w:szCs w:val="20"/>
                <w:lang w:val="fr-FR"/>
              </w:rPr>
            </w:pPr>
          </w:p>
        </w:tc>
        <w:tc>
          <w:tcPr>
            <w:tcW w:w="7259" w:type="dxa"/>
          </w:tcPr>
          <w:p w14:paraId="3B9D526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522AB7A2" w14:textId="77777777" w:rsidTr="00EC164F">
        <w:trPr>
          <w:trHeight w:val="695"/>
        </w:trPr>
        <w:tc>
          <w:tcPr>
            <w:tcW w:w="2518" w:type="dxa"/>
          </w:tcPr>
          <w:p w14:paraId="1F1602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A66C85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Tous les condamnés</w:t>
            </w:r>
          </w:p>
          <w:p w14:paraId="4421724C" w14:textId="77777777" w:rsidR="00EC164F" w:rsidRPr="002445A6" w:rsidRDefault="00EC164F" w:rsidP="007A0972">
            <w:pPr>
              <w:ind w:right="134"/>
              <w:rPr>
                <w:rFonts w:cs="Times New Roman"/>
                <w:sz w:val="20"/>
                <w:szCs w:val="20"/>
                <w:lang w:val="fr-FR"/>
              </w:rPr>
            </w:pPr>
          </w:p>
        </w:tc>
      </w:tr>
      <w:tr w:rsidR="00EC164F" w:rsidRPr="002445A6" w14:paraId="661C0049" w14:textId="77777777" w:rsidTr="00EC164F">
        <w:tc>
          <w:tcPr>
            <w:tcW w:w="2518" w:type="dxa"/>
          </w:tcPr>
          <w:p w14:paraId="4BD39C8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1028458E" w14:textId="77777777" w:rsidR="00EC164F" w:rsidRPr="002445A6" w:rsidRDefault="00EC164F" w:rsidP="007A0972">
            <w:pPr>
              <w:ind w:right="134"/>
              <w:rPr>
                <w:rFonts w:cs="Times New Roman"/>
                <w:sz w:val="20"/>
                <w:szCs w:val="20"/>
                <w:lang w:val="fr-FR"/>
              </w:rPr>
            </w:pPr>
          </w:p>
        </w:tc>
        <w:tc>
          <w:tcPr>
            <w:tcW w:w="7259" w:type="dxa"/>
          </w:tcPr>
          <w:p w14:paraId="740104A4" w14:textId="77777777" w:rsidR="00EC164F" w:rsidRPr="002445A6" w:rsidRDefault="00EC164F" w:rsidP="007A0972">
            <w:pPr>
              <w:pStyle w:val="Paragrafoelenco"/>
              <w:ind w:left="567" w:right="134"/>
              <w:rPr>
                <w:sz w:val="20"/>
                <w:szCs w:val="20"/>
                <w:lang w:val="fr-FR"/>
              </w:rPr>
            </w:pPr>
            <w:r w:rsidRPr="002445A6">
              <w:rPr>
                <w:sz w:val="20"/>
                <w:szCs w:val="20"/>
                <w:lang w:val="fr-FR"/>
              </w:rPr>
              <w:t xml:space="preserve"> Aucune condition particulière</w:t>
            </w:r>
          </w:p>
        </w:tc>
      </w:tr>
      <w:tr w:rsidR="00EC164F" w:rsidRPr="002445A6" w14:paraId="4DD05048" w14:textId="77777777" w:rsidTr="00EC164F">
        <w:tc>
          <w:tcPr>
            <w:tcW w:w="2518" w:type="dxa"/>
          </w:tcPr>
          <w:p w14:paraId="5B43E25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564ED3B5" w14:textId="77777777" w:rsidR="00EC164F" w:rsidRPr="002445A6" w:rsidRDefault="00EC164F" w:rsidP="007A0972">
            <w:pPr>
              <w:ind w:right="134"/>
              <w:rPr>
                <w:rFonts w:cs="Times New Roman"/>
                <w:sz w:val="20"/>
                <w:szCs w:val="20"/>
                <w:lang w:val="fr-FR"/>
              </w:rPr>
            </w:pPr>
          </w:p>
        </w:tc>
        <w:tc>
          <w:tcPr>
            <w:tcW w:w="7259" w:type="dxa"/>
          </w:tcPr>
          <w:p w14:paraId="291CB81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Idem </w:t>
            </w:r>
          </w:p>
        </w:tc>
      </w:tr>
      <w:tr w:rsidR="00EC164F" w:rsidRPr="002445A6" w14:paraId="7F8A5258" w14:textId="77777777" w:rsidTr="00EC164F">
        <w:tc>
          <w:tcPr>
            <w:tcW w:w="2518" w:type="dxa"/>
          </w:tcPr>
          <w:p w14:paraId="4BA4BDE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0A157E3E" w14:textId="77777777" w:rsidR="00EC164F" w:rsidRPr="002445A6" w:rsidRDefault="00EC164F" w:rsidP="007A0972">
            <w:pPr>
              <w:ind w:right="134"/>
              <w:rPr>
                <w:rFonts w:cs="Times New Roman"/>
                <w:sz w:val="20"/>
                <w:szCs w:val="20"/>
                <w:lang w:val="fr-FR"/>
              </w:rPr>
            </w:pPr>
          </w:p>
        </w:tc>
        <w:tc>
          <w:tcPr>
            <w:tcW w:w="7259" w:type="dxa"/>
          </w:tcPr>
          <w:p w14:paraId="7598BCA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Evasion</w:t>
            </w:r>
          </w:p>
        </w:tc>
      </w:tr>
      <w:tr w:rsidR="00EC164F" w:rsidRPr="002445A6" w14:paraId="5ADD15EF" w14:textId="77777777" w:rsidTr="00EC164F">
        <w:tc>
          <w:tcPr>
            <w:tcW w:w="2518" w:type="dxa"/>
          </w:tcPr>
          <w:p w14:paraId="7885E79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44125BCE" w14:textId="77777777" w:rsidR="00EC164F" w:rsidRPr="002445A6" w:rsidRDefault="00EC164F" w:rsidP="007A0972">
            <w:pPr>
              <w:ind w:right="134"/>
              <w:rPr>
                <w:rFonts w:cs="Times New Roman"/>
                <w:sz w:val="20"/>
                <w:szCs w:val="20"/>
                <w:lang w:val="fr-FR"/>
              </w:rPr>
            </w:pPr>
          </w:p>
        </w:tc>
        <w:tc>
          <w:tcPr>
            <w:tcW w:w="7259" w:type="dxa"/>
          </w:tcPr>
          <w:p w14:paraId="0F58C07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55BC82DE" w14:textId="77777777" w:rsidTr="00EC164F">
        <w:tc>
          <w:tcPr>
            <w:tcW w:w="2518" w:type="dxa"/>
          </w:tcPr>
          <w:p w14:paraId="6E9F573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71E1368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et pourcentage des mesures par rapport à </w:t>
            </w:r>
            <w:r w:rsidRPr="002445A6">
              <w:rPr>
                <w:rFonts w:cs="Times New Roman"/>
                <w:sz w:val="20"/>
                <w:szCs w:val="20"/>
                <w:lang w:val="fr-FR"/>
              </w:rPr>
              <w:lastRenderedPageBreak/>
              <w:t>l’ensemble des mesures spécifiques à la phase du procès pénal (en ce compris l’emprisonnement)</w:t>
            </w:r>
          </w:p>
          <w:p w14:paraId="67F52A83" w14:textId="77777777" w:rsidR="00EC164F" w:rsidRPr="002445A6" w:rsidRDefault="00EC164F" w:rsidP="007A0972">
            <w:pPr>
              <w:ind w:right="134"/>
              <w:rPr>
                <w:rFonts w:cs="Times New Roman"/>
                <w:sz w:val="20"/>
                <w:szCs w:val="20"/>
                <w:lang w:val="fr-FR"/>
              </w:rPr>
            </w:pPr>
          </w:p>
        </w:tc>
        <w:tc>
          <w:tcPr>
            <w:tcW w:w="7259" w:type="dxa"/>
          </w:tcPr>
          <w:p w14:paraId="436CC53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Pas de chiffres connus</w:t>
            </w:r>
          </w:p>
          <w:p w14:paraId="3ED6E92F" w14:textId="77777777" w:rsidR="00EC164F" w:rsidRPr="002445A6" w:rsidRDefault="00EC164F" w:rsidP="007A0972">
            <w:pPr>
              <w:ind w:right="134"/>
              <w:rPr>
                <w:rFonts w:cs="Times New Roman"/>
                <w:sz w:val="20"/>
                <w:szCs w:val="20"/>
                <w:lang w:val="fr-FR"/>
              </w:rPr>
            </w:pPr>
          </w:p>
        </w:tc>
      </w:tr>
      <w:tr w:rsidR="00EC164F" w:rsidRPr="002445A6" w14:paraId="3C734A1C" w14:textId="77777777" w:rsidTr="00EC164F">
        <w:tc>
          <w:tcPr>
            <w:tcW w:w="2518" w:type="dxa"/>
          </w:tcPr>
          <w:p w14:paraId="3BF573D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5269B5E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idem</w:t>
            </w:r>
          </w:p>
        </w:tc>
      </w:tr>
      <w:tr w:rsidR="00EC164F" w:rsidRPr="002445A6" w14:paraId="283E1194" w14:textId="77777777" w:rsidTr="00EC164F">
        <w:tc>
          <w:tcPr>
            <w:tcW w:w="2518" w:type="dxa"/>
          </w:tcPr>
          <w:p w14:paraId="2DEEF80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43AEE96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Pas de problème </w:t>
            </w:r>
            <w:r w:rsidRPr="002445A6">
              <w:rPr>
                <w:rFonts w:cs="Times New Roman"/>
                <w:i/>
                <w:sz w:val="20"/>
                <w:szCs w:val="20"/>
                <w:lang w:val="fr-FR"/>
              </w:rPr>
              <w:t>a priori</w:t>
            </w:r>
            <w:r w:rsidRPr="002445A6">
              <w:rPr>
                <w:rFonts w:cs="Times New Roman"/>
                <w:sz w:val="20"/>
                <w:szCs w:val="20"/>
                <w:lang w:val="fr-FR"/>
              </w:rPr>
              <w:t xml:space="preserve"> </w:t>
            </w:r>
          </w:p>
        </w:tc>
      </w:tr>
    </w:tbl>
    <w:p w14:paraId="703534D4" w14:textId="77777777" w:rsidR="00EC164F" w:rsidRPr="002445A6" w:rsidRDefault="00EC164F" w:rsidP="007A0972">
      <w:pPr>
        <w:ind w:right="134"/>
        <w:rPr>
          <w:sz w:val="20"/>
          <w:szCs w:val="20"/>
          <w:lang w:val="fr-FR"/>
        </w:rPr>
      </w:pPr>
    </w:p>
    <w:p w14:paraId="44388F98" w14:textId="77777777" w:rsidR="00EC164F" w:rsidRPr="002445A6" w:rsidRDefault="00EC164F" w:rsidP="007A0972">
      <w:pPr>
        <w:ind w:right="134"/>
        <w:rPr>
          <w:sz w:val="20"/>
          <w:szCs w:val="20"/>
          <w:lang w:val="fr-FR"/>
        </w:rPr>
      </w:pPr>
    </w:p>
    <w:p w14:paraId="48E98752" w14:textId="77777777" w:rsidR="00EC164F" w:rsidRPr="002445A6" w:rsidRDefault="00EC164F" w:rsidP="007A0972">
      <w:pPr>
        <w:ind w:right="134"/>
        <w:rPr>
          <w:sz w:val="20"/>
          <w:szCs w:val="20"/>
          <w:lang w:val="fr-FR"/>
        </w:rPr>
      </w:pPr>
    </w:p>
    <w:p w14:paraId="41F92B1B" w14:textId="77777777" w:rsidR="00EC164F" w:rsidRPr="002445A6" w:rsidRDefault="00EC164F" w:rsidP="007A0972">
      <w:pPr>
        <w:ind w:right="134"/>
        <w:rPr>
          <w:sz w:val="20"/>
          <w:szCs w:val="20"/>
          <w:lang w:val="fr-FR"/>
        </w:rPr>
      </w:pPr>
    </w:p>
    <w:p w14:paraId="0EF78E3E" w14:textId="77777777" w:rsidR="00EC164F" w:rsidRPr="002445A6" w:rsidRDefault="00EC164F" w:rsidP="007A0972">
      <w:pPr>
        <w:ind w:right="134"/>
        <w:rPr>
          <w:sz w:val="20"/>
          <w:szCs w:val="20"/>
          <w:lang w:val="fr-FR"/>
        </w:rPr>
      </w:pPr>
      <w:r w:rsidRPr="002445A6">
        <w:rPr>
          <w:sz w:val="20"/>
          <w:szCs w:val="20"/>
          <w:lang w:val="fr-FR"/>
        </w:rPr>
        <w:br w:type="page"/>
      </w:r>
    </w:p>
    <w:p w14:paraId="4A18956C" w14:textId="77777777" w:rsidR="00EC164F" w:rsidRPr="002445A6" w:rsidRDefault="00EC164F" w:rsidP="007A0972">
      <w:pPr>
        <w:ind w:right="134"/>
        <w:rPr>
          <w:sz w:val="20"/>
          <w:szCs w:val="20"/>
          <w:lang w:val="fr-FR"/>
        </w:rPr>
      </w:pPr>
    </w:p>
    <w:p w14:paraId="2C293337"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t>Mesure 7 –  Placement sous surveillance électronique</w:t>
      </w:r>
    </w:p>
    <w:p w14:paraId="439E9CCC" w14:textId="77777777" w:rsidR="00EC164F" w:rsidRPr="002445A6" w:rsidRDefault="00EC164F" w:rsidP="007A0972">
      <w:pPr>
        <w:ind w:right="134"/>
        <w:rPr>
          <w:sz w:val="20"/>
          <w:szCs w:val="20"/>
          <w:lang w:val="fr-FR"/>
        </w:rPr>
      </w:pPr>
    </w:p>
    <w:p w14:paraId="36F21374" w14:textId="77777777" w:rsidR="00EC164F" w:rsidRPr="002445A6" w:rsidRDefault="00EC164F" w:rsidP="007A0972">
      <w:pPr>
        <w:ind w:right="134"/>
        <w:rPr>
          <w:sz w:val="20"/>
          <w:szCs w:val="20"/>
          <w:lang w:val="fr-FR"/>
        </w:rPr>
      </w:pPr>
    </w:p>
    <w:tbl>
      <w:tblPr>
        <w:tblStyle w:val="Grigliatabella"/>
        <w:tblW w:w="0" w:type="auto"/>
        <w:tblLook w:val="04A0" w:firstRow="1" w:lastRow="0" w:firstColumn="1" w:lastColumn="0" w:noHBand="0" w:noVBand="1"/>
      </w:tblPr>
      <w:tblGrid>
        <w:gridCol w:w="2417"/>
        <w:gridCol w:w="6303"/>
      </w:tblGrid>
      <w:tr w:rsidR="00EC164F" w:rsidRPr="002445A6" w14:paraId="6AE17FCD" w14:textId="77777777" w:rsidTr="00EC164F">
        <w:tc>
          <w:tcPr>
            <w:tcW w:w="2518" w:type="dxa"/>
          </w:tcPr>
          <w:p w14:paraId="7FE11EB5" w14:textId="77777777" w:rsidR="00EC164F" w:rsidRPr="002445A6" w:rsidRDefault="00EC164F" w:rsidP="007A0972">
            <w:pPr>
              <w:ind w:right="134"/>
              <w:rPr>
                <w:rFonts w:cs="Times New Roman"/>
                <w:sz w:val="20"/>
                <w:szCs w:val="20"/>
                <w:lang w:val="fr-FR"/>
              </w:rPr>
            </w:pPr>
          </w:p>
          <w:p w14:paraId="7A63F03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6703BF41" w14:textId="77777777" w:rsidR="00EC164F" w:rsidRPr="002445A6" w:rsidRDefault="00EC164F" w:rsidP="007A0972">
            <w:pPr>
              <w:ind w:right="134"/>
              <w:jc w:val="center"/>
              <w:rPr>
                <w:rFonts w:cs="Times New Roman"/>
                <w:b/>
                <w:sz w:val="20"/>
                <w:szCs w:val="20"/>
                <w:lang w:val="fr-FR"/>
              </w:rPr>
            </w:pPr>
          </w:p>
          <w:p w14:paraId="15CD06E5"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Placement sous surveillance électronique</w:t>
            </w:r>
          </w:p>
          <w:p w14:paraId="758E3057" w14:textId="77777777" w:rsidR="00EC164F" w:rsidRPr="002445A6" w:rsidRDefault="00EC164F" w:rsidP="007A0972">
            <w:pPr>
              <w:ind w:right="134"/>
              <w:jc w:val="center"/>
              <w:rPr>
                <w:rFonts w:cs="Times New Roman"/>
                <w:b/>
                <w:sz w:val="20"/>
                <w:szCs w:val="20"/>
                <w:lang w:val="fr-FR"/>
              </w:rPr>
            </w:pPr>
          </w:p>
        </w:tc>
      </w:tr>
      <w:tr w:rsidR="00EC164F" w:rsidRPr="002445A6" w14:paraId="27A1114F" w14:textId="77777777" w:rsidTr="00EC164F">
        <w:tc>
          <w:tcPr>
            <w:tcW w:w="2518" w:type="dxa"/>
          </w:tcPr>
          <w:p w14:paraId="67F0C19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1A3FFA9A" w14:textId="77777777" w:rsidR="00EC164F" w:rsidRPr="002445A6" w:rsidRDefault="00EC164F" w:rsidP="007A0972">
            <w:pPr>
              <w:ind w:right="134"/>
              <w:rPr>
                <w:rFonts w:cs="Times New Roman"/>
                <w:sz w:val="20"/>
                <w:szCs w:val="20"/>
                <w:lang w:val="fr-FR"/>
              </w:rPr>
            </w:pPr>
          </w:p>
        </w:tc>
        <w:tc>
          <w:tcPr>
            <w:tcW w:w="7259" w:type="dxa"/>
          </w:tcPr>
          <w:p w14:paraId="237DAEA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 723-7 et s. du code de procédure pénale</w:t>
            </w:r>
          </w:p>
        </w:tc>
      </w:tr>
      <w:tr w:rsidR="00EC164F" w:rsidRPr="002445A6" w14:paraId="79E7194B" w14:textId="77777777" w:rsidTr="00EC164F">
        <w:trPr>
          <w:trHeight w:val="828"/>
        </w:trPr>
        <w:tc>
          <w:tcPr>
            <w:tcW w:w="2518" w:type="dxa"/>
          </w:tcPr>
          <w:p w14:paraId="6921CDB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0DE441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 (mais est possible aussi au niveau du prononcé de la peine)</w:t>
            </w:r>
          </w:p>
        </w:tc>
      </w:tr>
      <w:tr w:rsidR="00EC164F" w:rsidRPr="002445A6" w14:paraId="00FFD407" w14:textId="77777777" w:rsidTr="00EC164F">
        <w:trPr>
          <w:trHeight w:val="555"/>
        </w:trPr>
        <w:tc>
          <w:tcPr>
            <w:tcW w:w="2518" w:type="dxa"/>
          </w:tcPr>
          <w:p w14:paraId="31C2448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4CB2F95" w14:textId="77777777" w:rsidR="00EC164F" w:rsidRPr="002445A6" w:rsidRDefault="00EC164F" w:rsidP="007A0972">
            <w:pPr>
              <w:ind w:right="134"/>
              <w:rPr>
                <w:rFonts w:cs="Times New Roman"/>
                <w:sz w:val="20"/>
                <w:szCs w:val="20"/>
                <w:lang w:val="fr-FR"/>
              </w:rPr>
            </w:pPr>
          </w:p>
        </w:tc>
        <w:tc>
          <w:tcPr>
            <w:tcW w:w="7259" w:type="dxa"/>
          </w:tcPr>
          <w:p w14:paraId="01ED2061" w14:textId="77777777" w:rsidR="00EC164F" w:rsidRPr="002445A6" w:rsidRDefault="00EC164F" w:rsidP="007A0972">
            <w:pPr>
              <w:pStyle w:val="Paragrafoelenco"/>
              <w:ind w:left="312" w:right="134"/>
              <w:rPr>
                <w:sz w:val="20"/>
                <w:szCs w:val="20"/>
                <w:lang w:val="fr-FR"/>
              </w:rPr>
            </w:pPr>
            <w:r w:rsidRPr="002445A6">
              <w:rPr>
                <w:sz w:val="20"/>
                <w:szCs w:val="20"/>
                <w:lang w:val="fr-FR"/>
              </w:rPr>
              <w:t>Mode d’exécution d’une peine privative de liberté hors d’un établissement pénitentiaire qui consiste pour le condamné à exécuter sa peine dans un lieu déterminé par le JAP, généralement à résidence, ses déplacements faisant l’objet d’une surveillance grâce à un dispositif particulier appelé bracelet électronique.</w:t>
            </w:r>
          </w:p>
        </w:tc>
      </w:tr>
      <w:tr w:rsidR="00EC164F" w:rsidRPr="002445A6" w14:paraId="4C91FBC8" w14:textId="77777777" w:rsidTr="00EC164F">
        <w:trPr>
          <w:trHeight w:val="555"/>
        </w:trPr>
        <w:tc>
          <w:tcPr>
            <w:tcW w:w="2518" w:type="dxa"/>
          </w:tcPr>
          <w:p w14:paraId="7175B92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4C4D0F3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34E6A8E"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25AA9CC"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B30B347"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765A7F2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8CD35F8" w14:textId="77777777" w:rsidR="00EC164F" w:rsidRPr="002445A6" w:rsidRDefault="00EC164F" w:rsidP="007A0972">
            <w:pPr>
              <w:ind w:right="134"/>
              <w:rPr>
                <w:rFonts w:cs="Times New Roman"/>
                <w:sz w:val="20"/>
                <w:szCs w:val="20"/>
                <w:lang w:val="fr-FR"/>
              </w:rPr>
            </w:pPr>
          </w:p>
        </w:tc>
        <w:tc>
          <w:tcPr>
            <w:tcW w:w="7259" w:type="dxa"/>
          </w:tcPr>
          <w:p w14:paraId="439C1820" w14:textId="77777777" w:rsidR="00EC164F" w:rsidRPr="002445A6" w:rsidRDefault="00EC164F" w:rsidP="007A0972">
            <w:pPr>
              <w:pStyle w:val="Paragrafoelenco"/>
              <w:ind w:left="312" w:right="134"/>
              <w:rPr>
                <w:sz w:val="20"/>
                <w:szCs w:val="20"/>
                <w:lang w:val="fr-FR"/>
              </w:rPr>
            </w:pPr>
          </w:p>
          <w:p w14:paraId="565663D5"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Provisoire</w:t>
            </w:r>
          </w:p>
          <w:p w14:paraId="4B40C4E9" w14:textId="77777777" w:rsidR="00EC164F" w:rsidRPr="002445A6" w:rsidRDefault="00EC164F" w:rsidP="007A0972">
            <w:pPr>
              <w:ind w:right="134"/>
              <w:rPr>
                <w:rFonts w:cs="Times New Roman"/>
                <w:sz w:val="20"/>
                <w:szCs w:val="20"/>
                <w:lang w:val="fr-FR"/>
              </w:rPr>
            </w:pPr>
          </w:p>
          <w:p w14:paraId="0ECEF304"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Facultatif pour le juge</w:t>
            </w:r>
          </w:p>
          <w:p w14:paraId="344DA829" w14:textId="77777777" w:rsidR="00EC164F" w:rsidRPr="002445A6" w:rsidRDefault="00EC164F" w:rsidP="007A0972">
            <w:pPr>
              <w:ind w:right="134"/>
              <w:rPr>
                <w:rFonts w:cs="Times New Roman"/>
                <w:sz w:val="20"/>
                <w:szCs w:val="20"/>
                <w:lang w:val="fr-FR"/>
              </w:rPr>
            </w:pPr>
          </w:p>
          <w:p w14:paraId="22390038"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Nécessité l’accord du condamné</w:t>
            </w:r>
          </w:p>
          <w:p w14:paraId="7FCA1737" w14:textId="77777777" w:rsidR="00EC164F" w:rsidRPr="002445A6" w:rsidRDefault="00EC164F" w:rsidP="007A0972">
            <w:pPr>
              <w:ind w:right="134"/>
              <w:rPr>
                <w:rFonts w:cs="Times New Roman"/>
                <w:sz w:val="20"/>
                <w:szCs w:val="20"/>
                <w:lang w:val="fr-FR"/>
              </w:rPr>
            </w:pPr>
          </w:p>
          <w:p w14:paraId="06E9A600"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Mesure d’aménagement de la peine</w:t>
            </w:r>
          </w:p>
        </w:tc>
      </w:tr>
      <w:tr w:rsidR="00EC164F" w:rsidRPr="002445A6" w14:paraId="762D0E0F" w14:textId="77777777" w:rsidTr="00EC164F">
        <w:tc>
          <w:tcPr>
            <w:tcW w:w="2518" w:type="dxa"/>
          </w:tcPr>
          <w:p w14:paraId="177500D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7EAD57F8" w14:textId="77777777" w:rsidR="00EC164F" w:rsidRPr="002445A6" w:rsidRDefault="00EC164F" w:rsidP="007A0972">
            <w:pPr>
              <w:ind w:right="134"/>
              <w:rPr>
                <w:rFonts w:cs="Times New Roman"/>
                <w:sz w:val="20"/>
                <w:szCs w:val="20"/>
                <w:lang w:val="fr-FR"/>
              </w:rPr>
            </w:pPr>
          </w:p>
        </w:tc>
        <w:tc>
          <w:tcPr>
            <w:tcW w:w="7259" w:type="dxa"/>
          </w:tcPr>
          <w:p w14:paraId="5B14C392" w14:textId="77777777" w:rsidR="00EC164F" w:rsidRPr="002445A6" w:rsidRDefault="00EC164F" w:rsidP="007A0972">
            <w:pPr>
              <w:pStyle w:val="Paragrafoelenco"/>
              <w:ind w:left="312" w:right="134"/>
              <w:rPr>
                <w:sz w:val="20"/>
                <w:szCs w:val="20"/>
                <w:lang w:val="fr-FR"/>
              </w:rPr>
            </w:pPr>
            <w:r w:rsidRPr="002445A6">
              <w:rPr>
                <w:sz w:val="20"/>
                <w:szCs w:val="20"/>
                <w:lang w:val="fr-FR"/>
              </w:rPr>
              <w:t>Articuler privation de liberté et préservation de la vie privée</w:t>
            </w:r>
          </w:p>
          <w:p w14:paraId="469FA941" w14:textId="77777777" w:rsidR="00EC164F" w:rsidRPr="002445A6" w:rsidRDefault="00EC164F" w:rsidP="007A0972">
            <w:pPr>
              <w:ind w:right="134"/>
              <w:rPr>
                <w:rFonts w:cs="Times New Roman"/>
                <w:sz w:val="20"/>
                <w:szCs w:val="20"/>
                <w:lang w:val="fr-FR"/>
              </w:rPr>
            </w:pPr>
          </w:p>
        </w:tc>
      </w:tr>
      <w:tr w:rsidR="00EC164F" w:rsidRPr="002445A6" w14:paraId="610D3301" w14:textId="77777777" w:rsidTr="00EC164F">
        <w:trPr>
          <w:trHeight w:val="699"/>
        </w:trPr>
        <w:tc>
          <w:tcPr>
            <w:tcW w:w="2518" w:type="dxa"/>
          </w:tcPr>
          <w:p w14:paraId="3981416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2EB79C56" w14:textId="77777777" w:rsidR="00EC164F" w:rsidRPr="002445A6" w:rsidRDefault="00EC164F" w:rsidP="007A0972">
            <w:pPr>
              <w:ind w:right="134"/>
              <w:rPr>
                <w:rFonts w:cs="Times New Roman"/>
                <w:sz w:val="20"/>
                <w:szCs w:val="20"/>
                <w:lang w:val="fr-FR"/>
              </w:rPr>
            </w:pPr>
          </w:p>
        </w:tc>
        <w:tc>
          <w:tcPr>
            <w:tcW w:w="7259" w:type="dxa"/>
          </w:tcPr>
          <w:p w14:paraId="54F5496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6B52AEC1" w14:textId="77777777" w:rsidTr="00EC164F">
        <w:trPr>
          <w:trHeight w:val="695"/>
        </w:trPr>
        <w:tc>
          <w:tcPr>
            <w:tcW w:w="2518" w:type="dxa"/>
          </w:tcPr>
          <w:p w14:paraId="526A979C"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5E472B3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Pour les condamnés à une peine égale ou inférieure à deux ans d'emprisonnement, ou, pour une personne en état de récidive légale, une peine égale ou inférieure à un an,</w:t>
            </w:r>
          </w:p>
        </w:tc>
      </w:tr>
      <w:tr w:rsidR="00EC164F" w:rsidRPr="002445A6" w14:paraId="241B8F1C" w14:textId="77777777" w:rsidTr="00EC164F">
        <w:tc>
          <w:tcPr>
            <w:tcW w:w="2518" w:type="dxa"/>
          </w:tcPr>
          <w:p w14:paraId="5E071C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1CADA09" w14:textId="77777777" w:rsidR="00EC164F" w:rsidRPr="002445A6" w:rsidRDefault="00EC164F" w:rsidP="007A0972">
            <w:pPr>
              <w:ind w:right="134"/>
              <w:rPr>
                <w:rFonts w:cs="Times New Roman"/>
                <w:sz w:val="20"/>
                <w:szCs w:val="20"/>
                <w:lang w:val="fr-FR"/>
              </w:rPr>
            </w:pPr>
          </w:p>
        </w:tc>
        <w:tc>
          <w:tcPr>
            <w:tcW w:w="7259" w:type="dxa"/>
          </w:tcPr>
          <w:p w14:paraId="6E1B6C8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Exercice d’une activité professionnelle ; suivi d’un enseignement, d’une formation professionnelle, d’un stage ; participation essentielle à la vie de la famille ; nécessité de subir un traitement médical ; existence d’efforts sérieux de réadaptation sociale résultant de son implication durable dans tout autre projet d’insertion ou de réinsertion de nature à prévenir les risques de récidive.</w:t>
            </w:r>
          </w:p>
          <w:p w14:paraId="2D1F480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il faut l’accord exprès de l’individu</w:t>
            </w:r>
          </w:p>
        </w:tc>
      </w:tr>
      <w:tr w:rsidR="00EC164F" w:rsidRPr="002445A6" w14:paraId="25D9CEA4" w14:textId="77777777" w:rsidTr="00EC164F">
        <w:tc>
          <w:tcPr>
            <w:tcW w:w="2518" w:type="dxa"/>
          </w:tcPr>
          <w:p w14:paraId="504DF91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5A59D1FA" w14:textId="77777777" w:rsidR="00EC164F" w:rsidRPr="002445A6" w:rsidRDefault="00EC164F" w:rsidP="007A0972">
            <w:pPr>
              <w:ind w:right="134"/>
              <w:rPr>
                <w:rFonts w:cs="Times New Roman"/>
                <w:sz w:val="20"/>
                <w:szCs w:val="20"/>
                <w:lang w:val="fr-FR"/>
              </w:rPr>
            </w:pPr>
          </w:p>
        </w:tc>
        <w:tc>
          <w:tcPr>
            <w:tcW w:w="7259" w:type="dxa"/>
          </w:tcPr>
          <w:p w14:paraId="42D94FD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Respect des obligations imposées en termes de suivi, d’assistance, de contrôle et d’heures de présence au domicile</w:t>
            </w:r>
          </w:p>
        </w:tc>
      </w:tr>
      <w:tr w:rsidR="00EC164F" w:rsidRPr="002445A6" w14:paraId="54B1A8BA" w14:textId="77777777" w:rsidTr="00EC164F">
        <w:tc>
          <w:tcPr>
            <w:tcW w:w="2518" w:type="dxa"/>
          </w:tcPr>
          <w:p w14:paraId="2FD93EF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C52992C" w14:textId="77777777" w:rsidR="00EC164F" w:rsidRPr="002445A6" w:rsidRDefault="00EC164F" w:rsidP="007A0972">
            <w:pPr>
              <w:ind w:right="134"/>
              <w:rPr>
                <w:rFonts w:cs="Times New Roman"/>
                <w:sz w:val="20"/>
                <w:szCs w:val="20"/>
                <w:lang w:val="fr-FR"/>
              </w:rPr>
            </w:pPr>
          </w:p>
        </w:tc>
        <w:tc>
          <w:tcPr>
            <w:tcW w:w="7259" w:type="dxa"/>
          </w:tcPr>
          <w:p w14:paraId="47CB135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Révocation de la mesure et risque de condamnation pour évasion.</w:t>
            </w:r>
          </w:p>
        </w:tc>
      </w:tr>
      <w:tr w:rsidR="00EC164F" w:rsidRPr="002445A6" w14:paraId="5E73DFB8" w14:textId="77777777" w:rsidTr="00EC164F">
        <w:tc>
          <w:tcPr>
            <w:tcW w:w="2518" w:type="dxa"/>
          </w:tcPr>
          <w:p w14:paraId="3EA2C34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052A8796" w14:textId="77777777" w:rsidR="00EC164F" w:rsidRPr="002445A6" w:rsidRDefault="00EC164F" w:rsidP="007A0972">
            <w:pPr>
              <w:ind w:right="134"/>
              <w:rPr>
                <w:rFonts w:cs="Times New Roman"/>
                <w:sz w:val="20"/>
                <w:szCs w:val="20"/>
                <w:lang w:val="fr-FR"/>
              </w:rPr>
            </w:pPr>
          </w:p>
        </w:tc>
        <w:tc>
          <w:tcPr>
            <w:tcW w:w="7259" w:type="dxa"/>
          </w:tcPr>
          <w:p w14:paraId="4BA0449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w:t>
            </w:r>
          </w:p>
        </w:tc>
      </w:tr>
      <w:tr w:rsidR="00EC164F" w:rsidRPr="002445A6" w14:paraId="57ED1354" w14:textId="77777777" w:rsidTr="00EC164F">
        <w:tc>
          <w:tcPr>
            <w:tcW w:w="2518" w:type="dxa"/>
          </w:tcPr>
          <w:p w14:paraId="1E5A7CA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06CA7E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370FF5D" w14:textId="77777777" w:rsidR="00EC164F" w:rsidRPr="002445A6" w:rsidRDefault="00EC164F" w:rsidP="007A0972">
            <w:pPr>
              <w:ind w:right="134"/>
              <w:rPr>
                <w:rFonts w:cs="Times New Roman"/>
                <w:sz w:val="20"/>
                <w:szCs w:val="20"/>
                <w:lang w:val="fr-FR"/>
              </w:rPr>
            </w:pPr>
          </w:p>
        </w:tc>
        <w:tc>
          <w:tcPr>
            <w:tcW w:w="7259" w:type="dxa"/>
          </w:tcPr>
          <w:p w14:paraId="1101551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2010 : 16797</w:t>
            </w:r>
          </w:p>
          <w:p w14:paraId="7B2A706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2011 : 20082</w:t>
            </w:r>
          </w:p>
          <w:p w14:paraId="262714D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2012 : 23215</w:t>
            </w:r>
          </w:p>
          <w:p w14:paraId="4456FB2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2013 : 23147</w:t>
            </w:r>
          </w:p>
        </w:tc>
      </w:tr>
      <w:tr w:rsidR="00EC164F" w:rsidRPr="002445A6" w14:paraId="16AE318D" w14:textId="77777777" w:rsidTr="00EC164F">
        <w:tc>
          <w:tcPr>
            <w:tcW w:w="2518" w:type="dxa"/>
          </w:tcPr>
          <w:p w14:paraId="3D0B5E6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78314392"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Inconnu</w:t>
            </w:r>
          </w:p>
          <w:p w14:paraId="14FA340C" w14:textId="77777777" w:rsidR="00EC164F" w:rsidRPr="002445A6" w:rsidRDefault="00EC164F" w:rsidP="007A0972">
            <w:pPr>
              <w:ind w:right="134"/>
              <w:rPr>
                <w:rFonts w:cs="Times New Roman"/>
                <w:sz w:val="20"/>
                <w:szCs w:val="20"/>
                <w:lang w:val="fr-FR"/>
              </w:rPr>
            </w:pPr>
          </w:p>
          <w:p w14:paraId="5DAB7B83" w14:textId="77777777" w:rsidR="00EC164F" w:rsidRPr="002445A6" w:rsidRDefault="00EC164F" w:rsidP="007A0972">
            <w:pPr>
              <w:ind w:right="134"/>
              <w:rPr>
                <w:rFonts w:cs="Times New Roman"/>
                <w:sz w:val="20"/>
                <w:szCs w:val="20"/>
                <w:lang w:val="fr-FR"/>
              </w:rPr>
            </w:pPr>
          </w:p>
        </w:tc>
      </w:tr>
      <w:tr w:rsidR="00EC164F" w:rsidRPr="002445A6" w14:paraId="32B5C303" w14:textId="77777777" w:rsidTr="00EC164F">
        <w:tc>
          <w:tcPr>
            <w:tcW w:w="2518" w:type="dxa"/>
          </w:tcPr>
          <w:p w14:paraId="33AFA35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16. Compatibilité de la mesure par rapport aux instruments normatifs et politiques européens</w:t>
            </w:r>
          </w:p>
        </w:tc>
        <w:tc>
          <w:tcPr>
            <w:tcW w:w="7259" w:type="dxa"/>
          </w:tcPr>
          <w:p w14:paraId="741A5E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 évaluer au regard des atteintes à la vie privée mais la mesure est proportionnée en droit français et surtout requiert l’accord du condamné.</w:t>
            </w:r>
          </w:p>
        </w:tc>
      </w:tr>
    </w:tbl>
    <w:p w14:paraId="020720A3" w14:textId="77777777" w:rsidR="00EC164F" w:rsidRPr="002445A6" w:rsidRDefault="00EC164F" w:rsidP="007A0972">
      <w:pPr>
        <w:ind w:right="134"/>
        <w:rPr>
          <w:sz w:val="20"/>
          <w:szCs w:val="20"/>
          <w:lang w:val="fr-FR"/>
        </w:rPr>
      </w:pPr>
    </w:p>
    <w:p w14:paraId="667BB8D2" w14:textId="77777777" w:rsidR="00EC164F" w:rsidRPr="002445A6" w:rsidRDefault="00EC164F" w:rsidP="007A0972">
      <w:pPr>
        <w:ind w:right="134"/>
        <w:rPr>
          <w:sz w:val="20"/>
          <w:szCs w:val="20"/>
          <w:lang w:val="fr-FR"/>
        </w:rPr>
      </w:pPr>
    </w:p>
    <w:p w14:paraId="336E458E" w14:textId="77777777" w:rsidR="00EC164F" w:rsidRPr="002445A6" w:rsidRDefault="00EC164F" w:rsidP="007A0972">
      <w:pPr>
        <w:ind w:right="134"/>
        <w:rPr>
          <w:sz w:val="20"/>
          <w:szCs w:val="20"/>
          <w:lang w:val="fr-FR"/>
        </w:rPr>
      </w:pPr>
    </w:p>
    <w:p w14:paraId="286F2D55" w14:textId="77777777" w:rsidR="00EC164F" w:rsidRPr="002445A6" w:rsidRDefault="00EC164F" w:rsidP="007A0972">
      <w:pPr>
        <w:ind w:right="134"/>
        <w:rPr>
          <w:sz w:val="20"/>
          <w:szCs w:val="20"/>
          <w:lang w:val="fr-FR"/>
        </w:rPr>
      </w:pPr>
    </w:p>
    <w:p w14:paraId="4C2ADA10" w14:textId="77777777" w:rsidR="00EC164F" w:rsidRPr="002445A6" w:rsidRDefault="00EC164F" w:rsidP="007A0972">
      <w:pPr>
        <w:ind w:right="134"/>
        <w:rPr>
          <w:sz w:val="20"/>
          <w:szCs w:val="20"/>
          <w:lang w:val="fr-FR"/>
        </w:rPr>
      </w:pPr>
      <w:r w:rsidRPr="002445A6">
        <w:rPr>
          <w:sz w:val="20"/>
          <w:szCs w:val="20"/>
          <w:lang w:val="fr-FR"/>
        </w:rPr>
        <w:br w:type="page"/>
      </w:r>
    </w:p>
    <w:p w14:paraId="22FC7CE5" w14:textId="77777777" w:rsidR="00EC164F" w:rsidRPr="002445A6" w:rsidRDefault="00EC164F" w:rsidP="007A0972">
      <w:pPr>
        <w:pStyle w:val="Titolo7"/>
        <w:ind w:right="134"/>
        <w:rPr>
          <w:rFonts w:asciiTheme="minorHAnsi" w:hAnsiTheme="minorHAnsi"/>
          <w:sz w:val="20"/>
          <w:szCs w:val="20"/>
        </w:rPr>
      </w:pPr>
      <w:r w:rsidRPr="002445A6">
        <w:rPr>
          <w:rFonts w:asciiTheme="minorHAnsi" w:hAnsiTheme="minorHAnsi"/>
          <w:sz w:val="20"/>
          <w:szCs w:val="20"/>
        </w:rPr>
        <w:lastRenderedPageBreak/>
        <w:t>Mesure 8 – La libération conditionnelle</w:t>
      </w:r>
    </w:p>
    <w:p w14:paraId="4B5011F1" w14:textId="77777777" w:rsidR="00EC164F" w:rsidRPr="002445A6" w:rsidRDefault="00EC164F" w:rsidP="007A0972">
      <w:pPr>
        <w:ind w:right="134"/>
        <w:rPr>
          <w:sz w:val="20"/>
          <w:szCs w:val="20"/>
          <w:lang w:val="fr-FR"/>
        </w:rPr>
      </w:pPr>
    </w:p>
    <w:tbl>
      <w:tblPr>
        <w:tblStyle w:val="Grigliatabella"/>
        <w:tblW w:w="9777" w:type="dxa"/>
        <w:tblLook w:val="04A0" w:firstRow="1" w:lastRow="0" w:firstColumn="1" w:lastColumn="0" w:noHBand="0" w:noVBand="1"/>
      </w:tblPr>
      <w:tblGrid>
        <w:gridCol w:w="2474"/>
        <w:gridCol w:w="44"/>
        <w:gridCol w:w="7259"/>
      </w:tblGrid>
      <w:tr w:rsidR="00EC164F" w:rsidRPr="002445A6" w14:paraId="2D675B92" w14:textId="77777777" w:rsidTr="00EC164F">
        <w:tc>
          <w:tcPr>
            <w:tcW w:w="2518" w:type="dxa"/>
            <w:gridSpan w:val="2"/>
          </w:tcPr>
          <w:p w14:paraId="59CD1F98" w14:textId="77777777" w:rsidR="00EC164F" w:rsidRPr="002445A6" w:rsidRDefault="00EC164F" w:rsidP="007A0972">
            <w:pPr>
              <w:ind w:right="134"/>
              <w:rPr>
                <w:rFonts w:cs="Times New Roman"/>
                <w:sz w:val="20"/>
                <w:szCs w:val="20"/>
                <w:lang w:val="fr-FR"/>
              </w:rPr>
            </w:pPr>
          </w:p>
          <w:p w14:paraId="2D41EA4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54C57A63" w14:textId="77777777" w:rsidR="00EC164F" w:rsidRPr="002445A6" w:rsidRDefault="00EC164F" w:rsidP="007A0972">
            <w:pPr>
              <w:ind w:right="134"/>
              <w:jc w:val="center"/>
              <w:rPr>
                <w:rFonts w:cs="Times New Roman"/>
                <w:b/>
                <w:sz w:val="20"/>
                <w:szCs w:val="20"/>
                <w:lang w:val="fr-FR"/>
              </w:rPr>
            </w:pPr>
          </w:p>
          <w:p w14:paraId="36F50494" w14:textId="77777777" w:rsidR="00EC164F" w:rsidRPr="002445A6" w:rsidRDefault="00EC164F" w:rsidP="007A0972">
            <w:pPr>
              <w:ind w:right="134"/>
              <w:jc w:val="center"/>
              <w:rPr>
                <w:rFonts w:cs="Times New Roman"/>
                <w:b/>
                <w:sz w:val="20"/>
                <w:szCs w:val="20"/>
                <w:lang w:val="fr-FR"/>
              </w:rPr>
            </w:pPr>
            <w:r w:rsidRPr="002445A6">
              <w:rPr>
                <w:rFonts w:cs="Times New Roman"/>
                <w:b/>
                <w:sz w:val="20"/>
                <w:szCs w:val="20"/>
                <w:lang w:val="fr-FR"/>
              </w:rPr>
              <w:t>La libération conditionnelle</w:t>
            </w:r>
          </w:p>
          <w:p w14:paraId="70BD68B8" w14:textId="77777777" w:rsidR="00EC164F" w:rsidRPr="002445A6" w:rsidRDefault="00EC164F" w:rsidP="007A0972">
            <w:pPr>
              <w:ind w:right="134"/>
              <w:jc w:val="center"/>
              <w:rPr>
                <w:rFonts w:cs="Times New Roman"/>
                <w:b/>
                <w:sz w:val="20"/>
                <w:szCs w:val="20"/>
                <w:lang w:val="fr-FR"/>
              </w:rPr>
            </w:pPr>
          </w:p>
        </w:tc>
      </w:tr>
      <w:tr w:rsidR="00EC164F" w:rsidRPr="002445A6" w14:paraId="03DBBB4E" w14:textId="77777777" w:rsidTr="00EC164F">
        <w:tc>
          <w:tcPr>
            <w:tcW w:w="2518" w:type="dxa"/>
            <w:gridSpan w:val="2"/>
          </w:tcPr>
          <w:p w14:paraId="7130CC4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 Référence législative</w:t>
            </w:r>
          </w:p>
          <w:p w14:paraId="78198A45" w14:textId="77777777" w:rsidR="00EC164F" w:rsidRPr="002445A6" w:rsidRDefault="00EC164F" w:rsidP="007A0972">
            <w:pPr>
              <w:ind w:right="134"/>
              <w:rPr>
                <w:rFonts w:cs="Times New Roman"/>
                <w:sz w:val="20"/>
                <w:szCs w:val="20"/>
                <w:lang w:val="fr-FR"/>
              </w:rPr>
            </w:pPr>
          </w:p>
        </w:tc>
        <w:tc>
          <w:tcPr>
            <w:tcW w:w="7259" w:type="dxa"/>
          </w:tcPr>
          <w:p w14:paraId="06DA6830"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Articles 729 et s. du code de procédure pénale</w:t>
            </w:r>
          </w:p>
        </w:tc>
      </w:tr>
      <w:tr w:rsidR="00EC164F" w:rsidRPr="002445A6" w14:paraId="7EA89319" w14:textId="77777777" w:rsidTr="00EC164F">
        <w:trPr>
          <w:trHeight w:val="828"/>
        </w:trPr>
        <w:tc>
          <w:tcPr>
            <w:tcW w:w="2518" w:type="dxa"/>
            <w:gridSpan w:val="2"/>
          </w:tcPr>
          <w:p w14:paraId="1FAD45D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55D7D9B"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Exécution des peines</w:t>
            </w:r>
          </w:p>
        </w:tc>
      </w:tr>
      <w:tr w:rsidR="00EC164F" w:rsidRPr="002445A6" w14:paraId="1E59ADBB" w14:textId="77777777" w:rsidTr="00EC164F">
        <w:trPr>
          <w:trHeight w:val="555"/>
        </w:trPr>
        <w:tc>
          <w:tcPr>
            <w:tcW w:w="2518" w:type="dxa"/>
            <w:gridSpan w:val="2"/>
          </w:tcPr>
          <w:p w14:paraId="2420269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0750FC1" w14:textId="77777777" w:rsidR="00EC164F" w:rsidRPr="002445A6" w:rsidRDefault="00EC164F" w:rsidP="007A0972">
            <w:pPr>
              <w:ind w:right="134"/>
              <w:rPr>
                <w:rFonts w:cs="Times New Roman"/>
                <w:sz w:val="20"/>
                <w:szCs w:val="20"/>
                <w:lang w:val="fr-FR"/>
              </w:rPr>
            </w:pPr>
          </w:p>
        </w:tc>
        <w:tc>
          <w:tcPr>
            <w:tcW w:w="7259" w:type="dxa"/>
          </w:tcPr>
          <w:p w14:paraId="25EA08A0" w14:textId="77777777" w:rsidR="00EC164F" w:rsidRPr="002445A6" w:rsidRDefault="00EC164F" w:rsidP="007A0972">
            <w:pPr>
              <w:pStyle w:val="Paragrafoelenco"/>
              <w:ind w:left="312" w:right="134"/>
              <w:rPr>
                <w:sz w:val="20"/>
                <w:szCs w:val="20"/>
                <w:lang w:val="fr-FR"/>
              </w:rPr>
            </w:pPr>
            <w:r w:rsidRPr="002445A6">
              <w:rPr>
                <w:sz w:val="20"/>
                <w:szCs w:val="20"/>
                <w:lang w:val="fr-FR"/>
              </w:rPr>
              <w:t>La libération conditionnelle est un aménagement de la peine qui conduit à une remise en liberté d’un condamné à une date où il n’a pas purgé l’intégralité de sa peine</w:t>
            </w:r>
          </w:p>
        </w:tc>
      </w:tr>
      <w:tr w:rsidR="00EC164F" w:rsidRPr="002445A6" w14:paraId="33C5BC84" w14:textId="77777777" w:rsidTr="00EC164F">
        <w:trPr>
          <w:trHeight w:val="555"/>
        </w:trPr>
        <w:tc>
          <w:tcPr>
            <w:tcW w:w="2518" w:type="dxa"/>
            <w:gridSpan w:val="2"/>
          </w:tcPr>
          <w:p w14:paraId="716AA87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5. Caractéristiques : </w:t>
            </w:r>
          </w:p>
          <w:p w14:paraId="23CE21B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5F0D73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37DB32B"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84F766D"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B7F0C89" w14:textId="77777777" w:rsidR="00EC164F" w:rsidRPr="002445A6" w:rsidRDefault="00EC164F"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3410D4EA" w14:textId="77777777" w:rsidR="00EC164F" w:rsidRPr="002445A6" w:rsidRDefault="00EC164F" w:rsidP="007A0972">
            <w:pPr>
              <w:ind w:right="134"/>
              <w:rPr>
                <w:rFonts w:cs="Times New Roman"/>
                <w:sz w:val="20"/>
                <w:szCs w:val="20"/>
                <w:lang w:val="fr-FR"/>
              </w:rPr>
            </w:pPr>
          </w:p>
        </w:tc>
        <w:tc>
          <w:tcPr>
            <w:tcW w:w="7259" w:type="dxa"/>
          </w:tcPr>
          <w:p w14:paraId="04C4D321" w14:textId="77777777" w:rsidR="00EC164F" w:rsidRPr="002445A6" w:rsidRDefault="00EC164F" w:rsidP="007A0972">
            <w:pPr>
              <w:pStyle w:val="Paragrafoelenco"/>
              <w:ind w:left="312" w:right="134"/>
              <w:rPr>
                <w:sz w:val="20"/>
                <w:szCs w:val="20"/>
                <w:lang w:val="fr-FR"/>
              </w:rPr>
            </w:pPr>
          </w:p>
          <w:p w14:paraId="0DE43C5C"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Définitive</w:t>
            </w:r>
          </w:p>
          <w:p w14:paraId="07EC3EB6"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Facultative</w:t>
            </w:r>
          </w:p>
          <w:p w14:paraId="0D2E82D1"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Souvent à l’initiative du condamné</w:t>
            </w:r>
          </w:p>
          <w:p w14:paraId="4C5D5654" w14:textId="77777777" w:rsidR="00EC164F" w:rsidRPr="002445A6" w:rsidRDefault="00EC164F" w:rsidP="007A0972">
            <w:pPr>
              <w:pStyle w:val="Paragrafoelenco"/>
              <w:numPr>
                <w:ilvl w:val="0"/>
                <w:numId w:val="1"/>
              </w:numPr>
              <w:ind w:right="134"/>
              <w:jc w:val="both"/>
              <w:rPr>
                <w:sz w:val="20"/>
                <w:szCs w:val="20"/>
                <w:lang w:val="fr-FR"/>
              </w:rPr>
            </w:pPr>
            <w:r w:rsidRPr="002445A6">
              <w:rPr>
                <w:sz w:val="20"/>
                <w:szCs w:val="20"/>
                <w:lang w:val="fr-FR"/>
              </w:rPr>
              <w:t>Aménagement de peine</w:t>
            </w:r>
          </w:p>
        </w:tc>
      </w:tr>
      <w:tr w:rsidR="00EC164F" w:rsidRPr="002445A6" w14:paraId="07C29892" w14:textId="77777777" w:rsidTr="00EC164F">
        <w:tc>
          <w:tcPr>
            <w:tcW w:w="2518" w:type="dxa"/>
            <w:gridSpan w:val="2"/>
          </w:tcPr>
          <w:p w14:paraId="43DDF24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6. Objectif du législateur</w:t>
            </w:r>
          </w:p>
          <w:p w14:paraId="34A4CEA9" w14:textId="77777777" w:rsidR="00EC164F" w:rsidRPr="002445A6" w:rsidRDefault="00EC164F" w:rsidP="007A0972">
            <w:pPr>
              <w:ind w:right="134"/>
              <w:rPr>
                <w:rFonts w:cs="Times New Roman"/>
                <w:sz w:val="20"/>
                <w:szCs w:val="20"/>
                <w:lang w:val="fr-FR"/>
              </w:rPr>
            </w:pPr>
          </w:p>
        </w:tc>
        <w:tc>
          <w:tcPr>
            <w:tcW w:w="7259" w:type="dxa"/>
          </w:tcPr>
          <w:p w14:paraId="3198F1B4" w14:textId="77777777" w:rsidR="00EC164F" w:rsidRPr="002445A6" w:rsidRDefault="00EC164F" w:rsidP="007A0972">
            <w:pPr>
              <w:pStyle w:val="Paragrafoelenco"/>
              <w:ind w:left="312" w:right="134"/>
              <w:rPr>
                <w:sz w:val="20"/>
                <w:szCs w:val="20"/>
                <w:lang w:val="fr-FR"/>
              </w:rPr>
            </w:pPr>
            <w:r w:rsidRPr="002445A6">
              <w:rPr>
                <w:sz w:val="20"/>
                <w:szCs w:val="20"/>
                <w:lang w:val="fr-FR"/>
              </w:rPr>
              <w:t>Aider à la réinsertion des condamnés et à la prévention de la récidive</w:t>
            </w:r>
          </w:p>
          <w:p w14:paraId="537D44BB" w14:textId="77777777" w:rsidR="00EC164F" w:rsidRPr="002445A6" w:rsidRDefault="00EC164F" w:rsidP="007A0972">
            <w:pPr>
              <w:ind w:right="134"/>
              <w:rPr>
                <w:rFonts w:cs="Times New Roman"/>
                <w:sz w:val="20"/>
                <w:szCs w:val="20"/>
                <w:lang w:val="fr-FR"/>
              </w:rPr>
            </w:pPr>
          </w:p>
        </w:tc>
      </w:tr>
      <w:tr w:rsidR="00EC164F" w:rsidRPr="002445A6" w14:paraId="4128E552" w14:textId="77777777" w:rsidTr="00EC164F">
        <w:trPr>
          <w:trHeight w:val="699"/>
        </w:trPr>
        <w:tc>
          <w:tcPr>
            <w:tcW w:w="2518" w:type="dxa"/>
            <w:gridSpan w:val="2"/>
          </w:tcPr>
          <w:p w14:paraId="4F63DC53"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7. Autorité compétente pour l’application</w:t>
            </w:r>
          </w:p>
          <w:p w14:paraId="45083A56" w14:textId="77777777" w:rsidR="00EC164F" w:rsidRPr="002445A6" w:rsidRDefault="00EC164F" w:rsidP="007A0972">
            <w:pPr>
              <w:ind w:right="134"/>
              <w:rPr>
                <w:rFonts w:cs="Times New Roman"/>
                <w:sz w:val="20"/>
                <w:szCs w:val="20"/>
                <w:lang w:val="fr-FR"/>
              </w:rPr>
            </w:pPr>
          </w:p>
        </w:tc>
        <w:tc>
          <w:tcPr>
            <w:tcW w:w="7259" w:type="dxa"/>
          </w:tcPr>
          <w:p w14:paraId="67B2DB7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Le juge de l’application des peines quand peine prononcée inférieure ou égale à 10 ans ou, quelle que soit la durée de la peine prononcée, quand la durée restant à subir est inférieure ou égale à 3 ans.</w:t>
            </w:r>
          </w:p>
          <w:p w14:paraId="539974F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Le tribunal de l’application des peines dans les autres cas.</w:t>
            </w:r>
          </w:p>
        </w:tc>
      </w:tr>
      <w:tr w:rsidR="00EC164F" w:rsidRPr="002445A6" w14:paraId="6D283702" w14:textId="77777777" w:rsidTr="00EC164F">
        <w:trPr>
          <w:trHeight w:val="695"/>
        </w:trPr>
        <w:tc>
          <w:tcPr>
            <w:tcW w:w="2518" w:type="dxa"/>
            <w:gridSpan w:val="2"/>
          </w:tcPr>
          <w:p w14:paraId="58F2607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656BA1B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Possible pour tous les condamnés à une peine privative de liberté avec un délai d’épreuve avant de pouvoir demander une telle mesure variable en fonction de la peine et en fonction aussi du type de libération conditionnelle demandé (libération conditionnelle de type parental ou pour les condamnés âgés).</w:t>
            </w:r>
          </w:p>
        </w:tc>
      </w:tr>
      <w:tr w:rsidR="00EC164F" w:rsidRPr="002445A6" w14:paraId="57408827" w14:textId="77777777" w:rsidTr="00EC164F">
        <w:tc>
          <w:tcPr>
            <w:tcW w:w="2518" w:type="dxa"/>
            <w:gridSpan w:val="2"/>
          </w:tcPr>
          <w:p w14:paraId="3AD32AC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21D1997" w14:textId="77777777" w:rsidR="00EC164F" w:rsidRPr="002445A6" w:rsidRDefault="00EC164F" w:rsidP="007A0972">
            <w:pPr>
              <w:ind w:right="134"/>
              <w:rPr>
                <w:rFonts w:cs="Times New Roman"/>
                <w:sz w:val="20"/>
                <w:szCs w:val="20"/>
                <w:lang w:val="fr-FR"/>
              </w:rPr>
            </w:pPr>
          </w:p>
        </w:tc>
        <w:tc>
          <w:tcPr>
            <w:tcW w:w="7259" w:type="dxa"/>
          </w:tcPr>
          <w:p w14:paraId="416B9504"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Efforts sérieux de réadaptation sociale et lorsque exercice d’une activité professionnelle, participation essentielle à la vie de la famille, nécessité de suivre un traitement médical, efforts pour indemniser la victime ou implication dans un projet sérieux d’insertion.</w:t>
            </w:r>
          </w:p>
        </w:tc>
      </w:tr>
      <w:tr w:rsidR="00EC164F" w:rsidRPr="002445A6" w14:paraId="5CCF4326" w14:textId="77777777" w:rsidTr="00EC164F">
        <w:tc>
          <w:tcPr>
            <w:tcW w:w="2518" w:type="dxa"/>
            <w:gridSpan w:val="2"/>
          </w:tcPr>
          <w:p w14:paraId="61B427D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576A5879" w14:textId="77777777" w:rsidR="00EC164F" w:rsidRPr="002445A6" w:rsidRDefault="00EC164F" w:rsidP="007A0972">
            <w:pPr>
              <w:ind w:right="134"/>
              <w:rPr>
                <w:rFonts w:cs="Times New Roman"/>
                <w:sz w:val="20"/>
                <w:szCs w:val="20"/>
                <w:lang w:val="fr-FR"/>
              </w:rPr>
            </w:pPr>
          </w:p>
        </w:tc>
        <w:tc>
          <w:tcPr>
            <w:tcW w:w="7259" w:type="dxa"/>
          </w:tcPr>
          <w:p w14:paraId="25D0F83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Respect des obligations imposées en termes de suivi, d’assistance et de contrôle.</w:t>
            </w:r>
          </w:p>
        </w:tc>
      </w:tr>
      <w:tr w:rsidR="00EC164F" w:rsidRPr="002445A6" w14:paraId="0310E459" w14:textId="77777777" w:rsidTr="00EC164F">
        <w:tc>
          <w:tcPr>
            <w:tcW w:w="2518" w:type="dxa"/>
            <w:gridSpan w:val="2"/>
          </w:tcPr>
          <w:p w14:paraId="164FFB9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1573DA8D" w14:textId="77777777" w:rsidR="00EC164F" w:rsidRPr="002445A6" w:rsidRDefault="00EC164F" w:rsidP="007A0972">
            <w:pPr>
              <w:ind w:right="134"/>
              <w:rPr>
                <w:rFonts w:cs="Times New Roman"/>
                <w:sz w:val="20"/>
                <w:szCs w:val="20"/>
                <w:lang w:val="fr-FR"/>
              </w:rPr>
            </w:pPr>
          </w:p>
        </w:tc>
        <w:tc>
          <w:tcPr>
            <w:tcW w:w="7259" w:type="dxa"/>
          </w:tcPr>
          <w:p w14:paraId="18940F05"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Révocation possible</w:t>
            </w:r>
          </w:p>
        </w:tc>
      </w:tr>
      <w:tr w:rsidR="00EC164F" w:rsidRPr="002445A6" w14:paraId="3BC517A2" w14:textId="77777777" w:rsidTr="00EC164F">
        <w:tc>
          <w:tcPr>
            <w:tcW w:w="2518" w:type="dxa"/>
            <w:gridSpan w:val="2"/>
          </w:tcPr>
          <w:p w14:paraId="3A14E048"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4DECFB9B" w14:textId="77777777" w:rsidR="00EC164F" w:rsidRPr="002445A6" w:rsidRDefault="00EC164F" w:rsidP="007A0972">
            <w:pPr>
              <w:ind w:right="134"/>
              <w:rPr>
                <w:rFonts w:cs="Times New Roman"/>
                <w:sz w:val="20"/>
                <w:szCs w:val="20"/>
                <w:lang w:val="fr-FR"/>
              </w:rPr>
            </w:pPr>
          </w:p>
        </w:tc>
        <w:tc>
          <w:tcPr>
            <w:tcW w:w="7259" w:type="dxa"/>
          </w:tcPr>
          <w:p w14:paraId="177D44C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Juge de l’application des peines ou tribunal de l’application des peines</w:t>
            </w:r>
          </w:p>
        </w:tc>
      </w:tr>
      <w:tr w:rsidR="00EC164F" w:rsidRPr="002445A6" w14:paraId="2947617E" w14:textId="77777777" w:rsidTr="00EC164F">
        <w:tc>
          <w:tcPr>
            <w:tcW w:w="2518" w:type="dxa"/>
            <w:gridSpan w:val="2"/>
          </w:tcPr>
          <w:p w14:paraId="13286D4F"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14. Nombre de mesures prononcées</w:t>
            </w:r>
          </w:p>
          <w:p w14:paraId="10F61FCE"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et pourcentage des mesures par rapport à l’ensemble des mesures spécifiques à la phase du procès pénal (en ce compris l’emprisonnement)</w:t>
            </w:r>
          </w:p>
          <w:p w14:paraId="4D2EECD7" w14:textId="77777777" w:rsidR="00EC164F" w:rsidRPr="002445A6" w:rsidRDefault="00EC164F" w:rsidP="007A0972">
            <w:pPr>
              <w:ind w:right="134"/>
              <w:rPr>
                <w:rFonts w:cs="Times New Roman"/>
                <w:sz w:val="20"/>
                <w:szCs w:val="20"/>
                <w:lang w:val="fr-FR"/>
              </w:rPr>
            </w:pPr>
          </w:p>
        </w:tc>
        <w:tc>
          <w:tcPr>
            <w:tcW w:w="7259" w:type="dxa"/>
          </w:tcPr>
          <w:p w14:paraId="1C40C721"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2010 : 7871</w:t>
            </w:r>
          </w:p>
          <w:p w14:paraId="7C23FA5A"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2011: 8167</w:t>
            </w:r>
          </w:p>
          <w:p w14:paraId="0B4845D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2012 : 7980</w:t>
            </w:r>
          </w:p>
          <w:p w14:paraId="6EABCF06"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2013 : 7999</w:t>
            </w:r>
          </w:p>
          <w:p w14:paraId="5032006E" w14:textId="77777777" w:rsidR="00EC164F" w:rsidRPr="002445A6" w:rsidRDefault="00EC164F" w:rsidP="007A0972">
            <w:pPr>
              <w:ind w:right="134"/>
              <w:rPr>
                <w:rFonts w:cs="Times New Roman"/>
                <w:sz w:val="20"/>
                <w:szCs w:val="20"/>
                <w:lang w:val="fr-FR"/>
              </w:rPr>
            </w:pPr>
          </w:p>
        </w:tc>
      </w:tr>
      <w:tr w:rsidR="00EC164F" w:rsidRPr="002445A6" w14:paraId="740FB531" w14:textId="77777777" w:rsidTr="00EC164F">
        <w:tc>
          <w:tcPr>
            <w:tcW w:w="2474" w:type="dxa"/>
          </w:tcPr>
          <w:p w14:paraId="3273D6F9"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lastRenderedPageBreak/>
              <w:t>16. Statistiques d’échec de la mesure</w:t>
            </w:r>
          </w:p>
        </w:tc>
        <w:tc>
          <w:tcPr>
            <w:tcW w:w="7303" w:type="dxa"/>
            <w:gridSpan w:val="2"/>
          </w:tcPr>
          <w:p w14:paraId="210ACAC7"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Non connues</w:t>
            </w:r>
          </w:p>
          <w:p w14:paraId="3611F03D" w14:textId="77777777" w:rsidR="00EC164F" w:rsidRPr="002445A6" w:rsidRDefault="00EC164F" w:rsidP="007A0972">
            <w:pPr>
              <w:ind w:right="134"/>
              <w:rPr>
                <w:rFonts w:cs="Times New Roman"/>
                <w:sz w:val="20"/>
                <w:szCs w:val="20"/>
                <w:lang w:val="fr-FR"/>
              </w:rPr>
            </w:pPr>
          </w:p>
          <w:p w14:paraId="693A139F" w14:textId="77777777" w:rsidR="00EC164F" w:rsidRPr="002445A6" w:rsidRDefault="00EC164F" w:rsidP="007A0972">
            <w:pPr>
              <w:ind w:right="134"/>
              <w:rPr>
                <w:rFonts w:cs="Times New Roman"/>
                <w:sz w:val="20"/>
                <w:szCs w:val="20"/>
                <w:lang w:val="fr-FR"/>
              </w:rPr>
            </w:pPr>
          </w:p>
        </w:tc>
      </w:tr>
      <w:tr w:rsidR="00EC164F" w:rsidRPr="002445A6" w14:paraId="14309AAF" w14:textId="77777777" w:rsidTr="00EC164F">
        <w:tc>
          <w:tcPr>
            <w:tcW w:w="2474" w:type="dxa"/>
          </w:tcPr>
          <w:p w14:paraId="19A7115D" w14:textId="77777777" w:rsidR="00EC164F" w:rsidRPr="002445A6" w:rsidRDefault="00EC164F" w:rsidP="007A0972">
            <w:pPr>
              <w:ind w:right="134"/>
              <w:rPr>
                <w:rFonts w:cs="Times New Roman"/>
                <w:sz w:val="20"/>
                <w:szCs w:val="20"/>
                <w:lang w:val="fr-FR"/>
              </w:rPr>
            </w:pPr>
            <w:r w:rsidRPr="002445A6">
              <w:rPr>
                <w:rFonts w:cs="Times New Roman"/>
                <w:sz w:val="20"/>
                <w:szCs w:val="20"/>
                <w:lang w:val="fr-FR"/>
              </w:rPr>
              <w:t>17. Compatibilité de la mesure par rapport aux instruments normatifs et politiques européens</w:t>
            </w:r>
          </w:p>
        </w:tc>
        <w:tc>
          <w:tcPr>
            <w:tcW w:w="7303" w:type="dxa"/>
            <w:gridSpan w:val="2"/>
          </w:tcPr>
          <w:p w14:paraId="3951DA4D" w14:textId="77777777" w:rsidR="00EC164F" w:rsidRPr="002445A6" w:rsidRDefault="00EC164F" w:rsidP="007A0972">
            <w:pPr>
              <w:ind w:right="134"/>
              <w:rPr>
                <w:rFonts w:cs="Times New Roman"/>
                <w:sz w:val="20"/>
                <w:szCs w:val="20"/>
                <w:lang w:val="fr-FR"/>
              </w:rPr>
            </w:pPr>
            <w:r w:rsidRPr="002445A6">
              <w:rPr>
                <w:rFonts w:cs="Times New Roman"/>
                <w:i/>
                <w:sz w:val="20"/>
                <w:szCs w:val="20"/>
                <w:lang w:val="fr-FR"/>
              </w:rPr>
              <w:t>A priori</w:t>
            </w:r>
            <w:r w:rsidRPr="002445A6">
              <w:rPr>
                <w:rFonts w:cs="Times New Roman"/>
                <w:sz w:val="20"/>
                <w:szCs w:val="20"/>
                <w:lang w:val="fr-FR"/>
              </w:rPr>
              <w:t xml:space="preserve"> pas de difficulté.</w:t>
            </w:r>
          </w:p>
        </w:tc>
      </w:tr>
    </w:tbl>
    <w:p w14:paraId="27AAF5D4" w14:textId="77777777" w:rsidR="00EC164F" w:rsidRPr="002445A6" w:rsidRDefault="00EC164F" w:rsidP="007A0972">
      <w:pPr>
        <w:ind w:right="134"/>
        <w:rPr>
          <w:sz w:val="20"/>
          <w:szCs w:val="20"/>
          <w:lang w:val="fr-FR"/>
        </w:rPr>
      </w:pPr>
    </w:p>
    <w:p w14:paraId="64A5A014" w14:textId="77777777" w:rsidR="00EC164F" w:rsidRPr="002445A6" w:rsidRDefault="00EC164F" w:rsidP="007A0972">
      <w:pPr>
        <w:ind w:right="134"/>
        <w:rPr>
          <w:sz w:val="20"/>
          <w:szCs w:val="20"/>
          <w:lang w:val="fr-FR"/>
        </w:rPr>
      </w:pPr>
    </w:p>
    <w:p w14:paraId="60F6276F" w14:textId="77777777" w:rsidR="009B4D4A" w:rsidRPr="002445A6" w:rsidRDefault="009B4D4A" w:rsidP="007A0972">
      <w:pPr>
        <w:ind w:right="134"/>
        <w:rPr>
          <w:sz w:val="20"/>
          <w:szCs w:val="20"/>
          <w:lang w:val="fr-FR"/>
        </w:rPr>
      </w:pPr>
    </w:p>
    <w:p w14:paraId="5E53BB18" w14:textId="77777777" w:rsidR="009B4D4A" w:rsidRPr="002445A6" w:rsidRDefault="009B4D4A" w:rsidP="007A0972">
      <w:pPr>
        <w:ind w:right="134"/>
        <w:rPr>
          <w:sz w:val="20"/>
          <w:szCs w:val="20"/>
          <w:lang w:val="fr-FR"/>
        </w:rPr>
      </w:pPr>
    </w:p>
    <w:p w14:paraId="4D3D6587" w14:textId="77777777" w:rsidR="009B4D4A" w:rsidRPr="002445A6" w:rsidRDefault="009B4D4A" w:rsidP="007A0972">
      <w:pPr>
        <w:ind w:right="134"/>
        <w:rPr>
          <w:sz w:val="20"/>
          <w:szCs w:val="20"/>
          <w:lang w:val="fr-FR"/>
        </w:rPr>
      </w:pPr>
    </w:p>
    <w:p w14:paraId="476CD5C4" w14:textId="77777777" w:rsidR="009B4D4A" w:rsidRPr="002445A6" w:rsidRDefault="009B4D4A" w:rsidP="007A0972">
      <w:pPr>
        <w:ind w:right="134"/>
        <w:rPr>
          <w:sz w:val="20"/>
          <w:szCs w:val="20"/>
          <w:lang w:val="fr-FR"/>
        </w:rPr>
      </w:pPr>
    </w:p>
    <w:p w14:paraId="3551A55B" w14:textId="77777777" w:rsidR="009B4D4A" w:rsidRPr="002445A6" w:rsidRDefault="009B4D4A" w:rsidP="007A0972">
      <w:pPr>
        <w:ind w:right="134"/>
        <w:rPr>
          <w:sz w:val="20"/>
          <w:szCs w:val="20"/>
          <w:lang w:val="fr-FR"/>
        </w:rPr>
      </w:pPr>
    </w:p>
    <w:p w14:paraId="18417624" w14:textId="77777777" w:rsidR="009B4D4A" w:rsidRPr="002445A6" w:rsidRDefault="009B4D4A" w:rsidP="007A0972">
      <w:pPr>
        <w:ind w:right="134"/>
        <w:rPr>
          <w:sz w:val="20"/>
          <w:szCs w:val="20"/>
          <w:lang w:val="fr-FR"/>
        </w:rPr>
      </w:pPr>
    </w:p>
    <w:p w14:paraId="225E1401" w14:textId="77777777" w:rsidR="009B4D4A" w:rsidRPr="002445A6" w:rsidRDefault="009B4D4A" w:rsidP="007A0972">
      <w:pPr>
        <w:ind w:right="134"/>
        <w:rPr>
          <w:sz w:val="20"/>
          <w:szCs w:val="20"/>
          <w:lang w:val="fr-FR"/>
        </w:rPr>
      </w:pPr>
    </w:p>
    <w:p w14:paraId="0E322470" w14:textId="77777777" w:rsidR="009B4D4A" w:rsidRPr="002445A6" w:rsidRDefault="009B4D4A" w:rsidP="007A0972">
      <w:pPr>
        <w:ind w:right="134"/>
        <w:rPr>
          <w:sz w:val="20"/>
          <w:szCs w:val="20"/>
          <w:lang w:val="fr-FR"/>
        </w:rPr>
      </w:pPr>
    </w:p>
    <w:p w14:paraId="34AC8766" w14:textId="77777777" w:rsidR="009B4D4A" w:rsidRPr="002445A6" w:rsidRDefault="009B4D4A" w:rsidP="007A0972">
      <w:pPr>
        <w:ind w:right="134"/>
        <w:rPr>
          <w:sz w:val="20"/>
          <w:szCs w:val="20"/>
          <w:lang w:val="fr-FR"/>
        </w:rPr>
      </w:pPr>
    </w:p>
    <w:p w14:paraId="59D31C0F" w14:textId="77777777" w:rsidR="009B4D4A" w:rsidRPr="002445A6" w:rsidRDefault="009B4D4A" w:rsidP="007A0972">
      <w:pPr>
        <w:ind w:right="134"/>
        <w:rPr>
          <w:sz w:val="20"/>
          <w:szCs w:val="20"/>
          <w:lang w:val="fr-FR"/>
        </w:rPr>
      </w:pPr>
    </w:p>
    <w:p w14:paraId="12E85AA5" w14:textId="77777777" w:rsidR="009B4D4A" w:rsidRPr="002445A6" w:rsidRDefault="009B4D4A" w:rsidP="007A0972">
      <w:pPr>
        <w:ind w:right="134"/>
        <w:rPr>
          <w:sz w:val="20"/>
          <w:szCs w:val="20"/>
          <w:lang w:val="fr-FR"/>
        </w:rPr>
      </w:pPr>
    </w:p>
    <w:p w14:paraId="76EA34B2" w14:textId="77777777" w:rsidR="009B4D4A" w:rsidRPr="002445A6" w:rsidRDefault="009B4D4A" w:rsidP="007A0972">
      <w:pPr>
        <w:ind w:right="134"/>
        <w:rPr>
          <w:sz w:val="20"/>
          <w:szCs w:val="20"/>
          <w:lang w:val="fr-FR"/>
        </w:rPr>
      </w:pPr>
    </w:p>
    <w:p w14:paraId="11F478D1" w14:textId="77777777" w:rsidR="009B4D4A" w:rsidRPr="002445A6" w:rsidRDefault="009B4D4A" w:rsidP="007A0972">
      <w:pPr>
        <w:ind w:right="134"/>
        <w:rPr>
          <w:sz w:val="20"/>
          <w:szCs w:val="20"/>
          <w:lang w:val="fr-FR"/>
        </w:rPr>
      </w:pPr>
    </w:p>
    <w:p w14:paraId="2F0E3419" w14:textId="77777777" w:rsidR="00366ED2" w:rsidRPr="002445A6" w:rsidRDefault="00366ED2" w:rsidP="007A0972">
      <w:pPr>
        <w:ind w:right="134"/>
        <w:rPr>
          <w:sz w:val="20"/>
          <w:szCs w:val="20"/>
          <w:lang w:val="fr-FR"/>
        </w:rPr>
      </w:pPr>
    </w:p>
    <w:p w14:paraId="4EF161F2" w14:textId="77777777" w:rsidR="00366ED2" w:rsidRPr="002445A6" w:rsidRDefault="00366ED2" w:rsidP="007A0972">
      <w:pPr>
        <w:ind w:right="134"/>
        <w:rPr>
          <w:sz w:val="20"/>
          <w:szCs w:val="20"/>
          <w:lang w:val="fr-FR"/>
        </w:rPr>
      </w:pPr>
    </w:p>
    <w:p w14:paraId="1D4769F7" w14:textId="77777777" w:rsidR="00366ED2" w:rsidRPr="002445A6" w:rsidRDefault="00366ED2" w:rsidP="007A0972">
      <w:pPr>
        <w:ind w:right="134"/>
        <w:rPr>
          <w:sz w:val="20"/>
          <w:szCs w:val="20"/>
          <w:lang w:val="fr-FR"/>
        </w:rPr>
      </w:pPr>
    </w:p>
    <w:p w14:paraId="57B8F588" w14:textId="77777777" w:rsidR="00366ED2" w:rsidRPr="002445A6" w:rsidRDefault="00366ED2" w:rsidP="007A0972">
      <w:pPr>
        <w:ind w:right="134"/>
        <w:rPr>
          <w:sz w:val="20"/>
          <w:szCs w:val="20"/>
          <w:lang w:val="fr-FR"/>
        </w:rPr>
      </w:pPr>
    </w:p>
    <w:p w14:paraId="6DB04336" w14:textId="77777777" w:rsidR="00366ED2" w:rsidRPr="002445A6" w:rsidRDefault="00366ED2" w:rsidP="007A0972">
      <w:pPr>
        <w:ind w:right="134"/>
        <w:rPr>
          <w:sz w:val="20"/>
          <w:szCs w:val="20"/>
          <w:lang w:val="fr-FR"/>
        </w:rPr>
      </w:pPr>
    </w:p>
    <w:p w14:paraId="1E0F6289" w14:textId="77777777" w:rsidR="00366ED2" w:rsidRPr="002445A6" w:rsidRDefault="00366ED2" w:rsidP="007A0972">
      <w:pPr>
        <w:ind w:right="134"/>
        <w:rPr>
          <w:sz w:val="20"/>
          <w:szCs w:val="20"/>
          <w:lang w:val="fr-FR"/>
        </w:rPr>
      </w:pPr>
    </w:p>
    <w:p w14:paraId="4F43D53F" w14:textId="77777777" w:rsidR="00366ED2" w:rsidRPr="002445A6" w:rsidRDefault="00366ED2" w:rsidP="007A0972">
      <w:pPr>
        <w:ind w:right="134"/>
        <w:rPr>
          <w:sz w:val="20"/>
          <w:szCs w:val="20"/>
          <w:lang w:val="fr-FR"/>
        </w:rPr>
      </w:pPr>
    </w:p>
    <w:p w14:paraId="7858A38E" w14:textId="77777777" w:rsidR="00366ED2" w:rsidRPr="002445A6" w:rsidRDefault="00366ED2" w:rsidP="007A0972">
      <w:pPr>
        <w:ind w:right="134"/>
        <w:rPr>
          <w:sz w:val="20"/>
          <w:szCs w:val="20"/>
          <w:lang w:val="fr-FR"/>
        </w:rPr>
      </w:pPr>
    </w:p>
    <w:p w14:paraId="7B877E56" w14:textId="77777777" w:rsidR="00366ED2" w:rsidRPr="002445A6" w:rsidRDefault="00366ED2" w:rsidP="007A0972">
      <w:pPr>
        <w:ind w:right="134"/>
        <w:rPr>
          <w:sz w:val="20"/>
          <w:szCs w:val="20"/>
          <w:lang w:val="fr-FR"/>
        </w:rPr>
      </w:pPr>
    </w:p>
    <w:p w14:paraId="18069DE9" w14:textId="77777777" w:rsidR="00366ED2" w:rsidRPr="002445A6" w:rsidRDefault="00366ED2" w:rsidP="007A0972">
      <w:pPr>
        <w:ind w:right="134"/>
        <w:rPr>
          <w:sz w:val="20"/>
          <w:szCs w:val="20"/>
          <w:lang w:val="fr-FR"/>
        </w:rPr>
      </w:pPr>
    </w:p>
    <w:p w14:paraId="50E4A014" w14:textId="77777777" w:rsidR="00366ED2" w:rsidRPr="002445A6" w:rsidRDefault="00366ED2" w:rsidP="007A0972">
      <w:pPr>
        <w:ind w:right="134"/>
        <w:rPr>
          <w:sz w:val="20"/>
          <w:szCs w:val="20"/>
          <w:lang w:val="fr-FR"/>
        </w:rPr>
      </w:pPr>
    </w:p>
    <w:p w14:paraId="6DDDEE16" w14:textId="77777777" w:rsidR="00366ED2" w:rsidRPr="002445A6" w:rsidRDefault="00366ED2" w:rsidP="007A0972">
      <w:pPr>
        <w:ind w:right="134"/>
        <w:rPr>
          <w:sz w:val="20"/>
          <w:szCs w:val="20"/>
          <w:lang w:val="fr-FR"/>
        </w:rPr>
      </w:pPr>
    </w:p>
    <w:p w14:paraId="7603C57D" w14:textId="77777777" w:rsidR="00366ED2" w:rsidRPr="002445A6" w:rsidRDefault="00366ED2" w:rsidP="007A0972">
      <w:pPr>
        <w:ind w:right="134"/>
        <w:rPr>
          <w:sz w:val="20"/>
          <w:szCs w:val="20"/>
          <w:lang w:val="fr-FR"/>
        </w:rPr>
      </w:pPr>
    </w:p>
    <w:p w14:paraId="09BC4439" w14:textId="77777777" w:rsidR="00366ED2" w:rsidRPr="002445A6" w:rsidRDefault="00366ED2" w:rsidP="007A0972">
      <w:pPr>
        <w:ind w:right="134"/>
        <w:rPr>
          <w:sz w:val="20"/>
          <w:szCs w:val="20"/>
          <w:lang w:val="fr-FR"/>
        </w:rPr>
      </w:pPr>
    </w:p>
    <w:p w14:paraId="16920345" w14:textId="77777777" w:rsidR="00366ED2" w:rsidRPr="002445A6" w:rsidRDefault="00366ED2" w:rsidP="007A0972">
      <w:pPr>
        <w:ind w:right="134"/>
        <w:rPr>
          <w:sz w:val="20"/>
          <w:szCs w:val="20"/>
          <w:lang w:val="fr-FR"/>
        </w:rPr>
      </w:pPr>
    </w:p>
    <w:p w14:paraId="7A942942" w14:textId="77777777" w:rsidR="00366ED2" w:rsidRPr="002445A6" w:rsidRDefault="00366ED2" w:rsidP="007A0972">
      <w:pPr>
        <w:ind w:right="134"/>
        <w:rPr>
          <w:sz w:val="20"/>
          <w:szCs w:val="20"/>
          <w:lang w:val="fr-FR"/>
        </w:rPr>
      </w:pPr>
    </w:p>
    <w:p w14:paraId="20FFB5D9" w14:textId="77777777" w:rsidR="00366ED2" w:rsidRPr="002445A6" w:rsidRDefault="00366ED2" w:rsidP="007A0972">
      <w:pPr>
        <w:ind w:right="134"/>
        <w:rPr>
          <w:sz w:val="20"/>
          <w:szCs w:val="20"/>
          <w:lang w:val="fr-FR"/>
        </w:rPr>
      </w:pPr>
    </w:p>
    <w:p w14:paraId="0CF01CD4" w14:textId="77777777" w:rsidR="00366ED2" w:rsidRPr="002445A6" w:rsidRDefault="00366ED2" w:rsidP="007A0972">
      <w:pPr>
        <w:ind w:right="134"/>
        <w:rPr>
          <w:sz w:val="20"/>
          <w:szCs w:val="20"/>
          <w:lang w:val="fr-FR"/>
        </w:rPr>
      </w:pPr>
    </w:p>
    <w:p w14:paraId="728EA011" w14:textId="77777777" w:rsidR="00366ED2" w:rsidRPr="002445A6" w:rsidRDefault="00366ED2" w:rsidP="007A0972">
      <w:pPr>
        <w:ind w:right="134"/>
        <w:rPr>
          <w:sz w:val="20"/>
          <w:szCs w:val="20"/>
          <w:lang w:val="fr-FR"/>
        </w:rPr>
      </w:pPr>
    </w:p>
    <w:p w14:paraId="649FAF13" w14:textId="77777777" w:rsidR="00366ED2" w:rsidRPr="002445A6" w:rsidRDefault="00366ED2" w:rsidP="007A0972">
      <w:pPr>
        <w:ind w:right="134"/>
        <w:rPr>
          <w:sz w:val="20"/>
          <w:szCs w:val="20"/>
          <w:lang w:val="fr-FR"/>
        </w:rPr>
      </w:pPr>
    </w:p>
    <w:p w14:paraId="5D0C5254" w14:textId="77777777" w:rsidR="00366ED2" w:rsidRPr="002445A6" w:rsidRDefault="00366ED2" w:rsidP="007A0972">
      <w:pPr>
        <w:ind w:right="134"/>
        <w:rPr>
          <w:sz w:val="20"/>
          <w:szCs w:val="20"/>
          <w:lang w:val="fr-FR"/>
        </w:rPr>
      </w:pPr>
    </w:p>
    <w:p w14:paraId="3CBF45F8" w14:textId="77777777" w:rsidR="00366ED2" w:rsidRPr="002445A6" w:rsidRDefault="00366ED2" w:rsidP="007A0972">
      <w:pPr>
        <w:ind w:right="134"/>
        <w:rPr>
          <w:sz w:val="20"/>
          <w:szCs w:val="20"/>
          <w:lang w:val="fr-FR"/>
        </w:rPr>
      </w:pPr>
    </w:p>
    <w:p w14:paraId="10EC12B0" w14:textId="77777777" w:rsidR="00366ED2" w:rsidRPr="002445A6" w:rsidRDefault="00366ED2" w:rsidP="007A0972">
      <w:pPr>
        <w:ind w:right="134"/>
        <w:rPr>
          <w:sz w:val="20"/>
          <w:szCs w:val="20"/>
          <w:lang w:val="fr-FR"/>
        </w:rPr>
      </w:pPr>
    </w:p>
    <w:p w14:paraId="6ACBAFFB" w14:textId="77777777" w:rsidR="009B4D4A" w:rsidRPr="002445A6" w:rsidRDefault="009B4D4A" w:rsidP="007A0972">
      <w:pPr>
        <w:ind w:right="134"/>
        <w:rPr>
          <w:sz w:val="20"/>
          <w:szCs w:val="20"/>
          <w:lang w:val="fr-FR"/>
        </w:rPr>
      </w:pPr>
    </w:p>
    <w:p w14:paraId="232B2A05" w14:textId="77777777" w:rsidR="009B4D4A" w:rsidRPr="002445A6" w:rsidRDefault="009B4D4A" w:rsidP="007A0972">
      <w:pPr>
        <w:ind w:right="134"/>
        <w:rPr>
          <w:sz w:val="20"/>
          <w:szCs w:val="20"/>
          <w:lang w:val="fr-FR"/>
        </w:rPr>
      </w:pPr>
    </w:p>
    <w:p w14:paraId="49F7C2C7" w14:textId="77777777" w:rsidR="009B4D4A" w:rsidRPr="002445A6" w:rsidRDefault="009B4D4A" w:rsidP="007A0972">
      <w:pPr>
        <w:ind w:right="134"/>
        <w:rPr>
          <w:sz w:val="20"/>
          <w:szCs w:val="20"/>
          <w:lang w:val="fr-FR"/>
        </w:rPr>
      </w:pPr>
    </w:p>
    <w:p w14:paraId="40F838A4" w14:textId="77777777" w:rsidR="009B4D4A" w:rsidRPr="002445A6" w:rsidRDefault="009B4D4A" w:rsidP="007A0972">
      <w:pPr>
        <w:ind w:right="134"/>
        <w:rPr>
          <w:sz w:val="20"/>
          <w:szCs w:val="20"/>
          <w:lang w:val="fr-FR"/>
        </w:rPr>
      </w:pPr>
    </w:p>
    <w:p w14:paraId="0DA1B815" w14:textId="77777777" w:rsidR="009B4D4A" w:rsidRPr="002445A6" w:rsidRDefault="009B4D4A" w:rsidP="007A0972">
      <w:pPr>
        <w:ind w:right="134"/>
        <w:rPr>
          <w:sz w:val="20"/>
          <w:szCs w:val="20"/>
          <w:lang w:val="fr-FR"/>
        </w:rPr>
      </w:pPr>
    </w:p>
    <w:p w14:paraId="101FC291" w14:textId="77777777" w:rsidR="009B4D4A" w:rsidRPr="002445A6" w:rsidRDefault="009B4D4A" w:rsidP="007A0972">
      <w:pPr>
        <w:ind w:right="134"/>
        <w:rPr>
          <w:sz w:val="20"/>
          <w:szCs w:val="20"/>
          <w:lang w:val="fr-FR"/>
        </w:rPr>
      </w:pPr>
    </w:p>
    <w:p w14:paraId="2D77EC59" w14:textId="77777777" w:rsidR="009B4D4A" w:rsidRPr="002445A6" w:rsidRDefault="009B4D4A" w:rsidP="007A0972">
      <w:pPr>
        <w:ind w:right="134"/>
        <w:rPr>
          <w:sz w:val="20"/>
          <w:szCs w:val="20"/>
          <w:lang w:val="fr-FR"/>
        </w:rPr>
      </w:pPr>
    </w:p>
    <w:p w14:paraId="40FB05D8" w14:textId="77777777" w:rsidR="00EC164F" w:rsidRPr="002445A6" w:rsidRDefault="00EC164F" w:rsidP="007A0972">
      <w:pPr>
        <w:ind w:right="134"/>
        <w:rPr>
          <w:sz w:val="20"/>
          <w:szCs w:val="20"/>
          <w:lang w:val="fr-FR"/>
        </w:rPr>
      </w:pPr>
    </w:p>
    <w:p w14:paraId="198B19E0" w14:textId="77777777" w:rsidR="008B21A3" w:rsidRPr="002445A6" w:rsidRDefault="008B21A3" w:rsidP="007A0972">
      <w:pPr>
        <w:ind w:right="134"/>
        <w:jc w:val="center"/>
        <w:rPr>
          <w:b/>
          <w:sz w:val="20"/>
          <w:szCs w:val="20"/>
          <w:lang w:val="fr-FR"/>
        </w:rPr>
      </w:pPr>
    </w:p>
    <w:p w14:paraId="086C6BFD" w14:textId="77777777" w:rsidR="008B21A3" w:rsidRPr="002445A6" w:rsidRDefault="008B21A3" w:rsidP="007A0972">
      <w:pPr>
        <w:ind w:right="134"/>
        <w:jc w:val="center"/>
        <w:rPr>
          <w:b/>
          <w:sz w:val="20"/>
          <w:szCs w:val="20"/>
          <w:lang w:val="fr-FR"/>
        </w:rPr>
      </w:pPr>
    </w:p>
    <w:p w14:paraId="42777292" w14:textId="77777777" w:rsidR="008B21A3" w:rsidRPr="002445A6" w:rsidRDefault="008B21A3" w:rsidP="007A0972">
      <w:pPr>
        <w:ind w:right="134"/>
        <w:jc w:val="center"/>
        <w:rPr>
          <w:b/>
          <w:sz w:val="20"/>
          <w:szCs w:val="20"/>
          <w:lang w:val="fr-FR"/>
        </w:rPr>
      </w:pPr>
    </w:p>
    <w:p w14:paraId="7B732493" w14:textId="77777777" w:rsidR="008B21A3" w:rsidRPr="002445A6" w:rsidRDefault="008B21A3" w:rsidP="007A0972">
      <w:pPr>
        <w:ind w:right="134"/>
        <w:jc w:val="center"/>
        <w:rPr>
          <w:b/>
          <w:sz w:val="20"/>
          <w:szCs w:val="20"/>
          <w:lang w:val="fr-FR"/>
        </w:rPr>
      </w:pPr>
    </w:p>
    <w:p w14:paraId="0B4F1DEE" w14:textId="77777777" w:rsidR="008B21A3" w:rsidRPr="002445A6" w:rsidRDefault="008B21A3" w:rsidP="007A0972">
      <w:pPr>
        <w:ind w:right="134"/>
        <w:jc w:val="center"/>
        <w:rPr>
          <w:b/>
          <w:sz w:val="20"/>
          <w:szCs w:val="20"/>
          <w:lang w:val="fr-FR"/>
        </w:rPr>
      </w:pPr>
    </w:p>
    <w:p w14:paraId="41B2637C" w14:textId="4B1DB03E" w:rsidR="00EC164F" w:rsidRPr="002445A6" w:rsidRDefault="00737165" w:rsidP="007A0972">
      <w:pPr>
        <w:ind w:right="134"/>
        <w:jc w:val="center"/>
        <w:rPr>
          <w:b/>
          <w:sz w:val="20"/>
          <w:szCs w:val="20"/>
          <w:lang w:val="fr-FR"/>
        </w:rPr>
      </w:pPr>
      <w:r w:rsidRPr="002445A6">
        <w:rPr>
          <w:b/>
          <w:sz w:val="20"/>
          <w:szCs w:val="20"/>
          <w:lang w:val="fr-FR"/>
        </w:rPr>
        <w:t>Italy</w:t>
      </w:r>
    </w:p>
    <w:p w14:paraId="11B28DFE" w14:textId="77777777" w:rsidR="00737165" w:rsidRPr="002445A6" w:rsidRDefault="00737165" w:rsidP="007A0972">
      <w:pPr>
        <w:ind w:right="134"/>
        <w:jc w:val="center"/>
        <w:rPr>
          <w:b/>
          <w:sz w:val="20"/>
          <w:szCs w:val="20"/>
          <w:lang w:val="fr-FR"/>
        </w:rPr>
      </w:pPr>
    </w:p>
    <w:p w14:paraId="7384F900" w14:textId="00C2E9FA" w:rsidR="00737165" w:rsidRPr="002445A6" w:rsidRDefault="00737165" w:rsidP="007A0972">
      <w:pPr>
        <w:pStyle w:val="Titolo2"/>
        <w:numPr>
          <w:ilvl w:val="0"/>
          <w:numId w:val="31"/>
        </w:numPr>
        <w:ind w:right="134"/>
        <w:rPr>
          <w:rFonts w:asciiTheme="minorHAnsi" w:hAnsiTheme="minorHAnsi"/>
          <w:color w:val="auto"/>
          <w:sz w:val="20"/>
          <w:szCs w:val="20"/>
          <w:lang w:val="fr-FR"/>
        </w:rPr>
      </w:pPr>
      <w:r w:rsidRPr="002445A6">
        <w:rPr>
          <w:rFonts w:asciiTheme="minorHAnsi" w:hAnsiTheme="minorHAnsi"/>
          <w:color w:val="auto"/>
          <w:sz w:val="20"/>
          <w:szCs w:val="20"/>
          <w:lang w:val="fr-FR"/>
        </w:rPr>
        <w:t>Misure alternative alla detenzione nel corso della fase cautelare</w:t>
      </w:r>
    </w:p>
    <w:p w14:paraId="4F516BC3" w14:textId="77777777" w:rsidR="00737165" w:rsidRPr="002445A6" w:rsidRDefault="00737165" w:rsidP="007A0972">
      <w:pPr>
        <w:ind w:right="134"/>
        <w:rPr>
          <w:sz w:val="20"/>
          <w:szCs w:val="20"/>
          <w:lang w:val="fr-FR"/>
        </w:rPr>
      </w:pPr>
    </w:p>
    <w:p w14:paraId="6CCA1CAE" w14:textId="77777777" w:rsidR="00737165" w:rsidRPr="002445A6" w:rsidRDefault="00737165" w:rsidP="007A0972">
      <w:pPr>
        <w:ind w:right="134"/>
        <w:rPr>
          <w:b/>
          <w:sz w:val="20"/>
          <w:szCs w:val="20"/>
          <w:lang w:val="fr-FR"/>
        </w:rPr>
      </w:pPr>
    </w:p>
    <w:p w14:paraId="4CFF1629" w14:textId="77777777" w:rsidR="00737165" w:rsidRPr="002445A6" w:rsidRDefault="00737165" w:rsidP="007A0972">
      <w:pPr>
        <w:ind w:right="134"/>
        <w:jc w:val="center"/>
        <w:rPr>
          <w:sz w:val="20"/>
          <w:szCs w:val="20"/>
          <w:lang w:val="fr-FR"/>
        </w:rPr>
      </w:pPr>
    </w:p>
    <w:tbl>
      <w:tblPr>
        <w:tblStyle w:val="Grigliatabella"/>
        <w:tblW w:w="0" w:type="auto"/>
        <w:tblLook w:val="04A0" w:firstRow="1" w:lastRow="0" w:firstColumn="1" w:lastColumn="0" w:noHBand="0" w:noVBand="1"/>
      </w:tblPr>
      <w:tblGrid>
        <w:gridCol w:w="2132"/>
        <w:gridCol w:w="6588"/>
      </w:tblGrid>
      <w:tr w:rsidR="00737165" w:rsidRPr="002445A6" w14:paraId="5EA4C2BD" w14:textId="77777777" w:rsidTr="00737165">
        <w:tc>
          <w:tcPr>
            <w:tcW w:w="2240" w:type="dxa"/>
          </w:tcPr>
          <w:p w14:paraId="022FA876" w14:textId="77777777" w:rsidR="00737165" w:rsidRPr="002445A6" w:rsidRDefault="00737165" w:rsidP="007A0972">
            <w:pPr>
              <w:ind w:right="134"/>
              <w:rPr>
                <w:sz w:val="20"/>
                <w:szCs w:val="20"/>
              </w:rPr>
            </w:pPr>
          </w:p>
          <w:p w14:paraId="795E7547" w14:textId="41AA4A2A" w:rsidR="00737165" w:rsidRPr="002445A6" w:rsidRDefault="00737165" w:rsidP="007A0972">
            <w:pPr>
              <w:ind w:right="134"/>
              <w:rPr>
                <w:sz w:val="20"/>
                <w:szCs w:val="20"/>
              </w:rPr>
            </w:pPr>
            <w:r w:rsidRPr="002445A6">
              <w:rPr>
                <w:sz w:val="20"/>
                <w:szCs w:val="20"/>
              </w:rPr>
              <w:t>1.</w:t>
            </w:r>
          </w:p>
        </w:tc>
        <w:tc>
          <w:tcPr>
            <w:tcW w:w="7537" w:type="dxa"/>
          </w:tcPr>
          <w:p w14:paraId="37C630C3" w14:textId="77777777" w:rsidR="00737165" w:rsidRPr="002445A6" w:rsidRDefault="00737165" w:rsidP="007A0972">
            <w:pPr>
              <w:ind w:right="134"/>
              <w:jc w:val="center"/>
              <w:rPr>
                <w:b/>
                <w:sz w:val="20"/>
                <w:szCs w:val="20"/>
              </w:rPr>
            </w:pPr>
          </w:p>
          <w:p w14:paraId="49497F15" w14:textId="77777777" w:rsidR="00737165" w:rsidRPr="002445A6" w:rsidRDefault="00737165" w:rsidP="007A0972">
            <w:pPr>
              <w:ind w:right="134"/>
              <w:jc w:val="center"/>
              <w:rPr>
                <w:b/>
                <w:sz w:val="20"/>
                <w:szCs w:val="20"/>
              </w:rPr>
            </w:pPr>
            <w:r w:rsidRPr="002445A6">
              <w:rPr>
                <w:b/>
                <w:sz w:val="20"/>
                <w:szCs w:val="20"/>
              </w:rPr>
              <w:t>DIVIETO DI ESPATRIO</w:t>
            </w:r>
          </w:p>
          <w:p w14:paraId="239D2518" w14:textId="77777777" w:rsidR="00737165" w:rsidRPr="002445A6" w:rsidRDefault="00737165" w:rsidP="007A0972">
            <w:pPr>
              <w:ind w:right="134"/>
              <w:rPr>
                <w:b/>
                <w:sz w:val="20"/>
                <w:szCs w:val="20"/>
              </w:rPr>
            </w:pPr>
          </w:p>
        </w:tc>
      </w:tr>
      <w:tr w:rsidR="00737165" w:rsidRPr="002445A6" w14:paraId="1F792CA9" w14:textId="77777777" w:rsidTr="00737165">
        <w:tc>
          <w:tcPr>
            <w:tcW w:w="2240" w:type="dxa"/>
          </w:tcPr>
          <w:p w14:paraId="71CFAF43" w14:textId="77777777" w:rsidR="00737165" w:rsidRPr="002445A6" w:rsidRDefault="00737165" w:rsidP="007A0972">
            <w:pPr>
              <w:ind w:right="134"/>
              <w:rPr>
                <w:sz w:val="20"/>
                <w:szCs w:val="20"/>
              </w:rPr>
            </w:pPr>
          </w:p>
        </w:tc>
        <w:tc>
          <w:tcPr>
            <w:tcW w:w="7537" w:type="dxa"/>
          </w:tcPr>
          <w:p w14:paraId="47839F0A" w14:textId="77777777" w:rsidR="00737165" w:rsidRPr="002445A6" w:rsidRDefault="00737165" w:rsidP="007A0972">
            <w:pPr>
              <w:ind w:right="134"/>
              <w:rPr>
                <w:sz w:val="20"/>
                <w:szCs w:val="20"/>
              </w:rPr>
            </w:pPr>
            <w:r w:rsidRPr="002445A6">
              <w:rPr>
                <w:sz w:val="20"/>
                <w:szCs w:val="20"/>
              </w:rPr>
              <w:t xml:space="preserve">Durante le indagini preliminari, durante il giudizio nel suo primo grado e nelle eventuali fasi successive, fino al passaggio in giudicato della sentenza. </w:t>
            </w:r>
          </w:p>
        </w:tc>
      </w:tr>
      <w:tr w:rsidR="00737165" w:rsidRPr="002445A6" w14:paraId="7DE7FDC2" w14:textId="77777777" w:rsidTr="00737165">
        <w:tc>
          <w:tcPr>
            <w:tcW w:w="2240" w:type="dxa"/>
          </w:tcPr>
          <w:p w14:paraId="06B303B3" w14:textId="77777777" w:rsidR="00737165" w:rsidRPr="002445A6" w:rsidRDefault="00737165" w:rsidP="007A0972">
            <w:pPr>
              <w:ind w:right="134"/>
              <w:rPr>
                <w:sz w:val="20"/>
                <w:szCs w:val="20"/>
              </w:rPr>
            </w:pPr>
            <w:r w:rsidRPr="002445A6">
              <w:rPr>
                <w:sz w:val="20"/>
                <w:szCs w:val="20"/>
              </w:rPr>
              <w:t>2. Definizione</w:t>
            </w:r>
          </w:p>
        </w:tc>
        <w:tc>
          <w:tcPr>
            <w:tcW w:w="7537" w:type="dxa"/>
          </w:tcPr>
          <w:p w14:paraId="1CA19543" w14:textId="77777777" w:rsidR="00737165" w:rsidRPr="002445A6" w:rsidRDefault="00737165" w:rsidP="007A0972">
            <w:pPr>
              <w:ind w:right="134"/>
              <w:rPr>
                <w:sz w:val="20"/>
                <w:szCs w:val="20"/>
              </w:rPr>
            </w:pPr>
            <w:r w:rsidRPr="002445A6">
              <w:rPr>
                <w:sz w:val="20"/>
                <w:szCs w:val="20"/>
              </w:rPr>
              <w:t>Misura cautelare che comporta il divieto per il destinatario di lasciare il territorio nazionale senza autorizzazione del giudice.</w:t>
            </w:r>
          </w:p>
        </w:tc>
      </w:tr>
      <w:tr w:rsidR="00737165" w:rsidRPr="002445A6" w14:paraId="362B214C" w14:textId="77777777" w:rsidTr="00737165">
        <w:tc>
          <w:tcPr>
            <w:tcW w:w="2240" w:type="dxa"/>
          </w:tcPr>
          <w:p w14:paraId="47FEF430" w14:textId="77777777" w:rsidR="00737165" w:rsidRPr="002445A6" w:rsidRDefault="00737165" w:rsidP="007A0972">
            <w:pPr>
              <w:ind w:right="134"/>
              <w:rPr>
                <w:sz w:val="20"/>
                <w:szCs w:val="20"/>
              </w:rPr>
            </w:pPr>
            <w:r w:rsidRPr="002445A6">
              <w:rPr>
                <w:sz w:val="20"/>
                <w:szCs w:val="20"/>
              </w:rPr>
              <w:t>3. Normativa di riferimento</w:t>
            </w:r>
          </w:p>
        </w:tc>
        <w:tc>
          <w:tcPr>
            <w:tcW w:w="7537" w:type="dxa"/>
          </w:tcPr>
          <w:p w14:paraId="1AEAA0E5" w14:textId="77777777" w:rsidR="00737165" w:rsidRPr="002445A6" w:rsidRDefault="00737165" w:rsidP="007A0972">
            <w:pPr>
              <w:ind w:right="134"/>
              <w:rPr>
                <w:sz w:val="20"/>
                <w:szCs w:val="20"/>
              </w:rPr>
            </w:pPr>
            <w:r w:rsidRPr="002445A6">
              <w:rPr>
                <w:sz w:val="20"/>
                <w:szCs w:val="20"/>
              </w:rPr>
              <w:t>Art. 281 c.p.p.: «Con il provvedimento che dispone il divieto di espatrio, il giudice prescrive all'imputato di non uscire dal territorio nazionale senza l'autorizzazione del giudice che procede. (…)».</w:t>
            </w:r>
          </w:p>
        </w:tc>
      </w:tr>
      <w:tr w:rsidR="00737165" w:rsidRPr="002445A6" w14:paraId="423171D1" w14:textId="77777777" w:rsidTr="00737165">
        <w:tc>
          <w:tcPr>
            <w:tcW w:w="2240" w:type="dxa"/>
          </w:tcPr>
          <w:p w14:paraId="2FA92B9D" w14:textId="77777777" w:rsidR="00737165" w:rsidRPr="002445A6" w:rsidRDefault="00737165" w:rsidP="007A0972">
            <w:pPr>
              <w:ind w:right="134"/>
              <w:rPr>
                <w:sz w:val="20"/>
                <w:szCs w:val="20"/>
              </w:rPr>
            </w:pPr>
            <w:r w:rsidRPr="002445A6">
              <w:rPr>
                <w:sz w:val="20"/>
                <w:szCs w:val="20"/>
              </w:rPr>
              <w:t>4. Tipo di misura</w:t>
            </w:r>
          </w:p>
        </w:tc>
        <w:tc>
          <w:tcPr>
            <w:tcW w:w="7537" w:type="dxa"/>
          </w:tcPr>
          <w:p w14:paraId="07FAF90F" w14:textId="77777777" w:rsidR="00737165" w:rsidRPr="002445A6" w:rsidRDefault="00737165" w:rsidP="007A0972">
            <w:pPr>
              <w:ind w:right="134"/>
              <w:rPr>
                <w:sz w:val="20"/>
                <w:szCs w:val="20"/>
              </w:rPr>
            </w:pPr>
            <w:r w:rsidRPr="002445A6">
              <w:rPr>
                <w:sz w:val="20"/>
                <w:szCs w:val="20"/>
              </w:rPr>
              <w:t>Provvisoria, facoltativa per il giudice, obbligatoria per il destinatario, restrittiva della libertà.</w:t>
            </w:r>
          </w:p>
        </w:tc>
      </w:tr>
      <w:tr w:rsidR="00737165" w:rsidRPr="002445A6" w14:paraId="3205C612" w14:textId="77777777" w:rsidTr="00737165">
        <w:tc>
          <w:tcPr>
            <w:tcW w:w="2240" w:type="dxa"/>
          </w:tcPr>
          <w:p w14:paraId="7DE82FB2"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4F7AB886" w14:textId="77777777" w:rsidR="00737165" w:rsidRPr="002445A6" w:rsidRDefault="00737165" w:rsidP="007A0972">
            <w:pPr>
              <w:ind w:right="134"/>
              <w:rPr>
                <w:sz w:val="20"/>
                <w:szCs w:val="20"/>
              </w:rPr>
            </w:pPr>
            <w:r w:rsidRPr="002445A6">
              <w:rPr>
                <w:sz w:val="20"/>
                <w:szCs w:val="20"/>
              </w:rPr>
              <w:t>Misura atta a garantire il regolare corso del processo penale, in particolare a fronte del pericolo di fuga dell’indagato/imputato.</w:t>
            </w:r>
          </w:p>
        </w:tc>
      </w:tr>
      <w:tr w:rsidR="00737165" w:rsidRPr="002445A6" w14:paraId="1B3722FC" w14:textId="77777777" w:rsidTr="00737165">
        <w:tc>
          <w:tcPr>
            <w:tcW w:w="2240" w:type="dxa"/>
          </w:tcPr>
          <w:p w14:paraId="228C6EC4"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008220F6" w14:textId="77777777" w:rsidR="00737165" w:rsidRPr="002445A6" w:rsidRDefault="00737165" w:rsidP="007A0972">
            <w:pPr>
              <w:ind w:right="134"/>
              <w:rPr>
                <w:sz w:val="20"/>
                <w:szCs w:val="20"/>
              </w:rPr>
            </w:pPr>
            <w:r w:rsidRPr="002445A6">
              <w:rPr>
                <w:sz w:val="20"/>
                <w:szCs w:val="20"/>
              </w:rPr>
              <w:t>Giudice funzionalmente competente in relazione alla fase del processo in cui ci si trova.</w:t>
            </w:r>
          </w:p>
        </w:tc>
      </w:tr>
      <w:tr w:rsidR="00737165" w:rsidRPr="002445A6" w14:paraId="2906F21C" w14:textId="77777777" w:rsidTr="00737165">
        <w:tc>
          <w:tcPr>
            <w:tcW w:w="2240" w:type="dxa"/>
          </w:tcPr>
          <w:p w14:paraId="2D45D812"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6B7EE432" w14:textId="77777777" w:rsidR="00737165" w:rsidRPr="002445A6" w:rsidRDefault="00737165" w:rsidP="007A0972">
            <w:pPr>
              <w:ind w:right="134"/>
              <w:rPr>
                <w:sz w:val="20"/>
                <w:szCs w:val="20"/>
              </w:rPr>
            </w:pPr>
            <w:r w:rsidRPr="002445A6">
              <w:rPr>
                <w:sz w:val="20"/>
                <w:szCs w:val="20"/>
              </w:rPr>
              <w:t>Persona sottoposta alle indagini, imputato o condannato con sentenza non passata in giudicato.</w:t>
            </w:r>
          </w:p>
          <w:p w14:paraId="7E053674" w14:textId="77777777" w:rsidR="00737165" w:rsidRPr="002445A6" w:rsidRDefault="00737165" w:rsidP="007A0972">
            <w:pPr>
              <w:ind w:right="134"/>
              <w:rPr>
                <w:sz w:val="20"/>
                <w:szCs w:val="20"/>
              </w:rPr>
            </w:pPr>
          </w:p>
        </w:tc>
      </w:tr>
      <w:tr w:rsidR="00737165" w:rsidRPr="002445A6" w14:paraId="484EE20E" w14:textId="77777777" w:rsidTr="00737165">
        <w:tc>
          <w:tcPr>
            <w:tcW w:w="2240" w:type="dxa"/>
          </w:tcPr>
          <w:p w14:paraId="0A82DA4B"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58FD129C" w14:textId="77777777" w:rsidR="00737165" w:rsidRPr="002445A6" w:rsidRDefault="00737165" w:rsidP="007A0972">
            <w:pPr>
              <w:tabs>
                <w:tab w:val="left" w:pos="454"/>
              </w:tabs>
              <w:ind w:right="134"/>
              <w:rPr>
                <w:sz w:val="20"/>
                <w:szCs w:val="20"/>
              </w:rPr>
            </w:pPr>
            <w:r w:rsidRPr="002445A6">
              <w:rPr>
                <w:sz w:val="20"/>
                <w:szCs w:val="20"/>
              </w:rPr>
              <w:t>La misura può essere applicata solo quando si procede per</w:t>
            </w:r>
          </w:p>
          <w:p w14:paraId="7FBFE0AE" w14:textId="77777777" w:rsidR="00737165" w:rsidRPr="002445A6" w:rsidRDefault="00737165" w:rsidP="007A0972">
            <w:pPr>
              <w:tabs>
                <w:tab w:val="left" w:pos="454"/>
              </w:tabs>
              <w:ind w:right="134"/>
              <w:rPr>
                <w:sz w:val="20"/>
                <w:szCs w:val="20"/>
              </w:rPr>
            </w:pPr>
            <w:r w:rsidRPr="002445A6">
              <w:rPr>
                <w:sz w:val="20"/>
                <w:szCs w:val="20"/>
              </w:rPr>
              <w:t>delitti per i quali la legge stabilisce la pena dell'ergastolo o</w:t>
            </w:r>
          </w:p>
          <w:p w14:paraId="7F1B76A2" w14:textId="77777777" w:rsidR="00737165" w:rsidRPr="002445A6" w:rsidRDefault="00737165" w:rsidP="007A0972">
            <w:pPr>
              <w:tabs>
                <w:tab w:val="left" w:pos="454"/>
              </w:tabs>
              <w:ind w:right="134"/>
              <w:rPr>
                <w:sz w:val="20"/>
                <w:szCs w:val="20"/>
              </w:rPr>
            </w:pPr>
            <w:r w:rsidRPr="002445A6">
              <w:rPr>
                <w:sz w:val="20"/>
                <w:szCs w:val="20"/>
              </w:rPr>
              <w:t>della reclusione superiore nel massimo a tre anni (limite superabile in caso di arresto in flagranza).</w:t>
            </w:r>
          </w:p>
          <w:p w14:paraId="5BA315C4" w14:textId="77777777" w:rsidR="00737165" w:rsidRPr="002445A6" w:rsidRDefault="00737165" w:rsidP="007A0972">
            <w:pPr>
              <w:tabs>
                <w:tab w:val="left" w:pos="454"/>
              </w:tabs>
              <w:ind w:right="134"/>
              <w:rPr>
                <w:sz w:val="20"/>
                <w:szCs w:val="20"/>
              </w:rPr>
            </w:pPr>
            <w:r w:rsidRPr="002445A6">
              <w:rPr>
                <w:sz w:val="20"/>
                <w:szCs w:val="20"/>
              </w:rPr>
              <w:t>È necessario inoltre vagliare la presenza di:</w:t>
            </w:r>
          </w:p>
          <w:p w14:paraId="1A86F638"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gravi indizi di colpevolezza</w:t>
            </w:r>
          </w:p>
          <w:p w14:paraId="46A0790B"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almeno una delle esigenze cautelari: pericolo di inquinamento probatorio, pericolo di fuga, pericolo di commissione di uno dei reati indicati dalla legge.</w:t>
            </w:r>
          </w:p>
          <w:p w14:paraId="15506567" w14:textId="77777777" w:rsidR="00737165" w:rsidRPr="002445A6" w:rsidRDefault="00737165" w:rsidP="007A0972">
            <w:pPr>
              <w:tabs>
                <w:tab w:val="left" w:pos="454"/>
              </w:tabs>
              <w:ind w:right="134"/>
              <w:rPr>
                <w:sz w:val="20"/>
                <w:szCs w:val="20"/>
              </w:rPr>
            </w:pPr>
            <w:r w:rsidRPr="002445A6">
              <w:rPr>
                <w:sz w:val="20"/>
                <w:szCs w:val="20"/>
              </w:rPr>
              <w:t>La misura deve inoltre risultare adeguata al grado d’intensità dell’esigenza cautelare da soddisfare e proporzionata all’entità del fatto e della sanzione che si ritiene potrà essere irrogata.</w:t>
            </w:r>
          </w:p>
        </w:tc>
      </w:tr>
      <w:tr w:rsidR="00737165" w:rsidRPr="002445A6" w14:paraId="26587D66" w14:textId="77777777" w:rsidTr="00737165">
        <w:tc>
          <w:tcPr>
            <w:tcW w:w="2240" w:type="dxa"/>
          </w:tcPr>
          <w:p w14:paraId="1543116C" w14:textId="77777777" w:rsidR="00737165" w:rsidRPr="002445A6" w:rsidRDefault="00737165" w:rsidP="007A0972">
            <w:pPr>
              <w:ind w:right="134"/>
              <w:rPr>
                <w:sz w:val="20"/>
                <w:szCs w:val="20"/>
              </w:rPr>
            </w:pPr>
            <w:r w:rsidRPr="002445A6">
              <w:rPr>
                <w:sz w:val="20"/>
                <w:szCs w:val="20"/>
              </w:rPr>
              <w:t xml:space="preserve">9. Autorità dell’esecuzione e poteri di controllo </w:t>
            </w:r>
          </w:p>
        </w:tc>
        <w:tc>
          <w:tcPr>
            <w:tcW w:w="7537" w:type="dxa"/>
          </w:tcPr>
          <w:p w14:paraId="49002A02" w14:textId="77777777" w:rsidR="00737165" w:rsidRPr="002445A6" w:rsidRDefault="00737165" w:rsidP="007A0972">
            <w:pPr>
              <w:pStyle w:val="Paragrafoelenco"/>
              <w:tabs>
                <w:tab w:val="left" w:pos="412"/>
                <w:tab w:val="left" w:pos="568"/>
                <w:tab w:val="left" w:pos="595"/>
              </w:tabs>
              <w:ind w:left="28" w:right="134"/>
              <w:rPr>
                <w:rFonts w:cs="Arial"/>
                <w:sz w:val="20"/>
                <w:szCs w:val="20"/>
              </w:rPr>
            </w:pPr>
            <w:r w:rsidRPr="002445A6">
              <w:rPr>
                <w:rFonts w:cs="Arial"/>
                <w:sz w:val="20"/>
                <w:szCs w:val="20"/>
              </w:rPr>
              <w:t>Il controllo sull’esecuzione della misura è di competenza delle forze di polizia. Il controllo sulla permanenza dei presupposti della misura spetta al giudice funzionalmente competente in relazione alla fase del processo in cui ci si trova (lo stesso che ha predisposto la misura). L’ulteriore controllo sulla legittimità della misura in caso di doglianze è di competenza, nei rispettivi casi, del giudice del riesame (Tribunale delle libertà), del giudice d’appello e della Corte di cassazione.</w:t>
            </w:r>
          </w:p>
        </w:tc>
      </w:tr>
      <w:tr w:rsidR="00737165" w:rsidRPr="002445A6" w14:paraId="37FAA6CD" w14:textId="77777777" w:rsidTr="00737165">
        <w:tc>
          <w:tcPr>
            <w:tcW w:w="2240" w:type="dxa"/>
          </w:tcPr>
          <w:p w14:paraId="2BCF7066"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5017B153"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4748B958" w14:textId="77777777" w:rsidTr="00737165">
        <w:tc>
          <w:tcPr>
            <w:tcW w:w="2240" w:type="dxa"/>
          </w:tcPr>
          <w:p w14:paraId="25DDE4A9" w14:textId="77777777" w:rsidR="00737165" w:rsidRPr="002445A6" w:rsidRDefault="00737165" w:rsidP="007A0972">
            <w:pPr>
              <w:ind w:right="134"/>
              <w:rPr>
                <w:sz w:val="20"/>
                <w:szCs w:val="20"/>
              </w:rPr>
            </w:pPr>
            <w:r w:rsidRPr="002445A6">
              <w:rPr>
                <w:sz w:val="20"/>
                <w:szCs w:val="20"/>
              </w:rPr>
              <w:t xml:space="preserve">11. Percentuale di applicazione </w:t>
            </w:r>
            <w:r w:rsidRPr="002445A6">
              <w:rPr>
                <w:sz w:val="20"/>
                <w:szCs w:val="20"/>
              </w:rPr>
              <w:lastRenderedPageBreak/>
              <w:t xml:space="preserve">rispetto al totale delle misure applicate nella medesima fase </w:t>
            </w:r>
          </w:p>
        </w:tc>
        <w:tc>
          <w:tcPr>
            <w:tcW w:w="7537" w:type="dxa"/>
          </w:tcPr>
          <w:p w14:paraId="4C99E73C" w14:textId="77777777" w:rsidR="00737165" w:rsidRPr="002445A6" w:rsidRDefault="00737165" w:rsidP="007A0972">
            <w:pPr>
              <w:ind w:right="134"/>
              <w:rPr>
                <w:sz w:val="20"/>
                <w:szCs w:val="20"/>
              </w:rPr>
            </w:pPr>
            <w:r w:rsidRPr="002445A6">
              <w:rPr>
                <w:sz w:val="20"/>
                <w:szCs w:val="20"/>
              </w:rPr>
              <w:lastRenderedPageBreak/>
              <w:t>Dato non disponibile.</w:t>
            </w:r>
          </w:p>
        </w:tc>
      </w:tr>
      <w:tr w:rsidR="00737165" w:rsidRPr="002445A6" w14:paraId="0A0A87A5" w14:textId="77777777" w:rsidTr="00737165">
        <w:tc>
          <w:tcPr>
            <w:tcW w:w="2240" w:type="dxa"/>
          </w:tcPr>
          <w:p w14:paraId="4BFB48EC" w14:textId="77777777" w:rsidR="00737165" w:rsidRPr="002445A6" w:rsidRDefault="00737165" w:rsidP="007A0972">
            <w:pPr>
              <w:ind w:right="134"/>
              <w:rPr>
                <w:sz w:val="20"/>
                <w:szCs w:val="20"/>
              </w:rPr>
            </w:pPr>
            <w:r w:rsidRPr="002445A6">
              <w:rPr>
                <w:sz w:val="20"/>
                <w:szCs w:val="20"/>
              </w:rPr>
              <w:lastRenderedPageBreak/>
              <w:t>12. Conseguenze del mancato rispetto delle prescrizioni</w:t>
            </w:r>
          </w:p>
        </w:tc>
        <w:tc>
          <w:tcPr>
            <w:tcW w:w="7537" w:type="dxa"/>
          </w:tcPr>
          <w:p w14:paraId="02296B6B" w14:textId="77777777" w:rsidR="00737165" w:rsidRPr="002445A6" w:rsidRDefault="00737165" w:rsidP="007A0972">
            <w:pPr>
              <w:ind w:right="134"/>
              <w:rPr>
                <w:sz w:val="20"/>
                <w:szCs w:val="20"/>
              </w:rPr>
            </w:pPr>
            <w:r w:rsidRPr="002445A6">
              <w:rPr>
                <w:sz w:val="20"/>
                <w:szCs w:val="20"/>
              </w:rPr>
              <w:t>Il giudice può disporre la sostituzione della misura con altra più grave o il cumulo di più misure, tenuto conto dell’entità, dei motivi e delle cause della violazione.</w:t>
            </w:r>
          </w:p>
        </w:tc>
      </w:tr>
      <w:tr w:rsidR="00737165" w:rsidRPr="002445A6" w14:paraId="2826834C" w14:textId="77777777" w:rsidTr="00737165">
        <w:tc>
          <w:tcPr>
            <w:tcW w:w="2240" w:type="dxa"/>
          </w:tcPr>
          <w:p w14:paraId="51027905"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66E98880"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14D1A89A" w14:textId="77777777" w:rsidTr="00737165">
        <w:tc>
          <w:tcPr>
            <w:tcW w:w="2240" w:type="dxa"/>
          </w:tcPr>
          <w:p w14:paraId="6887CA8E"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3C72A285" w14:textId="77777777" w:rsidR="00737165" w:rsidRPr="002445A6" w:rsidRDefault="00737165" w:rsidP="007A0972">
            <w:pPr>
              <w:ind w:right="134"/>
              <w:rPr>
                <w:sz w:val="20"/>
                <w:szCs w:val="20"/>
              </w:rPr>
            </w:pPr>
            <w:r w:rsidRPr="002445A6">
              <w:rPr>
                <w:sz w:val="20"/>
                <w:szCs w:val="20"/>
              </w:rPr>
              <w:t>Sì. La misura viene pronunciata da un giudice, è soggetta a un controllo legale e favorisce l’individualizzazione dell’intervento nel rispetto del principio del minor sacrificio necessario per la libertà personale. In particolare evita il ricorso alla detenzione in rispetto dei principi enucleati nella Risoluzione del Parlamento europeo del 15 dicembre 2011 sulle condizioni detentive nell’UE (2011/2897(RSP)), § 10.</w:t>
            </w:r>
          </w:p>
        </w:tc>
      </w:tr>
    </w:tbl>
    <w:p w14:paraId="4A3DDF15" w14:textId="77777777" w:rsidR="00737165" w:rsidRPr="002445A6" w:rsidRDefault="00737165" w:rsidP="007A0972">
      <w:pPr>
        <w:ind w:right="134"/>
        <w:rPr>
          <w:sz w:val="20"/>
          <w:szCs w:val="20"/>
        </w:rPr>
      </w:pPr>
    </w:p>
    <w:tbl>
      <w:tblPr>
        <w:tblStyle w:val="Grigliatabella"/>
        <w:tblW w:w="0" w:type="auto"/>
        <w:tblLook w:val="04A0" w:firstRow="1" w:lastRow="0" w:firstColumn="1" w:lastColumn="0" w:noHBand="0" w:noVBand="1"/>
      </w:tblPr>
      <w:tblGrid>
        <w:gridCol w:w="2132"/>
        <w:gridCol w:w="6588"/>
      </w:tblGrid>
      <w:tr w:rsidR="00737165" w:rsidRPr="002445A6" w14:paraId="7370EA12" w14:textId="77777777" w:rsidTr="00737165">
        <w:tc>
          <w:tcPr>
            <w:tcW w:w="2240" w:type="dxa"/>
          </w:tcPr>
          <w:p w14:paraId="42A3F8E1" w14:textId="77777777" w:rsidR="00737165" w:rsidRPr="002445A6" w:rsidRDefault="00737165" w:rsidP="007A0972">
            <w:pPr>
              <w:ind w:right="134"/>
              <w:rPr>
                <w:sz w:val="20"/>
                <w:szCs w:val="20"/>
              </w:rPr>
            </w:pPr>
          </w:p>
          <w:p w14:paraId="278F97D2" w14:textId="77777777" w:rsidR="00737165" w:rsidRPr="002445A6" w:rsidRDefault="00737165" w:rsidP="007A0972">
            <w:pPr>
              <w:ind w:right="134"/>
              <w:rPr>
                <w:sz w:val="20"/>
                <w:szCs w:val="20"/>
              </w:rPr>
            </w:pPr>
            <w:r w:rsidRPr="002445A6">
              <w:rPr>
                <w:sz w:val="20"/>
                <w:szCs w:val="20"/>
              </w:rPr>
              <w:t>1.</w:t>
            </w:r>
          </w:p>
        </w:tc>
        <w:tc>
          <w:tcPr>
            <w:tcW w:w="7537" w:type="dxa"/>
          </w:tcPr>
          <w:p w14:paraId="4AC02316" w14:textId="77777777" w:rsidR="00737165" w:rsidRPr="002445A6" w:rsidRDefault="00737165" w:rsidP="007A0972">
            <w:pPr>
              <w:ind w:right="134"/>
              <w:jc w:val="center"/>
              <w:rPr>
                <w:b/>
                <w:sz w:val="20"/>
                <w:szCs w:val="20"/>
              </w:rPr>
            </w:pPr>
          </w:p>
          <w:p w14:paraId="480EEDFD" w14:textId="77777777" w:rsidR="00737165" w:rsidRPr="002445A6" w:rsidRDefault="00737165" w:rsidP="007A0972">
            <w:pPr>
              <w:ind w:right="134"/>
              <w:jc w:val="center"/>
              <w:rPr>
                <w:b/>
                <w:sz w:val="20"/>
                <w:szCs w:val="20"/>
              </w:rPr>
            </w:pPr>
            <w:r w:rsidRPr="002445A6">
              <w:rPr>
                <w:b/>
                <w:sz w:val="20"/>
                <w:szCs w:val="20"/>
              </w:rPr>
              <w:t xml:space="preserve">ARRESTI DOMICILIARI </w:t>
            </w:r>
          </w:p>
          <w:p w14:paraId="7FCCEB6E" w14:textId="77777777" w:rsidR="00737165" w:rsidRPr="002445A6" w:rsidRDefault="00737165" w:rsidP="007A0972">
            <w:pPr>
              <w:ind w:right="134"/>
              <w:rPr>
                <w:b/>
                <w:sz w:val="20"/>
                <w:szCs w:val="20"/>
              </w:rPr>
            </w:pPr>
          </w:p>
        </w:tc>
      </w:tr>
      <w:tr w:rsidR="00737165" w:rsidRPr="002445A6" w14:paraId="4B1A5F6C" w14:textId="77777777" w:rsidTr="00737165">
        <w:tc>
          <w:tcPr>
            <w:tcW w:w="2240" w:type="dxa"/>
          </w:tcPr>
          <w:p w14:paraId="4DD0B258" w14:textId="77777777" w:rsidR="00737165" w:rsidRPr="002445A6" w:rsidRDefault="00737165" w:rsidP="007A0972">
            <w:pPr>
              <w:ind w:right="134"/>
              <w:rPr>
                <w:sz w:val="20"/>
                <w:szCs w:val="20"/>
              </w:rPr>
            </w:pPr>
          </w:p>
        </w:tc>
        <w:tc>
          <w:tcPr>
            <w:tcW w:w="7537" w:type="dxa"/>
          </w:tcPr>
          <w:p w14:paraId="5A56B2E8" w14:textId="77777777" w:rsidR="00737165" w:rsidRPr="002445A6" w:rsidRDefault="00737165" w:rsidP="007A0972">
            <w:pPr>
              <w:ind w:right="134"/>
              <w:rPr>
                <w:sz w:val="20"/>
                <w:szCs w:val="20"/>
              </w:rPr>
            </w:pPr>
            <w:r w:rsidRPr="002445A6">
              <w:rPr>
                <w:sz w:val="20"/>
                <w:szCs w:val="20"/>
              </w:rPr>
              <w:t>Durante le indagini preliminari, durante il giudizio nel suo primo grado e nelle eventuali fasi successive, fino al passaggio in giudicato della sentenza.</w:t>
            </w:r>
          </w:p>
        </w:tc>
      </w:tr>
      <w:tr w:rsidR="00737165" w:rsidRPr="002445A6" w14:paraId="3D4B4B44" w14:textId="77777777" w:rsidTr="00737165">
        <w:tc>
          <w:tcPr>
            <w:tcW w:w="2240" w:type="dxa"/>
          </w:tcPr>
          <w:p w14:paraId="4DCB96B6" w14:textId="77777777" w:rsidR="00737165" w:rsidRPr="002445A6" w:rsidRDefault="00737165" w:rsidP="007A0972">
            <w:pPr>
              <w:ind w:right="134"/>
              <w:rPr>
                <w:sz w:val="20"/>
                <w:szCs w:val="20"/>
              </w:rPr>
            </w:pPr>
            <w:r w:rsidRPr="002445A6">
              <w:rPr>
                <w:sz w:val="20"/>
                <w:szCs w:val="20"/>
              </w:rPr>
              <w:t>2. Definizione</w:t>
            </w:r>
          </w:p>
        </w:tc>
        <w:tc>
          <w:tcPr>
            <w:tcW w:w="7537" w:type="dxa"/>
          </w:tcPr>
          <w:p w14:paraId="1661B436" w14:textId="77777777" w:rsidR="00737165" w:rsidRPr="002445A6" w:rsidRDefault="00737165" w:rsidP="007A0972">
            <w:pPr>
              <w:ind w:right="134"/>
              <w:rPr>
                <w:sz w:val="20"/>
                <w:szCs w:val="20"/>
              </w:rPr>
            </w:pPr>
            <w:r w:rsidRPr="002445A6">
              <w:rPr>
                <w:sz w:val="20"/>
                <w:szCs w:val="20"/>
              </w:rPr>
              <w:t>Misura cautelare che comporta il divieto del destinatario di allontanarsi dalla propria abitazione senza autorizzazione del giudice.</w:t>
            </w:r>
          </w:p>
        </w:tc>
      </w:tr>
      <w:tr w:rsidR="00737165" w:rsidRPr="002445A6" w14:paraId="55E4BC08" w14:textId="77777777" w:rsidTr="00737165">
        <w:tc>
          <w:tcPr>
            <w:tcW w:w="2240" w:type="dxa"/>
          </w:tcPr>
          <w:p w14:paraId="0C934CC4" w14:textId="77777777" w:rsidR="00737165" w:rsidRPr="002445A6" w:rsidRDefault="00737165" w:rsidP="007A0972">
            <w:pPr>
              <w:ind w:right="134"/>
              <w:rPr>
                <w:sz w:val="20"/>
                <w:szCs w:val="20"/>
              </w:rPr>
            </w:pPr>
            <w:r w:rsidRPr="002445A6">
              <w:rPr>
                <w:sz w:val="20"/>
                <w:szCs w:val="20"/>
              </w:rPr>
              <w:t>3. Normativa di riferimento</w:t>
            </w:r>
          </w:p>
        </w:tc>
        <w:tc>
          <w:tcPr>
            <w:tcW w:w="7537" w:type="dxa"/>
          </w:tcPr>
          <w:p w14:paraId="09F4C59C" w14:textId="77777777" w:rsidR="00737165" w:rsidRPr="002445A6" w:rsidRDefault="00737165" w:rsidP="007A0972">
            <w:pPr>
              <w:pStyle w:val="NormaleWeb"/>
              <w:spacing w:before="2" w:after="2"/>
              <w:ind w:right="134"/>
              <w:rPr>
                <w:rFonts w:asciiTheme="minorHAnsi" w:hAnsiTheme="minorHAnsi"/>
              </w:rPr>
            </w:pPr>
            <w:r w:rsidRPr="002445A6">
              <w:rPr>
                <w:rFonts w:asciiTheme="minorHAnsi" w:hAnsiTheme="minorHAnsi"/>
              </w:rPr>
              <w:t>Art. 284 c.p.p.: «Con il provvedimento che dispone gli arresti domiciliari, il giudice prescrive all'imputato di non allontanarsi dalla propria abitazione o da altro luogo di privata dimora ovvero da un luogo pubblico di cura o di assistenza ovvero, ove istituita, da una casa famiglia protetta. (…) Quando è necessario, il giudice impone limiti o divieti alla facoltà dell'imputato di comunicare con persone diverse da quelle che con lui coabitano o che lo assistono».</w:t>
            </w:r>
          </w:p>
          <w:p w14:paraId="0E4DB350" w14:textId="77777777" w:rsidR="00737165" w:rsidRPr="002445A6" w:rsidRDefault="00737165" w:rsidP="007A0972">
            <w:pPr>
              <w:ind w:right="134"/>
              <w:rPr>
                <w:sz w:val="20"/>
                <w:szCs w:val="20"/>
              </w:rPr>
            </w:pPr>
          </w:p>
        </w:tc>
      </w:tr>
      <w:tr w:rsidR="00737165" w:rsidRPr="002445A6" w14:paraId="37A96D76" w14:textId="77777777" w:rsidTr="00737165">
        <w:tc>
          <w:tcPr>
            <w:tcW w:w="2240" w:type="dxa"/>
          </w:tcPr>
          <w:p w14:paraId="430E730C" w14:textId="77777777" w:rsidR="00737165" w:rsidRPr="002445A6" w:rsidRDefault="00737165" w:rsidP="007A0972">
            <w:pPr>
              <w:ind w:right="134"/>
              <w:rPr>
                <w:sz w:val="20"/>
                <w:szCs w:val="20"/>
              </w:rPr>
            </w:pPr>
            <w:r w:rsidRPr="002445A6">
              <w:rPr>
                <w:sz w:val="20"/>
                <w:szCs w:val="20"/>
              </w:rPr>
              <w:t>4. Tipo di misura</w:t>
            </w:r>
          </w:p>
        </w:tc>
        <w:tc>
          <w:tcPr>
            <w:tcW w:w="7537" w:type="dxa"/>
          </w:tcPr>
          <w:p w14:paraId="1C605BAB" w14:textId="77777777" w:rsidR="00737165" w:rsidRPr="002445A6" w:rsidRDefault="00737165" w:rsidP="007A0972">
            <w:pPr>
              <w:ind w:right="134"/>
              <w:rPr>
                <w:sz w:val="20"/>
                <w:szCs w:val="20"/>
              </w:rPr>
            </w:pPr>
            <w:r w:rsidRPr="002445A6">
              <w:rPr>
                <w:sz w:val="20"/>
                <w:szCs w:val="20"/>
              </w:rPr>
              <w:t>Provvisoria, facoltativa per il giudice, obbligatoria per il destinatario, privativa della libertà.</w:t>
            </w:r>
          </w:p>
        </w:tc>
      </w:tr>
      <w:tr w:rsidR="00737165" w:rsidRPr="002445A6" w14:paraId="0FD81E25" w14:textId="77777777" w:rsidTr="00737165">
        <w:tc>
          <w:tcPr>
            <w:tcW w:w="2240" w:type="dxa"/>
          </w:tcPr>
          <w:p w14:paraId="79D92680"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1AA6E627" w14:textId="77777777" w:rsidR="00737165" w:rsidRPr="002445A6" w:rsidRDefault="00737165" w:rsidP="007A0972">
            <w:pPr>
              <w:ind w:right="134"/>
              <w:rPr>
                <w:sz w:val="20"/>
                <w:szCs w:val="20"/>
              </w:rPr>
            </w:pPr>
            <w:r w:rsidRPr="002445A6">
              <w:rPr>
                <w:sz w:val="20"/>
                <w:szCs w:val="20"/>
              </w:rPr>
              <w:t>Misura atta a garantire il regolare corso del processo penale, in particolare a fronte della possibilità di inquinamento probatorio, del pericolo di fuga dell’indagato/imputato, o del pericolo di commissione di un nuovo reato.</w:t>
            </w:r>
          </w:p>
        </w:tc>
      </w:tr>
      <w:tr w:rsidR="00737165" w:rsidRPr="002445A6" w14:paraId="1E507011" w14:textId="77777777" w:rsidTr="00737165">
        <w:tc>
          <w:tcPr>
            <w:tcW w:w="2240" w:type="dxa"/>
          </w:tcPr>
          <w:p w14:paraId="710918DA"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050B51DE" w14:textId="77777777" w:rsidR="00737165" w:rsidRPr="002445A6" w:rsidRDefault="00737165" w:rsidP="007A0972">
            <w:pPr>
              <w:ind w:right="134"/>
              <w:rPr>
                <w:sz w:val="20"/>
                <w:szCs w:val="20"/>
              </w:rPr>
            </w:pPr>
            <w:r w:rsidRPr="002445A6">
              <w:rPr>
                <w:sz w:val="20"/>
                <w:szCs w:val="20"/>
              </w:rPr>
              <w:t>Giudice funzionalmente competente in relazione alla fase del processo in cui ci si trova.</w:t>
            </w:r>
          </w:p>
        </w:tc>
      </w:tr>
      <w:tr w:rsidR="00737165" w:rsidRPr="002445A6" w14:paraId="346191D9" w14:textId="77777777" w:rsidTr="00737165">
        <w:tc>
          <w:tcPr>
            <w:tcW w:w="2240" w:type="dxa"/>
          </w:tcPr>
          <w:p w14:paraId="0EE7FB6B"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74A4F708" w14:textId="77777777" w:rsidR="00737165" w:rsidRPr="002445A6" w:rsidRDefault="00737165" w:rsidP="007A0972">
            <w:pPr>
              <w:ind w:right="134"/>
              <w:rPr>
                <w:sz w:val="20"/>
                <w:szCs w:val="20"/>
              </w:rPr>
            </w:pPr>
            <w:r w:rsidRPr="002445A6">
              <w:rPr>
                <w:sz w:val="20"/>
                <w:szCs w:val="20"/>
              </w:rPr>
              <w:t>Persona sottoposta alle indagini, imputato o condannato con sentenza non passata in giudicato.</w:t>
            </w:r>
          </w:p>
          <w:p w14:paraId="77A5F2D3" w14:textId="77777777" w:rsidR="00737165" w:rsidRPr="002445A6" w:rsidRDefault="00737165" w:rsidP="007A0972">
            <w:pPr>
              <w:ind w:right="134"/>
              <w:rPr>
                <w:sz w:val="20"/>
                <w:szCs w:val="20"/>
              </w:rPr>
            </w:pPr>
          </w:p>
        </w:tc>
      </w:tr>
      <w:tr w:rsidR="00737165" w:rsidRPr="002445A6" w14:paraId="6A19CB4C" w14:textId="77777777" w:rsidTr="00737165">
        <w:tc>
          <w:tcPr>
            <w:tcW w:w="2240" w:type="dxa"/>
          </w:tcPr>
          <w:p w14:paraId="1E24FBCA"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0BDC3294" w14:textId="77777777" w:rsidR="00737165" w:rsidRPr="002445A6" w:rsidRDefault="00737165" w:rsidP="007A0972">
            <w:pPr>
              <w:tabs>
                <w:tab w:val="left" w:pos="454"/>
              </w:tabs>
              <w:ind w:right="134"/>
              <w:rPr>
                <w:sz w:val="20"/>
                <w:szCs w:val="20"/>
              </w:rPr>
            </w:pPr>
            <w:r w:rsidRPr="002445A6">
              <w:rPr>
                <w:sz w:val="20"/>
                <w:szCs w:val="20"/>
              </w:rPr>
              <w:t>La misura può essere applicata solo quando si procede per delitti per i quali la legge stabilisce la pena dell'ergastolo o della reclusione superiore nel massimo a tre anni (limite superabile in caso di arresto in flagranza).</w:t>
            </w:r>
          </w:p>
          <w:p w14:paraId="198D021A" w14:textId="77777777" w:rsidR="00737165" w:rsidRPr="002445A6" w:rsidRDefault="00737165" w:rsidP="007A0972">
            <w:pPr>
              <w:tabs>
                <w:tab w:val="left" w:pos="454"/>
              </w:tabs>
              <w:ind w:right="134"/>
              <w:rPr>
                <w:sz w:val="20"/>
                <w:szCs w:val="20"/>
              </w:rPr>
            </w:pPr>
            <w:r w:rsidRPr="002445A6">
              <w:rPr>
                <w:sz w:val="20"/>
                <w:szCs w:val="20"/>
              </w:rPr>
              <w:t>È necessario inoltre vagliare la presenza di:</w:t>
            </w:r>
          </w:p>
          <w:p w14:paraId="51966AF9"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gravi indizi di colpevolezza</w:t>
            </w:r>
          </w:p>
          <w:p w14:paraId="1292AFE5"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almeno una delle esigenze cautelari: pericolo di inquinamento probatorio, pericolo di fuga, pericolo di commissione di uno dei reati indicati dalla legge.</w:t>
            </w:r>
          </w:p>
          <w:p w14:paraId="2072AB13" w14:textId="77777777" w:rsidR="00737165" w:rsidRPr="002445A6" w:rsidRDefault="00737165" w:rsidP="007A0972">
            <w:pPr>
              <w:ind w:right="134"/>
              <w:rPr>
                <w:sz w:val="20"/>
                <w:szCs w:val="20"/>
              </w:rPr>
            </w:pPr>
            <w:r w:rsidRPr="002445A6">
              <w:rPr>
                <w:sz w:val="20"/>
                <w:szCs w:val="20"/>
              </w:rPr>
              <w:t xml:space="preserve">La misura deve inoltre risultare adeguata al grado d’intensità dell’esigenza cautelare da soddisfare e proporzionata all’entità del fatto e </w:t>
            </w:r>
            <w:r w:rsidRPr="002445A6">
              <w:rPr>
                <w:sz w:val="20"/>
                <w:szCs w:val="20"/>
              </w:rPr>
              <w:lastRenderedPageBreak/>
              <w:t>della sanzione che si ritiene potrà essere irrogata.</w:t>
            </w:r>
          </w:p>
        </w:tc>
      </w:tr>
      <w:tr w:rsidR="00737165" w:rsidRPr="002445A6" w14:paraId="4F8682F4" w14:textId="77777777" w:rsidTr="00737165">
        <w:tc>
          <w:tcPr>
            <w:tcW w:w="2240" w:type="dxa"/>
          </w:tcPr>
          <w:p w14:paraId="7A9902D0" w14:textId="77777777" w:rsidR="00737165" w:rsidRPr="002445A6" w:rsidRDefault="00737165" w:rsidP="007A0972">
            <w:pPr>
              <w:ind w:right="134"/>
              <w:rPr>
                <w:sz w:val="20"/>
                <w:szCs w:val="20"/>
              </w:rPr>
            </w:pPr>
            <w:r w:rsidRPr="002445A6">
              <w:rPr>
                <w:sz w:val="20"/>
                <w:szCs w:val="20"/>
              </w:rPr>
              <w:lastRenderedPageBreak/>
              <w:t xml:space="preserve">9. Autorità dell’esecuzione e poteri di controllo </w:t>
            </w:r>
          </w:p>
        </w:tc>
        <w:tc>
          <w:tcPr>
            <w:tcW w:w="7537" w:type="dxa"/>
          </w:tcPr>
          <w:p w14:paraId="5B0DEE75" w14:textId="77777777" w:rsidR="00737165" w:rsidRPr="002445A6" w:rsidRDefault="00737165" w:rsidP="007A0972">
            <w:pPr>
              <w:tabs>
                <w:tab w:val="left" w:pos="412"/>
                <w:tab w:val="left" w:pos="568"/>
                <w:tab w:val="left" w:pos="595"/>
                <w:tab w:val="left" w:pos="737"/>
                <w:tab w:val="left" w:pos="879"/>
              </w:tabs>
              <w:ind w:right="134"/>
              <w:rPr>
                <w:rFonts w:cs="Arial"/>
                <w:sz w:val="20"/>
                <w:szCs w:val="20"/>
              </w:rPr>
            </w:pPr>
            <w:r w:rsidRPr="002445A6">
              <w:rPr>
                <w:rFonts w:cs="Arial"/>
                <w:sz w:val="20"/>
                <w:szCs w:val="20"/>
              </w:rPr>
              <w:t>Il controllo sull’esecuzione della misura è di competenza delle forze di polizia, che possono avvalersi anche di strumenti elettronici. Il controllo sulla permanenza dei presupposti della misura spetta al giudice della fase in cui si procede (lo stesso che ha predisposto la misura). L’ulteriore controllo sulla legittimità della misura in caso di doglianze è di competenza, nei rispettivi casi, del giudice del riesame (Tribunale delle libertà), del giudice d’appello e della Corte di cassazione.</w:t>
            </w:r>
          </w:p>
          <w:p w14:paraId="4081D2F3" w14:textId="77777777" w:rsidR="00737165" w:rsidRPr="002445A6" w:rsidRDefault="00737165" w:rsidP="007A0972">
            <w:pPr>
              <w:tabs>
                <w:tab w:val="left" w:pos="412"/>
                <w:tab w:val="left" w:pos="568"/>
                <w:tab w:val="left" w:pos="595"/>
                <w:tab w:val="left" w:pos="737"/>
                <w:tab w:val="left" w:pos="879"/>
              </w:tabs>
              <w:ind w:right="134"/>
              <w:rPr>
                <w:rFonts w:cs="Arial"/>
                <w:b/>
                <w:sz w:val="20"/>
                <w:szCs w:val="20"/>
              </w:rPr>
            </w:pPr>
          </w:p>
        </w:tc>
      </w:tr>
      <w:tr w:rsidR="00737165" w:rsidRPr="002445A6" w14:paraId="2224C3FA" w14:textId="77777777" w:rsidTr="00737165">
        <w:tc>
          <w:tcPr>
            <w:tcW w:w="2240" w:type="dxa"/>
          </w:tcPr>
          <w:p w14:paraId="765A99D6"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0CCCA6B9"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5DF1723C" w14:textId="77777777" w:rsidTr="00737165">
        <w:tc>
          <w:tcPr>
            <w:tcW w:w="2240" w:type="dxa"/>
          </w:tcPr>
          <w:p w14:paraId="777F0D35" w14:textId="77777777" w:rsidR="00737165" w:rsidRPr="002445A6" w:rsidRDefault="0073716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602A9DB7"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6B5BD6B0" w14:textId="77777777" w:rsidTr="00737165">
        <w:tc>
          <w:tcPr>
            <w:tcW w:w="2240" w:type="dxa"/>
          </w:tcPr>
          <w:p w14:paraId="12B85233" w14:textId="77777777" w:rsidR="00737165" w:rsidRPr="002445A6" w:rsidRDefault="00737165" w:rsidP="007A0972">
            <w:pPr>
              <w:ind w:right="134"/>
              <w:rPr>
                <w:sz w:val="20"/>
                <w:szCs w:val="20"/>
              </w:rPr>
            </w:pPr>
            <w:r w:rsidRPr="002445A6">
              <w:rPr>
                <w:sz w:val="20"/>
                <w:szCs w:val="20"/>
              </w:rPr>
              <w:t>12. Conseguenze del mancato rispetto delle prescrizioni</w:t>
            </w:r>
          </w:p>
        </w:tc>
        <w:tc>
          <w:tcPr>
            <w:tcW w:w="7537" w:type="dxa"/>
          </w:tcPr>
          <w:p w14:paraId="44361F4E" w14:textId="77777777" w:rsidR="00737165" w:rsidRPr="002445A6" w:rsidRDefault="00737165" w:rsidP="007A0972">
            <w:pPr>
              <w:ind w:right="134"/>
              <w:rPr>
                <w:sz w:val="20"/>
                <w:szCs w:val="20"/>
              </w:rPr>
            </w:pPr>
            <w:r w:rsidRPr="002445A6">
              <w:rPr>
                <w:sz w:val="20"/>
                <w:szCs w:val="20"/>
              </w:rPr>
              <w:t>Revoca della misura e sostituzione della stessa con quella della custodia cautelare in carcere.</w:t>
            </w:r>
          </w:p>
        </w:tc>
      </w:tr>
      <w:tr w:rsidR="00737165" w:rsidRPr="002445A6" w14:paraId="02390F1B" w14:textId="77777777" w:rsidTr="00737165">
        <w:tc>
          <w:tcPr>
            <w:tcW w:w="2240" w:type="dxa"/>
          </w:tcPr>
          <w:p w14:paraId="3D481898"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11E46666"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48CBE3A1" w14:textId="77777777" w:rsidTr="00737165">
        <w:tc>
          <w:tcPr>
            <w:tcW w:w="2240" w:type="dxa"/>
          </w:tcPr>
          <w:p w14:paraId="62052D30"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7BA374FC" w14:textId="77777777" w:rsidR="00737165" w:rsidRPr="002445A6" w:rsidRDefault="00737165" w:rsidP="007A0972">
            <w:pPr>
              <w:ind w:right="134"/>
              <w:rPr>
                <w:sz w:val="20"/>
                <w:szCs w:val="20"/>
              </w:rPr>
            </w:pPr>
            <w:r w:rsidRPr="002445A6">
              <w:rPr>
                <w:sz w:val="20"/>
                <w:szCs w:val="20"/>
              </w:rPr>
              <w:t>Sì. La misura viene pronunciata da un giudice, è soggetta a un controllo legale e favorisce l’individualizzazione dell’intervento nel rispetto del principio del minor sacrificio necessario per la libertà personale. In particolare evita il ricorso alla detenzione in rispetto dei principi enucleati nella Risoluzione del Parlamento europeo del 15 dicembre 2011 sulle condizioni detentive nell’UE (2011/2897(RSP)), § 10.</w:t>
            </w:r>
          </w:p>
        </w:tc>
      </w:tr>
    </w:tbl>
    <w:p w14:paraId="50E86989" w14:textId="77777777" w:rsidR="00737165" w:rsidRPr="002445A6" w:rsidRDefault="00737165" w:rsidP="007A0972">
      <w:pPr>
        <w:ind w:right="134"/>
        <w:rPr>
          <w:sz w:val="20"/>
          <w:szCs w:val="20"/>
        </w:rPr>
      </w:pPr>
    </w:p>
    <w:tbl>
      <w:tblPr>
        <w:tblStyle w:val="Grigliatabella"/>
        <w:tblW w:w="0" w:type="auto"/>
        <w:tblLook w:val="04A0" w:firstRow="1" w:lastRow="0" w:firstColumn="1" w:lastColumn="0" w:noHBand="0" w:noVBand="1"/>
      </w:tblPr>
      <w:tblGrid>
        <w:gridCol w:w="2140"/>
        <w:gridCol w:w="6580"/>
      </w:tblGrid>
      <w:tr w:rsidR="00737165" w:rsidRPr="002445A6" w14:paraId="5799CB64" w14:textId="77777777" w:rsidTr="00737165">
        <w:tc>
          <w:tcPr>
            <w:tcW w:w="2240" w:type="dxa"/>
          </w:tcPr>
          <w:p w14:paraId="7F2582A2" w14:textId="77777777" w:rsidR="00737165" w:rsidRPr="002445A6" w:rsidRDefault="00737165" w:rsidP="007A0972">
            <w:pPr>
              <w:ind w:right="134"/>
              <w:rPr>
                <w:sz w:val="20"/>
                <w:szCs w:val="20"/>
              </w:rPr>
            </w:pPr>
          </w:p>
          <w:p w14:paraId="5D118732" w14:textId="77777777" w:rsidR="00737165" w:rsidRPr="002445A6" w:rsidRDefault="00737165" w:rsidP="007A0972">
            <w:pPr>
              <w:ind w:right="134"/>
              <w:rPr>
                <w:sz w:val="20"/>
                <w:szCs w:val="20"/>
              </w:rPr>
            </w:pPr>
            <w:r w:rsidRPr="002445A6">
              <w:rPr>
                <w:sz w:val="20"/>
                <w:szCs w:val="20"/>
              </w:rPr>
              <w:t>1.</w:t>
            </w:r>
          </w:p>
        </w:tc>
        <w:tc>
          <w:tcPr>
            <w:tcW w:w="7537" w:type="dxa"/>
          </w:tcPr>
          <w:p w14:paraId="047C7D3B" w14:textId="77777777" w:rsidR="00737165" w:rsidRPr="002445A6" w:rsidRDefault="00737165" w:rsidP="007A0972">
            <w:pPr>
              <w:ind w:right="134"/>
              <w:jc w:val="center"/>
              <w:rPr>
                <w:b/>
                <w:sz w:val="20"/>
                <w:szCs w:val="20"/>
              </w:rPr>
            </w:pPr>
          </w:p>
          <w:p w14:paraId="36DD01C6" w14:textId="77777777" w:rsidR="00737165" w:rsidRPr="002445A6" w:rsidRDefault="00737165" w:rsidP="007A0972">
            <w:pPr>
              <w:ind w:right="134"/>
              <w:jc w:val="center"/>
              <w:rPr>
                <w:b/>
                <w:sz w:val="20"/>
                <w:szCs w:val="20"/>
              </w:rPr>
            </w:pPr>
            <w:r w:rsidRPr="002445A6">
              <w:rPr>
                <w:b/>
                <w:sz w:val="20"/>
                <w:szCs w:val="20"/>
              </w:rPr>
              <w:t>ESTINZIONE DEL REATO PER CONDOTTE RIPARATORIE</w:t>
            </w:r>
          </w:p>
        </w:tc>
      </w:tr>
      <w:tr w:rsidR="00737165" w:rsidRPr="002445A6" w14:paraId="64B5D22F" w14:textId="77777777" w:rsidTr="00737165">
        <w:tc>
          <w:tcPr>
            <w:tcW w:w="2240" w:type="dxa"/>
          </w:tcPr>
          <w:p w14:paraId="421C9997" w14:textId="77777777" w:rsidR="00737165" w:rsidRPr="002445A6" w:rsidRDefault="00737165" w:rsidP="007A0972">
            <w:pPr>
              <w:ind w:right="134"/>
              <w:rPr>
                <w:sz w:val="20"/>
                <w:szCs w:val="20"/>
              </w:rPr>
            </w:pPr>
          </w:p>
        </w:tc>
        <w:tc>
          <w:tcPr>
            <w:tcW w:w="7537" w:type="dxa"/>
          </w:tcPr>
          <w:p w14:paraId="5E3CFCA9" w14:textId="77777777" w:rsidR="00737165" w:rsidRPr="002445A6" w:rsidRDefault="00737165" w:rsidP="007A0972">
            <w:pPr>
              <w:ind w:right="134"/>
              <w:rPr>
                <w:sz w:val="20"/>
                <w:szCs w:val="20"/>
              </w:rPr>
            </w:pPr>
            <w:r w:rsidRPr="002445A6">
              <w:rPr>
                <w:sz w:val="20"/>
                <w:szCs w:val="20"/>
              </w:rPr>
              <w:t>Durante il giudizio</w:t>
            </w:r>
          </w:p>
        </w:tc>
      </w:tr>
      <w:tr w:rsidR="00737165" w:rsidRPr="002445A6" w14:paraId="0D290D4C" w14:textId="77777777" w:rsidTr="00737165">
        <w:tc>
          <w:tcPr>
            <w:tcW w:w="2240" w:type="dxa"/>
          </w:tcPr>
          <w:p w14:paraId="2E4D3968" w14:textId="77777777" w:rsidR="00737165" w:rsidRPr="002445A6" w:rsidRDefault="00737165" w:rsidP="007A0972">
            <w:pPr>
              <w:ind w:right="134"/>
              <w:rPr>
                <w:sz w:val="20"/>
                <w:szCs w:val="20"/>
              </w:rPr>
            </w:pPr>
            <w:r w:rsidRPr="002445A6">
              <w:rPr>
                <w:sz w:val="20"/>
                <w:szCs w:val="20"/>
              </w:rPr>
              <w:t>2. Definizione</w:t>
            </w:r>
          </w:p>
        </w:tc>
        <w:tc>
          <w:tcPr>
            <w:tcW w:w="7537" w:type="dxa"/>
          </w:tcPr>
          <w:p w14:paraId="63A00692" w14:textId="77777777" w:rsidR="00737165" w:rsidRPr="002445A6" w:rsidRDefault="00737165" w:rsidP="007A0972">
            <w:pPr>
              <w:ind w:right="134"/>
              <w:rPr>
                <w:sz w:val="20"/>
                <w:szCs w:val="20"/>
              </w:rPr>
            </w:pPr>
            <w:r w:rsidRPr="002445A6">
              <w:rPr>
                <w:sz w:val="20"/>
                <w:szCs w:val="20"/>
              </w:rPr>
              <w:t>Strumento che permette di estinguere il reato a seguito della riparazione del danno da parte dell’imputato tramite le restituzioni o il risarcimento a beneficio della persona offesa.</w:t>
            </w:r>
          </w:p>
        </w:tc>
      </w:tr>
      <w:tr w:rsidR="00737165" w:rsidRPr="002445A6" w14:paraId="4E3CD29D" w14:textId="77777777" w:rsidTr="00737165">
        <w:tc>
          <w:tcPr>
            <w:tcW w:w="2240" w:type="dxa"/>
          </w:tcPr>
          <w:p w14:paraId="7AEFD28E" w14:textId="77777777" w:rsidR="00737165" w:rsidRPr="002445A6" w:rsidRDefault="00737165" w:rsidP="007A0972">
            <w:pPr>
              <w:ind w:right="134"/>
              <w:rPr>
                <w:sz w:val="20"/>
                <w:szCs w:val="20"/>
              </w:rPr>
            </w:pPr>
            <w:r w:rsidRPr="002445A6">
              <w:rPr>
                <w:sz w:val="20"/>
                <w:szCs w:val="20"/>
              </w:rPr>
              <w:t>3. Normativa di riferimento</w:t>
            </w:r>
          </w:p>
        </w:tc>
        <w:tc>
          <w:tcPr>
            <w:tcW w:w="7537" w:type="dxa"/>
          </w:tcPr>
          <w:p w14:paraId="5D6D8965" w14:textId="77777777" w:rsidR="00737165" w:rsidRPr="002445A6" w:rsidRDefault="00737165" w:rsidP="007A0972">
            <w:pPr>
              <w:pStyle w:val="NormaleWeb"/>
              <w:spacing w:before="2" w:after="2"/>
              <w:ind w:right="134"/>
              <w:rPr>
                <w:rFonts w:asciiTheme="minorHAnsi" w:hAnsiTheme="minorHAnsi"/>
              </w:rPr>
            </w:pPr>
            <w:r w:rsidRPr="002445A6">
              <w:rPr>
                <w:rFonts w:asciiTheme="minorHAnsi" w:hAnsiTheme="minorHAnsi"/>
              </w:rPr>
              <w:t>Art. 35 D.Lgs. 28 agosto 2000, n. 274 (Istituzione del giudice di pace): «Il giudice di pace, sentite le parti e l'eventuale persona offesa, dichiara con sentenza estinto il reato, enunciandone la causa nel dispositivo, quando l'imputato dimostra di aver proceduto, prima dell'udienza di comparizione, alla riparazione del danno cagionato dal reato, mediante le restituzioni o il risarcimento, e di aver eliminato le conseguenze dannose o pericolose del reato. Il giudice di pace pronuncia la sentenza di estinzione del reato di cui al comma 1, solo se ritiene le attività risarcitorie e riparatorie idonee a soddisfare le esigenze di riprovazione del reato e quelle di prevenzione».</w:t>
            </w:r>
          </w:p>
        </w:tc>
      </w:tr>
      <w:tr w:rsidR="00737165" w:rsidRPr="002445A6" w14:paraId="279EB17D" w14:textId="77777777" w:rsidTr="00737165">
        <w:tc>
          <w:tcPr>
            <w:tcW w:w="2240" w:type="dxa"/>
          </w:tcPr>
          <w:p w14:paraId="0E68B298" w14:textId="77777777" w:rsidR="00737165" w:rsidRPr="002445A6" w:rsidRDefault="00737165" w:rsidP="007A0972">
            <w:pPr>
              <w:ind w:right="134"/>
              <w:rPr>
                <w:sz w:val="20"/>
                <w:szCs w:val="20"/>
              </w:rPr>
            </w:pPr>
            <w:r w:rsidRPr="002445A6">
              <w:rPr>
                <w:sz w:val="20"/>
                <w:szCs w:val="20"/>
              </w:rPr>
              <w:t>4. Tipo di misura</w:t>
            </w:r>
          </w:p>
        </w:tc>
        <w:tc>
          <w:tcPr>
            <w:tcW w:w="7537" w:type="dxa"/>
          </w:tcPr>
          <w:p w14:paraId="619837B9" w14:textId="77777777" w:rsidR="00737165" w:rsidRPr="002445A6" w:rsidRDefault="00737165" w:rsidP="007A0972">
            <w:pPr>
              <w:ind w:right="134"/>
              <w:rPr>
                <w:color w:val="FF0000"/>
                <w:sz w:val="20"/>
                <w:szCs w:val="20"/>
              </w:rPr>
            </w:pPr>
            <w:r w:rsidRPr="002445A6">
              <w:rPr>
                <w:sz w:val="20"/>
                <w:szCs w:val="20"/>
              </w:rPr>
              <w:t xml:space="preserve">Definitiva, facoltativa per il giudice (si rende necessaria una valutazione sull’idoneità della riparazione rispetto alle esigenze di riprovazione del reato e di prevenzione) e facoltativa per l’imputato. </w:t>
            </w:r>
          </w:p>
        </w:tc>
      </w:tr>
      <w:tr w:rsidR="00737165" w:rsidRPr="002445A6" w14:paraId="372391BE" w14:textId="77777777" w:rsidTr="00737165">
        <w:tc>
          <w:tcPr>
            <w:tcW w:w="2240" w:type="dxa"/>
          </w:tcPr>
          <w:p w14:paraId="0E0BD6DD"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773E9694" w14:textId="77777777" w:rsidR="00737165" w:rsidRPr="002445A6" w:rsidRDefault="00737165" w:rsidP="007A0972">
            <w:pPr>
              <w:ind w:right="134"/>
              <w:rPr>
                <w:sz w:val="20"/>
                <w:szCs w:val="20"/>
              </w:rPr>
            </w:pPr>
            <w:r w:rsidRPr="002445A6">
              <w:rPr>
                <w:sz w:val="20"/>
                <w:szCs w:val="20"/>
              </w:rPr>
              <w:t>Riconoscere la superfluità della pena, e quindi della prosecuzione del processo, nel momento in cui il danno cagionato dal reato è venuto meno e non vi sono esigenze preventive da soddisfare.</w:t>
            </w:r>
          </w:p>
        </w:tc>
      </w:tr>
      <w:tr w:rsidR="00737165" w:rsidRPr="002445A6" w14:paraId="11921A5F" w14:textId="77777777" w:rsidTr="00737165">
        <w:tc>
          <w:tcPr>
            <w:tcW w:w="2240" w:type="dxa"/>
          </w:tcPr>
          <w:p w14:paraId="6A9B081A" w14:textId="77777777" w:rsidR="00737165" w:rsidRPr="002445A6" w:rsidRDefault="00737165" w:rsidP="007A0972">
            <w:pPr>
              <w:ind w:right="134"/>
              <w:rPr>
                <w:sz w:val="20"/>
                <w:szCs w:val="20"/>
              </w:rPr>
            </w:pPr>
            <w:r w:rsidRPr="002445A6">
              <w:rPr>
                <w:sz w:val="20"/>
                <w:szCs w:val="20"/>
              </w:rPr>
              <w:t xml:space="preserve">6. Autorità competente per </w:t>
            </w:r>
            <w:r w:rsidRPr="002445A6">
              <w:rPr>
                <w:sz w:val="20"/>
                <w:szCs w:val="20"/>
              </w:rPr>
              <w:lastRenderedPageBreak/>
              <w:t>l’applicazione</w:t>
            </w:r>
          </w:p>
        </w:tc>
        <w:tc>
          <w:tcPr>
            <w:tcW w:w="7537" w:type="dxa"/>
          </w:tcPr>
          <w:p w14:paraId="5892C4BB" w14:textId="77777777" w:rsidR="00737165" w:rsidRPr="002445A6" w:rsidRDefault="00737165" w:rsidP="007A0972">
            <w:pPr>
              <w:ind w:right="134"/>
              <w:rPr>
                <w:sz w:val="20"/>
                <w:szCs w:val="20"/>
              </w:rPr>
            </w:pPr>
            <w:r w:rsidRPr="002445A6">
              <w:rPr>
                <w:sz w:val="20"/>
                <w:szCs w:val="20"/>
              </w:rPr>
              <w:lastRenderedPageBreak/>
              <w:t>Giudice di pace</w:t>
            </w:r>
          </w:p>
        </w:tc>
      </w:tr>
      <w:tr w:rsidR="00737165" w:rsidRPr="002445A6" w14:paraId="03E7E051" w14:textId="77777777" w:rsidTr="00737165">
        <w:tc>
          <w:tcPr>
            <w:tcW w:w="2240" w:type="dxa"/>
          </w:tcPr>
          <w:p w14:paraId="2D0A5939" w14:textId="77777777" w:rsidR="00737165" w:rsidRPr="002445A6" w:rsidRDefault="00737165" w:rsidP="007A0972">
            <w:pPr>
              <w:ind w:right="134"/>
              <w:rPr>
                <w:sz w:val="20"/>
                <w:szCs w:val="20"/>
              </w:rPr>
            </w:pPr>
            <w:r w:rsidRPr="002445A6">
              <w:rPr>
                <w:sz w:val="20"/>
                <w:szCs w:val="20"/>
              </w:rPr>
              <w:lastRenderedPageBreak/>
              <w:t>7. Destinatario della misura</w:t>
            </w:r>
          </w:p>
        </w:tc>
        <w:tc>
          <w:tcPr>
            <w:tcW w:w="7537" w:type="dxa"/>
          </w:tcPr>
          <w:p w14:paraId="010DA7B8" w14:textId="77777777" w:rsidR="00737165" w:rsidRPr="002445A6" w:rsidRDefault="00737165" w:rsidP="007A0972">
            <w:pPr>
              <w:ind w:right="134"/>
              <w:rPr>
                <w:sz w:val="20"/>
                <w:szCs w:val="20"/>
              </w:rPr>
            </w:pPr>
            <w:r w:rsidRPr="002445A6">
              <w:rPr>
                <w:sz w:val="20"/>
                <w:szCs w:val="20"/>
              </w:rPr>
              <w:t>Imputato</w:t>
            </w:r>
          </w:p>
        </w:tc>
      </w:tr>
      <w:tr w:rsidR="00737165" w:rsidRPr="002445A6" w14:paraId="71E0F25A" w14:textId="77777777" w:rsidTr="00737165">
        <w:tc>
          <w:tcPr>
            <w:tcW w:w="2240" w:type="dxa"/>
          </w:tcPr>
          <w:p w14:paraId="719525D1"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01D8B694" w14:textId="77777777" w:rsidR="00737165" w:rsidRPr="002445A6" w:rsidRDefault="00737165" w:rsidP="007A0972">
            <w:pPr>
              <w:ind w:right="134"/>
              <w:rPr>
                <w:sz w:val="20"/>
                <w:szCs w:val="20"/>
              </w:rPr>
            </w:pPr>
            <w:r w:rsidRPr="002445A6">
              <w:rPr>
                <w:sz w:val="20"/>
                <w:szCs w:val="20"/>
              </w:rPr>
              <w:t>L’avvenuta riparazione (che l’imputato deve dimostrare) e l’idoneità della stessa rispetto alle esigenze di riprovazione del reato e di prevenzione.</w:t>
            </w:r>
          </w:p>
        </w:tc>
      </w:tr>
      <w:tr w:rsidR="00737165" w:rsidRPr="002445A6" w14:paraId="6B441D1A" w14:textId="77777777" w:rsidTr="00737165">
        <w:tc>
          <w:tcPr>
            <w:tcW w:w="2240" w:type="dxa"/>
          </w:tcPr>
          <w:p w14:paraId="5DBE5571" w14:textId="77777777" w:rsidR="00737165" w:rsidRPr="002445A6" w:rsidRDefault="00737165" w:rsidP="007A0972">
            <w:pPr>
              <w:ind w:right="134"/>
              <w:rPr>
                <w:sz w:val="20"/>
                <w:szCs w:val="20"/>
              </w:rPr>
            </w:pPr>
            <w:r w:rsidRPr="002445A6">
              <w:rPr>
                <w:sz w:val="20"/>
                <w:szCs w:val="20"/>
              </w:rPr>
              <w:t xml:space="preserve">9. Autorità dell’esecuzione e poteri di controllo </w:t>
            </w:r>
          </w:p>
        </w:tc>
        <w:tc>
          <w:tcPr>
            <w:tcW w:w="7537" w:type="dxa"/>
          </w:tcPr>
          <w:p w14:paraId="69E0AC6F" w14:textId="77777777" w:rsidR="00737165" w:rsidRPr="002445A6" w:rsidRDefault="00737165" w:rsidP="007A0972">
            <w:pPr>
              <w:ind w:right="134"/>
              <w:rPr>
                <w:sz w:val="20"/>
                <w:szCs w:val="20"/>
              </w:rPr>
            </w:pPr>
            <w:r w:rsidRPr="002445A6">
              <w:rPr>
                <w:sz w:val="20"/>
                <w:szCs w:val="20"/>
              </w:rPr>
              <w:t>Competenza del giudice di pace per l’esecuzione (in caso di differimento della riparazione). Una volta emessa la pronuncia, sono previste le ordinarie forme di controllo sulle sentenze di proscioglimento del giudice di pace (ricorso per cassazione).</w:t>
            </w:r>
          </w:p>
        </w:tc>
      </w:tr>
      <w:tr w:rsidR="00737165" w:rsidRPr="002445A6" w14:paraId="64F93841" w14:textId="77777777" w:rsidTr="00737165">
        <w:tc>
          <w:tcPr>
            <w:tcW w:w="2240" w:type="dxa"/>
          </w:tcPr>
          <w:p w14:paraId="2F1D552C"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13595406"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528147DD" w14:textId="77777777" w:rsidTr="00737165">
        <w:tc>
          <w:tcPr>
            <w:tcW w:w="2240" w:type="dxa"/>
          </w:tcPr>
          <w:p w14:paraId="47EFF9CB" w14:textId="77777777" w:rsidR="00737165" w:rsidRPr="002445A6" w:rsidRDefault="0073716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5C4EB4F7"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664DE47B" w14:textId="77777777" w:rsidTr="00737165">
        <w:tc>
          <w:tcPr>
            <w:tcW w:w="2240" w:type="dxa"/>
          </w:tcPr>
          <w:p w14:paraId="44AEC4D9" w14:textId="77777777" w:rsidR="00737165" w:rsidRPr="002445A6" w:rsidRDefault="00737165" w:rsidP="007A0972">
            <w:pPr>
              <w:ind w:right="134"/>
              <w:rPr>
                <w:sz w:val="20"/>
                <w:szCs w:val="20"/>
              </w:rPr>
            </w:pPr>
            <w:r w:rsidRPr="002445A6">
              <w:rPr>
                <w:sz w:val="20"/>
                <w:szCs w:val="20"/>
              </w:rPr>
              <w:t>12. Conseguenze del mancato rispetto delle prescrizioni</w:t>
            </w:r>
          </w:p>
        </w:tc>
        <w:tc>
          <w:tcPr>
            <w:tcW w:w="7537" w:type="dxa"/>
          </w:tcPr>
          <w:p w14:paraId="7FC29152" w14:textId="77777777" w:rsidR="00737165" w:rsidRPr="002445A6" w:rsidRDefault="00737165" w:rsidP="007A0972">
            <w:pPr>
              <w:ind w:right="134"/>
              <w:rPr>
                <w:sz w:val="20"/>
                <w:szCs w:val="20"/>
              </w:rPr>
            </w:pPr>
            <w:r w:rsidRPr="002445A6">
              <w:rPr>
                <w:sz w:val="20"/>
                <w:szCs w:val="20"/>
              </w:rPr>
              <w:t>Mancato ottenimento dell’estinzione del reato (di prescrizioni si può parlare nel caso del differimento della riparazione).</w:t>
            </w:r>
          </w:p>
        </w:tc>
      </w:tr>
      <w:tr w:rsidR="00737165" w:rsidRPr="002445A6" w14:paraId="0B621C7B" w14:textId="77777777" w:rsidTr="00737165">
        <w:tc>
          <w:tcPr>
            <w:tcW w:w="2240" w:type="dxa"/>
          </w:tcPr>
          <w:p w14:paraId="55433FE3"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0FF6D550"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7B0F20E5" w14:textId="77777777" w:rsidTr="00737165">
        <w:tc>
          <w:tcPr>
            <w:tcW w:w="2240" w:type="dxa"/>
          </w:tcPr>
          <w:p w14:paraId="4DEB59EC"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58E59843" w14:textId="77777777" w:rsidR="00737165" w:rsidRPr="002445A6" w:rsidRDefault="00737165" w:rsidP="007A0972">
            <w:pPr>
              <w:ind w:right="134"/>
              <w:rPr>
                <w:sz w:val="20"/>
                <w:szCs w:val="20"/>
              </w:rPr>
            </w:pPr>
            <w:r w:rsidRPr="002445A6">
              <w:rPr>
                <w:sz w:val="20"/>
                <w:szCs w:val="20"/>
              </w:rPr>
              <w:t>Sì. La Raccomandazione 19(99) del Consiglio d’Europa, la decisione quadro del Consiglio dell’Unione Europea sulla posizione della vittima nel processo penale (2001/220/GAI del 15.3.2001) e in ultimo la Direttiva 2012/29/UE mostrano come gli organi sovranazionali insistano sulla centralità della vittima e delle sue pretese, la cui soddisfazione, in quest’ottica, può arrivare a far venire meno la pretesa punitiva dell’ordinamento.</w:t>
            </w:r>
          </w:p>
        </w:tc>
      </w:tr>
    </w:tbl>
    <w:p w14:paraId="0E6DFA3D" w14:textId="77777777" w:rsidR="00737165" w:rsidRPr="002445A6" w:rsidRDefault="00737165" w:rsidP="007A0972">
      <w:pPr>
        <w:ind w:right="134"/>
        <w:rPr>
          <w:sz w:val="20"/>
          <w:szCs w:val="20"/>
        </w:rPr>
      </w:pPr>
    </w:p>
    <w:tbl>
      <w:tblPr>
        <w:tblStyle w:val="Grigliatabella"/>
        <w:tblW w:w="0" w:type="auto"/>
        <w:tblLook w:val="04A0" w:firstRow="1" w:lastRow="0" w:firstColumn="1" w:lastColumn="0" w:noHBand="0" w:noVBand="1"/>
      </w:tblPr>
      <w:tblGrid>
        <w:gridCol w:w="2139"/>
        <w:gridCol w:w="6581"/>
      </w:tblGrid>
      <w:tr w:rsidR="00737165" w:rsidRPr="002445A6" w14:paraId="5221803E" w14:textId="77777777" w:rsidTr="00737165">
        <w:tc>
          <w:tcPr>
            <w:tcW w:w="2240" w:type="dxa"/>
          </w:tcPr>
          <w:p w14:paraId="2C25B22E" w14:textId="77777777" w:rsidR="00737165" w:rsidRPr="002445A6" w:rsidRDefault="00737165" w:rsidP="007A0972">
            <w:pPr>
              <w:ind w:right="134"/>
              <w:rPr>
                <w:sz w:val="20"/>
                <w:szCs w:val="20"/>
              </w:rPr>
            </w:pPr>
          </w:p>
          <w:p w14:paraId="3D315525" w14:textId="77777777" w:rsidR="00737165" w:rsidRPr="002445A6" w:rsidRDefault="00737165" w:rsidP="007A0972">
            <w:pPr>
              <w:ind w:right="134"/>
              <w:rPr>
                <w:sz w:val="20"/>
                <w:szCs w:val="20"/>
              </w:rPr>
            </w:pPr>
            <w:r w:rsidRPr="002445A6">
              <w:rPr>
                <w:sz w:val="20"/>
                <w:szCs w:val="20"/>
              </w:rPr>
              <w:t>1.</w:t>
            </w:r>
          </w:p>
        </w:tc>
        <w:tc>
          <w:tcPr>
            <w:tcW w:w="7537" w:type="dxa"/>
          </w:tcPr>
          <w:p w14:paraId="289C3C64" w14:textId="77777777" w:rsidR="00737165" w:rsidRPr="002445A6" w:rsidRDefault="00737165" w:rsidP="007A0972">
            <w:pPr>
              <w:ind w:right="134"/>
              <w:jc w:val="center"/>
              <w:rPr>
                <w:b/>
                <w:sz w:val="20"/>
                <w:szCs w:val="20"/>
              </w:rPr>
            </w:pPr>
          </w:p>
          <w:p w14:paraId="0CC59AE7" w14:textId="77777777" w:rsidR="00737165" w:rsidRPr="002445A6" w:rsidRDefault="00737165" w:rsidP="007A0972">
            <w:pPr>
              <w:ind w:right="134"/>
              <w:jc w:val="center"/>
              <w:rPr>
                <w:b/>
                <w:sz w:val="20"/>
                <w:szCs w:val="20"/>
              </w:rPr>
            </w:pPr>
            <w:r w:rsidRPr="002445A6">
              <w:rPr>
                <w:b/>
                <w:sz w:val="20"/>
                <w:szCs w:val="20"/>
              </w:rPr>
              <w:t>CONCILIAZIONE E REMISSIONE DI QUERELA</w:t>
            </w:r>
          </w:p>
          <w:p w14:paraId="13D449D7" w14:textId="77777777" w:rsidR="00737165" w:rsidRPr="002445A6" w:rsidRDefault="00737165" w:rsidP="007A0972">
            <w:pPr>
              <w:ind w:right="134"/>
              <w:rPr>
                <w:b/>
                <w:sz w:val="20"/>
                <w:szCs w:val="20"/>
              </w:rPr>
            </w:pPr>
          </w:p>
        </w:tc>
      </w:tr>
      <w:tr w:rsidR="00737165" w:rsidRPr="002445A6" w14:paraId="08E550E4" w14:textId="77777777" w:rsidTr="00737165">
        <w:tc>
          <w:tcPr>
            <w:tcW w:w="2240" w:type="dxa"/>
          </w:tcPr>
          <w:p w14:paraId="6A419AC5" w14:textId="77777777" w:rsidR="00737165" w:rsidRPr="002445A6" w:rsidRDefault="00737165" w:rsidP="007A0972">
            <w:pPr>
              <w:ind w:right="134"/>
              <w:rPr>
                <w:sz w:val="20"/>
                <w:szCs w:val="20"/>
              </w:rPr>
            </w:pPr>
          </w:p>
        </w:tc>
        <w:tc>
          <w:tcPr>
            <w:tcW w:w="7537" w:type="dxa"/>
          </w:tcPr>
          <w:p w14:paraId="71DB6602" w14:textId="77777777" w:rsidR="00737165" w:rsidRPr="002445A6" w:rsidRDefault="00737165" w:rsidP="007A0972">
            <w:pPr>
              <w:ind w:right="134"/>
              <w:rPr>
                <w:sz w:val="20"/>
                <w:szCs w:val="20"/>
              </w:rPr>
            </w:pPr>
            <w:r w:rsidRPr="002445A6">
              <w:rPr>
                <w:sz w:val="20"/>
                <w:szCs w:val="20"/>
              </w:rPr>
              <w:t>Durante il giudizio</w:t>
            </w:r>
          </w:p>
        </w:tc>
      </w:tr>
      <w:tr w:rsidR="00737165" w:rsidRPr="002445A6" w14:paraId="003060F9" w14:textId="77777777" w:rsidTr="00737165">
        <w:tc>
          <w:tcPr>
            <w:tcW w:w="2240" w:type="dxa"/>
          </w:tcPr>
          <w:p w14:paraId="605CFF89" w14:textId="77777777" w:rsidR="00737165" w:rsidRPr="002445A6" w:rsidRDefault="00737165" w:rsidP="007A0972">
            <w:pPr>
              <w:ind w:right="134"/>
              <w:rPr>
                <w:sz w:val="20"/>
                <w:szCs w:val="20"/>
              </w:rPr>
            </w:pPr>
            <w:r w:rsidRPr="002445A6">
              <w:rPr>
                <w:sz w:val="20"/>
                <w:szCs w:val="20"/>
              </w:rPr>
              <w:t>2. Definizione</w:t>
            </w:r>
          </w:p>
        </w:tc>
        <w:tc>
          <w:tcPr>
            <w:tcW w:w="7537" w:type="dxa"/>
          </w:tcPr>
          <w:p w14:paraId="6AC41A43" w14:textId="77777777" w:rsidR="00737165" w:rsidRPr="002445A6" w:rsidRDefault="00737165" w:rsidP="007A0972">
            <w:pPr>
              <w:ind w:right="134"/>
              <w:rPr>
                <w:sz w:val="20"/>
                <w:szCs w:val="20"/>
              </w:rPr>
            </w:pPr>
            <w:r w:rsidRPr="002445A6">
              <w:rPr>
                <w:sz w:val="20"/>
                <w:szCs w:val="20"/>
              </w:rPr>
              <w:t>Tentativo da parte del giudice di pace di sollecitare una composizione spontanea del conflitto di cui è espressione il reato, composizione che sfociando nella remissione della querela determina la chiusura anticipata del procedimento per mancanza della condizione di procedibilità.</w:t>
            </w:r>
          </w:p>
        </w:tc>
      </w:tr>
      <w:tr w:rsidR="00737165" w:rsidRPr="002445A6" w14:paraId="13906FFA" w14:textId="77777777" w:rsidTr="00737165">
        <w:tc>
          <w:tcPr>
            <w:tcW w:w="2240" w:type="dxa"/>
          </w:tcPr>
          <w:p w14:paraId="5B04E1D5" w14:textId="77777777" w:rsidR="00737165" w:rsidRPr="002445A6" w:rsidRDefault="00737165" w:rsidP="007A0972">
            <w:pPr>
              <w:ind w:right="134"/>
              <w:rPr>
                <w:sz w:val="20"/>
                <w:szCs w:val="20"/>
              </w:rPr>
            </w:pPr>
            <w:r w:rsidRPr="002445A6">
              <w:rPr>
                <w:sz w:val="20"/>
                <w:szCs w:val="20"/>
              </w:rPr>
              <w:t>3. Normativa di riferimento</w:t>
            </w:r>
          </w:p>
        </w:tc>
        <w:tc>
          <w:tcPr>
            <w:tcW w:w="7537" w:type="dxa"/>
          </w:tcPr>
          <w:p w14:paraId="65589D1E" w14:textId="77777777" w:rsidR="00737165" w:rsidRPr="002445A6" w:rsidRDefault="00737165" w:rsidP="007A0972">
            <w:pPr>
              <w:pStyle w:val="NormaleWeb"/>
              <w:spacing w:before="2" w:after="2"/>
              <w:ind w:right="134"/>
              <w:rPr>
                <w:rFonts w:asciiTheme="minorHAnsi" w:hAnsiTheme="minorHAnsi"/>
              </w:rPr>
            </w:pPr>
            <w:r w:rsidRPr="002445A6">
              <w:rPr>
                <w:rFonts w:asciiTheme="minorHAnsi" w:hAnsiTheme="minorHAnsi"/>
              </w:rPr>
              <w:t>Art. 29 co. 4-5 D.Lgs. 28 agosto 2000, n. 274 (Istituzione del giudice di pace): «Il giudice, quando il reato è perseguibile a querela, promuove la conciliazione tra le parti. In tal caso, qualora sia utile per favorire la conciliazione, il giudice può rinviare l'udienza per un periodo non superiore a due mesi e, ove occorra, può avvalersi anche dell'attività di mediazione di centri e strutture pubbliche o private presenti sul territorio. In ogni caso, le dichiarazioni rese dalle parti nel corso dell'attività di conciliazione non possono essere in alcun modo utilizzate ai fini della deliberazione. In caso di conciliazione è redatto processo verbale attestante la remissione di querela o la rinuncia al ricorso di cui all'articolo 21 e la relativa accettazione. La rinuncia al ricorso produce gli stessi effetti della remissione della querela».</w:t>
            </w:r>
          </w:p>
        </w:tc>
      </w:tr>
      <w:tr w:rsidR="00737165" w:rsidRPr="002445A6" w14:paraId="61C552D1" w14:textId="77777777" w:rsidTr="00737165">
        <w:tc>
          <w:tcPr>
            <w:tcW w:w="2240" w:type="dxa"/>
          </w:tcPr>
          <w:p w14:paraId="272488C3" w14:textId="77777777" w:rsidR="00737165" w:rsidRPr="002445A6" w:rsidRDefault="00737165" w:rsidP="007A0972">
            <w:pPr>
              <w:ind w:right="134"/>
              <w:rPr>
                <w:sz w:val="20"/>
                <w:szCs w:val="20"/>
              </w:rPr>
            </w:pPr>
            <w:r w:rsidRPr="002445A6">
              <w:rPr>
                <w:sz w:val="20"/>
                <w:szCs w:val="20"/>
              </w:rPr>
              <w:lastRenderedPageBreak/>
              <w:t>4. Tipo di misura</w:t>
            </w:r>
          </w:p>
        </w:tc>
        <w:tc>
          <w:tcPr>
            <w:tcW w:w="7537" w:type="dxa"/>
          </w:tcPr>
          <w:p w14:paraId="3F9F6A7F" w14:textId="77777777" w:rsidR="00737165" w:rsidRPr="002445A6" w:rsidRDefault="00737165" w:rsidP="007A0972">
            <w:pPr>
              <w:ind w:right="134"/>
              <w:rPr>
                <w:sz w:val="20"/>
                <w:szCs w:val="20"/>
              </w:rPr>
            </w:pPr>
            <w:r w:rsidRPr="002445A6">
              <w:rPr>
                <w:sz w:val="20"/>
                <w:szCs w:val="20"/>
              </w:rPr>
              <w:t>Definitiva, obbligatoria per il giudice, facoltativa per l’imputato</w:t>
            </w:r>
          </w:p>
        </w:tc>
      </w:tr>
      <w:tr w:rsidR="00737165" w:rsidRPr="002445A6" w14:paraId="20EDC10D" w14:textId="77777777" w:rsidTr="00737165">
        <w:tc>
          <w:tcPr>
            <w:tcW w:w="2240" w:type="dxa"/>
          </w:tcPr>
          <w:p w14:paraId="6A06FD1B"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2928E534" w14:textId="77777777" w:rsidR="00737165" w:rsidRPr="002445A6" w:rsidRDefault="00737165" w:rsidP="007A0972">
            <w:pPr>
              <w:ind w:right="134"/>
              <w:rPr>
                <w:sz w:val="20"/>
                <w:szCs w:val="20"/>
              </w:rPr>
            </w:pPr>
            <w:r w:rsidRPr="002445A6">
              <w:rPr>
                <w:sz w:val="20"/>
                <w:szCs w:val="20"/>
              </w:rPr>
              <w:t>Favorire la remissione di querela onde evitare procedimenti non necessari per fatti ritenuti di scarso allarme sociale.</w:t>
            </w:r>
          </w:p>
        </w:tc>
      </w:tr>
      <w:tr w:rsidR="00737165" w:rsidRPr="002445A6" w14:paraId="28A7084A" w14:textId="77777777" w:rsidTr="00737165">
        <w:tc>
          <w:tcPr>
            <w:tcW w:w="2240" w:type="dxa"/>
          </w:tcPr>
          <w:p w14:paraId="5C13DC4C"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00F741E1" w14:textId="77777777" w:rsidR="00737165" w:rsidRPr="002445A6" w:rsidRDefault="00737165" w:rsidP="007A0972">
            <w:pPr>
              <w:ind w:right="134"/>
              <w:rPr>
                <w:sz w:val="20"/>
                <w:szCs w:val="20"/>
              </w:rPr>
            </w:pPr>
            <w:r w:rsidRPr="002445A6">
              <w:rPr>
                <w:sz w:val="20"/>
                <w:szCs w:val="20"/>
              </w:rPr>
              <w:t>Giudice di pace</w:t>
            </w:r>
          </w:p>
        </w:tc>
      </w:tr>
      <w:tr w:rsidR="00737165" w:rsidRPr="002445A6" w14:paraId="7E35E906" w14:textId="77777777" w:rsidTr="00737165">
        <w:tc>
          <w:tcPr>
            <w:tcW w:w="2240" w:type="dxa"/>
          </w:tcPr>
          <w:p w14:paraId="2AF5D787"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345A1073" w14:textId="77777777" w:rsidR="00737165" w:rsidRPr="002445A6" w:rsidRDefault="00737165" w:rsidP="007A0972">
            <w:pPr>
              <w:ind w:right="134"/>
              <w:rPr>
                <w:sz w:val="20"/>
                <w:szCs w:val="20"/>
              </w:rPr>
            </w:pPr>
            <w:r w:rsidRPr="002445A6">
              <w:rPr>
                <w:sz w:val="20"/>
                <w:szCs w:val="20"/>
              </w:rPr>
              <w:t xml:space="preserve">Imputato </w:t>
            </w:r>
          </w:p>
        </w:tc>
      </w:tr>
      <w:tr w:rsidR="00737165" w:rsidRPr="002445A6" w14:paraId="67E9D8EC" w14:textId="77777777" w:rsidTr="00737165">
        <w:tc>
          <w:tcPr>
            <w:tcW w:w="2240" w:type="dxa"/>
          </w:tcPr>
          <w:p w14:paraId="75397A2F"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39114DFE" w14:textId="77777777" w:rsidR="00737165" w:rsidRPr="002445A6" w:rsidRDefault="00737165" w:rsidP="007A0972">
            <w:pPr>
              <w:ind w:right="134"/>
              <w:rPr>
                <w:sz w:val="20"/>
                <w:szCs w:val="20"/>
              </w:rPr>
            </w:pPr>
            <w:r w:rsidRPr="002445A6">
              <w:rPr>
                <w:sz w:val="20"/>
                <w:szCs w:val="20"/>
              </w:rPr>
              <w:t>Reato perseguibile a querela</w:t>
            </w:r>
          </w:p>
        </w:tc>
      </w:tr>
      <w:tr w:rsidR="00737165" w:rsidRPr="002445A6" w14:paraId="6389B797" w14:textId="77777777" w:rsidTr="00737165">
        <w:tc>
          <w:tcPr>
            <w:tcW w:w="2240" w:type="dxa"/>
          </w:tcPr>
          <w:p w14:paraId="1133B2CC" w14:textId="77777777" w:rsidR="00737165" w:rsidRPr="002445A6" w:rsidRDefault="00737165" w:rsidP="007A0972">
            <w:pPr>
              <w:ind w:right="134"/>
              <w:rPr>
                <w:sz w:val="20"/>
                <w:szCs w:val="20"/>
              </w:rPr>
            </w:pPr>
            <w:r w:rsidRPr="002445A6">
              <w:rPr>
                <w:sz w:val="20"/>
                <w:szCs w:val="20"/>
              </w:rPr>
              <w:t xml:space="preserve">9. Autorità dell’esecuzione e poteri di controllo </w:t>
            </w:r>
          </w:p>
        </w:tc>
        <w:tc>
          <w:tcPr>
            <w:tcW w:w="7537" w:type="dxa"/>
          </w:tcPr>
          <w:p w14:paraId="075F0684" w14:textId="77777777" w:rsidR="00737165" w:rsidRPr="002445A6" w:rsidRDefault="00737165" w:rsidP="007A0972">
            <w:pPr>
              <w:ind w:right="134"/>
              <w:rPr>
                <w:sz w:val="20"/>
                <w:szCs w:val="20"/>
              </w:rPr>
            </w:pPr>
            <w:r w:rsidRPr="002445A6">
              <w:rPr>
                <w:sz w:val="20"/>
                <w:szCs w:val="20"/>
              </w:rPr>
              <w:t>Emessa la pronuncia sono previste le ordinarie forme di controllo sulle sentenze di proscioglimento del giudice di pace, di competenza della Corte di cassazione.</w:t>
            </w:r>
          </w:p>
        </w:tc>
      </w:tr>
      <w:tr w:rsidR="00737165" w:rsidRPr="002445A6" w14:paraId="113CB113" w14:textId="77777777" w:rsidTr="00737165">
        <w:tc>
          <w:tcPr>
            <w:tcW w:w="2240" w:type="dxa"/>
          </w:tcPr>
          <w:p w14:paraId="3554FA31"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180EF794"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4A65D12E" w14:textId="77777777" w:rsidTr="00737165">
        <w:tc>
          <w:tcPr>
            <w:tcW w:w="2240" w:type="dxa"/>
          </w:tcPr>
          <w:p w14:paraId="6061E43E" w14:textId="77777777" w:rsidR="00737165" w:rsidRPr="002445A6" w:rsidRDefault="0073716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267DFD29"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566F553D" w14:textId="77777777" w:rsidTr="00737165">
        <w:tc>
          <w:tcPr>
            <w:tcW w:w="2240" w:type="dxa"/>
          </w:tcPr>
          <w:p w14:paraId="3F16AFE5" w14:textId="77777777" w:rsidR="00737165" w:rsidRPr="002445A6" w:rsidRDefault="00737165" w:rsidP="007A0972">
            <w:pPr>
              <w:ind w:right="134"/>
              <w:rPr>
                <w:sz w:val="20"/>
                <w:szCs w:val="20"/>
              </w:rPr>
            </w:pPr>
            <w:r w:rsidRPr="002445A6">
              <w:rPr>
                <w:sz w:val="20"/>
                <w:szCs w:val="20"/>
              </w:rPr>
              <w:t>12. Conseguenze del mancato rispetto delle prescrizioni</w:t>
            </w:r>
          </w:p>
        </w:tc>
        <w:tc>
          <w:tcPr>
            <w:tcW w:w="7537" w:type="dxa"/>
          </w:tcPr>
          <w:p w14:paraId="6466CA64" w14:textId="77777777" w:rsidR="00737165" w:rsidRPr="002445A6" w:rsidRDefault="00737165" w:rsidP="007A0972">
            <w:pPr>
              <w:ind w:right="134"/>
              <w:rPr>
                <w:sz w:val="20"/>
                <w:szCs w:val="20"/>
              </w:rPr>
            </w:pPr>
            <w:r w:rsidRPr="002445A6">
              <w:rPr>
                <w:sz w:val="20"/>
                <w:szCs w:val="20"/>
              </w:rPr>
              <w:t>Non vi sono prescrizioni.</w:t>
            </w:r>
          </w:p>
        </w:tc>
      </w:tr>
      <w:tr w:rsidR="00737165" w:rsidRPr="002445A6" w14:paraId="39557B1D" w14:textId="77777777" w:rsidTr="00737165">
        <w:tc>
          <w:tcPr>
            <w:tcW w:w="2240" w:type="dxa"/>
          </w:tcPr>
          <w:p w14:paraId="0825E91E"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316CE337"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7FA72418" w14:textId="77777777" w:rsidTr="00737165">
        <w:tc>
          <w:tcPr>
            <w:tcW w:w="2240" w:type="dxa"/>
          </w:tcPr>
          <w:p w14:paraId="1F60E1FA"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62C9F083" w14:textId="77777777" w:rsidR="00737165" w:rsidRPr="002445A6" w:rsidRDefault="00737165" w:rsidP="007A0972">
            <w:pPr>
              <w:ind w:right="134"/>
              <w:rPr>
                <w:sz w:val="20"/>
                <w:szCs w:val="20"/>
              </w:rPr>
            </w:pPr>
            <w:r w:rsidRPr="002445A6">
              <w:rPr>
                <w:sz w:val="20"/>
                <w:szCs w:val="20"/>
              </w:rPr>
              <w:t>Sì. Documenti come la Raccomandazione 19(99) del Consiglio d’Europa, la decisione quadro del Consiglio dell’Unione Europea sulla posizione della vittima nel processo penale (2001/220/GAI del 15.3.2001) e in ultimo la Direttiva 2012/29/UE incentivano processi di conciliazione e mediazione tra reo e vittima (mediazione che è menzionata dalla stessa norma del giudice di pace come strumento possibile per ottenere la conciliazione). In particolare si incoraggia l’utilizzo di un “</w:t>
            </w:r>
            <w:r w:rsidRPr="002445A6">
              <w:rPr>
                <w:i/>
                <w:iCs/>
                <w:sz w:val="20"/>
                <w:szCs w:val="20"/>
              </w:rPr>
              <w:t>procedimento che permette alla vittima e al reo di partecipare attivamente, se vi consentono liberamente, alla soluzione delle difficoltà derivanti dal reato con l’aiuto di un terzo indipendente (mediatore)</w:t>
            </w:r>
            <w:r w:rsidRPr="002445A6">
              <w:rPr>
                <w:sz w:val="20"/>
                <w:szCs w:val="20"/>
              </w:rPr>
              <w:t>…” (Raccomandazione 19(99) del Consiglio d’Europa).</w:t>
            </w:r>
          </w:p>
          <w:p w14:paraId="781CB05F" w14:textId="77777777" w:rsidR="00737165" w:rsidRPr="002445A6" w:rsidRDefault="00737165" w:rsidP="007A0972">
            <w:pPr>
              <w:ind w:right="134"/>
              <w:rPr>
                <w:sz w:val="20"/>
                <w:szCs w:val="20"/>
              </w:rPr>
            </w:pPr>
          </w:p>
        </w:tc>
      </w:tr>
    </w:tbl>
    <w:p w14:paraId="4A20A906" w14:textId="77777777" w:rsidR="00737165" w:rsidRPr="002445A6" w:rsidRDefault="00737165" w:rsidP="007A0972">
      <w:pPr>
        <w:ind w:right="134"/>
        <w:rPr>
          <w:sz w:val="20"/>
          <w:szCs w:val="20"/>
        </w:rPr>
      </w:pPr>
    </w:p>
    <w:p w14:paraId="7102025A" w14:textId="77777777" w:rsidR="00737165" w:rsidRPr="002445A6" w:rsidRDefault="00737165" w:rsidP="007A0972">
      <w:pPr>
        <w:ind w:right="134"/>
        <w:jc w:val="center"/>
        <w:rPr>
          <w:sz w:val="20"/>
          <w:szCs w:val="20"/>
          <w:lang w:val="fr-FR"/>
        </w:rPr>
      </w:pPr>
    </w:p>
    <w:p w14:paraId="5028C4DB" w14:textId="77777777" w:rsidR="0061639F" w:rsidRPr="002445A6" w:rsidRDefault="0061639F" w:rsidP="007A0972">
      <w:pPr>
        <w:ind w:right="134"/>
        <w:rPr>
          <w:sz w:val="20"/>
          <w:szCs w:val="20"/>
          <w:lang w:val="fr-FR"/>
        </w:rPr>
      </w:pPr>
    </w:p>
    <w:p w14:paraId="19D50A70" w14:textId="77777777" w:rsidR="0061639F" w:rsidRPr="002445A6" w:rsidRDefault="0061639F" w:rsidP="007A0972">
      <w:pPr>
        <w:ind w:right="134"/>
        <w:rPr>
          <w:sz w:val="20"/>
          <w:szCs w:val="20"/>
          <w:lang w:val="fr-FR"/>
        </w:rPr>
      </w:pPr>
    </w:p>
    <w:p w14:paraId="1CFE2E80" w14:textId="77777777" w:rsidR="0061639F" w:rsidRPr="002445A6" w:rsidRDefault="0061639F" w:rsidP="007A0972">
      <w:pPr>
        <w:ind w:right="134"/>
        <w:rPr>
          <w:sz w:val="20"/>
          <w:szCs w:val="20"/>
          <w:lang w:val="fr-FR"/>
        </w:rPr>
      </w:pPr>
    </w:p>
    <w:tbl>
      <w:tblPr>
        <w:tblStyle w:val="Grigliatabella"/>
        <w:tblW w:w="0" w:type="auto"/>
        <w:tblLook w:val="04A0" w:firstRow="1" w:lastRow="0" w:firstColumn="1" w:lastColumn="0" w:noHBand="0" w:noVBand="1"/>
      </w:tblPr>
      <w:tblGrid>
        <w:gridCol w:w="2137"/>
        <w:gridCol w:w="6583"/>
      </w:tblGrid>
      <w:tr w:rsidR="00737165" w:rsidRPr="002445A6" w14:paraId="36FA7E72" w14:textId="77777777" w:rsidTr="00737165">
        <w:tc>
          <w:tcPr>
            <w:tcW w:w="2240" w:type="dxa"/>
          </w:tcPr>
          <w:p w14:paraId="4A61806E" w14:textId="77777777" w:rsidR="00737165" w:rsidRPr="002445A6" w:rsidRDefault="00737165" w:rsidP="007A0972">
            <w:pPr>
              <w:ind w:right="134"/>
              <w:rPr>
                <w:sz w:val="20"/>
                <w:szCs w:val="20"/>
              </w:rPr>
            </w:pPr>
          </w:p>
          <w:p w14:paraId="1988D102" w14:textId="77777777" w:rsidR="00737165" w:rsidRPr="002445A6" w:rsidRDefault="00737165" w:rsidP="007A0972">
            <w:pPr>
              <w:ind w:right="134"/>
              <w:rPr>
                <w:sz w:val="20"/>
                <w:szCs w:val="20"/>
              </w:rPr>
            </w:pPr>
            <w:r w:rsidRPr="002445A6">
              <w:rPr>
                <w:sz w:val="20"/>
                <w:szCs w:val="20"/>
              </w:rPr>
              <w:t>1.</w:t>
            </w:r>
          </w:p>
        </w:tc>
        <w:tc>
          <w:tcPr>
            <w:tcW w:w="7537" w:type="dxa"/>
          </w:tcPr>
          <w:p w14:paraId="30C6F36C" w14:textId="77777777" w:rsidR="00737165" w:rsidRPr="002445A6" w:rsidRDefault="00737165" w:rsidP="007A0972">
            <w:pPr>
              <w:ind w:right="134"/>
              <w:jc w:val="center"/>
              <w:rPr>
                <w:b/>
                <w:sz w:val="20"/>
                <w:szCs w:val="20"/>
              </w:rPr>
            </w:pPr>
          </w:p>
          <w:p w14:paraId="5B754AD4" w14:textId="77777777" w:rsidR="00737165" w:rsidRPr="002445A6" w:rsidRDefault="00737165" w:rsidP="007A0972">
            <w:pPr>
              <w:ind w:right="134"/>
              <w:jc w:val="center"/>
              <w:rPr>
                <w:b/>
                <w:sz w:val="20"/>
                <w:szCs w:val="20"/>
              </w:rPr>
            </w:pPr>
            <w:r w:rsidRPr="002445A6">
              <w:rPr>
                <w:b/>
                <w:sz w:val="20"/>
                <w:szCs w:val="20"/>
              </w:rPr>
              <w:t>OBBLIGO DI PRESENTAZIONE ALLA P.G.</w:t>
            </w:r>
          </w:p>
          <w:p w14:paraId="3DC483A1" w14:textId="77777777" w:rsidR="00737165" w:rsidRPr="002445A6" w:rsidRDefault="00737165" w:rsidP="007A0972">
            <w:pPr>
              <w:ind w:right="134"/>
              <w:jc w:val="center"/>
              <w:rPr>
                <w:b/>
                <w:sz w:val="20"/>
                <w:szCs w:val="20"/>
              </w:rPr>
            </w:pPr>
          </w:p>
        </w:tc>
      </w:tr>
      <w:tr w:rsidR="00737165" w:rsidRPr="002445A6" w14:paraId="23B8BF25" w14:textId="77777777" w:rsidTr="00737165">
        <w:tc>
          <w:tcPr>
            <w:tcW w:w="2240" w:type="dxa"/>
          </w:tcPr>
          <w:p w14:paraId="42D1B5C7" w14:textId="77777777" w:rsidR="00737165" w:rsidRPr="002445A6" w:rsidRDefault="00737165" w:rsidP="007A0972">
            <w:pPr>
              <w:ind w:right="134"/>
              <w:rPr>
                <w:sz w:val="20"/>
                <w:szCs w:val="20"/>
              </w:rPr>
            </w:pPr>
          </w:p>
        </w:tc>
        <w:tc>
          <w:tcPr>
            <w:tcW w:w="7537" w:type="dxa"/>
          </w:tcPr>
          <w:p w14:paraId="02376F62" w14:textId="77777777" w:rsidR="00737165" w:rsidRPr="002445A6" w:rsidRDefault="00737165" w:rsidP="007A0972">
            <w:pPr>
              <w:ind w:right="134"/>
              <w:rPr>
                <w:sz w:val="20"/>
                <w:szCs w:val="20"/>
              </w:rPr>
            </w:pPr>
            <w:r w:rsidRPr="002445A6">
              <w:rPr>
                <w:sz w:val="20"/>
                <w:szCs w:val="20"/>
              </w:rPr>
              <w:t xml:space="preserve">Durante le indagini preliminari, durante il giudizio nel suo primo grado e nelle eventuali fasi successive, fino al passaggio in giudicato della sentenza. </w:t>
            </w:r>
          </w:p>
        </w:tc>
      </w:tr>
      <w:tr w:rsidR="00737165" w:rsidRPr="002445A6" w14:paraId="2859D49C" w14:textId="77777777" w:rsidTr="00737165">
        <w:tc>
          <w:tcPr>
            <w:tcW w:w="2240" w:type="dxa"/>
          </w:tcPr>
          <w:p w14:paraId="0189BF4C" w14:textId="77777777" w:rsidR="00737165" w:rsidRPr="002445A6" w:rsidRDefault="00737165" w:rsidP="007A0972">
            <w:pPr>
              <w:ind w:right="134"/>
              <w:rPr>
                <w:sz w:val="20"/>
                <w:szCs w:val="20"/>
              </w:rPr>
            </w:pPr>
            <w:r w:rsidRPr="002445A6">
              <w:rPr>
                <w:sz w:val="20"/>
                <w:szCs w:val="20"/>
              </w:rPr>
              <w:t>2. Definizione</w:t>
            </w:r>
          </w:p>
        </w:tc>
        <w:tc>
          <w:tcPr>
            <w:tcW w:w="7537" w:type="dxa"/>
          </w:tcPr>
          <w:p w14:paraId="1C7C6A5A" w14:textId="77777777" w:rsidR="00737165" w:rsidRPr="002445A6" w:rsidRDefault="00737165" w:rsidP="007A0972">
            <w:pPr>
              <w:ind w:right="134"/>
              <w:rPr>
                <w:sz w:val="20"/>
                <w:szCs w:val="20"/>
              </w:rPr>
            </w:pPr>
            <w:r w:rsidRPr="002445A6">
              <w:rPr>
                <w:sz w:val="20"/>
                <w:szCs w:val="20"/>
              </w:rPr>
              <w:t>Misura cautelare che comporta l’obbligo per il destinatario di presentarsi presso un determinato ufficio di polizia giudiziaria secondo cadenze predeterminate dal giudice.</w:t>
            </w:r>
          </w:p>
          <w:p w14:paraId="6C08CAD2" w14:textId="77777777" w:rsidR="00737165" w:rsidRPr="002445A6" w:rsidRDefault="00737165" w:rsidP="007A0972">
            <w:pPr>
              <w:ind w:right="134"/>
              <w:rPr>
                <w:sz w:val="20"/>
                <w:szCs w:val="20"/>
              </w:rPr>
            </w:pPr>
          </w:p>
        </w:tc>
      </w:tr>
      <w:tr w:rsidR="00737165" w:rsidRPr="002445A6" w14:paraId="0B39828E" w14:textId="77777777" w:rsidTr="00737165">
        <w:tc>
          <w:tcPr>
            <w:tcW w:w="2240" w:type="dxa"/>
          </w:tcPr>
          <w:p w14:paraId="193E3FB6" w14:textId="77777777" w:rsidR="00737165" w:rsidRPr="002445A6" w:rsidRDefault="00737165" w:rsidP="007A0972">
            <w:pPr>
              <w:ind w:right="134"/>
              <w:rPr>
                <w:sz w:val="20"/>
                <w:szCs w:val="20"/>
              </w:rPr>
            </w:pPr>
            <w:r w:rsidRPr="002445A6">
              <w:rPr>
                <w:sz w:val="20"/>
                <w:szCs w:val="20"/>
              </w:rPr>
              <w:t>3. Normativa di riferimento</w:t>
            </w:r>
          </w:p>
        </w:tc>
        <w:tc>
          <w:tcPr>
            <w:tcW w:w="7537" w:type="dxa"/>
          </w:tcPr>
          <w:p w14:paraId="041EF732" w14:textId="77777777" w:rsidR="00737165" w:rsidRPr="002445A6" w:rsidRDefault="00737165" w:rsidP="007A0972">
            <w:pPr>
              <w:ind w:right="134"/>
              <w:rPr>
                <w:sz w:val="20"/>
                <w:szCs w:val="20"/>
              </w:rPr>
            </w:pPr>
            <w:r w:rsidRPr="002445A6">
              <w:rPr>
                <w:sz w:val="20"/>
                <w:szCs w:val="20"/>
              </w:rPr>
              <w:t>Art.</w:t>
            </w:r>
            <w:r w:rsidRPr="002445A6">
              <w:rPr>
                <w:b/>
                <w:sz w:val="20"/>
                <w:szCs w:val="20"/>
              </w:rPr>
              <w:t xml:space="preserve"> </w:t>
            </w:r>
            <w:r w:rsidRPr="002445A6">
              <w:rPr>
                <w:sz w:val="20"/>
                <w:szCs w:val="20"/>
              </w:rPr>
              <w:t xml:space="preserve">282 c.p.p.: «con il provvedimento che dispone l'obbligo di presentazione alla polizia giudiziaria, il giudice prescrive all'imputato di </w:t>
            </w:r>
            <w:r w:rsidRPr="002445A6">
              <w:rPr>
                <w:sz w:val="20"/>
                <w:szCs w:val="20"/>
              </w:rPr>
              <w:lastRenderedPageBreak/>
              <w:t>presentarsi a un determinato ufficio di polizia giudiziaria.</w:t>
            </w:r>
          </w:p>
          <w:p w14:paraId="32FDF6FB" w14:textId="77777777" w:rsidR="00737165" w:rsidRPr="002445A6" w:rsidRDefault="00737165" w:rsidP="007A0972">
            <w:pPr>
              <w:ind w:right="134"/>
              <w:rPr>
                <w:sz w:val="20"/>
                <w:szCs w:val="20"/>
              </w:rPr>
            </w:pPr>
            <w:r w:rsidRPr="002445A6">
              <w:rPr>
                <w:sz w:val="20"/>
                <w:szCs w:val="20"/>
              </w:rPr>
              <w:t>Il giudice fissa i giorni e le ore di presentazione tenendo conto dell'attività lavorativa e del luogo di abitazione dell'imputato».</w:t>
            </w:r>
          </w:p>
          <w:p w14:paraId="53F8CF67" w14:textId="77777777" w:rsidR="00737165" w:rsidRPr="002445A6" w:rsidRDefault="00737165" w:rsidP="007A0972">
            <w:pPr>
              <w:ind w:right="134"/>
              <w:rPr>
                <w:sz w:val="20"/>
                <w:szCs w:val="20"/>
              </w:rPr>
            </w:pPr>
          </w:p>
        </w:tc>
      </w:tr>
      <w:tr w:rsidR="00737165" w:rsidRPr="002445A6" w14:paraId="572A3A2D" w14:textId="77777777" w:rsidTr="00737165">
        <w:tc>
          <w:tcPr>
            <w:tcW w:w="2240" w:type="dxa"/>
          </w:tcPr>
          <w:p w14:paraId="385236C9" w14:textId="77777777" w:rsidR="00737165" w:rsidRPr="002445A6" w:rsidRDefault="00737165" w:rsidP="007A0972">
            <w:pPr>
              <w:ind w:right="134"/>
              <w:rPr>
                <w:sz w:val="20"/>
                <w:szCs w:val="20"/>
              </w:rPr>
            </w:pPr>
            <w:r w:rsidRPr="002445A6">
              <w:rPr>
                <w:sz w:val="20"/>
                <w:szCs w:val="20"/>
              </w:rPr>
              <w:lastRenderedPageBreak/>
              <w:t>4. Tipo di misura</w:t>
            </w:r>
          </w:p>
        </w:tc>
        <w:tc>
          <w:tcPr>
            <w:tcW w:w="7537" w:type="dxa"/>
          </w:tcPr>
          <w:p w14:paraId="450C9583" w14:textId="77777777" w:rsidR="00737165" w:rsidRPr="002445A6" w:rsidRDefault="00737165" w:rsidP="007A0972">
            <w:pPr>
              <w:ind w:right="134"/>
              <w:rPr>
                <w:sz w:val="20"/>
                <w:szCs w:val="20"/>
              </w:rPr>
            </w:pPr>
            <w:r w:rsidRPr="002445A6">
              <w:rPr>
                <w:sz w:val="20"/>
                <w:szCs w:val="20"/>
              </w:rPr>
              <w:t>Provvisoria,</w:t>
            </w:r>
          </w:p>
          <w:p w14:paraId="0ED089ED" w14:textId="77777777" w:rsidR="00737165" w:rsidRPr="002445A6" w:rsidRDefault="00737165" w:rsidP="007A0972">
            <w:pPr>
              <w:ind w:right="134"/>
              <w:rPr>
                <w:sz w:val="20"/>
                <w:szCs w:val="20"/>
              </w:rPr>
            </w:pPr>
            <w:r w:rsidRPr="002445A6">
              <w:rPr>
                <w:sz w:val="20"/>
                <w:szCs w:val="20"/>
              </w:rPr>
              <w:t>Facoltativa per il giudice,</w:t>
            </w:r>
          </w:p>
          <w:p w14:paraId="7147F993" w14:textId="77777777" w:rsidR="00737165" w:rsidRPr="002445A6" w:rsidRDefault="00737165" w:rsidP="007A0972">
            <w:pPr>
              <w:ind w:right="134"/>
              <w:rPr>
                <w:sz w:val="20"/>
                <w:szCs w:val="20"/>
              </w:rPr>
            </w:pPr>
            <w:r w:rsidRPr="002445A6">
              <w:rPr>
                <w:sz w:val="20"/>
                <w:szCs w:val="20"/>
              </w:rPr>
              <w:t>Obbligatoria per il destinatario,</w:t>
            </w:r>
          </w:p>
          <w:p w14:paraId="713E6A3F" w14:textId="77777777" w:rsidR="00737165" w:rsidRPr="002445A6" w:rsidRDefault="00737165" w:rsidP="007A0972">
            <w:pPr>
              <w:ind w:right="134"/>
              <w:rPr>
                <w:sz w:val="20"/>
                <w:szCs w:val="20"/>
              </w:rPr>
            </w:pPr>
            <w:r w:rsidRPr="002445A6">
              <w:rPr>
                <w:sz w:val="20"/>
                <w:szCs w:val="20"/>
              </w:rPr>
              <w:t xml:space="preserve">Restrittiva della libertà. </w:t>
            </w:r>
          </w:p>
          <w:p w14:paraId="027ED7D2" w14:textId="77777777" w:rsidR="00737165" w:rsidRPr="002445A6" w:rsidRDefault="00737165" w:rsidP="007A0972">
            <w:pPr>
              <w:ind w:right="134"/>
              <w:rPr>
                <w:sz w:val="20"/>
                <w:szCs w:val="20"/>
              </w:rPr>
            </w:pPr>
          </w:p>
        </w:tc>
      </w:tr>
      <w:tr w:rsidR="00737165" w:rsidRPr="002445A6" w14:paraId="4BB49728" w14:textId="77777777" w:rsidTr="00737165">
        <w:tc>
          <w:tcPr>
            <w:tcW w:w="2240" w:type="dxa"/>
          </w:tcPr>
          <w:p w14:paraId="0A06B49C"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3E4B6A23" w14:textId="77777777" w:rsidR="00737165" w:rsidRPr="002445A6" w:rsidRDefault="00737165" w:rsidP="007A0972">
            <w:pPr>
              <w:ind w:right="134"/>
              <w:rPr>
                <w:sz w:val="20"/>
                <w:szCs w:val="20"/>
              </w:rPr>
            </w:pPr>
            <w:r w:rsidRPr="002445A6">
              <w:rPr>
                <w:sz w:val="20"/>
                <w:szCs w:val="20"/>
              </w:rPr>
              <w:t>Misura atta a garantire il regolare corso del processo penale contro quei pericoli che le misure cautelari sono preordinate ad evitare, con particolare riferimento, nel caso specifico, al pericolo di fuga della persona sottoposta alle indagini o dell’imputato.</w:t>
            </w:r>
          </w:p>
          <w:p w14:paraId="6E3393A8" w14:textId="77777777" w:rsidR="00737165" w:rsidRPr="002445A6" w:rsidRDefault="00737165" w:rsidP="007A0972">
            <w:pPr>
              <w:ind w:right="134"/>
              <w:rPr>
                <w:sz w:val="20"/>
                <w:szCs w:val="20"/>
              </w:rPr>
            </w:pPr>
          </w:p>
        </w:tc>
      </w:tr>
      <w:tr w:rsidR="00737165" w:rsidRPr="002445A6" w14:paraId="64FEE77A" w14:textId="77777777" w:rsidTr="00737165">
        <w:tc>
          <w:tcPr>
            <w:tcW w:w="2240" w:type="dxa"/>
          </w:tcPr>
          <w:p w14:paraId="6A17AE93"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29911D76" w14:textId="77777777" w:rsidR="00737165" w:rsidRPr="002445A6" w:rsidRDefault="00737165" w:rsidP="007A0972">
            <w:pPr>
              <w:ind w:right="134"/>
              <w:rPr>
                <w:sz w:val="20"/>
                <w:szCs w:val="20"/>
              </w:rPr>
            </w:pPr>
            <w:r w:rsidRPr="002445A6">
              <w:rPr>
                <w:sz w:val="20"/>
                <w:szCs w:val="20"/>
              </w:rPr>
              <w:t>Giudice funzionalmente competente in relazione alla fase del procedimento in cui ci si trova.</w:t>
            </w:r>
          </w:p>
          <w:p w14:paraId="3F240C76" w14:textId="77777777" w:rsidR="00737165" w:rsidRPr="002445A6" w:rsidRDefault="00737165" w:rsidP="007A0972">
            <w:pPr>
              <w:ind w:right="134"/>
              <w:rPr>
                <w:sz w:val="20"/>
                <w:szCs w:val="20"/>
              </w:rPr>
            </w:pPr>
          </w:p>
        </w:tc>
      </w:tr>
      <w:tr w:rsidR="00737165" w:rsidRPr="002445A6" w14:paraId="00D0FA33" w14:textId="77777777" w:rsidTr="00737165">
        <w:tc>
          <w:tcPr>
            <w:tcW w:w="2240" w:type="dxa"/>
          </w:tcPr>
          <w:p w14:paraId="220320A5"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6D080DF0" w14:textId="77777777" w:rsidR="00737165" w:rsidRPr="002445A6" w:rsidRDefault="00737165" w:rsidP="007A0972">
            <w:pPr>
              <w:ind w:right="134"/>
              <w:rPr>
                <w:sz w:val="20"/>
                <w:szCs w:val="20"/>
              </w:rPr>
            </w:pPr>
            <w:r w:rsidRPr="002445A6">
              <w:rPr>
                <w:sz w:val="20"/>
                <w:szCs w:val="20"/>
              </w:rPr>
              <w:t>Persona sottoposta alle indagini, imputato o condannato con sentenza non passata in giudicato.</w:t>
            </w:r>
          </w:p>
          <w:p w14:paraId="690BB2A3" w14:textId="77777777" w:rsidR="00737165" w:rsidRPr="002445A6" w:rsidRDefault="00737165" w:rsidP="007A0972">
            <w:pPr>
              <w:ind w:right="134"/>
              <w:rPr>
                <w:sz w:val="20"/>
                <w:szCs w:val="20"/>
              </w:rPr>
            </w:pPr>
          </w:p>
        </w:tc>
      </w:tr>
      <w:tr w:rsidR="00737165" w:rsidRPr="002445A6" w14:paraId="7354F43C" w14:textId="77777777" w:rsidTr="00737165">
        <w:tc>
          <w:tcPr>
            <w:tcW w:w="2240" w:type="dxa"/>
          </w:tcPr>
          <w:p w14:paraId="6C1B27FA"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68D99D87" w14:textId="77777777" w:rsidR="00737165" w:rsidRPr="002445A6" w:rsidRDefault="00737165" w:rsidP="007A0972">
            <w:pPr>
              <w:tabs>
                <w:tab w:val="left" w:pos="454"/>
              </w:tabs>
              <w:ind w:right="134"/>
              <w:rPr>
                <w:sz w:val="20"/>
                <w:szCs w:val="20"/>
              </w:rPr>
            </w:pPr>
            <w:r w:rsidRPr="002445A6">
              <w:rPr>
                <w:sz w:val="20"/>
                <w:szCs w:val="20"/>
              </w:rPr>
              <w:t>La misura può essere applicata solo quando si procede per delitti per i quali la legge stabilisce la pena dell'ergastolo o della reclusione superiore nel massimo a tre anni (limite superabile in caso di arresto in flagranza).</w:t>
            </w:r>
          </w:p>
          <w:p w14:paraId="7F7D2539" w14:textId="77777777" w:rsidR="00737165" w:rsidRPr="002445A6" w:rsidRDefault="00737165" w:rsidP="007A0972">
            <w:pPr>
              <w:tabs>
                <w:tab w:val="left" w:pos="454"/>
              </w:tabs>
              <w:ind w:right="134"/>
              <w:rPr>
                <w:sz w:val="20"/>
                <w:szCs w:val="20"/>
              </w:rPr>
            </w:pPr>
            <w:r w:rsidRPr="002445A6">
              <w:rPr>
                <w:sz w:val="20"/>
                <w:szCs w:val="20"/>
              </w:rPr>
              <w:t>È necessario inoltre vagliare la presenza di:</w:t>
            </w:r>
          </w:p>
          <w:p w14:paraId="7F09EC19"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gravi indizi di colpevolezza</w:t>
            </w:r>
          </w:p>
          <w:p w14:paraId="3AB3669B"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almeno una delle esigenze cautelari: pericolo di inquinamento probatorio, pericolo di fuga, pericolo di commissione di uno dei reati indicati dalla legge.</w:t>
            </w:r>
          </w:p>
          <w:p w14:paraId="0F7414F7" w14:textId="77777777" w:rsidR="00737165" w:rsidRPr="002445A6" w:rsidRDefault="00737165" w:rsidP="007A0972">
            <w:pPr>
              <w:ind w:right="134"/>
              <w:rPr>
                <w:sz w:val="20"/>
                <w:szCs w:val="20"/>
              </w:rPr>
            </w:pPr>
            <w:r w:rsidRPr="002445A6">
              <w:rPr>
                <w:sz w:val="20"/>
                <w:szCs w:val="20"/>
              </w:rPr>
              <w:t>La misura deve inoltre risultare adeguata al grado d’intensità dell’esigenza cautelare da soddisfare e proporzionata all’entità del fatto e della sanzione che si ritiene potrà essere irrogata.</w:t>
            </w:r>
          </w:p>
        </w:tc>
      </w:tr>
      <w:tr w:rsidR="00737165" w:rsidRPr="002445A6" w14:paraId="511048A6" w14:textId="77777777" w:rsidTr="00737165">
        <w:tc>
          <w:tcPr>
            <w:tcW w:w="2240" w:type="dxa"/>
          </w:tcPr>
          <w:p w14:paraId="1D2A9DF5" w14:textId="77777777" w:rsidR="00737165" w:rsidRPr="002445A6" w:rsidRDefault="00737165" w:rsidP="007A0972">
            <w:pPr>
              <w:ind w:right="134"/>
              <w:rPr>
                <w:sz w:val="20"/>
                <w:szCs w:val="20"/>
              </w:rPr>
            </w:pPr>
            <w:r w:rsidRPr="002445A6">
              <w:rPr>
                <w:sz w:val="20"/>
                <w:szCs w:val="20"/>
              </w:rPr>
              <w:t xml:space="preserve">9. Autorità dell’esecuzione e poteri di controllo </w:t>
            </w:r>
          </w:p>
        </w:tc>
        <w:tc>
          <w:tcPr>
            <w:tcW w:w="7537" w:type="dxa"/>
          </w:tcPr>
          <w:p w14:paraId="06FA72BC" w14:textId="77777777" w:rsidR="00737165" w:rsidRPr="002445A6" w:rsidRDefault="00737165" w:rsidP="007A0972">
            <w:pPr>
              <w:ind w:right="134"/>
              <w:rPr>
                <w:sz w:val="20"/>
                <w:szCs w:val="20"/>
              </w:rPr>
            </w:pPr>
            <w:r w:rsidRPr="002445A6">
              <w:rPr>
                <w:rFonts w:cs="Arial"/>
                <w:sz w:val="20"/>
                <w:szCs w:val="20"/>
              </w:rPr>
              <w:t>Il controllo sull’esecuzione della misura è di competenza delle forze di polizia. Il controllo sulla permanenza dei presupposti della misura spetta al giudice funzionalmente competente in relazione alla fase del processo in cui ci si trova (lo stesso che ha predisposto la misura). L’ulteriore controllo sulla legittimità della misura in caso di doglianze è di competenza, nei rispettivi casi, del giudice del riesame (Tribunale delle libertà), del giudice d’appello e della Corte di cassazione.</w:t>
            </w:r>
          </w:p>
        </w:tc>
      </w:tr>
      <w:tr w:rsidR="00737165" w:rsidRPr="002445A6" w14:paraId="09DAA994" w14:textId="77777777" w:rsidTr="00737165">
        <w:tc>
          <w:tcPr>
            <w:tcW w:w="2240" w:type="dxa"/>
          </w:tcPr>
          <w:p w14:paraId="78BFE48A"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74AF72F9"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2CE0E490" w14:textId="77777777" w:rsidTr="00737165">
        <w:tc>
          <w:tcPr>
            <w:tcW w:w="2240" w:type="dxa"/>
          </w:tcPr>
          <w:p w14:paraId="24A854A1" w14:textId="77777777" w:rsidR="00737165" w:rsidRPr="002445A6" w:rsidRDefault="0073716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68C3715D"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2990B271" w14:textId="77777777" w:rsidTr="00737165">
        <w:tc>
          <w:tcPr>
            <w:tcW w:w="2240" w:type="dxa"/>
          </w:tcPr>
          <w:p w14:paraId="4AAD31BE" w14:textId="77777777" w:rsidR="00737165" w:rsidRPr="002445A6" w:rsidRDefault="00737165" w:rsidP="007A0972">
            <w:pPr>
              <w:ind w:right="134"/>
              <w:rPr>
                <w:sz w:val="20"/>
                <w:szCs w:val="20"/>
              </w:rPr>
            </w:pPr>
            <w:r w:rsidRPr="002445A6">
              <w:rPr>
                <w:sz w:val="20"/>
                <w:szCs w:val="20"/>
              </w:rPr>
              <w:t>12. Conseguenze del mancato rispetto delle prescrizioni</w:t>
            </w:r>
          </w:p>
        </w:tc>
        <w:tc>
          <w:tcPr>
            <w:tcW w:w="7537" w:type="dxa"/>
          </w:tcPr>
          <w:p w14:paraId="715A2029" w14:textId="77777777" w:rsidR="00737165" w:rsidRPr="002445A6" w:rsidRDefault="00737165" w:rsidP="007A0972">
            <w:pPr>
              <w:ind w:right="134"/>
              <w:rPr>
                <w:sz w:val="20"/>
                <w:szCs w:val="20"/>
              </w:rPr>
            </w:pPr>
            <w:r w:rsidRPr="002445A6">
              <w:rPr>
                <w:sz w:val="20"/>
                <w:szCs w:val="20"/>
              </w:rPr>
              <w:t>Il giudice può disporre la sostituzione della misura con altra più grave o il cumulo di più misure, tenuto conto dell’entità, dei motivi e delle cause della violazione.</w:t>
            </w:r>
          </w:p>
        </w:tc>
      </w:tr>
      <w:tr w:rsidR="00737165" w:rsidRPr="002445A6" w14:paraId="06EA6E62" w14:textId="77777777" w:rsidTr="00737165">
        <w:tc>
          <w:tcPr>
            <w:tcW w:w="2240" w:type="dxa"/>
          </w:tcPr>
          <w:p w14:paraId="2F1A621B"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22328379"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710D5DE9" w14:textId="77777777" w:rsidTr="00737165">
        <w:tc>
          <w:tcPr>
            <w:tcW w:w="2240" w:type="dxa"/>
          </w:tcPr>
          <w:p w14:paraId="6A996CA2" w14:textId="77777777" w:rsidR="00737165" w:rsidRPr="002445A6" w:rsidRDefault="00737165" w:rsidP="007A0972">
            <w:pPr>
              <w:ind w:right="134"/>
              <w:rPr>
                <w:sz w:val="20"/>
                <w:szCs w:val="20"/>
              </w:rPr>
            </w:pPr>
            <w:r w:rsidRPr="002445A6">
              <w:rPr>
                <w:sz w:val="20"/>
                <w:szCs w:val="20"/>
              </w:rPr>
              <w:t xml:space="preserve">14. Conformità della misura in relazione agli strumenti </w:t>
            </w:r>
            <w:r w:rsidRPr="002445A6">
              <w:rPr>
                <w:sz w:val="20"/>
                <w:szCs w:val="20"/>
              </w:rPr>
              <w:lastRenderedPageBreak/>
              <w:t>normativi e politici europei</w:t>
            </w:r>
          </w:p>
        </w:tc>
        <w:tc>
          <w:tcPr>
            <w:tcW w:w="7537" w:type="dxa"/>
          </w:tcPr>
          <w:p w14:paraId="1AE96430" w14:textId="77777777" w:rsidR="00737165" w:rsidRPr="002445A6" w:rsidRDefault="00737165" w:rsidP="007A0972">
            <w:pPr>
              <w:ind w:right="134"/>
              <w:rPr>
                <w:sz w:val="20"/>
                <w:szCs w:val="20"/>
              </w:rPr>
            </w:pPr>
            <w:r w:rsidRPr="002445A6">
              <w:rPr>
                <w:sz w:val="20"/>
                <w:szCs w:val="20"/>
              </w:rPr>
              <w:lastRenderedPageBreak/>
              <w:t xml:space="preserve">Sì. La misura viene pronunciata da un giudice, è soggetta a un controllo legale e favorisce l’individualizzazione dell’intervento nel rispetto del principio del minor sacrificio necessario per la libertà personale. In </w:t>
            </w:r>
            <w:r w:rsidRPr="002445A6">
              <w:rPr>
                <w:sz w:val="20"/>
                <w:szCs w:val="20"/>
              </w:rPr>
              <w:lastRenderedPageBreak/>
              <w:t>particolare s’inserisce in quella gamma di provvedimenti graduati rispetto al livello d’incidenza sul bene della libertà personale, che consente di evitare il ricorso alla detenzione in tutti i casi in cui questa non risulti assolutamente necessaria, nel rispetto dei principi enucleati nella Risoluzione del Parlamento europeo del 15 dicembre 2011 sulla condizioni detentive nell’UE (2011/2897(RSP)), § 10.</w:t>
            </w:r>
          </w:p>
          <w:p w14:paraId="06B5370B" w14:textId="77777777" w:rsidR="00737165" w:rsidRPr="002445A6" w:rsidRDefault="00737165" w:rsidP="007A0972">
            <w:pPr>
              <w:ind w:right="134"/>
              <w:rPr>
                <w:sz w:val="20"/>
                <w:szCs w:val="20"/>
              </w:rPr>
            </w:pPr>
          </w:p>
        </w:tc>
      </w:tr>
    </w:tbl>
    <w:p w14:paraId="28D8A756" w14:textId="77777777" w:rsidR="00737165" w:rsidRPr="002445A6" w:rsidRDefault="00737165" w:rsidP="007A0972">
      <w:pPr>
        <w:ind w:right="134"/>
        <w:rPr>
          <w:sz w:val="20"/>
          <w:szCs w:val="20"/>
        </w:rPr>
      </w:pPr>
    </w:p>
    <w:p w14:paraId="1A98531B" w14:textId="77777777" w:rsidR="00737165" w:rsidRPr="002445A6" w:rsidRDefault="00737165" w:rsidP="007A0972">
      <w:pPr>
        <w:ind w:right="134"/>
        <w:rPr>
          <w:sz w:val="20"/>
          <w:szCs w:val="20"/>
        </w:rPr>
      </w:pPr>
    </w:p>
    <w:p w14:paraId="60B8E383" w14:textId="77777777" w:rsidR="00737165" w:rsidRPr="002445A6" w:rsidRDefault="00737165" w:rsidP="007A0972">
      <w:pPr>
        <w:ind w:right="134"/>
        <w:rPr>
          <w:sz w:val="20"/>
          <w:szCs w:val="20"/>
        </w:rPr>
      </w:pPr>
    </w:p>
    <w:p w14:paraId="2FFCF4FA" w14:textId="77777777" w:rsidR="00737165" w:rsidRPr="002445A6" w:rsidRDefault="00737165" w:rsidP="007A0972">
      <w:pPr>
        <w:ind w:right="134"/>
        <w:rPr>
          <w:sz w:val="20"/>
          <w:szCs w:val="20"/>
        </w:rPr>
      </w:pPr>
    </w:p>
    <w:tbl>
      <w:tblPr>
        <w:tblStyle w:val="Grigliatabella"/>
        <w:tblW w:w="0" w:type="auto"/>
        <w:tblLook w:val="04A0" w:firstRow="1" w:lastRow="0" w:firstColumn="1" w:lastColumn="0" w:noHBand="0" w:noVBand="1"/>
      </w:tblPr>
      <w:tblGrid>
        <w:gridCol w:w="2131"/>
        <w:gridCol w:w="6589"/>
      </w:tblGrid>
      <w:tr w:rsidR="00737165" w:rsidRPr="002445A6" w14:paraId="30F46E06" w14:textId="77777777" w:rsidTr="00737165">
        <w:tc>
          <w:tcPr>
            <w:tcW w:w="2240" w:type="dxa"/>
          </w:tcPr>
          <w:p w14:paraId="164EF33D" w14:textId="77777777" w:rsidR="00737165" w:rsidRPr="002445A6" w:rsidRDefault="00737165" w:rsidP="007A0972">
            <w:pPr>
              <w:ind w:right="134"/>
              <w:rPr>
                <w:sz w:val="20"/>
                <w:szCs w:val="20"/>
              </w:rPr>
            </w:pPr>
          </w:p>
          <w:p w14:paraId="6DD62B85" w14:textId="6B5BB477" w:rsidR="00737165" w:rsidRPr="002445A6" w:rsidRDefault="00737165" w:rsidP="007A0972">
            <w:pPr>
              <w:ind w:right="134"/>
              <w:rPr>
                <w:sz w:val="20"/>
                <w:szCs w:val="20"/>
              </w:rPr>
            </w:pPr>
            <w:r w:rsidRPr="002445A6">
              <w:rPr>
                <w:b/>
                <w:sz w:val="20"/>
                <w:szCs w:val="20"/>
              </w:rPr>
              <w:t>1</w:t>
            </w:r>
            <w:r w:rsidRPr="002445A6">
              <w:rPr>
                <w:sz w:val="20"/>
                <w:szCs w:val="20"/>
              </w:rPr>
              <w:t>.</w:t>
            </w:r>
          </w:p>
        </w:tc>
        <w:tc>
          <w:tcPr>
            <w:tcW w:w="7537" w:type="dxa"/>
          </w:tcPr>
          <w:p w14:paraId="4C508EA4" w14:textId="77777777" w:rsidR="00737165" w:rsidRPr="002445A6" w:rsidRDefault="00737165" w:rsidP="007A0972">
            <w:pPr>
              <w:ind w:right="134"/>
              <w:rPr>
                <w:b/>
                <w:sz w:val="20"/>
                <w:szCs w:val="20"/>
              </w:rPr>
            </w:pPr>
          </w:p>
          <w:p w14:paraId="497D1733" w14:textId="77777777" w:rsidR="00737165" w:rsidRPr="002445A6" w:rsidRDefault="00737165" w:rsidP="007A0972">
            <w:pPr>
              <w:ind w:right="134"/>
              <w:rPr>
                <w:b/>
                <w:sz w:val="20"/>
                <w:szCs w:val="20"/>
              </w:rPr>
            </w:pPr>
            <w:r w:rsidRPr="002445A6">
              <w:rPr>
                <w:b/>
                <w:sz w:val="20"/>
                <w:szCs w:val="20"/>
              </w:rPr>
              <w:t>ALLONTANAMENTO DALLA CASA FAMILIARE</w:t>
            </w:r>
          </w:p>
          <w:p w14:paraId="5EEFCF66" w14:textId="77777777" w:rsidR="00737165" w:rsidRPr="002445A6" w:rsidRDefault="00737165" w:rsidP="007A0972">
            <w:pPr>
              <w:ind w:right="134"/>
              <w:rPr>
                <w:b/>
                <w:sz w:val="20"/>
                <w:szCs w:val="20"/>
              </w:rPr>
            </w:pPr>
          </w:p>
        </w:tc>
      </w:tr>
      <w:tr w:rsidR="00737165" w:rsidRPr="002445A6" w14:paraId="63CC769F" w14:textId="77777777" w:rsidTr="00737165">
        <w:tc>
          <w:tcPr>
            <w:tcW w:w="2240" w:type="dxa"/>
          </w:tcPr>
          <w:p w14:paraId="2C2D9A39" w14:textId="77777777" w:rsidR="00737165" w:rsidRPr="002445A6" w:rsidRDefault="00737165" w:rsidP="007A0972">
            <w:pPr>
              <w:ind w:right="134"/>
              <w:rPr>
                <w:sz w:val="20"/>
                <w:szCs w:val="20"/>
              </w:rPr>
            </w:pPr>
          </w:p>
        </w:tc>
        <w:tc>
          <w:tcPr>
            <w:tcW w:w="7537" w:type="dxa"/>
          </w:tcPr>
          <w:p w14:paraId="6C823F77" w14:textId="77777777" w:rsidR="00737165" w:rsidRPr="002445A6" w:rsidRDefault="00737165" w:rsidP="007A0972">
            <w:pPr>
              <w:ind w:right="134"/>
              <w:rPr>
                <w:sz w:val="20"/>
                <w:szCs w:val="20"/>
              </w:rPr>
            </w:pPr>
          </w:p>
          <w:p w14:paraId="5BC9B25D" w14:textId="77777777" w:rsidR="00737165" w:rsidRPr="002445A6" w:rsidRDefault="00737165" w:rsidP="007A0972">
            <w:pPr>
              <w:ind w:right="134"/>
              <w:rPr>
                <w:sz w:val="20"/>
                <w:szCs w:val="20"/>
              </w:rPr>
            </w:pPr>
            <w:r w:rsidRPr="002445A6">
              <w:rPr>
                <w:sz w:val="20"/>
                <w:szCs w:val="20"/>
              </w:rPr>
              <w:t xml:space="preserve">Durante le indagini preliminari, durante il giudizio nel suo primo grado e nelle eventuali fasi successive, fino al passaggio in giudicato della sentenza. </w:t>
            </w:r>
          </w:p>
        </w:tc>
      </w:tr>
      <w:tr w:rsidR="00737165" w:rsidRPr="002445A6" w14:paraId="6D46F463" w14:textId="77777777" w:rsidTr="00737165">
        <w:tc>
          <w:tcPr>
            <w:tcW w:w="2240" w:type="dxa"/>
          </w:tcPr>
          <w:p w14:paraId="35EF8DA0" w14:textId="77777777" w:rsidR="00737165" w:rsidRPr="002445A6" w:rsidRDefault="00737165" w:rsidP="007A0972">
            <w:pPr>
              <w:ind w:right="134"/>
              <w:rPr>
                <w:sz w:val="20"/>
                <w:szCs w:val="20"/>
              </w:rPr>
            </w:pPr>
            <w:r w:rsidRPr="002445A6">
              <w:rPr>
                <w:sz w:val="20"/>
                <w:szCs w:val="20"/>
              </w:rPr>
              <w:t>2. Definizione</w:t>
            </w:r>
          </w:p>
        </w:tc>
        <w:tc>
          <w:tcPr>
            <w:tcW w:w="7537" w:type="dxa"/>
          </w:tcPr>
          <w:p w14:paraId="42190120" w14:textId="77777777" w:rsidR="00737165" w:rsidRPr="002445A6" w:rsidRDefault="00737165" w:rsidP="007A0972">
            <w:pPr>
              <w:ind w:right="134"/>
              <w:rPr>
                <w:sz w:val="20"/>
                <w:szCs w:val="20"/>
              </w:rPr>
            </w:pPr>
          </w:p>
          <w:p w14:paraId="544D05D6" w14:textId="77777777" w:rsidR="00737165" w:rsidRPr="002445A6" w:rsidRDefault="00737165" w:rsidP="007A0972">
            <w:pPr>
              <w:ind w:right="134"/>
              <w:rPr>
                <w:sz w:val="20"/>
                <w:szCs w:val="20"/>
              </w:rPr>
            </w:pPr>
            <w:r w:rsidRPr="002445A6">
              <w:rPr>
                <w:sz w:val="20"/>
                <w:szCs w:val="20"/>
              </w:rPr>
              <w:t>Cautela che comporta l’allontanamento del destinatario dalla casa familiare, unitamente all’interdizione della possibilità di accedervi in mancanza di un provvedimento autorizzativo del giudice.</w:t>
            </w:r>
          </w:p>
          <w:p w14:paraId="29E5BB16" w14:textId="77777777" w:rsidR="00737165" w:rsidRPr="002445A6" w:rsidRDefault="00737165" w:rsidP="007A0972">
            <w:pPr>
              <w:ind w:right="134"/>
              <w:rPr>
                <w:sz w:val="20"/>
                <w:szCs w:val="20"/>
              </w:rPr>
            </w:pPr>
          </w:p>
        </w:tc>
      </w:tr>
      <w:tr w:rsidR="00737165" w:rsidRPr="002445A6" w14:paraId="0791CFEA" w14:textId="77777777" w:rsidTr="00737165">
        <w:tc>
          <w:tcPr>
            <w:tcW w:w="2240" w:type="dxa"/>
          </w:tcPr>
          <w:p w14:paraId="561A590C" w14:textId="77777777" w:rsidR="00737165" w:rsidRPr="002445A6" w:rsidRDefault="00737165" w:rsidP="007A0972">
            <w:pPr>
              <w:ind w:right="134"/>
              <w:rPr>
                <w:sz w:val="20"/>
                <w:szCs w:val="20"/>
              </w:rPr>
            </w:pPr>
            <w:r w:rsidRPr="002445A6">
              <w:rPr>
                <w:sz w:val="20"/>
                <w:szCs w:val="20"/>
              </w:rPr>
              <w:t>3. Normativa di riferimento</w:t>
            </w:r>
          </w:p>
        </w:tc>
        <w:tc>
          <w:tcPr>
            <w:tcW w:w="7537" w:type="dxa"/>
          </w:tcPr>
          <w:p w14:paraId="4BD70E88" w14:textId="77777777" w:rsidR="00737165" w:rsidRPr="002445A6" w:rsidRDefault="00737165" w:rsidP="007A0972">
            <w:pPr>
              <w:ind w:right="134"/>
              <w:rPr>
                <w:sz w:val="20"/>
                <w:szCs w:val="20"/>
              </w:rPr>
            </w:pPr>
          </w:p>
          <w:p w14:paraId="145543D6" w14:textId="77777777" w:rsidR="00737165" w:rsidRPr="002445A6" w:rsidRDefault="00737165" w:rsidP="007A0972">
            <w:pPr>
              <w:ind w:right="134"/>
              <w:rPr>
                <w:sz w:val="20"/>
                <w:szCs w:val="20"/>
              </w:rPr>
            </w:pPr>
            <w:r w:rsidRPr="002445A6">
              <w:rPr>
                <w:sz w:val="20"/>
                <w:szCs w:val="20"/>
              </w:rPr>
              <w:t>Art. 282-</w:t>
            </w:r>
            <w:r w:rsidRPr="002445A6">
              <w:rPr>
                <w:i/>
                <w:sz w:val="20"/>
                <w:szCs w:val="20"/>
              </w:rPr>
              <w:t xml:space="preserve">bis </w:t>
            </w:r>
            <w:r w:rsidRPr="002445A6">
              <w:rPr>
                <w:sz w:val="20"/>
                <w:szCs w:val="20"/>
              </w:rPr>
              <w:t>c.p.p. «Con il provvedimento che dispone l'allontanamento il giudice prescrive all'imputato di lasciare immediatamente la casa familiare, ovvero di non farvi rientro, e di non accedervi senza l'autorizzazione del giudice che procede (…)».</w:t>
            </w:r>
          </w:p>
          <w:p w14:paraId="261826B6" w14:textId="77777777" w:rsidR="00737165" w:rsidRPr="002445A6" w:rsidRDefault="00737165" w:rsidP="007A0972">
            <w:pPr>
              <w:ind w:right="134"/>
              <w:rPr>
                <w:sz w:val="20"/>
                <w:szCs w:val="20"/>
              </w:rPr>
            </w:pPr>
          </w:p>
        </w:tc>
      </w:tr>
      <w:tr w:rsidR="00737165" w:rsidRPr="002445A6" w14:paraId="13D9CEFC" w14:textId="77777777" w:rsidTr="00737165">
        <w:tc>
          <w:tcPr>
            <w:tcW w:w="2240" w:type="dxa"/>
          </w:tcPr>
          <w:p w14:paraId="7FE1F588" w14:textId="77777777" w:rsidR="00737165" w:rsidRPr="002445A6" w:rsidRDefault="00737165" w:rsidP="007A0972">
            <w:pPr>
              <w:ind w:right="134"/>
              <w:rPr>
                <w:sz w:val="20"/>
                <w:szCs w:val="20"/>
              </w:rPr>
            </w:pPr>
            <w:r w:rsidRPr="002445A6">
              <w:rPr>
                <w:sz w:val="20"/>
                <w:szCs w:val="20"/>
              </w:rPr>
              <w:t>4. Tipo di misura</w:t>
            </w:r>
          </w:p>
        </w:tc>
        <w:tc>
          <w:tcPr>
            <w:tcW w:w="7537" w:type="dxa"/>
          </w:tcPr>
          <w:p w14:paraId="1A956515" w14:textId="77777777" w:rsidR="00737165" w:rsidRPr="002445A6" w:rsidRDefault="00737165" w:rsidP="007A0972">
            <w:pPr>
              <w:ind w:right="134"/>
              <w:rPr>
                <w:sz w:val="20"/>
                <w:szCs w:val="20"/>
              </w:rPr>
            </w:pPr>
          </w:p>
          <w:p w14:paraId="7053A813" w14:textId="77777777" w:rsidR="00737165" w:rsidRPr="002445A6" w:rsidRDefault="00737165" w:rsidP="007A0972">
            <w:pPr>
              <w:ind w:right="134"/>
              <w:rPr>
                <w:sz w:val="20"/>
                <w:szCs w:val="20"/>
              </w:rPr>
            </w:pPr>
            <w:r w:rsidRPr="002445A6">
              <w:rPr>
                <w:sz w:val="20"/>
                <w:szCs w:val="20"/>
              </w:rPr>
              <w:t>Provvisoria,</w:t>
            </w:r>
          </w:p>
          <w:p w14:paraId="5463CBC0" w14:textId="77777777" w:rsidR="00737165" w:rsidRPr="002445A6" w:rsidRDefault="00737165" w:rsidP="007A0972">
            <w:pPr>
              <w:ind w:right="134"/>
              <w:rPr>
                <w:sz w:val="20"/>
                <w:szCs w:val="20"/>
              </w:rPr>
            </w:pPr>
            <w:r w:rsidRPr="002445A6">
              <w:rPr>
                <w:sz w:val="20"/>
                <w:szCs w:val="20"/>
              </w:rPr>
              <w:t>Facoltativa per il giudice,</w:t>
            </w:r>
          </w:p>
          <w:p w14:paraId="138C5F7E" w14:textId="77777777" w:rsidR="00737165" w:rsidRPr="002445A6" w:rsidRDefault="00737165" w:rsidP="007A0972">
            <w:pPr>
              <w:ind w:right="134"/>
              <w:rPr>
                <w:sz w:val="20"/>
                <w:szCs w:val="20"/>
              </w:rPr>
            </w:pPr>
            <w:r w:rsidRPr="002445A6">
              <w:rPr>
                <w:sz w:val="20"/>
                <w:szCs w:val="20"/>
              </w:rPr>
              <w:t>Obbligatoria per il destinatario,</w:t>
            </w:r>
          </w:p>
          <w:p w14:paraId="0B3816FB" w14:textId="77777777" w:rsidR="00737165" w:rsidRPr="002445A6" w:rsidRDefault="00737165" w:rsidP="007A0972">
            <w:pPr>
              <w:ind w:right="134"/>
              <w:rPr>
                <w:sz w:val="20"/>
                <w:szCs w:val="20"/>
              </w:rPr>
            </w:pPr>
            <w:r w:rsidRPr="002445A6">
              <w:rPr>
                <w:sz w:val="20"/>
                <w:szCs w:val="20"/>
              </w:rPr>
              <w:t xml:space="preserve">Restrittiva della libertà. </w:t>
            </w:r>
          </w:p>
          <w:p w14:paraId="01D64320" w14:textId="77777777" w:rsidR="00737165" w:rsidRPr="002445A6" w:rsidRDefault="00737165" w:rsidP="007A0972">
            <w:pPr>
              <w:ind w:right="134"/>
              <w:rPr>
                <w:sz w:val="20"/>
                <w:szCs w:val="20"/>
              </w:rPr>
            </w:pPr>
          </w:p>
        </w:tc>
      </w:tr>
      <w:tr w:rsidR="00737165" w:rsidRPr="002445A6" w14:paraId="6D7F9D36" w14:textId="77777777" w:rsidTr="00737165">
        <w:tc>
          <w:tcPr>
            <w:tcW w:w="2240" w:type="dxa"/>
          </w:tcPr>
          <w:p w14:paraId="25E66168"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1233A4AE" w14:textId="77777777" w:rsidR="00737165" w:rsidRPr="002445A6" w:rsidRDefault="00737165" w:rsidP="007A0972">
            <w:pPr>
              <w:ind w:right="134"/>
              <w:rPr>
                <w:sz w:val="20"/>
                <w:szCs w:val="20"/>
              </w:rPr>
            </w:pPr>
          </w:p>
          <w:p w14:paraId="62416F24" w14:textId="77777777" w:rsidR="00737165" w:rsidRPr="002445A6" w:rsidRDefault="00737165" w:rsidP="007A0972">
            <w:pPr>
              <w:ind w:right="134"/>
              <w:rPr>
                <w:sz w:val="20"/>
                <w:szCs w:val="20"/>
              </w:rPr>
            </w:pPr>
            <w:r w:rsidRPr="002445A6">
              <w:rPr>
                <w:sz w:val="20"/>
                <w:szCs w:val="20"/>
              </w:rPr>
              <w:t>Misura volta a offrire una piena tutela rispetto a situazioni di violenza perpetrate all’interno del nucleo familiare, dunque precipuamente mirata a far fronte all’esigenza cautelare di cui all’art. 274 lett. c) c.p.p. (in particolare pericolo di commissione di reati della stessa indole di quello rispetto al quale sussistono i gravi indizi di colpevolezza).</w:t>
            </w:r>
          </w:p>
          <w:p w14:paraId="0351A04F" w14:textId="77777777" w:rsidR="00737165" w:rsidRPr="002445A6" w:rsidRDefault="00737165" w:rsidP="007A0972">
            <w:pPr>
              <w:ind w:right="134"/>
              <w:rPr>
                <w:sz w:val="20"/>
                <w:szCs w:val="20"/>
              </w:rPr>
            </w:pPr>
          </w:p>
        </w:tc>
      </w:tr>
      <w:tr w:rsidR="00737165" w:rsidRPr="002445A6" w14:paraId="1C84841A" w14:textId="77777777" w:rsidTr="00737165">
        <w:tc>
          <w:tcPr>
            <w:tcW w:w="2240" w:type="dxa"/>
          </w:tcPr>
          <w:p w14:paraId="53BF0865"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62B1EB1F" w14:textId="77777777" w:rsidR="00737165" w:rsidRPr="002445A6" w:rsidRDefault="00737165" w:rsidP="007A0972">
            <w:pPr>
              <w:ind w:right="134"/>
              <w:rPr>
                <w:sz w:val="20"/>
                <w:szCs w:val="20"/>
              </w:rPr>
            </w:pPr>
          </w:p>
          <w:p w14:paraId="5E95FBB2" w14:textId="77777777" w:rsidR="00737165" w:rsidRPr="002445A6" w:rsidRDefault="00737165" w:rsidP="007A0972">
            <w:pPr>
              <w:ind w:right="134"/>
              <w:rPr>
                <w:sz w:val="20"/>
                <w:szCs w:val="20"/>
              </w:rPr>
            </w:pPr>
            <w:r w:rsidRPr="002445A6">
              <w:rPr>
                <w:sz w:val="20"/>
                <w:szCs w:val="20"/>
              </w:rPr>
              <w:t>Giudice funzionalmente competente in relazione alla fase del procedimento in cui ci si trova.</w:t>
            </w:r>
          </w:p>
          <w:p w14:paraId="3AE5CA09" w14:textId="77777777" w:rsidR="00737165" w:rsidRPr="002445A6" w:rsidRDefault="00737165" w:rsidP="007A0972">
            <w:pPr>
              <w:ind w:right="134"/>
              <w:rPr>
                <w:sz w:val="20"/>
                <w:szCs w:val="20"/>
              </w:rPr>
            </w:pPr>
          </w:p>
        </w:tc>
      </w:tr>
      <w:tr w:rsidR="00737165" w:rsidRPr="002445A6" w14:paraId="63F53C2A" w14:textId="77777777" w:rsidTr="00737165">
        <w:tc>
          <w:tcPr>
            <w:tcW w:w="2240" w:type="dxa"/>
          </w:tcPr>
          <w:p w14:paraId="22CCA234"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1F7766AE" w14:textId="77777777" w:rsidR="00737165" w:rsidRPr="002445A6" w:rsidRDefault="00737165" w:rsidP="007A0972">
            <w:pPr>
              <w:ind w:right="134"/>
              <w:rPr>
                <w:sz w:val="20"/>
                <w:szCs w:val="20"/>
              </w:rPr>
            </w:pPr>
          </w:p>
          <w:p w14:paraId="42AAE71F" w14:textId="77777777" w:rsidR="00737165" w:rsidRPr="002445A6" w:rsidRDefault="00737165" w:rsidP="007A0972">
            <w:pPr>
              <w:ind w:right="134"/>
              <w:rPr>
                <w:sz w:val="20"/>
                <w:szCs w:val="20"/>
              </w:rPr>
            </w:pPr>
            <w:r w:rsidRPr="002445A6">
              <w:rPr>
                <w:sz w:val="20"/>
                <w:szCs w:val="20"/>
              </w:rPr>
              <w:t>Persona sottoposta alle indagini, imputato o condannato con sentenza non passata in giudicato.</w:t>
            </w:r>
          </w:p>
          <w:p w14:paraId="317155CC" w14:textId="77777777" w:rsidR="00737165" w:rsidRPr="002445A6" w:rsidRDefault="00737165" w:rsidP="007A0972">
            <w:pPr>
              <w:ind w:right="134"/>
              <w:rPr>
                <w:sz w:val="20"/>
                <w:szCs w:val="20"/>
              </w:rPr>
            </w:pPr>
          </w:p>
        </w:tc>
      </w:tr>
      <w:tr w:rsidR="00737165" w:rsidRPr="002445A6" w14:paraId="76973710" w14:textId="77777777" w:rsidTr="00737165">
        <w:tc>
          <w:tcPr>
            <w:tcW w:w="2240" w:type="dxa"/>
          </w:tcPr>
          <w:p w14:paraId="5211F4EB"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15EDB729" w14:textId="77777777" w:rsidR="00737165" w:rsidRPr="002445A6" w:rsidRDefault="00737165" w:rsidP="007A0972">
            <w:pPr>
              <w:tabs>
                <w:tab w:val="left" w:pos="454"/>
              </w:tabs>
              <w:ind w:right="134"/>
              <w:rPr>
                <w:sz w:val="20"/>
                <w:szCs w:val="20"/>
              </w:rPr>
            </w:pPr>
            <w:r w:rsidRPr="002445A6">
              <w:rPr>
                <w:sz w:val="20"/>
                <w:szCs w:val="20"/>
              </w:rPr>
              <w:t>La misura può essere applicata solo quando si procede per delitti per i quali la legge stabilisce la pena dell'ergastolo o della reclusione superiore nel massimo a tre anni (limite superabile in caso di arresto in flagranza).</w:t>
            </w:r>
          </w:p>
          <w:p w14:paraId="5B9866ED" w14:textId="77777777" w:rsidR="00737165" w:rsidRPr="002445A6" w:rsidRDefault="00737165" w:rsidP="007A0972">
            <w:pPr>
              <w:tabs>
                <w:tab w:val="left" w:pos="454"/>
              </w:tabs>
              <w:ind w:right="134"/>
              <w:rPr>
                <w:sz w:val="20"/>
                <w:szCs w:val="20"/>
              </w:rPr>
            </w:pPr>
            <w:r w:rsidRPr="002445A6">
              <w:rPr>
                <w:sz w:val="20"/>
                <w:szCs w:val="20"/>
              </w:rPr>
              <w:t>È necessario inoltre vagliare la presenza di:</w:t>
            </w:r>
          </w:p>
          <w:p w14:paraId="00B1736F"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gravi indizi di colpevolezza</w:t>
            </w:r>
          </w:p>
          <w:p w14:paraId="32A61AEE"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almeno una delle esigenze cautelari: pericolo di inquinamento probatorio, pericolo di fuga, pericolo di commissione di uno dei reati indicati dalla legge.</w:t>
            </w:r>
          </w:p>
          <w:p w14:paraId="2963D961" w14:textId="77777777" w:rsidR="00737165" w:rsidRPr="002445A6" w:rsidRDefault="00737165" w:rsidP="007A0972">
            <w:pPr>
              <w:ind w:right="134"/>
              <w:rPr>
                <w:sz w:val="20"/>
                <w:szCs w:val="20"/>
              </w:rPr>
            </w:pPr>
            <w:r w:rsidRPr="002445A6">
              <w:rPr>
                <w:sz w:val="20"/>
                <w:szCs w:val="20"/>
              </w:rPr>
              <w:t xml:space="preserve">La misura deve inoltre risultare adeguata al grado d’intensità </w:t>
            </w:r>
            <w:r w:rsidRPr="002445A6">
              <w:rPr>
                <w:sz w:val="20"/>
                <w:szCs w:val="20"/>
              </w:rPr>
              <w:lastRenderedPageBreak/>
              <w:t>dell’esigenza cautelare da soddisfare e proporzionata all’entità del fatto e della sanzione che si ritiene potrà essere irrogata.</w:t>
            </w:r>
          </w:p>
        </w:tc>
      </w:tr>
      <w:tr w:rsidR="00737165" w:rsidRPr="002445A6" w14:paraId="59AF8C16" w14:textId="77777777" w:rsidTr="00737165">
        <w:tc>
          <w:tcPr>
            <w:tcW w:w="2240" w:type="dxa"/>
          </w:tcPr>
          <w:p w14:paraId="22285AAF" w14:textId="77777777" w:rsidR="00737165" w:rsidRPr="002445A6" w:rsidRDefault="00737165" w:rsidP="007A0972">
            <w:pPr>
              <w:ind w:right="134"/>
              <w:rPr>
                <w:sz w:val="20"/>
                <w:szCs w:val="20"/>
              </w:rPr>
            </w:pPr>
            <w:r w:rsidRPr="002445A6">
              <w:rPr>
                <w:sz w:val="20"/>
                <w:szCs w:val="20"/>
              </w:rPr>
              <w:lastRenderedPageBreak/>
              <w:t xml:space="preserve">9. Autorità dell’esecuzione e poteri di controllo </w:t>
            </w:r>
          </w:p>
        </w:tc>
        <w:tc>
          <w:tcPr>
            <w:tcW w:w="7537" w:type="dxa"/>
          </w:tcPr>
          <w:p w14:paraId="012BC32B" w14:textId="77777777" w:rsidR="00737165" w:rsidRPr="002445A6" w:rsidRDefault="00737165" w:rsidP="007A0972">
            <w:pPr>
              <w:ind w:right="134"/>
              <w:rPr>
                <w:sz w:val="20"/>
                <w:szCs w:val="20"/>
              </w:rPr>
            </w:pPr>
          </w:p>
          <w:p w14:paraId="06EB0910" w14:textId="77777777" w:rsidR="00737165" w:rsidRPr="002445A6" w:rsidRDefault="00737165" w:rsidP="007A0972">
            <w:pPr>
              <w:ind w:left="720" w:right="134"/>
              <w:rPr>
                <w:b/>
                <w:sz w:val="20"/>
                <w:szCs w:val="20"/>
              </w:rPr>
            </w:pPr>
            <w:r w:rsidRPr="002445A6">
              <w:rPr>
                <w:rFonts w:cs="Arial"/>
                <w:sz w:val="20"/>
                <w:szCs w:val="20"/>
              </w:rPr>
              <w:t>Il controllo sull’esecuzione della misura è di competenza delle forze di polizia. Il controllo sulla permanenza dei presupposti della misura spetta al giudice funzionalmente competente in relazione alla fase del processo in cui ci si trova (lo stesso che ha predisposto la misura). L’ulteriore controllo sulla legittimità della misura in caso di doglianze è di competenza, nei rispettivi casi, del giudice del riesame (Tribunale delle libertà), del giudice d’appello e della Corte di cassazione.</w:t>
            </w:r>
          </w:p>
          <w:p w14:paraId="01C76663" w14:textId="77777777" w:rsidR="00737165" w:rsidRPr="002445A6" w:rsidRDefault="00737165" w:rsidP="007A0972">
            <w:pPr>
              <w:ind w:right="134"/>
              <w:rPr>
                <w:sz w:val="20"/>
                <w:szCs w:val="20"/>
              </w:rPr>
            </w:pPr>
          </w:p>
        </w:tc>
      </w:tr>
      <w:tr w:rsidR="00737165" w:rsidRPr="002445A6" w14:paraId="32D60A73" w14:textId="77777777" w:rsidTr="00737165">
        <w:tc>
          <w:tcPr>
            <w:tcW w:w="2240" w:type="dxa"/>
          </w:tcPr>
          <w:p w14:paraId="3E9E1F51"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53244E20"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6B83C57A" w14:textId="77777777" w:rsidTr="00737165">
        <w:tc>
          <w:tcPr>
            <w:tcW w:w="2240" w:type="dxa"/>
          </w:tcPr>
          <w:p w14:paraId="585BBC09" w14:textId="77777777" w:rsidR="00737165" w:rsidRPr="002445A6" w:rsidRDefault="0073716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52499270"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201545A2" w14:textId="77777777" w:rsidTr="00737165">
        <w:tc>
          <w:tcPr>
            <w:tcW w:w="2240" w:type="dxa"/>
          </w:tcPr>
          <w:p w14:paraId="393BBDA6" w14:textId="77777777" w:rsidR="00737165" w:rsidRPr="002445A6" w:rsidRDefault="00737165" w:rsidP="007A0972">
            <w:pPr>
              <w:ind w:right="134"/>
              <w:rPr>
                <w:sz w:val="20"/>
                <w:szCs w:val="20"/>
              </w:rPr>
            </w:pPr>
            <w:r w:rsidRPr="002445A6">
              <w:rPr>
                <w:sz w:val="20"/>
                <w:szCs w:val="20"/>
              </w:rPr>
              <w:t>12. Conseguenze del mancato rispetto delle prescrizioni</w:t>
            </w:r>
          </w:p>
        </w:tc>
        <w:tc>
          <w:tcPr>
            <w:tcW w:w="7537" w:type="dxa"/>
          </w:tcPr>
          <w:p w14:paraId="43E76B89" w14:textId="77777777" w:rsidR="00737165" w:rsidRPr="002445A6" w:rsidRDefault="00737165" w:rsidP="007A0972">
            <w:pPr>
              <w:ind w:right="134"/>
              <w:rPr>
                <w:sz w:val="20"/>
                <w:szCs w:val="20"/>
              </w:rPr>
            </w:pPr>
            <w:r w:rsidRPr="002445A6">
              <w:rPr>
                <w:sz w:val="20"/>
                <w:szCs w:val="20"/>
              </w:rPr>
              <w:t>Il giudice può disporre la sostituzione della misura con altra più grave o il cumulo di più misure, tenuto conto dell’entità, dei motivi e delle cause della violazione.</w:t>
            </w:r>
          </w:p>
        </w:tc>
      </w:tr>
      <w:tr w:rsidR="00737165" w:rsidRPr="002445A6" w14:paraId="7E9E5C3B" w14:textId="77777777" w:rsidTr="00737165">
        <w:tc>
          <w:tcPr>
            <w:tcW w:w="2240" w:type="dxa"/>
          </w:tcPr>
          <w:p w14:paraId="6B1D09AD"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54092A08"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4B10CB65" w14:textId="77777777" w:rsidTr="00737165">
        <w:tc>
          <w:tcPr>
            <w:tcW w:w="2240" w:type="dxa"/>
          </w:tcPr>
          <w:p w14:paraId="1C452FC8"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2546D84F" w14:textId="77777777" w:rsidR="00737165" w:rsidRPr="002445A6" w:rsidRDefault="00737165" w:rsidP="007A0972">
            <w:pPr>
              <w:ind w:right="134"/>
              <w:rPr>
                <w:sz w:val="20"/>
                <w:szCs w:val="20"/>
              </w:rPr>
            </w:pPr>
            <w:r w:rsidRPr="002445A6">
              <w:rPr>
                <w:sz w:val="20"/>
                <w:szCs w:val="20"/>
              </w:rPr>
              <w:t>Sì. La misura viene pronunciata da un giudice, è soggetta a un controllo legale e favorisce l’individualizzazione dell’intervento nel rispetto del principio del minor sacrificio necessario per la libertà personale. In particolare s’inserisce in quella gamma di provvedimenti graduati rispetto al livello d’incidenza sul bene della libertà personale, che consente di evitare il ricorso alla detenzione in tutti i casi in cui questa non risulti assolutamente necessaria, nel rispetto dei principi enucleati nella Risoluzione del Parlamento europeo del 15 dicembre 2011 sulla condizioni detentive nell’UE (2011/2897(RSP)), § 10.</w:t>
            </w:r>
          </w:p>
          <w:p w14:paraId="29E52192" w14:textId="77777777" w:rsidR="00737165" w:rsidRPr="002445A6" w:rsidRDefault="00737165" w:rsidP="007A0972">
            <w:pPr>
              <w:ind w:right="134"/>
              <w:rPr>
                <w:sz w:val="20"/>
                <w:szCs w:val="20"/>
              </w:rPr>
            </w:pPr>
            <w:r w:rsidRPr="002445A6">
              <w:rPr>
                <w:sz w:val="20"/>
                <w:szCs w:val="20"/>
              </w:rPr>
              <w:t>La misura considerata s’inquadra inoltre all’interno del percorso intrapreso dall’Unione ai fini di una miglior tutela delle vittime dei reati. Di particolare interesse risulta il considerando 18 della direttiva 2012/29/UE, che menziona espressamente misure volte a far efficacemente fronte alle peculiari esigenze di protezione che si pongono nel caso di fenomeni di violenza i quali si collochino nell’ambito di relazioni familiari.</w:t>
            </w:r>
          </w:p>
          <w:p w14:paraId="5645B3D5" w14:textId="77777777" w:rsidR="00737165" w:rsidRPr="002445A6" w:rsidRDefault="00737165" w:rsidP="007A0972">
            <w:pPr>
              <w:ind w:right="134"/>
              <w:rPr>
                <w:sz w:val="20"/>
                <w:szCs w:val="20"/>
              </w:rPr>
            </w:pPr>
          </w:p>
        </w:tc>
      </w:tr>
    </w:tbl>
    <w:p w14:paraId="5E57B370" w14:textId="77777777" w:rsidR="00737165" w:rsidRPr="002445A6" w:rsidRDefault="00737165" w:rsidP="007A0972">
      <w:pPr>
        <w:ind w:right="134"/>
        <w:rPr>
          <w:sz w:val="20"/>
          <w:szCs w:val="20"/>
        </w:rPr>
      </w:pPr>
    </w:p>
    <w:p w14:paraId="658BB00B" w14:textId="77777777" w:rsidR="00737165" w:rsidRPr="002445A6" w:rsidRDefault="00737165" w:rsidP="007A0972">
      <w:pPr>
        <w:ind w:right="134"/>
        <w:rPr>
          <w:sz w:val="20"/>
          <w:szCs w:val="20"/>
        </w:rPr>
      </w:pPr>
    </w:p>
    <w:p w14:paraId="3AED8677" w14:textId="77777777" w:rsidR="00737165" w:rsidRPr="002445A6" w:rsidRDefault="00737165" w:rsidP="007A0972">
      <w:pPr>
        <w:ind w:right="134"/>
        <w:rPr>
          <w:sz w:val="20"/>
          <w:szCs w:val="20"/>
        </w:rPr>
      </w:pPr>
    </w:p>
    <w:p w14:paraId="454C4F5C" w14:textId="77777777" w:rsidR="00737165" w:rsidRPr="002445A6" w:rsidRDefault="00737165" w:rsidP="007A0972">
      <w:pPr>
        <w:ind w:right="134"/>
        <w:rPr>
          <w:sz w:val="20"/>
          <w:szCs w:val="20"/>
        </w:rPr>
      </w:pPr>
    </w:p>
    <w:tbl>
      <w:tblPr>
        <w:tblStyle w:val="Grigliatabella"/>
        <w:tblW w:w="0" w:type="auto"/>
        <w:tblLook w:val="04A0" w:firstRow="1" w:lastRow="0" w:firstColumn="1" w:lastColumn="0" w:noHBand="0" w:noVBand="1"/>
      </w:tblPr>
      <w:tblGrid>
        <w:gridCol w:w="2136"/>
        <w:gridCol w:w="6584"/>
      </w:tblGrid>
      <w:tr w:rsidR="00737165" w:rsidRPr="002445A6" w14:paraId="326B62BD" w14:textId="77777777" w:rsidTr="00737165">
        <w:tc>
          <w:tcPr>
            <w:tcW w:w="2240" w:type="dxa"/>
          </w:tcPr>
          <w:p w14:paraId="1B8D44E1" w14:textId="77777777" w:rsidR="00737165" w:rsidRPr="002445A6" w:rsidRDefault="00737165" w:rsidP="007A0972">
            <w:pPr>
              <w:ind w:right="134"/>
              <w:rPr>
                <w:sz w:val="20"/>
                <w:szCs w:val="20"/>
              </w:rPr>
            </w:pPr>
          </w:p>
          <w:p w14:paraId="15983805" w14:textId="515AC586" w:rsidR="00737165" w:rsidRPr="002445A6" w:rsidRDefault="00737165" w:rsidP="007A0972">
            <w:pPr>
              <w:ind w:right="134"/>
              <w:rPr>
                <w:sz w:val="20"/>
                <w:szCs w:val="20"/>
              </w:rPr>
            </w:pPr>
            <w:r w:rsidRPr="002445A6">
              <w:rPr>
                <w:b/>
                <w:sz w:val="20"/>
                <w:szCs w:val="20"/>
              </w:rPr>
              <w:t>1</w:t>
            </w:r>
            <w:r w:rsidRPr="002445A6">
              <w:rPr>
                <w:sz w:val="20"/>
                <w:szCs w:val="20"/>
              </w:rPr>
              <w:t>.</w:t>
            </w:r>
          </w:p>
        </w:tc>
        <w:tc>
          <w:tcPr>
            <w:tcW w:w="7537" w:type="dxa"/>
          </w:tcPr>
          <w:p w14:paraId="0BA9C7D9" w14:textId="77777777" w:rsidR="00737165" w:rsidRPr="002445A6" w:rsidRDefault="00737165" w:rsidP="007A0972">
            <w:pPr>
              <w:ind w:right="134"/>
              <w:rPr>
                <w:b/>
                <w:sz w:val="20"/>
                <w:szCs w:val="20"/>
              </w:rPr>
            </w:pPr>
          </w:p>
          <w:p w14:paraId="0B6493DF" w14:textId="77777777" w:rsidR="00737165" w:rsidRPr="002445A6" w:rsidRDefault="00737165" w:rsidP="007A0972">
            <w:pPr>
              <w:ind w:right="134"/>
              <w:rPr>
                <w:b/>
                <w:sz w:val="20"/>
                <w:szCs w:val="20"/>
              </w:rPr>
            </w:pPr>
            <w:r w:rsidRPr="002445A6">
              <w:rPr>
                <w:b/>
                <w:sz w:val="20"/>
                <w:szCs w:val="20"/>
              </w:rPr>
              <w:t>DIVIETO DI AVVICINARSI AI LUOGHI FREQUENTATI DALLA PERSONA OFFESA</w:t>
            </w:r>
          </w:p>
          <w:p w14:paraId="2C8982CB" w14:textId="77777777" w:rsidR="00737165" w:rsidRPr="002445A6" w:rsidRDefault="00737165" w:rsidP="007A0972">
            <w:pPr>
              <w:ind w:right="134"/>
              <w:rPr>
                <w:b/>
                <w:sz w:val="20"/>
                <w:szCs w:val="20"/>
              </w:rPr>
            </w:pPr>
          </w:p>
        </w:tc>
      </w:tr>
      <w:tr w:rsidR="00737165" w:rsidRPr="002445A6" w14:paraId="6048ED18" w14:textId="77777777" w:rsidTr="00737165">
        <w:tc>
          <w:tcPr>
            <w:tcW w:w="2240" w:type="dxa"/>
          </w:tcPr>
          <w:p w14:paraId="5CB7C0F4" w14:textId="77777777" w:rsidR="00737165" w:rsidRPr="002445A6" w:rsidRDefault="00737165" w:rsidP="007A0972">
            <w:pPr>
              <w:ind w:right="134"/>
              <w:rPr>
                <w:sz w:val="20"/>
                <w:szCs w:val="20"/>
              </w:rPr>
            </w:pPr>
          </w:p>
        </w:tc>
        <w:tc>
          <w:tcPr>
            <w:tcW w:w="7537" w:type="dxa"/>
          </w:tcPr>
          <w:p w14:paraId="107237BF" w14:textId="77777777" w:rsidR="00737165" w:rsidRPr="002445A6" w:rsidRDefault="00737165" w:rsidP="007A0972">
            <w:pPr>
              <w:ind w:right="134"/>
              <w:rPr>
                <w:sz w:val="20"/>
                <w:szCs w:val="20"/>
              </w:rPr>
            </w:pPr>
          </w:p>
          <w:p w14:paraId="08D14B78" w14:textId="77777777" w:rsidR="00737165" w:rsidRPr="002445A6" w:rsidRDefault="00737165" w:rsidP="007A0972">
            <w:pPr>
              <w:ind w:right="134"/>
              <w:rPr>
                <w:sz w:val="20"/>
                <w:szCs w:val="20"/>
              </w:rPr>
            </w:pPr>
            <w:r w:rsidRPr="002445A6">
              <w:rPr>
                <w:sz w:val="20"/>
                <w:szCs w:val="20"/>
              </w:rPr>
              <w:t xml:space="preserve">Durante le indagini preliminari, durante il giudizio nel suo primo grado e nelle eventuali fasi successive, fino al passaggio in giudicato della sentenza. </w:t>
            </w:r>
          </w:p>
        </w:tc>
      </w:tr>
      <w:tr w:rsidR="00737165" w:rsidRPr="002445A6" w14:paraId="1BAD25FF" w14:textId="77777777" w:rsidTr="00737165">
        <w:tc>
          <w:tcPr>
            <w:tcW w:w="2240" w:type="dxa"/>
          </w:tcPr>
          <w:p w14:paraId="68BC9BE4" w14:textId="77777777" w:rsidR="00737165" w:rsidRPr="002445A6" w:rsidRDefault="00737165" w:rsidP="007A0972">
            <w:pPr>
              <w:ind w:right="134"/>
              <w:rPr>
                <w:sz w:val="20"/>
                <w:szCs w:val="20"/>
              </w:rPr>
            </w:pPr>
            <w:r w:rsidRPr="002445A6">
              <w:rPr>
                <w:sz w:val="20"/>
                <w:szCs w:val="20"/>
              </w:rPr>
              <w:t>2. Definizione</w:t>
            </w:r>
          </w:p>
        </w:tc>
        <w:tc>
          <w:tcPr>
            <w:tcW w:w="7537" w:type="dxa"/>
          </w:tcPr>
          <w:p w14:paraId="26B5626E" w14:textId="77777777" w:rsidR="00737165" w:rsidRPr="002445A6" w:rsidRDefault="00737165" w:rsidP="007A0972">
            <w:pPr>
              <w:ind w:right="134"/>
              <w:rPr>
                <w:sz w:val="20"/>
                <w:szCs w:val="20"/>
              </w:rPr>
            </w:pPr>
          </w:p>
          <w:p w14:paraId="178DDF52" w14:textId="77777777" w:rsidR="00737165" w:rsidRPr="002445A6" w:rsidRDefault="00737165" w:rsidP="007A0972">
            <w:pPr>
              <w:ind w:right="134"/>
              <w:rPr>
                <w:sz w:val="20"/>
                <w:szCs w:val="20"/>
              </w:rPr>
            </w:pPr>
            <w:r w:rsidRPr="002445A6">
              <w:rPr>
                <w:sz w:val="20"/>
                <w:szCs w:val="20"/>
              </w:rPr>
              <w:lastRenderedPageBreak/>
              <w:t>Misura cautelare che, nel suo “contenuto minimo”, comporta il divieto per il destinatario di avvicinarsi a determinati luoghi frequentati dalla persona offesa.</w:t>
            </w:r>
          </w:p>
          <w:p w14:paraId="38BCF999" w14:textId="77777777" w:rsidR="00737165" w:rsidRPr="002445A6" w:rsidRDefault="00737165" w:rsidP="007A0972">
            <w:pPr>
              <w:ind w:right="134"/>
              <w:rPr>
                <w:sz w:val="20"/>
                <w:szCs w:val="20"/>
              </w:rPr>
            </w:pPr>
            <w:r w:rsidRPr="002445A6">
              <w:rPr>
                <w:sz w:val="20"/>
                <w:szCs w:val="20"/>
              </w:rPr>
              <w:t>Può altresì comportare (1) il divieto di avvicinarsi ai luoghi frequentati dai prossimi congiunti/conviventi della persona offesa, ovvero da soggetti a questa legati da relazione affettiva; (2) il divieto di comunicare con la persona offesa e/o con i soggetti da ultimo menzionati.</w:t>
            </w:r>
          </w:p>
          <w:p w14:paraId="44C02DE3" w14:textId="77777777" w:rsidR="00737165" w:rsidRPr="002445A6" w:rsidRDefault="00737165" w:rsidP="007A0972">
            <w:pPr>
              <w:ind w:right="134"/>
              <w:rPr>
                <w:sz w:val="20"/>
                <w:szCs w:val="20"/>
              </w:rPr>
            </w:pPr>
          </w:p>
        </w:tc>
      </w:tr>
      <w:tr w:rsidR="00737165" w:rsidRPr="002445A6" w14:paraId="2CEF0142" w14:textId="77777777" w:rsidTr="00737165">
        <w:tc>
          <w:tcPr>
            <w:tcW w:w="2240" w:type="dxa"/>
          </w:tcPr>
          <w:p w14:paraId="5C977AE1" w14:textId="77777777" w:rsidR="00737165" w:rsidRPr="002445A6" w:rsidRDefault="00737165" w:rsidP="007A0972">
            <w:pPr>
              <w:ind w:right="134"/>
              <w:rPr>
                <w:sz w:val="20"/>
                <w:szCs w:val="20"/>
              </w:rPr>
            </w:pPr>
            <w:r w:rsidRPr="002445A6">
              <w:rPr>
                <w:sz w:val="20"/>
                <w:szCs w:val="20"/>
              </w:rPr>
              <w:lastRenderedPageBreak/>
              <w:t>3. Normativa di riferimento</w:t>
            </w:r>
          </w:p>
        </w:tc>
        <w:tc>
          <w:tcPr>
            <w:tcW w:w="7537" w:type="dxa"/>
          </w:tcPr>
          <w:p w14:paraId="3A520260" w14:textId="77777777" w:rsidR="00737165" w:rsidRPr="002445A6" w:rsidRDefault="00737165" w:rsidP="007A0972">
            <w:pPr>
              <w:ind w:right="134"/>
              <w:rPr>
                <w:sz w:val="20"/>
                <w:szCs w:val="20"/>
              </w:rPr>
            </w:pPr>
          </w:p>
          <w:p w14:paraId="7731E148" w14:textId="77777777" w:rsidR="00737165" w:rsidRPr="002445A6" w:rsidRDefault="00737165" w:rsidP="007A0972">
            <w:pPr>
              <w:ind w:right="134"/>
              <w:rPr>
                <w:sz w:val="20"/>
                <w:szCs w:val="20"/>
              </w:rPr>
            </w:pPr>
            <w:r w:rsidRPr="002445A6">
              <w:rPr>
                <w:sz w:val="20"/>
                <w:szCs w:val="20"/>
              </w:rPr>
              <w:t>Art. 282-</w:t>
            </w:r>
            <w:r w:rsidRPr="002445A6">
              <w:rPr>
                <w:i/>
                <w:sz w:val="20"/>
                <w:szCs w:val="20"/>
              </w:rPr>
              <w:t>ter</w:t>
            </w:r>
            <w:r w:rsidRPr="002445A6">
              <w:rPr>
                <w:sz w:val="20"/>
                <w:szCs w:val="20"/>
              </w:rPr>
              <w:t xml:space="preserve">: </w:t>
            </w:r>
            <w:r w:rsidRPr="002445A6">
              <w:rPr>
                <w:rFonts w:cs="Times New Roman"/>
                <w:sz w:val="20"/>
                <w:szCs w:val="20"/>
              </w:rPr>
              <w:t>«</w:t>
            </w:r>
            <w:r w:rsidRPr="002445A6">
              <w:rPr>
                <w:sz w:val="20"/>
                <w:szCs w:val="20"/>
              </w:rPr>
              <w:t>con il provvedimento che dispone il divieto di avvicinamento il giudice prescrive all'imputato di non avvicinarsi a luoghi determinati abitualmente frequentati dalla persona offesa ovvero di mantenere una determinata distanza da tali luoghi o dalla persona offesa.</w:t>
            </w:r>
          </w:p>
          <w:p w14:paraId="4F9C8124" w14:textId="77777777" w:rsidR="00737165" w:rsidRPr="002445A6" w:rsidRDefault="00737165" w:rsidP="007A0972">
            <w:pPr>
              <w:ind w:right="134"/>
              <w:rPr>
                <w:sz w:val="20"/>
                <w:szCs w:val="20"/>
              </w:rPr>
            </w:pPr>
            <w:r w:rsidRPr="002445A6">
              <w:rPr>
                <w:sz w:val="20"/>
                <w:szCs w:val="20"/>
              </w:rPr>
              <w:t>Qualora sussistano ulteriori esigenze di tutela, il giudice può prescrivere all'imputato di non avvicinarsi a luoghi determinati abitualmente frequentati da prossimi congiunti della persona offesa o da persone con questa conviventi o comunque legate da relazione affettiva ovvero di mantenere una determinata distanza da tali luoghi o da tali persone.</w:t>
            </w:r>
          </w:p>
          <w:p w14:paraId="421310D4" w14:textId="77777777" w:rsidR="00737165" w:rsidRPr="002445A6" w:rsidRDefault="00737165" w:rsidP="007A0972">
            <w:pPr>
              <w:ind w:right="134"/>
              <w:rPr>
                <w:sz w:val="20"/>
                <w:szCs w:val="20"/>
              </w:rPr>
            </w:pPr>
            <w:r w:rsidRPr="002445A6">
              <w:rPr>
                <w:sz w:val="20"/>
                <w:szCs w:val="20"/>
              </w:rPr>
              <w:t>Il giudice può, inoltre, vietare all'imputato di comunicare, attraverso qualsiasi mezzo, con le persone di cui ai commi 1 e 2.</w:t>
            </w:r>
          </w:p>
          <w:p w14:paraId="70796B2E" w14:textId="77777777" w:rsidR="00737165" w:rsidRPr="002445A6" w:rsidRDefault="00737165" w:rsidP="007A0972">
            <w:pPr>
              <w:ind w:right="134"/>
              <w:rPr>
                <w:sz w:val="20"/>
                <w:szCs w:val="20"/>
              </w:rPr>
            </w:pPr>
            <w:r w:rsidRPr="002445A6">
              <w:rPr>
                <w:sz w:val="20"/>
                <w:szCs w:val="20"/>
              </w:rPr>
              <w:t>Quando la frequentazione dei luoghi di cui ai commi 1 e 2 sia necessaria per motivi di lavoro ovvero per esigenze abitative, il giudice prescrive le relative modalità e può imporre limitazioni</w:t>
            </w:r>
            <w:r w:rsidRPr="002445A6">
              <w:rPr>
                <w:rFonts w:cs="Times New Roman"/>
                <w:sz w:val="20"/>
                <w:szCs w:val="20"/>
              </w:rPr>
              <w:t>»</w:t>
            </w:r>
            <w:r w:rsidRPr="002445A6">
              <w:rPr>
                <w:sz w:val="20"/>
                <w:szCs w:val="20"/>
              </w:rPr>
              <w:t>.</w:t>
            </w:r>
          </w:p>
          <w:p w14:paraId="7D11BF90" w14:textId="77777777" w:rsidR="00737165" w:rsidRPr="002445A6" w:rsidRDefault="00737165" w:rsidP="007A0972">
            <w:pPr>
              <w:ind w:right="134"/>
              <w:rPr>
                <w:sz w:val="20"/>
                <w:szCs w:val="20"/>
              </w:rPr>
            </w:pPr>
          </w:p>
        </w:tc>
      </w:tr>
      <w:tr w:rsidR="00737165" w:rsidRPr="002445A6" w14:paraId="044C2D16" w14:textId="77777777" w:rsidTr="00737165">
        <w:tc>
          <w:tcPr>
            <w:tcW w:w="2240" w:type="dxa"/>
          </w:tcPr>
          <w:p w14:paraId="681003E3" w14:textId="77777777" w:rsidR="00737165" w:rsidRPr="002445A6" w:rsidRDefault="00737165" w:rsidP="007A0972">
            <w:pPr>
              <w:ind w:right="134"/>
              <w:rPr>
                <w:sz w:val="20"/>
                <w:szCs w:val="20"/>
              </w:rPr>
            </w:pPr>
            <w:r w:rsidRPr="002445A6">
              <w:rPr>
                <w:sz w:val="20"/>
                <w:szCs w:val="20"/>
              </w:rPr>
              <w:t>4. Tipo di misura</w:t>
            </w:r>
          </w:p>
        </w:tc>
        <w:tc>
          <w:tcPr>
            <w:tcW w:w="7537" w:type="dxa"/>
          </w:tcPr>
          <w:p w14:paraId="4971FD2C" w14:textId="77777777" w:rsidR="00737165" w:rsidRPr="002445A6" w:rsidRDefault="00737165" w:rsidP="007A0972">
            <w:pPr>
              <w:ind w:right="134"/>
              <w:rPr>
                <w:sz w:val="20"/>
                <w:szCs w:val="20"/>
              </w:rPr>
            </w:pPr>
          </w:p>
          <w:p w14:paraId="350A556E" w14:textId="77777777" w:rsidR="00737165" w:rsidRPr="002445A6" w:rsidRDefault="00737165" w:rsidP="007A0972">
            <w:pPr>
              <w:ind w:right="134"/>
              <w:rPr>
                <w:sz w:val="20"/>
                <w:szCs w:val="20"/>
              </w:rPr>
            </w:pPr>
            <w:r w:rsidRPr="002445A6">
              <w:rPr>
                <w:sz w:val="20"/>
                <w:szCs w:val="20"/>
              </w:rPr>
              <w:t>Provvisoria,</w:t>
            </w:r>
          </w:p>
          <w:p w14:paraId="687C2BA2" w14:textId="77777777" w:rsidR="00737165" w:rsidRPr="002445A6" w:rsidRDefault="00737165" w:rsidP="007A0972">
            <w:pPr>
              <w:ind w:right="134"/>
              <w:rPr>
                <w:sz w:val="20"/>
                <w:szCs w:val="20"/>
              </w:rPr>
            </w:pPr>
            <w:r w:rsidRPr="002445A6">
              <w:rPr>
                <w:sz w:val="20"/>
                <w:szCs w:val="20"/>
              </w:rPr>
              <w:t>Facoltativa per il giudice,</w:t>
            </w:r>
          </w:p>
          <w:p w14:paraId="7EA2DB69" w14:textId="77777777" w:rsidR="00737165" w:rsidRPr="002445A6" w:rsidRDefault="00737165" w:rsidP="007A0972">
            <w:pPr>
              <w:ind w:right="134"/>
              <w:rPr>
                <w:sz w:val="20"/>
                <w:szCs w:val="20"/>
              </w:rPr>
            </w:pPr>
            <w:r w:rsidRPr="002445A6">
              <w:rPr>
                <w:sz w:val="20"/>
                <w:szCs w:val="20"/>
              </w:rPr>
              <w:t>Obbligatoria per il destinatario,</w:t>
            </w:r>
          </w:p>
          <w:p w14:paraId="48C84B1F" w14:textId="77777777" w:rsidR="00737165" w:rsidRPr="002445A6" w:rsidRDefault="00737165" w:rsidP="007A0972">
            <w:pPr>
              <w:ind w:right="134"/>
              <w:rPr>
                <w:sz w:val="20"/>
                <w:szCs w:val="20"/>
              </w:rPr>
            </w:pPr>
            <w:r w:rsidRPr="002445A6">
              <w:rPr>
                <w:sz w:val="20"/>
                <w:szCs w:val="20"/>
              </w:rPr>
              <w:t xml:space="preserve">Restrittiva della libertà. </w:t>
            </w:r>
          </w:p>
          <w:p w14:paraId="46F6C764" w14:textId="77777777" w:rsidR="00737165" w:rsidRPr="002445A6" w:rsidRDefault="00737165" w:rsidP="007A0972">
            <w:pPr>
              <w:ind w:right="134"/>
              <w:rPr>
                <w:sz w:val="20"/>
                <w:szCs w:val="20"/>
              </w:rPr>
            </w:pPr>
          </w:p>
        </w:tc>
      </w:tr>
      <w:tr w:rsidR="00737165" w:rsidRPr="002445A6" w14:paraId="2DF2ABCF" w14:textId="77777777" w:rsidTr="00737165">
        <w:tc>
          <w:tcPr>
            <w:tcW w:w="2240" w:type="dxa"/>
          </w:tcPr>
          <w:p w14:paraId="796A4BBA"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7DE81B3F" w14:textId="77777777" w:rsidR="00737165" w:rsidRPr="002445A6" w:rsidRDefault="00737165" w:rsidP="007A0972">
            <w:pPr>
              <w:ind w:right="134"/>
              <w:rPr>
                <w:sz w:val="20"/>
                <w:szCs w:val="20"/>
              </w:rPr>
            </w:pPr>
          </w:p>
          <w:p w14:paraId="4C6A49AE" w14:textId="77777777" w:rsidR="00737165" w:rsidRPr="002445A6" w:rsidRDefault="00737165" w:rsidP="007A0972">
            <w:pPr>
              <w:ind w:right="134"/>
              <w:rPr>
                <w:sz w:val="20"/>
                <w:szCs w:val="20"/>
              </w:rPr>
            </w:pPr>
            <w:r w:rsidRPr="002445A6">
              <w:rPr>
                <w:sz w:val="20"/>
                <w:szCs w:val="20"/>
              </w:rPr>
              <w:t>Misura atta a garantire il regolare corso del processo penale contro quei pericoli che le misure cautelari sono preordinate ad evitare, con particolare riferimento, nel caso specifico, al pericolo di commissione di un reato della stessa indole di quello per cui si procede.</w:t>
            </w:r>
          </w:p>
          <w:p w14:paraId="2499738D" w14:textId="77777777" w:rsidR="00737165" w:rsidRPr="002445A6" w:rsidRDefault="00737165" w:rsidP="007A0972">
            <w:pPr>
              <w:ind w:right="134"/>
              <w:rPr>
                <w:sz w:val="20"/>
                <w:szCs w:val="20"/>
              </w:rPr>
            </w:pPr>
          </w:p>
        </w:tc>
      </w:tr>
      <w:tr w:rsidR="00737165" w:rsidRPr="002445A6" w14:paraId="25D9BE9B" w14:textId="77777777" w:rsidTr="00737165">
        <w:tc>
          <w:tcPr>
            <w:tcW w:w="2240" w:type="dxa"/>
          </w:tcPr>
          <w:p w14:paraId="51B5F7E5"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4CF3E1E9" w14:textId="77777777" w:rsidR="00737165" w:rsidRPr="002445A6" w:rsidRDefault="00737165" w:rsidP="007A0972">
            <w:pPr>
              <w:ind w:right="134"/>
              <w:rPr>
                <w:sz w:val="20"/>
                <w:szCs w:val="20"/>
              </w:rPr>
            </w:pPr>
          </w:p>
          <w:p w14:paraId="432E79B1" w14:textId="77777777" w:rsidR="00737165" w:rsidRPr="002445A6" w:rsidRDefault="00737165" w:rsidP="007A0972">
            <w:pPr>
              <w:ind w:right="134"/>
              <w:rPr>
                <w:sz w:val="20"/>
                <w:szCs w:val="20"/>
              </w:rPr>
            </w:pPr>
            <w:r w:rsidRPr="002445A6">
              <w:rPr>
                <w:sz w:val="20"/>
                <w:szCs w:val="20"/>
              </w:rPr>
              <w:t>Giudice funzionalmente competente in relazione alla fase del procedimento in cui ci si trova.</w:t>
            </w:r>
          </w:p>
          <w:p w14:paraId="68FF512B" w14:textId="77777777" w:rsidR="00737165" w:rsidRPr="002445A6" w:rsidRDefault="00737165" w:rsidP="007A0972">
            <w:pPr>
              <w:ind w:right="134"/>
              <w:rPr>
                <w:sz w:val="20"/>
                <w:szCs w:val="20"/>
              </w:rPr>
            </w:pPr>
          </w:p>
        </w:tc>
      </w:tr>
      <w:tr w:rsidR="00737165" w:rsidRPr="002445A6" w14:paraId="5257D093" w14:textId="77777777" w:rsidTr="00737165">
        <w:tc>
          <w:tcPr>
            <w:tcW w:w="2240" w:type="dxa"/>
          </w:tcPr>
          <w:p w14:paraId="2D720DF0"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0B8D6A8F" w14:textId="77777777" w:rsidR="00737165" w:rsidRPr="002445A6" w:rsidRDefault="00737165" w:rsidP="007A0972">
            <w:pPr>
              <w:ind w:right="134"/>
              <w:rPr>
                <w:sz w:val="20"/>
                <w:szCs w:val="20"/>
              </w:rPr>
            </w:pPr>
          </w:p>
          <w:p w14:paraId="4B3DB688" w14:textId="77777777" w:rsidR="00737165" w:rsidRPr="002445A6" w:rsidRDefault="00737165" w:rsidP="007A0972">
            <w:pPr>
              <w:ind w:right="134"/>
              <w:rPr>
                <w:sz w:val="20"/>
                <w:szCs w:val="20"/>
              </w:rPr>
            </w:pPr>
            <w:r w:rsidRPr="002445A6">
              <w:rPr>
                <w:sz w:val="20"/>
                <w:szCs w:val="20"/>
              </w:rPr>
              <w:t>Persona sottoposta alle indagini, imputato o condannato con sentenza non passata in giudicato.</w:t>
            </w:r>
          </w:p>
          <w:p w14:paraId="19905D4B" w14:textId="77777777" w:rsidR="00737165" w:rsidRPr="002445A6" w:rsidRDefault="00737165" w:rsidP="007A0972">
            <w:pPr>
              <w:ind w:right="134"/>
              <w:rPr>
                <w:sz w:val="20"/>
                <w:szCs w:val="20"/>
              </w:rPr>
            </w:pPr>
          </w:p>
        </w:tc>
      </w:tr>
      <w:tr w:rsidR="00737165" w:rsidRPr="002445A6" w14:paraId="18A26614" w14:textId="77777777" w:rsidTr="00737165">
        <w:tc>
          <w:tcPr>
            <w:tcW w:w="2240" w:type="dxa"/>
          </w:tcPr>
          <w:p w14:paraId="0DE97870"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50BE1CC8" w14:textId="77777777" w:rsidR="00737165" w:rsidRPr="002445A6" w:rsidRDefault="00737165" w:rsidP="007A0972">
            <w:pPr>
              <w:tabs>
                <w:tab w:val="left" w:pos="454"/>
              </w:tabs>
              <w:ind w:right="134"/>
              <w:rPr>
                <w:sz w:val="20"/>
                <w:szCs w:val="20"/>
              </w:rPr>
            </w:pPr>
            <w:r w:rsidRPr="002445A6">
              <w:rPr>
                <w:sz w:val="20"/>
                <w:szCs w:val="20"/>
              </w:rPr>
              <w:t>La misura può essere applicata solo quando si procede per delitti per i quali la legge stabilisce la pena dell'ergastolo o della reclusione superiore nel massimo a tre anni (limite superabile in caso di arresto in flagranza).</w:t>
            </w:r>
          </w:p>
          <w:p w14:paraId="2862F20F" w14:textId="77777777" w:rsidR="00737165" w:rsidRPr="002445A6" w:rsidRDefault="00737165" w:rsidP="007A0972">
            <w:pPr>
              <w:tabs>
                <w:tab w:val="left" w:pos="454"/>
              </w:tabs>
              <w:ind w:right="134"/>
              <w:rPr>
                <w:sz w:val="20"/>
                <w:szCs w:val="20"/>
              </w:rPr>
            </w:pPr>
            <w:r w:rsidRPr="002445A6">
              <w:rPr>
                <w:sz w:val="20"/>
                <w:szCs w:val="20"/>
              </w:rPr>
              <w:t>È necessario inoltre vagliare la presenza di:</w:t>
            </w:r>
          </w:p>
          <w:p w14:paraId="76ECF546"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gravi indizi di colpevolezza</w:t>
            </w:r>
          </w:p>
          <w:p w14:paraId="7B8A77BC"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almeno una delle esigenze cautelari: pericolo di inquinamento probatorio, pericolo di fuga, pericolo di commissione di uno dei reati indicati dalla legge.</w:t>
            </w:r>
          </w:p>
          <w:p w14:paraId="0A206A80" w14:textId="77777777" w:rsidR="00737165" w:rsidRPr="002445A6" w:rsidRDefault="00737165" w:rsidP="007A0972">
            <w:pPr>
              <w:ind w:right="134"/>
              <w:rPr>
                <w:sz w:val="20"/>
                <w:szCs w:val="20"/>
              </w:rPr>
            </w:pPr>
            <w:r w:rsidRPr="002445A6">
              <w:rPr>
                <w:sz w:val="20"/>
                <w:szCs w:val="20"/>
              </w:rPr>
              <w:t>La misura deve inoltre risultare adeguata al grado d’intensità dell’esigenza cautelare da soddisfare e proporzionata all’entità del fatto e della sanzione che si ritiene potrà essere irrogata.</w:t>
            </w:r>
          </w:p>
        </w:tc>
      </w:tr>
      <w:tr w:rsidR="00737165" w:rsidRPr="002445A6" w14:paraId="38F91222" w14:textId="77777777" w:rsidTr="00737165">
        <w:tc>
          <w:tcPr>
            <w:tcW w:w="2240" w:type="dxa"/>
          </w:tcPr>
          <w:p w14:paraId="2932BBDF" w14:textId="77777777" w:rsidR="00737165" w:rsidRPr="002445A6" w:rsidRDefault="00737165" w:rsidP="007A0972">
            <w:pPr>
              <w:ind w:right="134"/>
              <w:rPr>
                <w:sz w:val="20"/>
                <w:szCs w:val="20"/>
              </w:rPr>
            </w:pPr>
            <w:r w:rsidRPr="002445A6">
              <w:rPr>
                <w:sz w:val="20"/>
                <w:szCs w:val="20"/>
              </w:rPr>
              <w:t xml:space="preserve">9. Autorità dell’esecuzione e </w:t>
            </w:r>
            <w:r w:rsidRPr="002445A6">
              <w:rPr>
                <w:sz w:val="20"/>
                <w:szCs w:val="20"/>
              </w:rPr>
              <w:lastRenderedPageBreak/>
              <w:t xml:space="preserve">poteri di controllo </w:t>
            </w:r>
          </w:p>
        </w:tc>
        <w:tc>
          <w:tcPr>
            <w:tcW w:w="7537" w:type="dxa"/>
          </w:tcPr>
          <w:p w14:paraId="1A5E331B" w14:textId="77777777" w:rsidR="00737165" w:rsidRPr="002445A6" w:rsidRDefault="00737165" w:rsidP="007A0972">
            <w:pPr>
              <w:ind w:right="134"/>
              <w:rPr>
                <w:sz w:val="20"/>
                <w:szCs w:val="20"/>
              </w:rPr>
            </w:pPr>
          </w:p>
          <w:p w14:paraId="2ADB4529" w14:textId="77777777" w:rsidR="00737165" w:rsidRPr="002445A6" w:rsidRDefault="00737165" w:rsidP="007A0972">
            <w:pPr>
              <w:ind w:right="134"/>
              <w:rPr>
                <w:sz w:val="20"/>
                <w:szCs w:val="20"/>
              </w:rPr>
            </w:pPr>
            <w:r w:rsidRPr="002445A6">
              <w:rPr>
                <w:rFonts w:cs="Arial"/>
                <w:sz w:val="20"/>
                <w:szCs w:val="20"/>
              </w:rPr>
              <w:t xml:space="preserve">Il controllo sull’esecuzione della misura è di competenza delle forze di </w:t>
            </w:r>
            <w:r w:rsidRPr="002445A6">
              <w:rPr>
                <w:rFonts w:cs="Arial"/>
                <w:sz w:val="20"/>
                <w:szCs w:val="20"/>
              </w:rPr>
              <w:lastRenderedPageBreak/>
              <w:t>polizia. Il controllo sulla permanenza dei presupposti della misura spetta al giudice funzionalmente competente in relazione alla fase del processo in cui ci si trova (lo stesso che ha predisposto la misura). L’ulteriore controllo sulla legittimità della misura in caso di doglianze è di competenza, nei rispettivi casi, del giudice del riesame (Tribunale delle libertà), del giudice d’appello e della Corte di cassazione.</w:t>
            </w:r>
          </w:p>
        </w:tc>
      </w:tr>
      <w:tr w:rsidR="00737165" w:rsidRPr="002445A6" w14:paraId="38D370C3" w14:textId="77777777" w:rsidTr="00737165">
        <w:tc>
          <w:tcPr>
            <w:tcW w:w="2240" w:type="dxa"/>
          </w:tcPr>
          <w:p w14:paraId="46396CD5" w14:textId="77777777" w:rsidR="00737165" w:rsidRPr="002445A6" w:rsidRDefault="00737165" w:rsidP="007A0972">
            <w:pPr>
              <w:ind w:right="134"/>
              <w:rPr>
                <w:sz w:val="20"/>
                <w:szCs w:val="20"/>
              </w:rPr>
            </w:pPr>
            <w:r w:rsidRPr="002445A6">
              <w:rPr>
                <w:sz w:val="20"/>
                <w:szCs w:val="20"/>
              </w:rPr>
              <w:lastRenderedPageBreak/>
              <w:t>10. Numero di applicazioni in un anno</w:t>
            </w:r>
          </w:p>
        </w:tc>
        <w:tc>
          <w:tcPr>
            <w:tcW w:w="7537" w:type="dxa"/>
          </w:tcPr>
          <w:p w14:paraId="2410EFFD"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7832568B" w14:textId="77777777" w:rsidTr="00737165">
        <w:tc>
          <w:tcPr>
            <w:tcW w:w="2240" w:type="dxa"/>
          </w:tcPr>
          <w:p w14:paraId="2299B6FE" w14:textId="77777777" w:rsidR="00737165" w:rsidRPr="002445A6" w:rsidRDefault="0073716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7E0DF30E"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20E97C73" w14:textId="77777777" w:rsidTr="00737165">
        <w:tc>
          <w:tcPr>
            <w:tcW w:w="2240" w:type="dxa"/>
          </w:tcPr>
          <w:p w14:paraId="3E2F1971" w14:textId="77777777" w:rsidR="00737165" w:rsidRPr="002445A6" w:rsidRDefault="00737165" w:rsidP="007A0972">
            <w:pPr>
              <w:ind w:right="134"/>
              <w:rPr>
                <w:sz w:val="20"/>
                <w:szCs w:val="20"/>
              </w:rPr>
            </w:pPr>
            <w:r w:rsidRPr="002445A6">
              <w:rPr>
                <w:sz w:val="20"/>
                <w:szCs w:val="20"/>
              </w:rPr>
              <w:t>12. Conseguenze del mancato rispetto delle prescrizioni</w:t>
            </w:r>
          </w:p>
        </w:tc>
        <w:tc>
          <w:tcPr>
            <w:tcW w:w="7537" w:type="dxa"/>
          </w:tcPr>
          <w:p w14:paraId="2FEFE323" w14:textId="77777777" w:rsidR="00737165" w:rsidRPr="002445A6" w:rsidRDefault="00737165" w:rsidP="007A0972">
            <w:pPr>
              <w:ind w:right="134"/>
              <w:rPr>
                <w:sz w:val="20"/>
                <w:szCs w:val="20"/>
              </w:rPr>
            </w:pPr>
            <w:r w:rsidRPr="002445A6">
              <w:rPr>
                <w:sz w:val="20"/>
                <w:szCs w:val="20"/>
              </w:rPr>
              <w:t>Il giudice può disporre la sostituzione della misura con altra più grave o il cumulo di più misure, tenuto conto dell’entità, dei motivi e delle cause della violazione.</w:t>
            </w:r>
          </w:p>
        </w:tc>
      </w:tr>
      <w:tr w:rsidR="00737165" w:rsidRPr="002445A6" w14:paraId="23EA15AC" w14:textId="77777777" w:rsidTr="00737165">
        <w:tc>
          <w:tcPr>
            <w:tcW w:w="2240" w:type="dxa"/>
          </w:tcPr>
          <w:p w14:paraId="38580D3D"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25009F40"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07E2F649" w14:textId="77777777" w:rsidTr="00737165">
        <w:tc>
          <w:tcPr>
            <w:tcW w:w="2240" w:type="dxa"/>
          </w:tcPr>
          <w:p w14:paraId="664E1C88"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5DA97E52" w14:textId="77777777" w:rsidR="00737165" w:rsidRPr="002445A6" w:rsidRDefault="00737165" w:rsidP="007A0972">
            <w:pPr>
              <w:ind w:right="134"/>
              <w:rPr>
                <w:sz w:val="20"/>
                <w:szCs w:val="20"/>
              </w:rPr>
            </w:pPr>
            <w:r w:rsidRPr="002445A6">
              <w:rPr>
                <w:sz w:val="20"/>
                <w:szCs w:val="20"/>
              </w:rPr>
              <w:t>Sì. La misura viene pronunciata da un giudice, è soggetta a un controllo legale e favorisce l’individualizzazione dell’intervento nel rispetto del principio del minor sacrificio necessario per la libertà personale. In particolare s’inserisce in quella gamma di provvedimenti graduati rispetto al livello d’incidenza sul bene della libertà personale, che consente di evitare il ricorso alla detenzione in tutti i casi in cui questa non risulti assolutamente necessaria, nel rispetto dei principi enucleati nella Risoluzione del Parlamento europeo del 15 dicembre 2011 sulla condizioni detentive nell’UE (2011/2897(RSP)), § 10.</w:t>
            </w:r>
          </w:p>
          <w:p w14:paraId="4A6005BA" w14:textId="77777777" w:rsidR="00737165" w:rsidRPr="002445A6" w:rsidRDefault="00737165" w:rsidP="007A0972">
            <w:pPr>
              <w:ind w:right="134"/>
              <w:rPr>
                <w:sz w:val="20"/>
                <w:szCs w:val="20"/>
              </w:rPr>
            </w:pPr>
            <w:r w:rsidRPr="002445A6">
              <w:rPr>
                <w:sz w:val="20"/>
                <w:szCs w:val="20"/>
              </w:rPr>
              <w:t>La misura considerata s’inquadra inoltre all’interno del percorso intrapreso dall’Unione ai fini di una miglior tutela delle vittime dei reati. Di particolare interesse risulta il considerando 18 della direttiva 2012/29/UE, che menziona espressamente misure volte a far efficacemente fronte alle peculiari esigenze di protezione che si pongono nel caso di fenomeni di violenza i quali si collochino nell’ambito di relazioni familiari.</w:t>
            </w:r>
          </w:p>
          <w:p w14:paraId="60C886A9" w14:textId="77777777" w:rsidR="00737165" w:rsidRPr="002445A6" w:rsidRDefault="00737165" w:rsidP="007A0972">
            <w:pPr>
              <w:ind w:right="134"/>
              <w:rPr>
                <w:sz w:val="20"/>
                <w:szCs w:val="20"/>
              </w:rPr>
            </w:pPr>
          </w:p>
        </w:tc>
      </w:tr>
    </w:tbl>
    <w:p w14:paraId="290F0FC9" w14:textId="77777777" w:rsidR="00737165" w:rsidRPr="002445A6" w:rsidRDefault="00737165" w:rsidP="007A0972">
      <w:pPr>
        <w:ind w:right="134"/>
        <w:rPr>
          <w:sz w:val="20"/>
          <w:szCs w:val="20"/>
        </w:rPr>
      </w:pPr>
    </w:p>
    <w:p w14:paraId="41DD4D83" w14:textId="77777777" w:rsidR="00737165" w:rsidRPr="002445A6" w:rsidRDefault="00737165" w:rsidP="007A0972">
      <w:pPr>
        <w:ind w:right="134"/>
        <w:rPr>
          <w:sz w:val="20"/>
          <w:szCs w:val="20"/>
        </w:rPr>
      </w:pPr>
    </w:p>
    <w:p w14:paraId="61F37CF8" w14:textId="77777777" w:rsidR="00737165" w:rsidRPr="002445A6" w:rsidRDefault="00737165" w:rsidP="007A0972">
      <w:pPr>
        <w:ind w:right="134"/>
        <w:rPr>
          <w:sz w:val="20"/>
          <w:szCs w:val="20"/>
        </w:rPr>
      </w:pPr>
    </w:p>
    <w:p w14:paraId="550E22E3" w14:textId="77777777" w:rsidR="00737165" w:rsidRPr="002445A6" w:rsidRDefault="00737165" w:rsidP="007A0972">
      <w:pPr>
        <w:ind w:right="134"/>
        <w:rPr>
          <w:sz w:val="20"/>
          <w:szCs w:val="20"/>
        </w:rPr>
      </w:pPr>
    </w:p>
    <w:tbl>
      <w:tblPr>
        <w:tblStyle w:val="Grigliatabella"/>
        <w:tblW w:w="0" w:type="auto"/>
        <w:tblLook w:val="04A0" w:firstRow="1" w:lastRow="0" w:firstColumn="1" w:lastColumn="0" w:noHBand="0" w:noVBand="1"/>
      </w:tblPr>
      <w:tblGrid>
        <w:gridCol w:w="2137"/>
        <w:gridCol w:w="6583"/>
      </w:tblGrid>
      <w:tr w:rsidR="00737165" w:rsidRPr="002445A6" w14:paraId="45D1ADAA" w14:textId="77777777" w:rsidTr="00737165">
        <w:tc>
          <w:tcPr>
            <w:tcW w:w="2240" w:type="dxa"/>
          </w:tcPr>
          <w:p w14:paraId="1A5D54C7" w14:textId="77777777" w:rsidR="00737165" w:rsidRPr="002445A6" w:rsidRDefault="00737165" w:rsidP="007A0972">
            <w:pPr>
              <w:ind w:right="134"/>
              <w:rPr>
                <w:sz w:val="20"/>
                <w:szCs w:val="20"/>
              </w:rPr>
            </w:pPr>
          </w:p>
          <w:p w14:paraId="098A28DE" w14:textId="5EE91657" w:rsidR="00737165" w:rsidRPr="002445A6" w:rsidRDefault="00737165" w:rsidP="007A0972">
            <w:pPr>
              <w:ind w:right="134"/>
              <w:rPr>
                <w:sz w:val="20"/>
                <w:szCs w:val="20"/>
              </w:rPr>
            </w:pPr>
            <w:r w:rsidRPr="002445A6">
              <w:rPr>
                <w:b/>
                <w:sz w:val="20"/>
                <w:szCs w:val="20"/>
              </w:rPr>
              <w:t>1.</w:t>
            </w:r>
          </w:p>
        </w:tc>
        <w:tc>
          <w:tcPr>
            <w:tcW w:w="7537" w:type="dxa"/>
          </w:tcPr>
          <w:p w14:paraId="144E8692" w14:textId="77777777" w:rsidR="00737165" w:rsidRPr="002445A6" w:rsidRDefault="00737165" w:rsidP="007A0972">
            <w:pPr>
              <w:ind w:right="134"/>
              <w:rPr>
                <w:b/>
                <w:sz w:val="20"/>
                <w:szCs w:val="20"/>
              </w:rPr>
            </w:pPr>
          </w:p>
          <w:p w14:paraId="238D522D" w14:textId="77777777" w:rsidR="00737165" w:rsidRPr="002445A6" w:rsidRDefault="00737165" w:rsidP="007A0972">
            <w:pPr>
              <w:ind w:right="134"/>
              <w:rPr>
                <w:b/>
                <w:sz w:val="20"/>
                <w:szCs w:val="20"/>
              </w:rPr>
            </w:pPr>
            <w:r w:rsidRPr="002445A6">
              <w:rPr>
                <w:b/>
                <w:sz w:val="20"/>
                <w:szCs w:val="20"/>
              </w:rPr>
              <w:t>DIVIETO/OBBLIGO DI DIMORA</w:t>
            </w:r>
          </w:p>
          <w:p w14:paraId="7F965898" w14:textId="77777777" w:rsidR="00737165" w:rsidRPr="002445A6" w:rsidRDefault="00737165" w:rsidP="007A0972">
            <w:pPr>
              <w:ind w:right="134"/>
              <w:rPr>
                <w:b/>
                <w:sz w:val="20"/>
                <w:szCs w:val="20"/>
              </w:rPr>
            </w:pPr>
          </w:p>
        </w:tc>
      </w:tr>
      <w:tr w:rsidR="00737165" w:rsidRPr="002445A6" w14:paraId="2BC747D3" w14:textId="77777777" w:rsidTr="00737165">
        <w:tc>
          <w:tcPr>
            <w:tcW w:w="2240" w:type="dxa"/>
          </w:tcPr>
          <w:p w14:paraId="180022B6" w14:textId="77777777" w:rsidR="00737165" w:rsidRPr="002445A6" w:rsidRDefault="00737165" w:rsidP="007A0972">
            <w:pPr>
              <w:ind w:right="134"/>
              <w:rPr>
                <w:sz w:val="20"/>
                <w:szCs w:val="20"/>
              </w:rPr>
            </w:pPr>
          </w:p>
        </w:tc>
        <w:tc>
          <w:tcPr>
            <w:tcW w:w="7537" w:type="dxa"/>
          </w:tcPr>
          <w:p w14:paraId="58404C53" w14:textId="77777777" w:rsidR="00737165" w:rsidRPr="002445A6" w:rsidRDefault="00737165" w:rsidP="007A0972">
            <w:pPr>
              <w:ind w:right="134"/>
              <w:rPr>
                <w:sz w:val="20"/>
                <w:szCs w:val="20"/>
              </w:rPr>
            </w:pPr>
          </w:p>
          <w:p w14:paraId="35BCEC70" w14:textId="77777777" w:rsidR="00737165" w:rsidRPr="002445A6" w:rsidRDefault="00737165" w:rsidP="007A0972">
            <w:pPr>
              <w:ind w:right="134"/>
              <w:rPr>
                <w:sz w:val="20"/>
                <w:szCs w:val="20"/>
              </w:rPr>
            </w:pPr>
            <w:r w:rsidRPr="002445A6">
              <w:rPr>
                <w:sz w:val="20"/>
                <w:szCs w:val="20"/>
              </w:rPr>
              <w:t xml:space="preserve">Durante le indagini preliminari, durante il giudizio nel suo primo grado e nelle eventuali fasi successive, fino al passaggio in giudicato della sentenza. </w:t>
            </w:r>
          </w:p>
        </w:tc>
      </w:tr>
      <w:tr w:rsidR="00737165" w:rsidRPr="002445A6" w14:paraId="7C708C9F" w14:textId="77777777" w:rsidTr="00737165">
        <w:tc>
          <w:tcPr>
            <w:tcW w:w="2240" w:type="dxa"/>
          </w:tcPr>
          <w:p w14:paraId="171B39E7" w14:textId="77777777" w:rsidR="00737165" w:rsidRPr="002445A6" w:rsidRDefault="00737165" w:rsidP="007A0972">
            <w:pPr>
              <w:ind w:right="134"/>
              <w:rPr>
                <w:sz w:val="20"/>
                <w:szCs w:val="20"/>
              </w:rPr>
            </w:pPr>
            <w:r w:rsidRPr="002445A6">
              <w:rPr>
                <w:sz w:val="20"/>
                <w:szCs w:val="20"/>
              </w:rPr>
              <w:t>2. Definizione</w:t>
            </w:r>
          </w:p>
        </w:tc>
        <w:tc>
          <w:tcPr>
            <w:tcW w:w="7537" w:type="dxa"/>
          </w:tcPr>
          <w:p w14:paraId="0A891B01" w14:textId="77777777" w:rsidR="00737165" w:rsidRPr="002445A6" w:rsidRDefault="00737165" w:rsidP="007A0972">
            <w:pPr>
              <w:ind w:right="134"/>
              <w:rPr>
                <w:sz w:val="20"/>
                <w:szCs w:val="20"/>
              </w:rPr>
            </w:pPr>
          </w:p>
          <w:p w14:paraId="48DD9ECC" w14:textId="77777777" w:rsidR="00737165" w:rsidRPr="002445A6" w:rsidRDefault="00737165" w:rsidP="007A0972">
            <w:pPr>
              <w:ind w:right="134"/>
              <w:rPr>
                <w:sz w:val="20"/>
                <w:szCs w:val="20"/>
              </w:rPr>
            </w:pPr>
            <w:r w:rsidRPr="002445A6">
              <w:rPr>
                <w:sz w:val="20"/>
                <w:szCs w:val="20"/>
              </w:rPr>
              <w:t>Misura cautelare che comporta:</w:t>
            </w:r>
          </w:p>
          <w:p w14:paraId="7921E31B" w14:textId="77777777" w:rsidR="00737165" w:rsidRPr="002445A6" w:rsidRDefault="00737165" w:rsidP="007A0972">
            <w:pPr>
              <w:ind w:right="134"/>
              <w:rPr>
                <w:sz w:val="20"/>
                <w:szCs w:val="20"/>
              </w:rPr>
            </w:pPr>
            <w:r w:rsidRPr="002445A6">
              <w:rPr>
                <w:sz w:val="20"/>
                <w:szCs w:val="20"/>
              </w:rPr>
              <w:t xml:space="preserve">(1) il divieto per il destinatario di dimorare in un certo luogo, nonché il divieto di accedervi in assenza di un provvedimento autorizzativo del giudice, ovvero </w:t>
            </w:r>
          </w:p>
          <w:p w14:paraId="24126B56" w14:textId="77777777" w:rsidR="00737165" w:rsidRPr="002445A6" w:rsidRDefault="00737165" w:rsidP="007A0972">
            <w:pPr>
              <w:ind w:right="134"/>
              <w:rPr>
                <w:sz w:val="20"/>
                <w:szCs w:val="20"/>
              </w:rPr>
            </w:pPr>
            <w:r w:rsidRPr="002445A6">
              <w:rPr>
                <w:sz w:val="20"/>
                <w:szCs w:val="20"/>
              </w:rPr>
              <w:t>(2) l’obbligo di non allontanarsi dal comune di residenza abituale.</w:t>
            </w:r>
          </w:p>
          <w:p w14:paraId="71AC84B3" w14:textId="77777777" w:rsidR="00737165" w:rsidRPr="002445A6" w:rsidRDefault="00737165" w:rsidP="007A0972">
            <w:pPr>
              <w:ind w:right="134"/>
              <w:rPr>
                <w:sz w:val="20"/>
                <w:szCs w:val="20"/>
              </w:rPr>
            </w:pPr>
            <w:r w:rsidRPr="002445A6">
              <w:rPr>
                <w:sz w:val="20"/>
                <w:szCs w:val="20"/>
              </w:rPr>
              <w:t xml:space="preserve">La misura può altresì comportare (qualora specifiche esigenze di cautela lo richiedano) il divieto di allontanarsi dalla propria abitazione in </w:t>
            </w:r>
            <w:r w:rsidRPr="002445A6">
              <w:rPr>
                <w:sz w:val="20"/>
                <w:szCs w:val="20"/>
              </w:rPr>
              <w:lastRenderedPageBreak/>
              <w:t>determinate ore del giorno.</w:t>
            </w:r>
          </w:p>
          <w:p w14:paraId="026BCBA8" w14:textId="77777777" w:rsidR="00737165" w:rsidRPr="002445A6" w:rsidRDefault="00737165" w:rsidP="007A0972">
            <w:pPr>
              <w:ind w:right="134"/>
              <w:rPr>
                <w:sz w:val="20"/>
                <w:szCs w:val="20"/>
              </w:rPr>
            </w:pPr>
          </w:p>
        </w:tc>
      </w:tr>
      <w:tr w:rsidR="00737165" w:rsidRPr="002445A6" w14:paraId="1B00A7A2" w14:textId="77777777" w:rsidTr="00737165">
        <w:tc>
          <w:tcPr>
            <w:tcW w:w="2240" w:type="dxa"/>
          </w:tcPr>
          <w:p w14:paraId="04CFB07F" w14:textId="77777777" w:rsidR="00737165" w:rsidRPr="002445A6" w:rsidRDefault="00737165" w:rsidP="007A0972">
            <w:pPr>
              <w:ind w:right="134"/>
              <w:rPr>
                <w:sz w:val="20"/>
                <w:szCs w:val="20"/>
              </w:rPr>
            </w:pPr>
            <w:r w:rsidRPr="002445A6">
              <w:rPr>
                <w:sz w:val="20"/>
                <w:szCs w:val="20"/>
              </w:rPr>
              <w:lastRenderedPageBreak/>
              <w:t>3. Normativa di riferimento</w:t>
            </w:r>
          </w:p>
        </w:tc>
        <w:tc>
          <w:tcPr>
            <w:tcW w:w="7537" w:type="dxa"/>
          </w:tcPr>
          <w:p w14:paraId="2EB29E94" w14:textId="77777777" w:rsidR="00737165" w:rsidRPr="002445A6" w:rsidRDefault="00737165" w:rsidP="007A0972">
            <w:pPr>
              <w:ind w:right="134"/>
              <w:rPr>
                <w:sz w:val="20"/>
                <w:szCs w:val="20"/>
              </w:rPr>
            </w:pPr>
          </w:p>
          <w:p w14:paraId="157A4E36" w14:textId="77777777" w:rsidR="00737165" w:rsidRPr="002445A6" w:rsidRDefault="00737165" w:rsidP="007A0972">
            <w:pPr>
              <w:ind w:right="134"/>
              <w:rPr>
                <w:sz w:val="20"/>
                <w:szCs w:val="20"/>
              </w:rPr>
            </w:pPr>
            <w:r w:rsidRPr="002445A6">
              <w:rPr>
                <w:bCs/>
                <w:sz w:val="20"/>
                <w:szCs w:val="20"/>
              </w:rPr>
              <w:t>Art. 283</w:t>
            </w:r>
            <w:r w:rsidRPr="002445A6">
              <w:rPr>
                <w:sz w:val="20"/>
                <w:szCs w:val="20"/>
              </w:rPr>
              <w:t xml:space="preserve">: </w:t>
            </w:r>
            <w:r w:rsidRPr="002445A6">
              <w:rPr>
                <w:rFonts w:cs="Times New Roman"/>
                <w:sz w:val="20"/>
                <w:szCs w:val="20"/>
              </w:rPr>
              <w:t>«</w:t>
            </w:r>
            <w:r w:rsidRPr="002445A6">
              <w:rPr>
                <w:sz w:val="20"/>
                <w:szCs w:val="20"/>
              </w:rPr>
              <w:t>con il provvedimento che dispone il divieto di dimora, il giudice prescrive all'imputato di non dimorare in un determinato luogo e di non accedervi senza l'autorizzazione del giudice che procede.</w:t>
            </w:r>
          </w:p>
          <w:p w14:paraId="10173B2C" w14:textId="77777777" w:rsidR="00737165" w:rsidRPr="002445A6" w:rsidRDefault="00737165" w:rsidP="007A0972">
            <w:pPr>
              <w:ind w:right="134"/>
              <w:rPr>
                <w:sz w:val="20"/>
                <w:szCs w:val="20"/>
              </w:rPr>
            </w:pPr>
            <w:r w:rsidRPr="002445A6">
              <w:rPr>
                <w:sz w:val="20"/>
                <w:szCs w:val="20"/>
              </w:rPr>
              <w:t xml:space="preserve">Con il provvedimento che dispone l'obbligo di dimora, il giudice prescrive all'imputato di non allontanarsi, senza l'autorizzazione del giudice che procede, dal territorio del comune di dimora abituale (…). </w:t>
            </w:r>
          </w:p>
          <w:p w14:paraId="6645BA62" w14:textId="77777777" w:rsidR="00737165" w:rsidRPr="002445A6" w:rsidRDefault="00737165" w:rsidP="007A0972">
            <w:pPr>
              <w:ind w:right="134"/>
              <w:rPr>
                <w:sz w:val="20"/>
                <w:szCs w:val="20"/>
              </w:rPr>
            </w:pPr>
            <w:r w:rsidRPr="002445A6">
              <w:rPr>
                <w:sz w:val="20"/>
                <w:szCs w:val="20"/>
              </w:rPr>
              <w:t>Il giudice può, anche con separato provvedimento, prescrivere all'imputato di non allontanarsi dall'abitazione in alcune ore del giorno, senza pregiudizio per le normali esigenze di lavoro</w:t>
            </w:r>
            <w:r w:rsidRPr="002445A6">
              <w:rPr>
                <w:rFonts w:cs="Times New Roman"/>
                <w:sz w:val="20"/>
                <w:szCs w:val="20"/>
              </w:rPr>
              <w:t>»</w:t>
            </w:r>
            <w:r w:rsidRPr="002445A6">
              <w:rPr>
                <w:sz w:val="20"/>
                <w:szCs w:val="20"/>
              </w:rPr>
              <w:t>.</w:t>
            </w:r>
          </w:p>
          <w:p w14:paraId="1C0C32AC" w14:textId="77777777" w:rsidR="00737165" w:rsidRPr="002445A6" w:rsidRDefault="00737165" w:rsidP="007A0972">
            <w:pPr>
              <w:ind w:right="134"/>
              <w:rPr>
                <w:sz w:val="20"/>
                <w:szCs w:val="20"/>
              </w:rPr>
            </w:pPr>
          </w:p>
        </w:tc>
      </w:tr>
      <w:tr w:rsidR="00737165" w:rsidRPr="002445A6" w14:paraId="5AF9B482" w14:textId="77777777" w:rsidTr="00737165">
        <w:tc>
          <w:tcPr>
            <w:tcW w:w="2240" w:type="dxa"/>
          </w:tcPr>
          <w:p w14:paraId="032BBFB5" w14:textId="77777777" w:rsidR="00737165" w:rsidRPr="002445A6" w:rsidRDefault="00737165" w:rsidP="007A0972">
            <w:pPr>
              <w:ind w:right="134"/>
              <w:rPr>
                <w:sz w:val="20"/>
                <w:szCs w:val="20"/>
              </w:rPr>
            </w:pPr>
            <w:r w:rsidRPr="002445A6">
              <w:rPr>
                <w:sz w:val="20"/>
                <w:szCs w:val="20"/>
              </w:rPr>
              <w:t>4. Tipo di misura</w:t>
            </w:r>
          </w:p>
        </w:tc>
        <w:tc>
          <w:tcPr>
            <w:tcW w:w="7537" w:type="dxa"/>
          </w:tcPr>
          <w:p w14:paraId="40662BAA" w14:textId="77777777" w:rsidR="00737165" w:rsidRPr="002445A6" w:rsidRDefault="00737165" w:rsidP="007A0972">
            <w:pPr>
              <w:ind w:right="134"/>
              <w:rPr>
                <w:sz w:val="20"/>
                <w:szCs w:val="20"/>
              </w:rPr>
            </w:pPr>
          </w:p>
          <w:p w14:paraId="2AA5F958" w14:textId="77777777" w:rsidR="00737165" w:rsidRPr="002445A6" w:rsidRDefault="00737165" w:rsidP="007A0972">
            <w:pPr>
              <w:ind w:right="134"/>
              <w:rPr>
                <w:sz w:val="20"/>
                <w:szCs w:val="20"/>
              </w:rPr>
            </w:pPr>
            <w:r w:rsidRPr="002445A6">
              <w:rPr>
                <w:sz w:val="20"/>
                <w:szCs w:val="20"/>
              </w:rPr>
              <w:t>Provvisoria</w:t>
            </w:r>
          </w:p>
          <w:p w14:paraId="3C5B749E" w14:textId="77777777" w:rsidR="00737165" w:rsidRPr="002445A6" w:rsidRDefault="00737165" w:rsidP="007A0972">
            <w:pPr>
              <w:ind w:right="134"/>
              <w:rPr>
                <w:sz w:val="20"/>
                <w:szCs w:val="20"/>
              </w:rPr>
            </w:pPr>
            <w:r w:rsidRPr="002445A6">
              <w:rPr>
                <w:sz w:val="20"/>
                <w:szCs w:val="20"/>
              </w:rPr>
              <w:t>Facoltativa per il giudice</w:t>
            </w:r>
          </w:p>
          <w:p w14:paraId="1B95AE76" w14:textId="77777777" w:rsidR="00737165" w:rsidRPr="002445A6" w:rsidRDefault="00737165" w:rsidP="007A0972">
            <w:pPr>
              <w:ind w:right="134"/>
              <w:rPr>
                <w:sz w:val="20"/>
                <w:szCs w:val="20"/>
              </w:rPr>
            </w:pPr>
            <w:r w:rsidRPr="002445A6">
              <w:rPr>
                <w:sz w:val="20"/>
                <w:szCs w:val="20"/>
              </w:rPr>
              <w:t>Obbligatoria per il destinatario</w:t>
            </w:r>
          </w:p>
          <w:p w14:paraId="5852AF45" w14:textId="77777777" w:rsidR="00737165" w:rsidRPr="002445A6" w:rsidRDefault="00737165" w:rsidP="007A0972">
            <w:pPr>
              <w:ind w:right="134"/>
              <w:rPr>
                <w:sz w:val="20"/>
                <w:szCs w:val="20"/>
              </w:rPr>
            </w:pPr>
            <w:r w:rsidRPr="002445A6">
              <w:rPr>
                <w:sz w:val="20"/>
                <w:szCs w:val="20"/>
              </w:rPr>
              <w:t xml:space="preserve">Restrittiva della libertà. </w:t>
            </w:r>
          </w:p>
          <w:p w14:paraId="771AD210" w14:textId="77777777" w:rsidR="00737165" w:rsidRPr="002445A6" w:rsidRDefault="00737165" w:rsidP="007A0972">
            <w:pPr>
              <w:ind w:right="134"/>
              <w:rPr>
                <w:sz w:val="20"/>
                <w:szCs w:val="20"/>
              </w:rPr>
            </w:pPr>
          </w:p>
        </w:tc>
      </w:tr>
      <w:tr w:rsidR="00737165" w:rsidRPr="002445A6" w14:paraId="19175E77" w14:textId="77777777" w:rsidTr="00737165">
        <w:tc>
          <w:tcPr>
            <w:tcW w:w="2240" w:type="dxa"/>
          </w:tcPr>
          <w:p w14:paraId="388ED371" w14:textId="77777777" w:rsidR="00737165" w:rsidRPr="002445A6" w:rsidRDefault="00737165" w:rsidP="007A0972">
            <w:pPr>
              <w:ind w:right="134"/>
              <w:rPr>
                <w:sz w:val="20"/>
                <w:szCs w:val="20"/>
              </w:rPr>
            </w:pPr>
            <w:r w:rsidRPr="002445A6">
              <w:rPr>
                <w:sz w:val="20"/>
                <w:szCs w:val="20"/>
              </w:rPr>
              <w:t>5. Obiettivi del legislatore</w:t>
            </w:r>
          </w:p>
        </w:tc>
        <w:tc>
          <w:tcPr>
            <w:tcW w:w="7537" w:type="dxa"/>
          </w:tcPr>
          <w:p w14:paraId="5A526553" w14:textId="77777777" w:rsidR="00737165" w:rsidRPr="002445A6" w:rsidRDefault="00737165" w:rsidP="007A0972">
            <w:pPr>
              <w:ind w:right="134"/>
              <w:rPr>
                <w:sz w:val="20"/>
                <w:szCs w:val="20"/>
              </w:rPr>
            </w:pPr>
          </w:p>
          <w:p w14:paraId="260601BD" w14:textId="77777777" w:rsidR="00737165" w:rsidRPr="002445A6" w:rsidRDefault="00737165" w:rsidP="007A0972">
            <w:pPr>
              <w:ind w:right="134"/>
              <w:rPr>
                <w:sz w:val="20"/>
                <w:szCs w:val="20"/>
              </w:rPr>
            </w:pPr>
            <w:r w:rsidRPr="002445A6">
              <w:rPr>
                <w:sz w:val="20"/>
                <w:szCs w:val="20"/>
              </w:rPr>
              <w:t>Misura atta a garantire il regolare corso del processo penale contro quei pericoli che le misure cautelari sono preordinate ad evitare (pericolo di fuga, pericolo d’inquinamento delle prove, ovvero pericolo di commissione di reati).</w:t>
            </w:r>
          </w:p>
          <w:p w14:paraId="4F7D684E" w14:textId="77777777" w:rsidR="00737165" w:rsidRPr="002445A6" w:rsidRDefault="00737165" w:rsidP="007A0972">
            <w:pPr>
              <w:ind w:right="134"/>
              <w:rPr>
                <w:sz w:val="20"/>
                <w:szCs w:val="20"/>
              </w:rPr>
            </w:pPr>
          </w:p>
        </w:tc>
      </w:tr>
      <w:tr w:rsidR="00737165" w:rsidRPr="002445A6" w14:paraId="6164F165" w14:textId="77777777" w:rsidTr="00737165">
        <w:tc>
          <w:tcPr>
            <w:tcW w:w="2240" w:type="dxa"/>
          </w:tcPr>
          <w:p w14:paraId="308FC4D0" w14:textId="77777777" w:rsidR="00737165" w:rsidRPr="002445A6" w:rsidRDefault="00737165" w:rsidP="007A0972">
            <w:pPr>
              <w:ind w:right="134"/>
              <w:rPr>
                <w:sz w:val="20"/>
                <w:szCs w:val="20"/>
              </w:rPr>
            </w:pPr>
            <w:r w:rsidRPr="002445A6">
              <w:rPr>
                <w:sz w:val="20"/>
                <w:szCs w:val="20"/>
              </w:rPr>
              <w:t>6. Autorità competente per l’applicazione</w:t>
            </w:r>
          </w:p>
        </w:tc>
        <w:tc>
          <w:tcPr>
            <w:tcW w:w="7537" w:type="dxa"/>
          </w:tcPr>
          <w:p w14:paraId="167E2147" w14:textId="77777777" w:rsidR="00737165" w:rsidRPr="002445A6" w:rsidRDefault="00737165" w:rsidP="007A0972">
            <w:pPr>
              <w:ind w:right="134"/>
              <w:rPr>
                <w:sz w:val="20"/>
                <w:szCs w:val="20"/>
              </w:rPr>
            </w:pPr>
          </w:p>
          <w:p w14:paraId="7FCF5FBB" w14:textId="77777777" w:rsidR="00737165" w:rsidRPr="002445A6" w:rsidRDefault="00737165" w:rsidP="007A0972">
            <w:pPr>
              <w:ind w:right="134"/>
              <w:rPr>
                <w:sz w:val="20"/>
                <w:szCs w:val="20"/>
              </w:rPr>
            </w:pPr>
            <w:r w:rsidRPr="002445A6">
              <w:rPr>
                <w:sz w:val="20"/>
                <w:szCs w:val="20"/>
              </w:rPr>
              <w:t>Giudice funzionalmente competente in relazione alla fase del procedimento in cui ci si trova.</w:t>
            </w:r>
          </w:p>
          <w:p w14:paraId="519878F3" w14:textId="77777777" w:rsidR="00737165" w:rsidRPr="002445A6" w:rsidRDefault="00737165" w:rsidP="007A0972">
            <w:pPr>
              <w:ind w:right="134"/>
              <w:rPr>
                <w:sz w:val="20"/>
                <w:szCs w:val="20"/>
              </w:rPr>
            </w:pPr>
          </w:p>
        </w:tc>
      </w:tr>
      <w:tr w:rsidR="00737165" w:rsidRPr="002445A6" w14:paraId="138147F9" w14:textId="77777777" w:rsidTr="00737165">
        <w:tc>
          <w:tcPr>
            <w:tcW w:w="2240" w:type="dxa"/>
          </w:tcPr>
          <w:p w14:paraId="788D97D7" w14:textId="77777777" w:rsidR="00737165" w:rsidRPr="002445A6" w:rsidRDefault="00737165" w:rsidP="007A0972">
            <w:pPr>
              <w:ind w:right="134"/>
              <w:rPr>
                <w:sz w:val="20"/>
                <w:szCs w:val="20"/>
              </w:rPr>
            </w:pPr>
            <w:r w:rsidRPr="002445A6">
              <w:rPr>
                <w:sz w:val="20"/>
                <w:szCs w:val="20"/>
              </w:rPr>
              <w:t>7. Destinatario della misura</w:t>
            </w:r>
          </w:p>
        </w:tc>
        <w:tc>
          <w:tcPr>
            <w:tcW w:w="7537" w:type="dxa"/>
          </w:tcPr>
          <w:p w14:paraId="6B06FF60" w14:textId="77777777" w:rsidR="00737165" w:rsidRPr="002445A6" w:rsidRDefault="00737165" w:rsidP="007A0972">
            <w:pPr>
              <w:ind w:right="134"/>
              <w:rPr>
                <w:sz w:val="20"/>
                <w:szCs w:val="20"/>
              </w:rPr>
            </w:pPr>
          </w:p>
          <w:p w14:paraId="067FF1DA" w14:textId="77777777" w:rsidR="00737165" w:rsidRPr="002445A6" w:rsidRDefault="00737165" w:rsidP="007A0972">
            <w:pPr>
              <w:ind w:right="134"/>
              <w:rPr>
                <w:sz w:val="20"/>
                <w:szCs w:val="20"/>
              </w:rPr>
            </w:pPr>
            <w:r w:rsidRPr="002445A6">
              <w:rPr>
                <w:sz w:val="20"/>
                <w:szCs w:val="20"/>
              </w:rPr>
              <w:t>Persona sottoposta alle indagini, imputato o condannato con sentenza non passata in giudicato.</w:t>
            </w:r>
          </w:p>
          <w:p w14:paraId="756DE1ED" w14:textId="77777777" w:rsidR="00737165" w:rsidRPr="002445A6" w:rsidRDefault="00737165" w:rsidP="007A0972">
            <w:pPr>
              <w:ind w:right="134"/>
              <w:rPr>
                <w:sz w:val="20"/>
                <w:szCs w:val="20"/>
              </w:rPr>
            </w:pPr>
          </w:p>
        </w:tc>
      </w:tr>
      <w:tr w:rsidR="00737165" w:rsidRPr="002445A6" w14:paraId="40847199" w14:textId="77777777" w:rsidTr="00737165">
        <w:tc>
          <w:tcPr>
            <w:tcW w:w="2240" w:type="dxa"/>
          </w:tcPr>
          <w:p w14:paraId="61B2CD22" w14:textId="77777777" w:rsidR="00737165" w:rsidRPr="002445A6" w:rsidRDefault="00737165" w:rsidP="007A0972">
            <w:pPr>
              <w:ind w:right="134"/>
              <w:rPr>
                <w:sz w:val="20"/>
                <w:szCs w:val="20"/>
              </w:rPr>
            </w:pPr>
            <w:r w:rsidRPr="002445A6">
              <w:rPr>
                <w:sz w:val="20"/>
                <w:szCs w:val="20"/>
              </w:rPr>
              <w:t>8. Presupposti applicativi</w:t>
            </w:r>
          </w:p>
        </w:tc>
        <w:tc>
          <w:tcPr>
            <w:tcW w:w="7537" w:type="dxa"/>
          </w:tcPr>
          <w:p w14:paraId="23747B9A" w14:textId="77777777" w:rsidR="00737165" w:rsidRPr="002445A6" w:rsidRDefault="00737165" w:rsidP="007A0972">
            <w:pPr>
              <w:ind w:right="134"/>
              <w:rPr>
                <w:sz w:val="20"/>
                <w:szCs w:val="20"/>
              </w:rPr>
            </w:pPr>
          </w:p>
          <w:p w14:paraId="46B68C26" w14:textId="77777777" w:rsidR="00737165" w:rsidRPr="002445A6" w:rsidRDefault="00737165" w:rsidP="007A0972">
            <w:pPr>
              <w:tabs>
                <w:tab w:val="left" w:pos="454"/>
              </w:tabs>
              <w:ind w:right="134"/>
              <w:rPr>
                <w:sz w:val="20"/>
                <w:szCs w:val="20"/>
              </w:rPr>
            </w:pPr>
            <w:r w:rsidRPr="002445A6">
              <w:rPr>
                <w:sz w:val="20"/>
                <w:szCs w:val="20"/>
              </w:rPr>
              <w:t>La misura può essere applicata solo quando si procede per delitti per i quali la legge stabilisce la pena dell'ergastolo o della reclusione superiore nel massimo a tre anni (limite superabile in caso di arresto in flagranza).</w:t>
            </w:r>
          </w:p>
          <w:p w14:paraId="642B7966" w14:textId="77777777" w:rsidR="00737165" w:rsidRPr="002445A6" w:rsidRDefault="00737165" w:rsidP="007A0972">
            <w:pPr>
              <w:tabs>
                <w:tab w:val="left" w:pos="454"/>
              </w:tabs>
              <w:ind w:right="134"/>
              <w:rPr>
                <w:sz w:val="20"/>
                <w:szCs w:val="20"/>
              </w:rPr>
            </w:pPr>
            <w:r w:rsidRPr="002445A6">
              <w:rPr>
                <w:sz w:val="20"/>
                <w:szCs w:val="20"/>
              </w:rPr>
              <w:t>È necessario inoltre vagliare la presenza di:</w:t>
            </w:r>
          </w:p>
          <w:p w14:paraId="72DD37F6"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gravi indizi di colpevolezza</w:t>
            </w:r>
          </w:p>
          <w:p w14:paraId="2BB8C683" w14:textId="77777777" w:rsidR="00737165" w:rsidRPr="002445A6" w:rsidRDefault="00737165" w:rsidP="007A0972">
            <w:pPr>
              <w:pStyle w:val="Paragrafoelenco"/>
              <w:numPr>
                <w:ilvl w:val="0"/>
                <w:numId w:val="30"/>
              </w:numPr>
              <w:tabs>
                <w:tab w:val="left" w:pos="454"/>
              </w:tabs>
              <w:ind w:right="134"/>
              <w:rPr>
                <w:sz w:val="20"/>
                <w:szCs w:val="20"/>
              </w:rPr>
            </w:pPr>
            <w:r w:rsidRPr="002445A6">
              <w:rPr>
                <w:sz w:val="20"/>
                <w:szCs w:val="20"/>
              </w:rPr>
              <w:t xml:space="preserve"> almeno una delle esigenze cautelari: pericolo di inquinamento probatorio, pericolo di fuga, pericolo di commissione di uno dei reati indicati dalla legge.</w:t>
            </w:r>
          </w:p>
          <w:p w14:paraId="6AA46A07" w14:textId="77777777" w:rsidR="00737165" w:rsidRPr="002445A6" w:rsidRDefault="00737165" w:rsidP="007A0972">
            <w:pPr>
              <w:ind w:right="134"/>
              <w:rPr>
                <w:sz w:val="20"/>
                <w:szCs w:val="20"/>
              </w:rPr>
            </w:pPr>
            <w:r w:rsidRPr="002445A6">
              <w:rPr>
                <w:sz w:val="20"/>
                <w:szCs w:val="20"/>
              </w:rPr>
              <w:t>La misura deve inoltre risultare adeguata al grado d’intensità dell’esigenza cautelare da soddisfare e proporzionata all’entità del fatto e della sanzione che si ritiene potrà essere irrogata.</w:t>
            </w:r>
          </w:p>
        </w:tc>
      </w:tr>
      <w:tr w:rsidR="00737165" w:rsidRPr="002445A6" w14:paraId="2EF46F18" w14:textId="77777777" w:rsidTr="00737165">
        <w:tc>
          <w:tcPr>
            <w:tcW w:w="2240" w:type="dxa"/>
          </w:tcPr>
          <w:p w14:paraId="3406D95E" w14:textId="77777777" w:rsidR="00737165" w:rsidRPr="002445A6" w:rsidRDefault="00737165" w:rsidP="007A0972">
            <w:pPr>
              <w:ind w:right="134"/>
              <w:rPr>
                <w:sz w:val="20"/>
                <w:szCs w:val="20"/>
              </w:rPr>
            </w:pPr>
            <w:r w:rsidRPr="002445A6">
              <w:rPr>
                <w:sz w:val="20"/>
                <w:szCs w:val="20"/>
              </w:rPr>
              <w:t xml:space="preserve">9. Autorità dell’esecuzione e poteri di controllo </w:t>
            </w:r>
          </w:p>
        </w:tc>
        <w:tc>
          <w:tcPr>
            <w:tcW w:w="7537" w:type="dxa"/>
          </w:tcPr>
          <w:p w14:paraId="05CDBC60" w14:textId="77777777" w:rsidR="00737165" w:rsidRPr="002445A6" w:rsidRDefault="00737165" w:rsidP="007A0972">
            <w:pPr>
              <w:ind w:right="134"/>
              <w:rPr>
                <w:sz w:val="20"/>
                <w:szCs w:val="20"/>
              </w:rPr>
            </w:pPr>
          </w:p>
          <w:p w14:paraId="40C05E74" w14:textId="77777777" w:rsidR="00737165" w:rsidRPr="002445A6" w:rsidRDefault="00737165" w:rsidP="007A0972">
            <w:pPr>
              <w:ind w:right="134"/>
              <w:rPr>
                <w:sz w:val="20"/>
                <w:szCs w:val="20"/>
              </w:rPr>
            </w:pPr>
            <w:r w:rsidRPr="002445A6">
              <w:rPr>
                <w:rFonts w:cs="Arial"/>
                <w:sz w:val="20"/>
                <w:szCs w:val="20"/>
              </w:rPr>
              <w:t>Il controllo sull’esecuzione della misura è di competenza delle forze di polizia. Il controllo sulla permanenza dei presupposti della misura spetta al giudice funzionalmente competente in relazione alla fase del processo in cui ci si trova (lo stesso che ha predisposto la misura). L’ulteriore controllo sulla legittimità della misura in caso di doglianze è di competenza, nei rispettivi casi, del giudice del riesame (Tribunale delle libertà), del giudice d’appello e della Corte di cassazione.</w:t>
            </w:r>
          </w:p>
        </w:tc>
      </w:tr>
      <w:tr w:rsidR="00737165" w:rsidRPr="002445A6" w14:paraId="748B10FC" w14:textId="77777777" w:rsidTr="00737165">
        <w:tc>
          <w:tcPr>
            <w:tcW w:w="2240" w:type="dxa"/>
          </w:tcPr>
          <w:p w14:paraId="7256B538" w14:textId="77777777" w:rsidR="00737165" w:rsidRPr="002445A6" w:rsidRDefault="00737165" w:rsidP="007A0972">
            <w:pPr>
              <w:ind w:right="134"/>
              <w:rPr>
                <w:sz w:val="20"/>
                <w:szCs w:val="20"/>
              </w:rPr>
            </w:pPr>
            <w:r w:rsidRPr="002445A6">
              <w:rPr>
                <w:sz w:val="20"/>
                <w:szCs w:val="20"/>
              </w:rPr>
              <w:t>10. Numero di applicazioni in un anno</w:t>
            </w:r>
          </w:p>
        </w:tc>
        <w:tc>
          <w:tcPr>
            <w:tcW w:w="7537" w:type="dxa"/>
          </w:tcPr>
          <w:p w14:paraId="03732CD1"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5FE8A487" w14:textId="77777777" w:rsidTr="00737165">
        <w:tc>
          <w:tcPr>
            <w:tcW w:w="2240" w:type="dxa"/>
          </w:tcPr>
          <w:p w14:paraId="16178331" w14:textId="77777777" w:rsidR="00737165" w:rsidRPr="002445A6" w:rsidRDefault="00737165" w:rsidP="007A0972">
            <w:pPr>
              <w:ind w:right="134"/>
              <w:rPr>
                <w:sz w:val="20"/>
                <w:szCs w:val="20"/>
              </w:rPr>
            </w:pPr>
            <w:r w:rsidRPr="002445A6">
              <w:rPr>
                <w:sz w:val="20"/>
                <w:szCs w:val="20"/>
              </w:rPr>
              <w:t xml:space="preserve">11. Percentuale di applicazione </w:t>
            </w:r>
            <w:r w:rsidRPr="002445A6">
              <w:rPr>
                <w:sz w:val="20"/>
                <w:szCs w:val="20"/>
              </w:rPr>
              <w:lastRenderedPageBreak/>
              <w:t xml:space="preserve">rispetto al totale delle misure applicate nella medesima fase </w:t>
            </w:r>
          </w:p>
        </w:tc>
        <w:tc>
          <w:tcPr>
            <w:tcW w:w="7537" w:type="dxa"/>
          </w:tcPr>
          <w:p w14:paraId="1F10BB28" w14:textId="77777777" w:rsidR="00737165" w:rsidRPr="002445A6" w:rsidRDefault="00737165" w:rsidP="007A0972">
            <w:pPr>
              <w:ind w:right="134"/>
              <w:rPr>
                <w:sz w:val="20"/>
                <w:szCs w:val="20"/>
              </w:rPr>
            </w:pPr>
            <w:r w:rsidRPr="002445A6">
              <w:rPr>
                <w:sz w:val="20"/>
                <w:szCs w:val="20"/>
              </w:rPr>
              <w:lastRenderedPageBreak/>
              <w:t>Dato non disponibile.</w:t>
            </w:r>
          </w:p>
        </w:tc>
      </w:tr>
      <w:tr w:rsidR="00737165" w:rsidRPr="002445A6" w14:paraId="5B2AAA2B" w14:textId="77777777" w:rsidTr="00737165">
        <w:tc>
          <w:tcPr>
            <w:tcW w:w="2240" w:type="dxa"/>
          </w:tcPr>
          <w:p w14:paraId="7AFCB551" w14:textId="77777777" w:rsidR="00737165" w:rsidRPr="002445A6" w:rsidRDefault="00737165" w:rsidP="007A0972">
            <w:pPr>
              <w:ind w:right="134"/>
              <w:rPr>
                <w:sz w:val="20"/>
                <w:szCs w:val="20"/>
              </w:rPr>
            </w:pPr>
            <w:r w:rsidRPr="002445A6">
              <w:rPr>
                <w:sz w:val="20"/>
                <w:szCs w:val="20"/>
              </w:rPr>
              <w:lastRenderedPageBreak/>
              <w:t>12. Conseguenze del mancato rispetto delle prescrizioni</w:t>
            </w:r>
          </w:p>
        </w:tc>
        <w:tc>
          <w:tcPr>
            <w:tcW w:w="7537" w:type="dxa"/>
          </w:tcPr>
          <w:p w14:paraId="4BC4E24E" w14:textId="77777777" w:rsidR="00737165" w:rsidRPr="002445A6" w:rsidRDefault="00737165" w:rsidP="007A0972">
            <w:pPr>
              <w:ind w:right="134"/>
              <w:rPr>
                <w:sz w:val="20"/>
                <w:szCs w:val="20"/>
              </w:rPr>
            </w:pPr>
            <w:r w:rsidRPr="002445A6">
              <w:rPr>
                <w:sz w:val="20"/>
                <w:szCs w:val="20"/>
              </w:rPr>
              <w:t>Il giudice può disporre la sostituzione della misura con altra più grave o il cumulo di più misure, tenuto conto dell’entità, dei motivi e delle cause della violazione.</w:t>
            </w:r>
          </w:p>
        </w:tc>
      </w:tr>
      <w:tr w:rsidR="00737165" w:rsidRPr="002445A6" w14:paraId="6335A8B3" w14:textId="77777777" w:rsidTr="00737165">
        <w:tc>
          <w:tcPr>
            <w:tcW w:w="2240" w:type="dxa"/>
          </w:tcPr>
          <w:p w14:paraId="0ECF19AD" w14:textId="77777777" w:rsidR="00737165" w:rsidRPr="002445A6" w:rsidRDefault="00737165" w:rsidP="007A0972">
            <w:pPr>
              <w:ind w:right="134"/>
              <w:rPr>
                <w:sz w:val="20"/>
                <w:szCs w:val="20"/>
              </w:rPr>
            </w:pPr>
            <w:r w:rsidRPr="002445A6">
              <w:rPr>
                <w:sz w:val="20"/>
                <w:szCs w:val="20"/>
              </w:rPr>
              <w:t>13. Numero di revoche e percentuale rispetto al numero di applicazioni</w:t>
            </w:r>
          </w:p>
        </w:tc>
        <w:tc>
          <w:tcPr>
            <w:tcW w:w="7537" w:type="dxa"/>
          </w:tcPr>
          <w:p w14:paraId="3A18C476" w14:textId="77777777" w:rsidR="00737165" w:rsidRPr="002445A6" w:rsidRDefault="00737165" w:rsidP="007A0972">
            <w:pPr>
              <w:ind w:right="134"/>
              <w:rPr>
                <w:sz w:val="20"/>
                <w:szCs w:val="20"/>
              </w:rPr>
            </w:pPr>
            <w:r w:rsidRPr="002445A6">
              <w:rPr>
                <w:sz w:val="20"/>
                <w:szCs w:val="20"/>
              </w:rPr>
              <w:t>Dato non disponibile.</w:t>
            </w:r>
          </w:p>
        </w:tc>
      </w:tr>
      <w:tr w:rsidR="00737165" w:rsidRPr="002445A6" w14:paraId="3D7F91F2" w14:textId="77777777" w:rsidTr="00737165">
        <w:tc>
          <w:tcPr>
            <w:tcW w:w="2240" w:type="dxa"/>
          </w:tcPr>
          <w:p w14:paraId="1C95BFF5" w14:textId="77777777" w:rsidR="00737165" w:rsidRPr="002445A6" w:rsidRDefault="00737165" w:rsidP="007A0972">
            <w:pPr>
              <w:ind w:right="134"/>
              <w:rPr>
                <w:sz w:val="20"/>
                <w:szCs w:val="20"/>
              </w:rPr>
            </w:pPr>
            <w:r w:rsidRPr="002445A6">
              <w:rPr>
                <w:sz w:val="20"/>
                <w:szCs w:val="20"/>
              </w:rPr>
              <w:t>14. Conformità della misura in relazione agli strumenti normativi e politici europei</w:t>
            </w:r>
          </w:p>
        </w:tc>
        <w:tc>
          <w:tcPr>
            <w:tcW w:w="7537" w:type="dxa"/>
          </w:tcPr>
          <w:p w14:paraId="37F1E72E" w14:textId="77777777" w:rsidR="00737165" w:rsidRPr="002445A6" w:rsidRDefault="00737165" w:rsidP="007A0972">
            <w:pPr>
              <w:ind w:right="134"/>
              <w:rPr>
                <w:sz w:val="20"/>
                <w:szCs w:val="20"/>
              </w:rPr>
            </w:pPr>
            <w:r w:rsidRPr="002445A6">
              <w:rPr>
                <w:sz w:val="20"/>
                <w:szCs w:val="20"/>
              </w:rPr>
              <w:t>Sì. La misura viene pronunciata da un giudice, è soggetta a un controllo legale e favorisce l’individualizzazione dell’intervento nel rispetto del principio del minor sacrificio necessario per la libertà personale. In particolare s’inserisce in quella gamma di provvedimenti graduati rispetto al livello d’incidenza sul bene della libertà personale, che consente di evitare il ricorso alla detenzione in tutti i casi in cui questa non risulti assolutamente necessaria, nel rispetto dei principi enucleati nella Risoluzione del Parlamento europeo del 15 dicembre 2011 sulla condizioni detentive nell’UE (2011/2897(RSP)), § 10.</w:t>
            </w:r>
          </w:p>
          <w:p w14:paraId="563EACFF" w14:textId="77777777" w:rsidR="00737165" w:rsidRPr="002445A6" w:rsidRDefault="00737165" w:rsidP="007A0972">
            <w:pPr>
              <w:ind w:right="134"/>
              <w:rPr>
                <w:sz w:val="20"/>
                <w:szCs w:val="20"/>
              </w:rPr>
            </w:pPr>
          </w:p>
        </w:tc>
      </w:tr>
    </w:tbl>
    <w:p w14:paraId="620ECC8D" w14:textId="77777777" w:rsidR="00737165" w:rsidRPr="002445A6" w:rsidRDefault="00737165" w:rsidP="007A0972">
      <w:pPr>
        <w:ind w:right="134"/>
        <w:rPr>
          <w:sz w:val="20"/>
          <w:szCs w:val="20"/>
        </w:rPr>
      </w:pPr>
    </w:p>
    <w:p w14:paraId="0A0C278E" w14:textId="77777777" w:rsidR="0061639F" w:rsidRDefault="0061639F" w:rsidP="007A0972">
      <w:pPr>
        <w:ind w:right="134"/>
        <w:jc w:val="center"/>
        <w:rPr>
          <w:sz w:val="20"/>
          <w:szCs w:val="20"/>
          <w:lang w:val="fr-FR"/>
        </w:rPr>
      </w:pPr>
    </w:p>
    <w:p w14:paraId="7BB02A3A" w14:textId="77777777" w:rsidR="002445A6" w:rsidRDefault="002445A6" w:rsidP="007A0972">
      <w:pPr>
        <w:ind w:right="134"/>
        <w:jc w:val="center"/>
        <w:rPr>
          <w:sz w:val="20"/>
          <w:szCs w:val="20"/>
          <w:lang w:val="fr-FR"/>
        </w:rPr>
      </w:pPr>
    </w:p>
    <w:p w14:paraId="30510089" w14:textId="77777777" w:rsidR="002445A6" w:rsidRDefault="002445A6" w:rsidP="007A0972">
      <w:pPr>
        <w:ind w:right="134"/>
        <w:jc w:val="center"/>
        <w:rPr>
          <w:sz w:val="20"/>
          <w:szCs w:val="20"/>
          <w:lang w:val="fr-FR"/>
        </w:rPr>
      </w:pPr>
    </w:p>
    <w:p w14:paraId="2E8E5F36" w14:textId="77777777" w:rsidR="002445A6" w:rsidRDefault="002445A6" w:rsidP="007A0972">
      <w:pPr>
        <w:ind w:right="134"/>
        <w:jc w:val="center"/>
        <w:rPr>
          <w:sz w:val="20"/>
          <w:szCs w:val="20"/>
          <w:lang w:val="fr-FR"/>
        </w:rPr>
      </w:pPr>
    </w:p>
    <w:p w14:paraId="26E7737C" w14:textId="77777777" w:rsidR="002445A6" w:rsidRDefault="002445A6" w:rsidP="007A0972">
      <w:pPr>
        <w:ind w:right="134"/>
        <w:jc w:val="center"/>
        <w:rPr>
          <w:sz w:val="20"/>
          <w:szCs w:val="20"/>
          <w:lang w:val="fr-FR"/>
        </w:rPr>
      </w:pPr>
    </w:p>
    <w:p w14:paraId="18461FDC" w14:textId="77777777" w:rsidR="002445A6" w:rsidRDefault="002445A6" w:rsidP="007A0972">
      <w:pPr>
        <w:ind w:right="134"/>
        <w:jc w:val="center"/>
        <w:rPr>
          <w:sz w:val="20"/>
          <w:szCs w:val="20"/>
          <w:lang w:val="fr-FR"/>
        </w:rPr>
      </w:pPr>
    </w:p>
    <w:p w14:paraId="5540FD28" w14:textId="77777777" w:rsidR="002445A6" w:rsidRDefault="002445A6" w:rsidP="007A0972">
      <w:pPr>
        <w:ind w:right="134"/>
        <w:jc w:val="center"/>
        <w:rPr>
          <w:sz w:val="20"/>
          <w:szCs w:val="20"/>
          <w:lang w:val="fr-FR"/>
        </w:rPr>
      </w:pPr>
    </w:p>
    <w:p w14:paraId="393CD740" w14:textId="77777777" w:rsidR="002445A6" w:rsidRDefault="002445A6" w:rsidP="007A0972">
      <w:pPr>
        <w:ind w:right="134"/>
        <w:jc w:val="center"/>
        <w:rPr>
          <w:sz w:val="20"/>
          <w:szCs w:val="20"/>
          <w:lang w:val="fr-FR"/>
        </w:rPr>
      </w:pPr>
    </w:p>
    <w:p w14:paraId="6E1A856B" w14:textId="77777777" w:rsidR="002445A6" w:rsidRDefault="002445A6" w:rsidP="007A0972">
      <w:pPr>
        <w:ind w:right="134"/>
        <w:jc w:val="center"/>
        <w:rPr>
          <w:sz w:val="20"/>
          <w:szCs w:val="20"/>
          <w:lang w:val="fr-FR"/>
        </w:rPr>
      </w:pPr>
    </w:p>
    <w:p w14:paraId="0A7D4B8A" w14:textId="77777777" w:rsidR="002445A6" w:rsidRPr="002445A6" w:rsidRDefault="002445A6" w:rsidP="007A0972">
      <w:pPr>
        <w:ind w:right="134"/>
        <w:jc w:val="center"/>
        <w:rPr>
          <w:sz w:val="20"/>
          <w:szCs w:val="20"/>
          <w:lang w:val="fr-FR"/>
        </w:rPr>
      </w:pPr>
    </w:p>
    <w:p w14:paraId="1AFCBCA3" w14:textId="599BAB16" w:rsidR="000A538D" w:rsidRPr="002445A6" w:rsidRDefault="000A538D" w:rsidP="007A0972">
      <w:pPr>
        <w:pStyle w:val="Titolo2"/>
        <w:numPr>
          <w:ilvl w:val="0"/>
          <w:numId w:val="31"/>
        </w:numPr>
        <w:ind w:right="134"/>
        <w:rPr>
          <w:rFonts w:asciiTheme="minorHAnsi" w:hAnsiTheme="minorHAnsi"/>
          <w:color w:val="auto"/>
          <w:sz w:val="20"/>
          <w:szCs w:val="20"/>
          <w:lang w:val="fr-FR"/>
        </w:rPr>
      </w:pPr>
      <w:r w:rsidRPr="002445A6">
        <w:rPr>
          <w:rFonts w:asciiTheme="minorHAnsi" w:hAnsiTheme="minorHAnsi"/>
          <w:color w:val="auto"/>
          <w:sz w:val="20"/>
          <w:szCs w:val="20"/>
          <w:lang w:val="fr-FR"/>
        </w:rPr>
        <w:t>Misure alternative alla detenzione nella fase del giudizio o commisurativa</w:t>
      </w:r>
    </w:p>
    <w:p w14:paraId="2A0CE770" w14:textId="77777777" w:rsidR="00FD4C37" w:rsidRPr="002445A6" w:rsidRDefault="00FD4C37" w:rsidP="007A0972">
      <w:pPr>
        <w:ind w:right="134"/>
        <w:rPr>
          <w:sz w:val="20"/>
          <w:szCs w:val="20"/>
        </w:rPr>
      </w:pPr>
    </w:p>
    <w:tbl>
      <w:tblPr>
        <w:tblStyle w:val="Grigliatabella"/>
        <w:tblW w:w="0" w:type="auto"/>
        <w:tblLook w:val="04A0" w:firstRow="1" w:lastRow="0" w:firstColumn="1" w:lastColumn="0" w:noHBand="0" w:noVBand="1"/>
      </w:tblPr>
      <w:tblGrid>
        <w:gridCol w:w="2137"/>
        <w:gridCol w:w="6583"/>
      </w:tblGrid>
      <w:tr w:rsidR="00FD4C37" w:rsidRPr="002445A6" w14:paraId="004F6508" w14:textId="77777777" w:rsidTr="00FD4C37">
        <w:tc>
          <w:tcPr>
            <w:tcW w:w="2240" w:type="dxa"/>
          </w:tcPr>
          <w:p w14:paraId="1411288E" w14:textId="77777777" w:rsidR="00FD4C37" w:rsidRPr="002445A6" w:rsidRDefault="00FD4C37" w:rsidP="007A0972">
            <w:pPr>
              <w:ind w:right="134"/>
              <w:rPr>
                <w:sz w:val="20"/>
                <w:szCs w:val="20"/>
              </w:rPr>
            </w:pPr>
          </w:p>
          <w:p w14:paraId="714D7C9D" w14:textId="77777777" w:rsidR="00FD4C37" w:rsidRPr="002445A6" w:rsidRDefault="00FD4C37" w:rsidP="007A0972">
            <w:pPr>
              <w:ind w:right="134"/>
              <w:rPr>
                <w:sz w:val="20"/>
                <w:szCs w:val="20"/>
              </w:rPr>
            </w:pPr>
            <w:r w:rsidRPr="002445A6">
              <w:rPr>
                <w:sz w:val="20"/>
                <w:szCs w:val="20"/>
              </w:rPr>
              <w:t>1.</w:t>
            </w:r>
          </w:p>
        </w:tc>
        <w:tc>
          <w:tcPr>
            <w:tcW w:w="7537" w:type="dxa"/>
          </w:tcPr>
          <w:p w14:paraId="44B2999B" w14:textId="77777777" w:rsidR="00FD4C37" w:rsidRPr="002445A6" w:rsidRDefault="00FD4C37" w:rsidP="007A0972">
            <w:pPr>
              <w:ind w:right="134"/>
              <w:jc w:val="center"/>
              <w:rPr>
                <w:b/>
                <w:sz w:val="20"/>
                <w:szCs w:val="20"/>
              </w:rPr>
            </w:pPr>
          </w:p>
          <w:p w14:paraId="12BBB1D8" w14:textId="77777777" w:rsidR="00FD4C37" w:rsidRPr="002445A6" w:rsidRDefault="00FD4C37" w:rsidP="007A0972">
            <w:pPr>
              <w:ind w:right="134"/>
              <w:jc w:val="center"/>
              <w:rPr>
                <w:b/>
                <w:sz w:val="20"/>
                <w:szCs w:val="20"/>
              </w:rPr>
            </w:pPr>
            <w:r w:rsidRPr="002445A6">
              <w:rPr>
                <w:b/>
                <w:sz w:val="20"/>
                <w:szCs w:val="20"/>
              </w:rPr>
              <w:t>PENA PECUNIARIA COME PENA PRINCIPALE</w:t>
            </w:r>
          </w:p>
          <w:p w14:paraId="45A2597A" w14:textId="77777777" w:rsidR="00FD4C37" w:rsidRPr="002445A6" w:rsidRDefault="00FD4C37" w:rsidP="007A0972">
            <w:pPr>
              <w:ind w:right="134"/>
              <w:rPr>
                <w:b/>
                <w:sz w:val="20"/>
                <w:szCs w:val="20"/>
              </w:rPr>
            </w:pPr>
          </w:p>
        </w:tc>
      </w:tr>
      <w:tr w:rsidR="00FD4C37" w:rsidRPr="002445A6" w14:paraId="7179D4B4" w14:textId="77777777" w:rsidTr="00FD4C37">
        <w:tc>
          <w:tcPr>
            <w:tcW w:w="2240" w:type="dxa"/>
          </w:tcPr>
          <w:p w14:paraId="00E390DE" w14:textId="77777777" w:rsidR="00FD4C37" w:rsidRPr="002445A6" w:rsidRDefault="00FD4C37" w:rsidP="007A0972">
            <w:pPr>
              <w:ind w:right="134"/>
              <w:rPr>
                <w:sz w:val="20"/>
                <w:szCs w:val="20"/>
              </w:rPr>
            </w:pPr>
          </w:p>
        </w:tc>
        <w:tc>
          <w:tcPr>
            <w:tcW w:w="7537" w:type="dxa"/>
          </w:tcPr>
          <w:p w14:paraId="35394787" w14:textId="77777777" w:rsidR="00FD4C37" w:rsidRPr="002445A6" w:rsidRDefault="00FD4C37" w:rsidP="007A0972">
            <w:pPr>
              <w:ind w:right="134"/>
              <w:rPr>
                <w:sz w:val="20"/>
                <w:szCs w:val="20"/>
              </w:rPr>
            </w:pPr>
            <w:r w:rsidRPr="002445A6">
              <w:rPr>
                <w:sz w:val="20"/>
                <w:szCs w:val="20"/>
              </w:rPr>
              <w:t>Misura adottata durante il giudizio</w:t>
            </w:r>
          </w:p>
        </w:tc>
      </w:tr>
      <w:tr w:rsidR="00FD4C37" w:rsidRPr="002445A6" w14:paraId="580B253B" w14:textId="77777777" w:rsidTr="00FD4C37">
        <w:tc>
          <w:tcPr>
            <w:tcW w:w="2240" w:type="dxa"/>
          </w:tcPr>
          <w:p w14:paraId="69E1E790" w14:textId="77777777" w:rsidR="00FD4C37" w:rsidRPr="002445A6" w:rsidRDefault="00FD4C37" w:rsidP="007A0972">
            <w:pPr>
              <w:ind w:right="134"/>
              <w:rPr>
                <w:sz w:val="20"/>
                <w:szCs w:val="20"/>
              </w:rPr>
            </w:pPr>
            <w:r w:rsidRPr="002445A6">
              <w:rPr>
                <w:sz w:val="20"/>
                <w:szCs w:val="20"/>
              </w:rPr>
              <w:t>2. Definizione</w:t>
            </w:r>
          </w:p>
        </w:tc>
        <w:tc>
          <w:tcPr>
            <w:tcW w:w="7537" w:type="dxa"/>
          </w:tcPr>
          <w:p w14:paraId="1A7D67FD" w14:textId="77777777" w:rsidR="00FD4C37" w:rsidRPr="002445A6" w:rsidRDefault="00FD4C37" w:rsidP="007A0972">
            <w:pPr>
              <w:ind w:right="134"/>
              <w:rPr>
                <w:sz w:val="20"/>
                <w:szCs w:val="20"/>
              </w:rPr>
            </w:pPr>
            <w:r w:rsidRPr="002445A6">
              <w:rPr>
                <w:sz w:val="20"/>
                <w:szCs w:val="20"/>
              </w:rPr>
              <w:t>Sanzione penale consistente nel pagamento allo Stato di una somma di denaro  nella misura determinata dal Giudice di cognizione</w:t>
            </w:r>
          </w:p>
        </w:tc>
      </w:tr>
      <w:tr w:rsidR="00FD4C37" w:rsidRPr="002445A6" w14:paraId="157594BE" w14:textId="77777777" w:rsidTr="00FD4C37">
        <w:tc>
          <w:tcPr>
            <w:tcW w:w="2240" w:type="dxa"/>
          </w:tcPr>
          <w:p w14:paraId="3EA03DD9" w14:textId="77777777" w:rsidR="00FD4C37" w:rsidRPr="002445A6" w:rsidRDefault="00FD4C37" w:rsidP="007A0972">
            <w:pPr>
              <w:ind w:right="134"/>
              <w:rPr>
                <w:sz w:val="20"/>
                <w:szCs w:val="20"/>
              </w:rPr>
            </w:pPr>
            <w:r w:rsidRPr="002445A6">
              <w:rPr>
                <w:sz w:val="20"/>
                <w:szCs w:val="20"/>
              </w:rPr>
              <w:t>3. Normativa di riferimento</w:t>
            </w:r>
          </w:p>
        </w:tc>
        <w:tc>
          <w:tcPr>
            <w:tcW w:w="7537" w:type="dxa"/>
          </w:tcPr>
          <w:p w14:paraId="24717983" w14:textId="77777777" w:rsidR="00FD4C37" w:rsidRPr="002445A6" w:rsidRDefault="00FD4C37" w:rsidP="007A0972">
            <w:pPr>
              <w:ind w:right="134"/>
              <w:rPr>
                <w:sz w:val="20"/>
                <w:szCs w:val="20"/>
              </w:rPr>
            </w:pPr>
            <w:r w:rsidRPr="002445A6">
              <w:rPr>
                <w:b/>
                <w:sz w:val="20"/>
                <w:szCs w:val="20"/>
              </w:rPr>
              <w:t>Artt. 24 c.p.</w:t>
            </w:r>
            <w:r w:rsidRPr="002445A6">
              <w:rPr>
                <w:sz w:val="20"/>
                <w:szCs w:val="20"/>
              </w:rPr>
              <w:t>: multa - sanzione pecuniaria irrogabile, laddove previsto, in relazione alla commissione di delitti</w:t>
            </w:r>
          </w:p>
          <w:p w14:paraId="304F5B9A" w14:textId="77777777" w:rsidR="00FD4C37" w:rsidRPr="002445A6" w:rsidRDefault="00FD4C37" w:rsidP="007A0972">
            <w:pPr>
              <w:tabs>
                <w:tab w:val="left" w:pos="5112"/>
              </w:tabs>
              <w:ind w:right="134"/>
              <w:rPr>
                <w:b/>
                <w:sz w:val="20"/>
                <w:szCs w:val="20"/>
              </w:rPr>
            </w:pPr>
            <w:r w:rsidRPr="002445A6">
              <w:rPr>
                <w:b/>
                <w:sz w:val="20"/>
                <w:szCs w:val="20"/>
              </w:rPr>
              <w:t>Art. 26 c.p.</w:t>
            </w:r>
            <w:r w:rsidRPr="002445A6">
              <w:rPr>
                <w:sz w:val="20"/>
                <w:szCs w:val="20"/>
              </w:rPr>
              <w:t>: ammenda - sanzione pecuniaria irrogabile, laddove previsto, in relazione alla commissione di contravvenzioni</w:t>
            </w:r>
            <w:r w:rsidRPr="002445A6">
              <w:rPr>
                <w:sz w:val="20"/>
                <w:szCs w:val="20"/>
              </w:rPr>
              <w:tab/>
              <w:t>-</w:t>
            </w:r>
          </w:p>
          <w:p w14:paraId="6F79E195" w14:textId="77777777" w:rsidR="00FD4C37" w:rsidRPr="002445A6" w:rsidRDefault="00FD4C37" w:rsidP="007A0972">
            <w:pPr>
              <w:ind w:right="134"/>
              <w:rPr>
                <w:sz w:val="20"/>
                <w:szCs w:val="20"/>
              </w:rPr>
            </w:pPr>
            <w:r w:rsidRPr="002445A6">
              <w:rPr>
                <w:b/>
                <w:sz w:val="20"/>
                <w:szCs w:val="20"/>
              </w:rPr>
              <w:t>Art. 27 c.p.</w:t>
            </w:r>
            <w:r w:rsidRPr="002445A6">
              <w:rPr>
                <w:sz w:val="20"/>
                <w:szCs w:val="20"/>
              </w:rPr>
              <w:t>: regime normativo delle pene pecuniarie fisse e proporzionali</w:t>
            </w:r>
          </w:p>
          <w:p w14:paraId="31D00BA3" w14:textId="77777777" w:rsidR="00FD4C37" w:rsidRPr="002445A6" w:rsidRDefault="00FD4C37" w:rsidP="007A0972">
            <w:pPr>
              <w:ind w:right="134"/>
              <w:rPr>
                <w:sz w:val="20"/>
                <w:szCs w:val="20"/>
              </w:rPr>
            </w:pPr>
            <w:r w:rsidRPr="002445A6">
              <w:rPr>
                <w:b/>
                <w:sz w:val="20"/>
                <w:szCs w:val="20"/>
              </w:rPr>
              <w:t>Art. 133-bis c.p.</w:t>
            </w:r>
            <w:r w:rsidRPr="002445A6">
              <w:rPr>
                <w:sz w:val="20"/>
                <w:szCs w:val="20"/>
              </w:rPr>
              <w:t>: condizioni economiche del reo; valutazione agli effetti della pena pecuniaria</w:t>
            </w:r>
          </w:p>
          <w:p w14:paraId="155B4575" w14:textId="77777777" w:rsidR="00FD4C37" w:rsidRPr="002445A6" w:rsidRDefault="00FD4C37" w:rsidP="007A0972">
            <w:pPr>
              <w:ind w:right="134"/>
              <w:rPr>
                <w:sz w:val="20"/>
                <w:szCs w:val="20"/>
              </w:rPr>
            </w:pPr>
            <w:r w:rsidRPr="002445A6">
              <w:rPr>
                <w:b/>
                <w:sz w:val="20"/>
                <w:szCs w:val="20"/>
              </w:rPr>
              <w:t>Art. 133-ter c.p.</w:t>
            </w:r>
            <w:r w:rsidRPr="002445A6">
              <w:rPr>
                <w:sz w:val="20"/>
                <w:szCs w:val="20"/>
              </w:rPr>
              <w:t>: rateizzazione della pena pecuniaria</w:t>
            </w:r>
          </w:p>
          <w:p w14:paraId="698459CA" w14:textId="77777777" w:rsidR="00FD4C37" w:rsidRPr="002445A6" w:rsidRDefault="00FD4C37" w:rsidP="007A0972">
            <w:pPr>
              <w:ind w:right="134"/>
              <w:rPr>
                <w:sz w:val="20"/>
                <w:szCs w:val="20"/>
              </w:rPr>
            </w:pPr>
            <w:r w:rsidRPr="002445A6">
              <w:rPr>
                <w:b/>
                <w:sz w:val="20"/>
                <w:szCs w:val="20"/>
              </w:rPr>
              <w:t>Art. 136 c.p.</w:t>
            </w:r>
            <w:r w:rsidRPr="002445A6">
              <w:rPr>
                <w:sz w:val="20"/>
                <w:szCs w:val="20"/>
              </w:rPr>
              <w:t>: modalità di conversione delle pene pecuniarie (</w:t>
            </w:r>
            <w:r w:rsidRPr="002445A6">
              <w:rPr>
                <w:b/>
                <w:sz w:val="20"/>
                <w:szCs w:val="20"/>
              </w:rPr>
              <w:t xml:space="preserve">artt. 237 </w:t>
            </w:r>
            <w:r w:rsidRPr="002445A6">
              <w:rPr>
                <w:sz w:val="20"/>
                <w:szCs w:val="20"/>
              </w:rPr>
              <w:t>e</w:t>
            </w:r>
            <w:r w:rsidRPr="002445A6">
              <w:rPr>
                <w:b/>
                <w:sz w:val="20"/>
                <w:szCs w:val="20"/>
              </w:rPr>
              <w:t xml:space="preserve"> 238</w:t>
            </w:r>
            <w:r w:rsidRPr="002445A6">
              <w:rPr>
                <w:sz w:val="20"/>
                <w:szCs w:val="20"/>
              </w:rPr>
              <w:t xml:space="preserve"> del </w:t>
            </w:r>
            <w:r w:rsidRPr="002445A6">
              <w:rPr>
                <w:b/>
                <w:sz w:val="20"/>
                <w:szCs w:val="20"/>
              </w:rPr>
              <w:t>D.P.R. n. 115/2002</w:t>
            </w:r>
            <w:r w:rsidRPr="002445A6">
              <w:rPr>
                <w:sz w:val="20"/>
                <w:szCs w:val="20"/>
              </w:rPr>
              <w:t xml:space="preserve"> ed </w:t>
            </w:r>
            <w:r w:rsidRPr="002445A6">
              <w:rPr>
                <w:b/>
                <w:sz w:val="20"/>
                <w:szCs w:val="20"/>
              </w:rPr>
              <w:t>artt. 102 e ss</w:t>
            </w:r>
            <w:r w:rsidRPr="002445A6">
              <w:rPr>
                <w:sz w:val="20"/>
                <w:szCs w:val="20"/>
              </w:rPr>
              <w:t xml:space="preserve">. della </w:t>
            </w:r>
            <w:r w:rsidRPr="002445A6">
              <w:rPr>
                <w:b/>
                <w:sz w:val="20"/>
                <w:szCs w:val="20"/>
              </w:rPr>
              <w:t>L. n. 689/1981</w:t>
            </w:r>
            <w:r w:rsidRPr="002445A6">
              <w:rPr>
                <w:sz w:val="20"/>
                <w:szCs w:val="20"/>
              </w:rPr>
              <w:t>)</w:t>
            </w:r>
          </w:p>
        </w:tc>
      </w:tr>
      <w:tr w:rsidR="00FD4C37" w:rsidRPr="002445A6" w14:paraId="318DD72C" w14:textId="77777777" w:rsidTr="00FD4C37">
        <w:tc>
          <w:tcPr>
            <w:tcW w:w="2240" w:type="dxa"/>
          </w:tcPr>
          <w:p w14:paraId="5AD80840" w14:textId="77777777" w:rsidR="00FD4C37" w:rsidRPr="002445A6" w:rsidRDefault="00FD4C37" w:rsidP="007A0972">
            <w:pPr>
              <w:ind w:right="134"/>
              <w:rPr>
                <w:sz w:val="20"/>
                <w:szCs w:val="20"/>
              </w:rPr>
            </w:pPr>
            <w:r w:rsidRPr="002445A6">
              <w:rPr>
                <w:sz w:val="20"/>
                <w:szCs w:val="20"/>
              </w:rPr>
              <w:t>4. Tipo di misura</w:t>
            </w:r>
          </w:p>
        </w:tc>
        <w:tc>
          <w:tcPr>
            <w:tcW w:w="7537" w:type="dxa"/>
          </w:tcPr>
          <w:p w14:paraId="2CC1672D" w14:textId="77777777" w:rsidR="00FD4C37" w:rsidRPr="002445A6" w:rsidRDefault="00FD4C37" w:rsidP="007A0972">
            <w:pPr>
              <w:ind w:right="134"/>
              <w:rPr>
                <w:sz w:val="20"/>
                <w:szCs w:val="20"/>
              </w:rPr>
            </w:pPr>
            <w:r w:rsidRPr="002445A6">
              <w:rPr>
                <w:sz w:val="20"/>
                <w:szCs w:val="20"/>
              </w:rPr>
              <w:t>- Definitiva</w:t>
            </w:r>
          </w:p>
          <w:p w14:paraId="12A000B8" w14:textId="77777777" w:rsidR="00FD4C37" w:rsidRPr="002445A6" w:rsidRDefault="00FD4C37" w:rsidP="007A0972">
            <w:pPr>
              <w:ind w:right="134"/>
              <w:rPr>
                <w:sz w:val="20"/>
                <w:szCs w:val="20"/>
              </w:rPr>
            </w:pPr>
            <w:r w:rsidRPr="002445A6">
              <w:rPr>
                <w:sz w:val="20"/>
                <w:szCs w:val="20"/>
              </w:rPr>
              <w:t xml:space="preserve">- Obbligatoria per il condannato / Obbligatoria per il giudice, laddove la sanzione pecuniaria sia l’unica pena irrogabile; facoltativa per il giudice, laddove la sanzione pecuniaria possa essere irrogata alternativamente ad una pena detentiva </w:t>
            </w:r>
          </w:p>
          <w:p w14:paraId="1F483E61" w14:textId="77777777" w:rsidR="00FD4C37" w:rsidRPr="002445A6" w:rsidRDefault="00FD4C37" w:rsidP="007A0972">
            <w:pPr>
              <w:ind w:right="134"/>
              <w:rPr>
                <w:sz w:val="20"/>
                <w:szCs w:val="20"/>
              </w:rPr>
            </w:pPr>
            <w:r w:rsidRPr="002445A6">
              <w:rPr>
                <w:sz w:val="20"/>
                <w:szCs w:val="20"/>
              </w:rPr>
              <w:t>- Patrimoniale</w:t>
            </w:r>
          </w:p>
        </w:tc>
      </w:tr>
      <w:tr w:rsidR="00FD4C37" w:rsidRPr="002445A6" w14:paraId="23478888" w14:textId="77777777" w:rsidTr="00FD4C37">
        <w:tc>
          <w:tcPr>
            <w:tcW w:w="2240" w:type="dxa"/>
          </w:tcPr>
          <w:p w14:paraId="298474D9" w14:textId="77777777" w:rsidR="00FD4C37" w:rsidRPr="002445A6" w:rsidRDefault="00FD4C37" w:rsidP="007A0972">
            <w:pPr>
              <w:ind w:right="134"/>
              <w:rPr>
                <w:sz w:val="20"/>
                <w:szCs w:val="20"/>
              </w:rPr>
            </w:pPr>
            <w:r w:rsidRPr="002445A6">
              <w:rPr>
                <w:sz w:val="20"/>
                <w:szCs w:val="20"/>
              </w:rPr>
              <w:lastRenderedPageBreak/>
              <w:t>5. Obiettivi del legislatore</w:t>
            </w:r>
          </w:p>
        </w:tc>
        <w:tc>
          <w:tcPr>
            <w:tcW w:w="7537" w:type="dxa"/>
          </w:tcPr>
          <w:p w14:paraId="598375B5" w14:textId="77777777" w:rsidR="00FD4C37" w:rsidRPr="002445A6" w:rsidRDefault="00FD4C37" w:rsidP="007A0972">
            <w:pPr>
              <w:ind w:right="134"/>
              <w:rPr>
                <w:sz w:val="20"/>
                <w:szCs w:val="20"/>
              </w:rPr>
            </w:pPr>
            <w:r w:rsidRPr="002445A6">
              <w:rPr>
                <w:sz w:val="20"/>
                <w:szCs w:val="20"/>
              </w:rPr>
              <w:t>generalprevenzione; rieducazione del reo; interesse finanziario dello Stato</w:t>
            </w:r>
          </w:p>
        </w:tc>
      </w:tr>
      <w:tr w:rsidR="00FD4C37" w:rsidRPr="002445A6" w14:paraId="6F13A648" w14:textId="77777777" w:rsidTr="00FD4C37">
        <w:tc>
          <w:tcPr>
            <w:tcW w:w="2240" w:type="dxa"/>
          </w:tcPr>
          <w:p w14:paraId="0A4D92D7" w14:textId="77777777" w:rsidR="00FD4C37" w:rsidRPr="002445A6" w:rsidRDefault="00FD4C37" w:rsidP="007A0972">
            <w:pPr>
              <w:ind w:right="134"/>
              <w:rPr>
                <w:sz w:val="20"/>
                <w:szCs w:val="20"/>
              </w:rPr>
            </w:pPr>
            <w:r w:rsidRPr="002445A6">
              <w:rPr>
                <w:sz w:val="20"/>
                <w:szCs w:val="20"/>
              </w:rPr>
              <w:t>6. Autorità competente per l’applicazione</w:t>
            </w:r>
          </w:p>
        </w:tc>
        <w:tc>
          <w:tcPr>
            <w:tcW w:w="7537" w:type="dxa"/>
          </w:tcPr>
          <w:p w14:paraId="5D06F5E1" w14:textId="77777777" w:rsidR="00FD4C37" w:rsidRPr="002445A6" w:rsidRDefault="00FD4C37" w:rsidP="007A0972">
            <w:pPr>
              <w:ind w:right="134"/>
              <w:rPr>
                <w:sz w:val="20"/>
                <w:szCs w:val="20"/>
              </w:rPr>
            </w:pPr>
            <w:r w:rsidRPr="002445A6">
              <w:rPr>
                <w:sz w:val="20"/>
                <w:szCs w:val="20"/>
              </w:rPr>
              <w:t xml:space="preserve">Giudice della cognizione </w:t>
            </w:r>
          </w:p>
        </w:tc>
      </w:tr>
      <w:tr w:rsidR="00FD4C37" w:rsidRPr="002445A6" w14:paraId="6F77FDB0" w14:textId="77777777" w:rsidTr="00FD4C37">
        <w:tc>
          <w:tcPr>
            <w:tcW w:w="2240" w:type="dxa"/>
          </w:tcPr>
          <w:p w14:paraId="5FDF076C" w14:textId="77777777" w:rsidR="00FD4C37" w:rsidRPr="002445A6" w:rsidRDefault="00FD4C37" w:rsidP="007A0972">
            <w:pPr>
              <w:ind w:right="134"/>
              <w:rPr>
                <w:sz w:val="20"/>
                <w:szCs w:val="20"/>
              </w:rPr>
            </w:pPr>
            <w:r w:rsidRPr="002445A6">
              <w:rPr>
                <w:sz w:val="20"/>
                <w:szCs w:val="20"/>
              </w:rPr>
              <w:t>7. Destinatari della misura</w:t>
            </w:r>
          </w:p>
        </w:tc>
        <w:tc>
          <w:tcPr>
            <w:tcW w:w="7537" w:type="dxa"/>
          </w:tcPr>
          <w:p w14:paraId="0A2CB066" w14:textId="77777777" w:rsidR="00FD4C37" w:rsidRPr="002445A6" w:rsidRDefault="00FD4C37" w:rsidP="007A0972">
            <w:pPr>
              <w:ind w:right="134"/>
              <w:rPr>
                <w:sz w:val="20"/>
                <w:szCs w:val="20"/>
              </w:rPr>
            </w:pPr>
            <w:r w:rsidRPr="002445A6">
              <w:rPr>
                <w:sz w:val="20"/>
                <w:szCs w:val="20"/>
              </w:rPr>
              <w:t>Soggetti condannati per reati in relazione ai quali sono previste le pene della multa o dell’ammenda, congiuntamente o alternativamente alle pene detentive della detenzione o dell’arresto</w:t>
            </w:r>
          </w:p>
        </w:tc>
      </w:tr>
      <w:tr w:rsidR="00FD4C37" w:rsidRPr="002445A6" w14:paraId="04CA2DBC" w14:textId="77777777" w:rsidTr="00FD4C37">
        <w:tc>
          <w:tcPr>
            <w:tcW w:w="2240" w:type="dxa"/>
          </w:tcPr>
          <w:p w14:paraId="694C3176" w14:textId="77777777" w:rsidR="00FD4C37" w:rsidRPr="002445A6" w:rsidRDefault="00FD4C37" w:rsidP="007A0972">
            <w:pPr>
              <w:ind w:right="134"/>
              <w:rPr>
                <w:sz w:val="20"/>
                <w:szCs w:val="20"/>
              </w:rPr>
            </w:pPr>
            <w:r w:rsidRPr="002445A6">
              <w:rPr>
                <w:sz w:val="20"/>
                <w:szCs w:val="20"/>
              </w:rPr>
              <w:t>8. Presupposti applicativi</w:t>
            </w:r>
          </w:p>
        </w:tc>
        <w:tc>
          <w:tcPr>
            <w:tcW w:w="7537" w:type="dxa"/>
          </w:tcPr>
          <w:p w14:paraId="2B1264B2" w14:textId="77777777" w:rsidR="00FD4C37" w:rsidRPr="002445A6" w:rsidRDefault="00FD4C37" w:rsidP="007A0972">
            <w:pPr>
              <w:ind w:right="134"/>
              <w:rPr>
                <w:sz w:val="20"/>
                <w:szCs w:val="20"/>
              </w:rPr>
            </w:pPr>
            <w:r w:rsidRPr="002445A6">
              <w:rPr>
                <w:sz w:val="20"/>
                <w:szCs w:val="20"/>
              </w:rPr>
              <w:t>- Previsione espressa da parte delle disposizione incriminatrice</w:t>
            </w:r>
          </w:p>
          <w:p w14:paraId="7BADB88F" w14:textId="77777777" w:rsidR="00FD4C37" w:rsidRPr="002445A6" w:rsidRDefault="00FD4C37" w:rsidP="007A0972">
            <w:pPr>
              <w:ind w:right="134"/>
              <w:rPr>
                <w:sz w:val="20"/>
                <w:szCs w:val="20"/>
              </w:rPr>
            </w:pPr>
            <w:r w:rsidRPr="002445A6">
              <w:rPr>
                <w:sz w:val="20"/>
                <w:szCs w:val="20"/>
              </w:rPr>
              <w:t xml:space="preserve">- Ammontare: </w:t>
            </w:r>
          </w:p>
          <w:p w14:paraId="528E331E" w14:textId="77777777" w:rsidR="00FD4C37" w:rsidRPr="002445A6" w:rsidRDefault="00FD4C37" w:rsidP="007A0972">
            <w:pPr>
              <w:pStyle w:val="Paragrafoelenco"/>
              <w:numPr>
                <w:ilvl w:val="0"/>
                <w:numId w:val="32"/>
              </w:numPr>
              <w:ind w:right="134"/>
              <w:rPr>
                <w:sz w:val="20"/>
                <w:szCs w:val="20"/>
              </w:rPr>
            </w:pPr>
            <w:r w:rsidRPr="002445A6">
              <w:rPr>
                <w:sz w:val="20"/>
                <w:szCs w:val="20"/>
              </w:rPr>
              <w:t xml:space="preserve">Ove non diversamente previsto dalle disposizioni incriminatrici, l’ammontare della multa non può essere inferiore a € 50 né superiore a € 50.000 </w:t>
            </w:r>
            <w:r w:rsidRPr="002445A6">
              <w:rPr>
                <w:b/>
                <w:sz w:val="20"/>
                <w:szCs w:val="20"/>
              </w:rPr>
              <w:t>(art. 24 c.p.)</w:t>
            </w:r>
          </w:p>
          <w:p w14:paraId="344BF8C4" w14:textId="77777777" w:rsidR="00FD4C37" w:rsidRPr="002445A6" w:rsidRDefault="00FD4C37" w:rsidP="007A0972">
            <w:pPr>
              <w:pStyle w:val="Paragrafoelenco"/>
              <w:numPr>
                <w:ilvl w:val="0"/>
                <w:numId w:val="32"/>
              </w:numPr>
              <w:ind w:right="134"/>
              <w:rPr>
                <w:sz w:val="20"/>
                <w:szCs w:val="20"/>
              </w:rPr>
            </w:pPr>
            <w:r w:rsidRPr="002445A6">
              <w:rPr>
                <w:sz w:val="20"/>
                <w:szCs w:val="20"/>
              </w:rPr>
              <w:t>Ove non diversamente previsto dalle disposizioni incriminatrici, l’ammontare dell’ammenda non può essere inferiore  € 20 né superiore a € 10.000</w:t>
            </w:r>
          </w:p>
          <w:p w14:paraId="61933C23" w14:textId="77777777" w:rsidR="00FD4C37" w:rsidRPr="002445A6" w:rsidRDefault="00FD4C37" w:rsidP="007A0972">
            <w:pPr>
              <w:pStyle w:val="Paragrafoelenco"/>
              <w:numPr>
                <w:ilvl w:val="0"/>
                <w:numId w:val="32"/>
              </w:numPr>
              <w:ind w:right="134"/>
              <w:rPr>
                <w:sz w:val="20"/>
                <w:szCs w:val="20"/>
              </w:rPr>
            </w:pPr>
            <w:r w:rsidRPr="002445A6">
              <w:rPr>
                <w:sz w:val="20"/>
                <w:szCs w:val="20"/>
              </w:rPr>
              <w:t>Il Giudice può superare i limiti massimi stabiliti per la multa o per l’ammenda nei casi di concorso tra più circostanze aggravanti (</w:t>
            </w:r>
            <w:r w:rsidRPr="002445A6">
              <w:rPr>
                <w:b/>
                <w:sz w:val="20"/>
                <w:szCs w:val="20"/>
              </w:rPr>
              <w:t>art. 66, n. 3, c.p.</w:t>
            </w:r>
            <w:r w:rsidRPr="002445A6">
              <w:rPr>
                <w:sz w:val="20"/>
                <w:szCs w:val="20"/>
              </w:rPr>
              <w:t>) e di concorso di reati (</w:t>
            </w:r>
            <w:r w:rsidRPr="002445A6">
              <w:rPr>
                <w:b/>
                <w:sz w:val="20"/>
                <w:szCs w:val="20"/>
              </w:rPr>
              <w:t>art. 78, co. 1, n. 3 c.p.</w:t>
            </w:r>
            <w:r w:rsidRPr="002445A6">
              <w:rPr>
                <w:sz w:val="20"/>
                <w:szCs w:val="20"/>
              </w:rPr>
              <w:t>)</w:t>
            </w:r>
          </w:p>
          <w:p w14:paraId="6876E8BF" w14:textId="77777777" w:rsidR="00FD4C37" w:rsidRPr="002445A6" w:rsidRDefault="00FD4C37" w:rsidP="007A0972">
            <w:pPr>
              <w:pStyle w:val="Paragrafoelenco"/>
              <w:numPr>
                <w:ilvl w:val="0"/>
                <w:numId w:val="32"/>
              </w:numPr>
              <w:ind w:right="134"/>
              <w:rPr>
                <w:sz w:val="20"/>
                <w:szCs w:val="20"/>
              </w:rPr>
            </w:pPr>
            <w:r w:rsidRPr="002445A6">
              <w:rPr>
                <w:sz w:val="20"/>
                <w:szCs w:val="20"/>
              </w:rPr>
              <w:t>La pena pecuniaria può essere determinata in misura fissa o proporzionale; laddove essa sia determinata in misura proporzionale, non v’è limita massimo</w:t>
            </w:r>
          </w:p>
          <w:p w14:paraId="34CBE604" w14:textId="77777777" w:rsidR="00FD4C37" w:rsidRPr="002445A6" w:rsidRDefault="00FD4C37" w:rsidP="007A0972">
            <w:pPr>
              <w:pStyle w:val="Paragrafoelenco"/>
              <w:numPr>
                <w:ilvl w:val="0"/>
                <w:numId w:val="32"/>
              </w:numPr>
              <w:ind w:right="134"/>
              <w:rPr>
                <w:sz w:val="20"/>
                <w:szCs w:val="20"/>
              </w:rPr>
            </w:pPr>
            <w:r w:rsidRPr="002445A6">
              <w:rPr>
                <w:sz w:val="20"/>
                <w:szCs w:val="20"/>
              </w:rPr>
              <w:t>Nel determinare l’ammontare della sanzione pecuniaria, il Giudice deve tener conto delle condizioni economiche del reo, oltreché dei criteri di cui all’</w:t>
            </w:r>
            <w:r w:rsidRPr="002445A6">
              <w:rPr>
                <w:b/>
                <w:sz w:val="20"/>
                <w:szCs w:val="20"/>
              </w:rPr>
              <w:t>art. 133 c.p.</w:t>
            </w:r>
            <w:r w:rsidRPr="002445A6">
              <w:rPr>
                <w:sz w:val="20"/>
                <w:szCs w:val="20"/>
              </w:rPr>
              <w:t xml:space="preserve"> (tra i quali, in particolare, le sue condizioni di vita individuale, familiare e sociale); il Giudice ha il potere di aumentare la sanzione pecuniaria sino al triplo o di diminuirla fino ad un terzo, laddove ritenga che la misura massima sia inefficace oppure che la misura minima sia troppo gravosa</w:t>
            </w:r>
          </w:p>
          <w:p w14:paraId="0D44003F" w14:textId="77777777" w:rsidR="00FD4C37" w:rsidRPr="002445A6" w:rsidRDefault="00FD4C37" w:rsidP="007A0972">
            <w:pPr>
              <w:ind w:right="134"/>
              <w:rPr>
                <w:sz w:val="20"/>
                <w:szCs w:val="20"/>
              </w:rPr>
            </w:pPr>
            <w:r w:rsidRPr="002445A6">
              <w:rPr>
                <w:sz w:val="20"/>
                <w:szCs w:val="20"/>
              </w:rPr>
              <w:t>- Le pene della multa e dell’ammenda possono essere comminate da sole  oppure insieme alla pena detentiva corrispondente; in tale ultimo caso, la legge può prevedere che la sanzione pecuniaria possa essere applicata congiuntamente alla pena detentiva oppure in via alternativa</w:t>
            </w:r>
          </w:p>
        </w:tc>
      </w:tr>
      <w:tr w:rsidR="00FD4C37" w:rsidRPr="002445A6" w14:paraId="0CA692C0" w14:textId="77777777" w:rsidTr="00FD4C37">
        <w:tc>
          <w:tcPr>
            <w:tcW w:w="2240" w:type="dxa"/>
          </w:tcPr>
          <w:p w14:paraId="5B49254A" w14:textId="77777777" w:rsidR="00FD4C37" w:rsidRPr="002445A6" w:rsidRDefault="00FD4C37" w:rsidP="007A0972">
            <w:pPr>
              <w:ind w:right="134"/>
              <w:rPr>
                <w:sz w:val="20"/>
                <w:szCs w:val="20"/>
              </w:rPr>
            </w:pPr>
            <w:r w:rsidRPr="002445A6">
              <w:rPr>
                <w:sz w:val="20"/>
                <w:szCs w:val="20"/>
              </w:rPr>
              <w:t xml:space="preserve">9. Autorità dell’esecuzione e poteri di controllo </w:t>
            </w:r>
          </w:p>
        </w:tc>
        <w:tc>
          <w:tcPr>
            <w:tcW w:w="7537" w:type="dxa"/>
          </w:tcPr>
          <w:p w14:paraId="2028773B" w14:textId="77777777" w:rsidR="00FD4C37" w:rsidRPr="002445A6" w:rsidRDefault="00FD4C37" w:rsidP="007A0972">
            <w:pPr>
              <w:ind w:right="134"/>
              <w:rPr>
                <w:sz w:val="20"/>
                <w:szCs w:val="20"/>
              </w:rPr>
            </w:pPr>
            <w:r w:rsidRPr="002445A6">
              <w:rPr>
                <w:sz w:val="20"/>
                <w:szCs w:val="20"/>
              </w:rPr>
              <w:t>-</w:t>
            </w:r>
            <w:r w:rsidRPr="002445A6">
              <w:rPr>
                <w:b/>
                <w:sz w:val="20"/>
                <w:szCs w:val="20"/>
              </w:rPr>
              <w:t xml:space="preserve"> </w:t>
            </w:r>
            <w:r w:rsidRPr="002445A6">
              <w:rPr>
                <w:sz w:val="20"/>
                <w:szCs w:val="20"/>
              </w:rPr>
              <w:t>Competente all’esecuzione della pena pecuniaria è il</w:t>
            </w:r>
            <w:r w:rsidRPr="002445A6">
              <w:rPr>
                <w:b/>
                <w:sz w:val="20"/>
                <w:szCs w:val="20"/>
              </w:rPr>
              <w:t xml:space="preserve"> Giudice dell’esecuzione</w:t>
            </w:r>
            <w:r w:rsidRPr="002445A6">
              <w:rPr>
                <w:sz w:val="20"/>
                <w:szCs w:val="20"/>
              </w:rPr>
              <w:t>, ai sensi dell’</w:t>
            </w:r>
            <w:r w:rsidRPr="002445A6">
              <w:rPr>
                <w:b/>
                <w:sz w:val="20"/>
                <w:szCs w:val="20"/>
              </w:rPr>
              <w:t>art. 665 del c.p.p.</w:t>
            </w:r>
            <w:r w:rsidRPr="002445A6">
              <w:rPr>
                <w:sz w:val="20"/>
                <w:szCs w:val="20"/>
              </w:rPr>
              <w:t>: nello specifico, si chiama “</w:t>
            </w:r>
            <w:r w:rsidRPr="002445A6">
              <w:rPr>
                <w:b/>
                <w:sz w:val="20"/>
                <w:szCs w:val="20"/>
              </w:rPr>
              <w:t>Campione penale</w:t>
            </w:r>
            <w:r w:rsidRPr="002445A6">
              <w:rPr>
                <w:sz w:val="20"/>
                <w:szCs w:val="20"/>
              </w:rPr>
              <w:t xml:space="preserve">” l’ufficio strumentale della Cancelleria del Giudice dell’esecuzione competente per il recupero delle pene pecuniarie. </w:t>
            </w:r>
          </w:p>
          <w:p w14:paraId="4B72C2C3" w14:textId="77777777" w:rsidR="00FD4C37" w:rsidRPr="002445A6" w:rsidRDefault="00FD4C37" w:rsidP="007A0972">
            <w:pPr>
              <w:ind w:right="134"/>
              <w:rPr>
                <w:sz w:val="20"/>
                <w:szCs w:val="20"/>
              </w:rPr>
            </w:pPr>
            <w:r w:rsidRPr="002445A6">
              <w:rPr>
                <w:sz w:val="20"/>
                <w:szCs w:val="20"/>
              </w:rPr>
              <w:t>- Il Campione penale, in caso di inadempimento del reo, può servirsi dell’opera del soggetto concessionario dell’attività di riscossione.</w:t>
            </w:r>
          </w:p>
        </w:tc>
      </w:tr>
      <w:tr w:rsidR="00FD4C37" w:rsidRPr="002445A6" w14:paraId="5F39FC0B" w14:textId="77777777" w:rsidTr="00FD4C37">
        <w:tc>
          <w:tcPr>
            <w:tcW w:w="2240" w:type="dxa"/>
          </w:tcPr>
          <w:p w14:paraId="6D589668" w14:textId="77777777" w:rsidR="00FD4C37" w:rsidRPr="002445A6" w:rsidRDefault="00FD4C37" w:rsidP="007A0972">
            <w:pPr>
              <w:ind w:right="134"/>
              <w:rPr>
                <w:sz w:val="20"/>
                <w:szCs w:val="20"/>
              </w:rPr>
            </w:pPr>
            <w:r w:rsidRPr="002445A6">
              <w:rPr>
                <w:sz w:val="20"/>
                <w:szCs w:val="20"/>
              </w:rPr>
              <w:t>10. Numero di applicazioni in un anno</w:t>
            </w:r>
          </w:p>
        </w:tc>
        <w:tc>
          <w:tcPr>
            <w:tcW w:w="7537" w:type="dxa"/>
          </w:tcPr>
          <w:p w14:paraId="7A8EF8A2" w14:textId="77777777" w:rsidR="00FD4C37" w:rsidRPr="002445A6" w:rsidRDefault="00FD4C37" w:rsidP="007A0972">
            <w:pPr>
              <w:ind w:right="134"/>
              <w:rPr>
                <w:sz w:val="20"/>
                <w:szCs w:val="20"/>
              </w:rPr>
            </w:pPr>
            <w:r w:rsidRPr="002445A6">
              <w:rPr>
                <w:sz w:val="20"/>
                <w:szCs w:val="20"/>
              </w:rPr>
              <w:t>Alcuni tra i dati più aggiornati in merito sono ricavabili dall’Annuario Statistico ISTAT del 2011, il quale si riferisce agli anni 2009-2010.</w:t>
            </w:r>
          </w:p>
          <w:p w14:paraId="59E54B92" w14:textId="77777777" w:rsidR="00FD4C37" w:rsidRPr="002445A6" w:rsidRDefault="00FD4C37" w:rsidP="007A0972">
            <w:pPr>
              <w:ind w:right="134"/>
              <w:rPr>
                <w:sz w:val="20"/>
                <w:szCs w:val="20"/>
              </w:rPr>
            </w:pPr>
            <w:r w:rsidRPr="002445A6">
              <w:rPr>
                <w:sz w:val="20"/>
                <w:szCs w:val="20"/>
              </w:rPr>
              <w:t>Nel periodo di riferimento, su un totale di 360.011 condanne, le condanne a pena pecuniaria sono state 103.932.; su un totale di 249.154 condanne per delitto, le multe inflitte sono state 43.444; su un totale di 110.857 condanne per contravvenzione, le ammende inflitte sono state 60.532.</w:t>
            </w:r>
          </w:p>
          <w:p w14:paraId="4C910F75" w14:textId="77777777" w:rsidR="00FD4C37" w:rsidRPr="002445A6" w:rsidRDefault="00FD4C37" w:rsidP="007A0972">
            <w:pPr>
              <w:ind w:right="134"/>
              <w:rPr>
                <w:sz w:val="20"/>
                <w:szCs w:val="20"/>
              </w:rPr>
            </w:pPr>
          </w:p>
          <w:p w14:paraId="740AD929" w14:textId="77777777" w:rsidR="00FD4C37" w:rsidRPr="002445A6" w:rsidRDefault="00FD4C37" w:rsidP="007A0972">
            <w:pPr>
              <w:ind w:right="134"/>
              <w:rPr>
                <w:sz w:val="20"/>
                <w:szCs w:val="20"/>
              </w:rPr>
            </w:pPr>
            <w:r w:rsidRPr="002445A6">
              <w:rPr>
                <w:sz w:val="20"/>
                <w:szCs w:val="20"/>
              </w:rPr>
              <w:t>In base all’Annuario Statistico ISTAT del 2014, nel 2012, su un totale di 336.697 condanne, le condanne a pena pecuniaria sono state 106.068; nel medesimo periodo, sono state pronunciate 49.257 sentenze di condanna alla multa; le condanne all’ammenda sono state 56.811.</w:t>
            </w:r>
          </w:p>
        </w:tc>
      </w:tr>
      <w:tr w:rsidR="00FD4C37" w:rsidRPr="002445A6" w14:paraId="372F8B9C" w14:textId="77777777" w:rsidTr="00FD4C37">
        <w:tc>
          <w:tcPr>
            <w:tcW w:w="2240" w:type="dxa"/>
          </w:tcPr>
          <w:p w14:paraId="4E871F77" w14:textId="77777777" w:rsidR="00FD4C37" w:rsidRPr="002445A6" w:rsidRDefault="00FD4C37" w:rsidP="007A0972">
            <w:pPr>
              <w:ind w:right="134"/>
              <w:rPr>
                <w:sz w:val="20"/>
                <w:szCs w:val="20"/>
              </w:rPr>
            </w:pPr>
            <w:r w:rsidRPr="002445A6">
              <w:rPr>
                <w:sz w:val="20"/>
                <w:szCs w:val="20"/>
              </w:rPr>
              <w:t xml:space="preserve">11. Percentuale di applicazione rispetto al totale delle misure applicate nella </w:t>
            </w:r>
            <w:r w:rsidRPr="002445A6">
              <w:rPr>
                <w:sz w:val="20"/>
                <w:szCs w:val="20"/>
              </w:rPr>
              <w:lastRenderedPageBreak/>
              <w:t xml:space="preserve">medesima fase </w:t>
            </w:r>
          </w:p>
        </w:tc>
        <w:tc>
          <w:tcPr>
            <w:tcW w:w="7537" w:type="dxa"/>
          </w:tcPr>
          <w:p w14:paraId="30CF0088" w14:textId="77777777" w:rsidR="00FD4C37" w:rsidRPr="002445A6" w:rsidRDefault="00FD4C37" w:rsidP="007A0972">
            <w:pPr>
              <w:ind w:right="134"/>
              <w:rPr>
                <w:sz w:val="20"/>
                <w:szCs w:val="20"/>
              </w:rPr>
            </w:pPr>
            <w:r w:rsidRPr="002445A6">
              <w:rPr>
                <w:sz w:val="20"/>
                <w:szCs w:val="20"/>
              </w:rPr>
              <w:lastRenderedPageBreak/>
              <w:t>Alcuni tra i dati più aggiornati in merito sono ricavabili dall’Annuario Statistico ISTAT del 2011, il quale si riferisce agli anni 2009-2010.</w:t>
            </w:r>
          </w:p>
          <w:p w14:paraId="10543541" w14:textId="77777777" w:rsidR="00FD4C37" w:rsidRPr="002445A6" w:rsidRDefault="00FD4C37" w:rsidP="007A0972">
            <w:pPr>
              <w:ind w:right="134"/>
              <w:rPr>
                <w:sz w:val="20"/>
                <w:szCs w:val="20"/>
              </w:rPr>
            </w:pPr>
            <w:r w:rsidRPr="002445A6">
              <w:rPr>
                <w:sz w:val="20"/>
                <w:szCs w:val="20"/>
              </w:rPr>
              <w:t xml:space="preserve">Nel periodo di riferimento, le condanne a pena pecuniaria sono state il 28,8 % del totale.; le multe inflitte sono state il 17,4 % delle sanzioni inflitte per i delitti; le ammende inflitte sono state il 54,6 % delle </w:t>
            </w:r>
            <w:r w:rsidRPr="002445A6">
              <w:rPr>
                <w:sz w:val="20"/>
                <w:szCs w:val="20"/>
              </w:rPr>
              <w:lastRenderedPageBreak/>
              <w:t>sanzioni inflitte per le contravvenzioni.</w:t>
            </w:r>
          </w:p>
          <w:p w14:paraId="098BBBE9" w14:textId="77777777" w:rsidR="00FD4C37" w:rsidRPr="002445A6" w:rsidRDefault="00FD4C37" w:rsidP="007A0972">
            <w:pPr>
              <w:ind w:right="134"/>
              <w:rPr>
                <w:sz w:val="20"/>
                <w:szCs w:val="20"/>
              </w:rPr>
            </w:pPr>
          </w:p>
          <w:p w14:paraId="50B47D16" w14:textId="77777777" w:rsidR="00FD4C37" w:rsidRPr="002445A6" w:rsidRDefault="00FD4C37" w:rsidP="007A0972">
            <w:pPr>
              <w:ind w:right="134"/>
              <w:rPr>
                <w:sz w:val="20"/>
                <w:szCs w:val="20"/>
              </w:rPr>
            </w:pPr>
            <w:r w:rsidRPr="002445A6">
              <w:rPr>
                <w:sz w:val="20"/>
                <w:szCs w:val="20"/>
              </w:rPr>
              <w:t>In base all’Annuario Statistico ISTAT del 2014, le condanne a pena pecuniaria, nel 2012, hanno rappresentato il 31,5 % delle condanne totali.</w:t>
            </w:r>
          </w:p>
        </w:tc>
      </w:tr>
      <w:tr w:rsidR="00FD4C37" w:rsidRPr="002445A6" w14:paraId="396EF50B" w14:textId="77777777" w:rsidTr="00FD4C37">
        <w:tc>
          <w:tcPr>
            <w:tcW w:w="2240" w:type="dxa"/>
          </w:tcPr>
          <w:p w14:paraId="360BB89D" w14:textId="77777777" w:rsidR="00FD4C37" w:rsidRPr="002445A6" w:rsidRDefault="00FD4C37" w:rsidP="007A0972">
            <w:pPr>
              <w:ind w:right="134"/>
              <w:rPr>
                <w:sz w:val="20"/>
                <w:szCs w:val="20"/>
              </w:rPr>
            </w:pPr>
            <w:r w:rsidRPr="002445A6">
              <w:rPr>
                <w:sz w:val="20"/>
                <w:szCs w:val="20"/>
              </w:rPr>
              <w:lastRenderedPageBreak/>
              <w:t>12. Conseguenze del mancato rispetto delle prescrizioni</w:t>
            </w:r>
          </w:p>
        </w:tc>
        <w:tc>
          <w:tcPr>
            <w:tcW w:w="7537" w:type="dxa"/>
          </w:tcPr>
          <w:p w14:paraId="7AB629CF" w14:textId="77777777" w:rsidR="00FD4C37" w:rsidRPr="002445A6" w:rsidRDefault="00FD4C37" w:rsidP="007A0972">
            <w:pPr>
              <w:ind w:right="134"/>
              <w:rPr>
                <w:sz w:val="20"/>
                <w:szCs w:val="20"/>
              </w:rPr>
            </w:pPr>
            <w:r w:rsidRPr="002445A6">
              <w:rPr>
                <w:sz w:val="20"/>
                <w:szCs w:val="20"/>
              </w:rPr>
              <w:t>Nel caso in cui entro un mese non intervenga il pagamento spontaneo della sanzione pecuniaria da parte del reo, il Campione penale può intimare a questi di adempiere; qualora l’inadempimento persista, può essere attivata una procedura di riscossione coattiva; qualora il reo sia insolvente, la sanzione pecuniaria può essere convertita nella pena della libertà controllata o nella pena del lavoro sostitutivo</w:t>
            </w:r>
          </w:p>
        </w:tc>
      </w:tr>
      <w:tr w:rsidR="00FD4C37" w:rsidRPr="002445A6" w14:paraId="65F82E4B" w14:textId="77777777" w:rsidTr="00FD4C37">
        <w:tc>
          <w:tcPr>
            <w:tcW w:w="2240" w:type="dxa"/>
          </w:tcPr>
          <w:p w14:paraId="70BB70CC" w14:textId="77777777" w:rsidR="00FD4C37" w:rsidRPr="002445A6" w:rsidRDefault="00FD4C37" w:rsidP="007A0972">
            <w:pPr>
              <w:ind w:right="134"/>
              <w:rPr>
                <w:sz w:val="20"/>
                <w:szCs w:val="20"/>
              </w:rPr>
            </w:pPr>
            <w:r w:rsidRPr="002445A6">
              <w:rPr>
                <w:sz w:val="20"/>
                <w:szCs w:val="20"/>
              </w:rPr>
              <w:t>13. Numero di revoche e percentuale rispetto al numero di applicazioni</w:t>
            </w:r>
          </w:p>
        </w:tc>
        <w:tc>
          <w:tcPr>
            <w:tcW w:w="7537" w:type="dxa"/>
          </w:tcPr>
          <w:p w14:paraId="61E33F17" w14:textId="77777777" w:rsidR="00FD4C37" w:rsidRPr="002445A6" w:rsidRDefault="00FD4C37" w:rsidP="007A0972">
            <w:pPr>
              <w:ind w:right="134"/>
              <w:rPr>
                <w:sz w:val="20"/>
                <w:szCs w:val="20"/>
              </w:rPr>
            </w:pPr>
            <w:r w:rsidRPr="002445A6">
              <w:rPr>
                <w:sz w:val="20"/>
                <w:szCs w:val="20"/>
              </w:rPr>
              <w:t>Non sono disponibili dati statistici in merito.</w:t>
            </w:r>
          </w:p>
        </w:tc>
      </w:tr>
      <w:tr w:rsidR="00FD4C37" w:rsidRPr="002445A6" w14:paraId="11602035" w14:textId="77777777" w:rsidTr="00FD4C37">
        <w:tc>
          <w:tcPr>
            <w:tcW w:w="2240" w:type="dxa"/>
          </w:tcPr>
          <w:p w14:paraId="7D14E462" w14:textId="77777777" w:rsidR="00FD4C37" w:rsidRPr="002445A6" w:rsidRDefault="00FD4C37" w:rsidP="007A0972">
            <w:pPr>
              <w:ind w:right="134"/>
              <w:rPr>
                <w:sz w:val="20"/>
                <w:szCs w:val="20"/>
              </w:rPr>
            </w:pPr>
            <w:r w:rsidRPr="002445A6">
              <w:rPr>
                <w:sz w:val="20"/>
                <w:szCs w:val="20"/>
              </w:rPr>
              <w:t>14. Conformità della misura in relazione agli strumenti normativi e politici europei</w:t>
            </w:r>
          </w:p>
        </w:tc>
        <w:tc>
          <w:tcPr>
            <w:tcW w:w="7537" w:type="dxa"/>
          </w:tcPr>
          <w:p w14:paraId="258A8E72" w14:textId="77777777" w:rsidR="00FD4C37" w:rsidRPr="002445A6" w:rsidRDefault="00FD4C37" w:rsidP="007A0972">
            <w:pPr>
              <w:ind w:right="134"/>
              <w:rPr>
                <w:sz w:val="20"/>
                <w:szCs w:val="20"/>
              </w:rPr>
            </w:pPr>
            <w:r w:rsidRPr="002445A6">
              <w:rPr>
                <w:sz w:val="20"/>
                <w:szCs w:val="20"/>
              </w:rPr>
              <w:t>Sì.</w:t>
            </w:r>
          </w:p>
          <w:p w14:paraId="4F877538" w14:textId="77777777" w:rsidR="00FD4C37" w:rsidRPr="002445A6" w:rsidRDefault="00FD4C37" w:rsidP="007A0972">
            <w:pPr>
              <w:tabs>
                <w:tab w:val="left" w:pos="8339"/>
              </w:tabs>
              <w:ind w:right="134"/>
              <w:jc w:val="both"/>
              <w:rPr>
                <w:sz w:val="20"/>
                <w:szCs w:val="20"/>
              </w:rPr>
            </w:pPr>
            <w:r w:rsidRPr="002445A6">
              <w:rPr>
                <w:sz w:val="20"/>
                <w:szCs w:val="20"/>
              </w:rPr>
              <w:t>Assemblea parlamentare del Consiglio d’Europa, Risoluzione n. 1938 (2013) :</w:t>
            </w:r>
            <w:r w:rsidRPr="002445A6">
              <w:rPr>
                <w:sz w:val="20"/>
                <w:szCs w:val="20"/>
              </w:rPr>
              <w:tab/>
            </w:r>
          </w:p>
          <w:p w14:paraId="1AA8BBF7" w14:textId="77777777" w:rsidR="00FD4C37" w:rsidRPr="002445A6" w:rsidRDefault="00FD4C37" w:rsidP="007A0972">
            <w:pPr>
              <w:autoSpaceDE w:val="0"/>
              <w:autoSpaceDN w:val="0"/>
              <w:adjustRightInd w:val="0"/>
              <w:ind w:right="134"/>
              <w:jc w:val="both"/>
              <w:rPr>
                <w:rFonts w:cs="Arial"/>
                <w:sz w:val="20"/>
                <w:szCs w:val="20"/>
                <w:lang w:val="fr-FR"/>
              </w:rPr>
            </w:pPr>
            <w:r w:rsidRPr="002445A6">
              <w:rPr>
                <w:rFonts w:cs="Arial"/>
                <w:sz w:val="20"/>
                <w:szCs w:val="20"/>
                <w:lang w:val="fr-FR"/>
              </w:rPr>
              <w:t xml:space="preserve">9. </w:t>
            </w:r>
            <w:r w:rsidRPr="002445A6">
              <w:rPr>
                <w:rFonts w:cs="Arial"/>
                <w:i/>
                <w:sz w:val="20"/>
                <w:szCs w:val="20"/>
                <w:lang w:val="fr-FR"/>
              </w:rPr>
              <w:t>Les peines non privatives de liberté suivantes méritent une attention particulière, à la lumière de l’expérience pratique des pays qui réussissent à faire respecter la loi et à maintenir l’ordre public avec un taux d’emprisonnement comparativement bas</w:t>
            </w:r>
            <w:r w:rsidRPr="002445A6">
              <w:rPr>
                <w:rFonts w:cs="Arial"/>
                <w:sz w:val="20"/>
                <w:szCs w:val="20"/>
                <w:lang w:val="fr-FR"/>
              </w:rPr>
              <w:t>:</w:t>
            </w:r>
          </w:p>
          <w:p w14:paraId="563FA54E" w14:textId="77777777" w:rsidR="00FD4C37" w:rsidRPr="002445A6" w:rsidRDefault="00FD4C37" w:rsidP="007A0972">
            <w:pPr>
              <w:autoSpaceDE w:val="0"/>
              <w:autoSpaceDN w:val="0"/>
              <w:adjustRightInd w:val="0"/>
              <w:ind w:right="134"/>
              <w:jc w:val="both"/>
              <w:rPr>
                <w:rFonts w:cs="Arial"/>
                <w:sz w:val="20"/>
                <w:szCs w:val="20"/>
                <w:lang w:val="fr-FR"/>
              </w:rPr>
            </w:pPr>
            <w:r w:rsidRPr="002445A6">
              <w:rPr>
                <w:rFonts w:cs="Arial"/>
                <w:sz w:val="20"/>
                <w:szCs w:val="20"/>
                <w:lang w:val="fr-FR"/>
              </w:rPr>
              <w:t>(…)</w:t>
            </w:r>
          </w:p>
          <w:p w14:paraId="62B5927A" w14:textId="77777777" w:rsidR="00FD4C37" w:rsidRPr="002445A6" w:rsidRDefault="00FD4C37" w:rsidP="007A0972">
            <w:pPr>
              <w:autoSpaceDE w:val="0"/>
              <w:autoSpaceDN w:val="0"/>
              <w:adjustRightInd w:val="0"/>
              <w:ind w:right="134"/>
              <w:jc w:val="both"/>
              <w:rPr>
                <w:rFonts w:cs="Arial"/>
                <w:sz w:val="20"/>
                <w:szCs w:val="20"/>
                <w:lang w:val="fr-FR"/>
              </w:rPr>
            </w:pPr>
            <w:r w:rsidRPr="002445A6">
              <w:rPr>
                <w:rFonts w:cs="Arial"/>
                <w:i/>
                <w:sz w:val="20"/>
                <w:szCs w:val="20"/>
                <w:lang w:val="fr-FR"/>
              </w:rPr>
              <w:t>9.1. les amendes, qu’il convient de calculer proportionnellement au revenu dont dispose le délinquant, afin qu’elles soient comparables à des périodes de détention</w:t>
            </w:r>
            <w:r w:rsidRPr="002445A6">
              <w:rPr>
                <w:rFonts w:cs="Arial"/>
                <w:sz w:val="20"/>
                <w:szCs w:val="20"/>
                <w:lang w:val="fr-FR"/>
              </w:rPr>
              <w:t>.</w:t>
            </w:r>
          </w:p>
          <w:p w14:paraId="6AC136CC" w14:textId="77777777" w:rsidR="00FD4C37" w:rsidRPr="002445A6" w:rsidRDefault="00FD4C37" w:rsidP="007A0972">
            <w:pPr>
              <w:ind w:right="134"/>
              <w:rPr>
                <w:sz w:val="20"/>
                <w:szCs w:val="20"/>
                <w:lang w:val="fr-FR"/>
              </w:rPr>
            </w:pPr>
          </w:p>
        </w:tc>
      </w:tr>
    </w:tbl>
    <w:p w14:paraId="202C2215" w14:textId="77777777" w:rsidR="00121207" w:rsidRPr="002445A6" w:rsidRDefault="00121207" w:rsidP="007A0972">
      <w:pPr>
        <w:ind w:right="134"/>
        <w:rPr>
          <w:b/>
          <w:sz w:val="20"/>
          <w:szCs w:val="20"/>
        </w:rPr>
      </w:pPr>
    </w:p>
    <w:p w14:paraId="58244A2E" w14:textId="77777777" w:rsidR="00121207" w:rsidRPr="002445A6" w:rsidRDefault="00121207" w:rsidP="007A0972">
      <w:pPr>
        <w:ind w:right="134"/>
        <w:rPr>
          <w:b/>
          <w:sz w:val="20"/>
          <w:szCs w:val="20"/>
        </w:rPr>
      </w:pPr>
    </w:p>
    <w:tbl>
      <w:tblPr>
        <w:tblStyle w:val="Grigliatabella"/>
        <w:tblW w:w="0" w:type="auto"/>
        <w:tblLook w:val="04A0" w:firstRow="1" w:lastRow="0" w:firstColumn="1" w:lastColumn="0" w:noHBand="0" w:noVBand="1"/>
      </w:tblPr>
      <w:tblGrid>
        <w:gridCol w:w="2413"/>
        <w:gridCol w:w="6307"/>
      </w:tblGrid>
      <w:tr w:rsidR="00121207" w:rsidRPr="002445A6" w14:paraId="155121E4" w14:textId="77777777" w:rsidTr="007A0972">
        <w:tc>
          <w:tcPr>
            <w:tcW w:w="2518" w:type="dxa"/>
          </w:tcPr>
          <w:p w14:paraId="033EBCA7" w14:textId="77777777" w:rsidR="00121207" w:rsidRPr="002445A6" w:rsidRDefault="00121207" w:rsidP="007A0972">
            <w:pPr>
              <w:ind w:right="134"/>
              <w:rPr>
                <w:rFonts w:cs="Times New Roman"/>
                <w:sz w:val="20"/>
                <w:szCs w:val="20"/>
                <w:lang w:val="fr-FR"/>
              </w:rPr>
            </w:pPr>
          </w:p>
          <w:p w14:paraId="18D8026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1E0D195" w14:textId="77777777" w:rsidR="00121207" w:rsidRPr="002445A6" w:rsidRDefault="00121207" w:rsidP="007A0972">
            <w:pPr>
              <w:ind w:right="134"/>
              <w:jc w:val="center"/>
              <w:rPr>
                <w:b/>
                <w:sz w:val="20"/>
                <w:szCs w:val="20"/>
              </w:rPr>
            </w:pPr>
          </w:p>
          <w:p w14:paraId="18D51966" w14:textId="77777777" w:rsidR="00121207" w:rsidRPr="002445A6" w:rsidRDefault="00121207" w:rsidP="007A0972">
            <w:pPr>
              <w:ind w:right="134"/>
              <w:jc w:val="center"/>
              <w:rPr>
                <w:b/>
                <w:sz w:val="20"/>
                <w:szCs w:val="20"/>
              </w:rPr>
            </w:pPr>
            <w:r w:rsidRPr="002445A6">
              <w:rPr>
                <w:b/>
                <w:sz w:val="20"/>
                <w:szCs w:val="20"/>
              </w:rPr>
              <w:t xml:space="preserve">PENA PECUNIARIA </w:t>
            </w:r>
          </w:p>
          <w:p w14:paraId="423C107B" w14:textId="77777777" w:rsidR="00121207" w:rsidRPr="002445A6" w:rsidRDefault="00121207" w:rsidP="007A0972">
            <w:pPr>
              <w:ind w:right="134"/>
              <w:jc w:val="center"/>
              <w:rPr>
                <w:b/>
                <w:sz w:val="20"/>
                <w:szCs w:val="20"/>
              </w:rPr>
            </w:pPr>
          </w:p>
        </w:tc>
      </w:tr>
      <w:tr w:rsidR="00121207" w:rsidRPr="002445A6" w14:paraId="0B554DD7" w14:textId="77777777" w:rsidTr="007A0972">
        <w:tc>
          <w:tcPr>
            <w:tcW w:w="2518" w:type="dxa"/>
          </w:tcPr>
          <w:p w14:paraId="648DEE2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33F7706B" w14:textId="77777777" w:rsidR="00121207" w:rsidRPr="002445A6" w:rsidRDefault="00121207" w:rsidP="007A0972">
            <w:pPr>
              <w:ind w:right="134"/>
              <w:rPr>
                <w:rFonts w:cs="Times New Roman"/>
                <w:sz w:val="20"/>
                <w:szCs w:val="20"/>
                <w:lang w:val="fr-FR"/>
              </w:rPr>
            </w:pPr>
          </w:p>
        </w:tc>
        <w:tc>
          <w:tcPr>
            <w:tcW w:w="7259" w:type="dxa"/>
          </w:tcPr>
          <w:p w14:paraId="36A08F90" w14:textId="77777777" w:rsidR="00121207" w:rsidRPr="002445A6" w:rsidRDefault="00121207" w:rsidP="007A0972">
            <w:pPr>
              <w:ind w:right="134"/>
              <w:jc w:val="both"/>
              <w:rPr>
                <w:sz w:val="20"/>
                <w:szCs w:val="20"/>
              </w:rPr>
            </w:pPr>
            <w:r w:rsidRPr="002445A6">
              <w:rPr>
                <w:b/>
                <w:sz w:val="20"/>
                <w:szCs w:val="20"/>
              </w:rPr>
              <w:t>Artt. 24 c.p.</w:t>
            </w:r>
            <w:r w:rsidRPr="002445A6">
              <w:rPr>
                <w:sz w:val="20"/>
                <w:szCs w:val="20"/>
              </w:rPr>
              <w:t>: multa - sanzione pecuniaria irrogabile, laddove previsto, in relazione alla commissione di delitti</w:t>
            </w:r>
          </w:p>
          <w:p w14:paraId="48B06738" w14:textId="77777777" w:rsidR="00121207" w:rsidRPr="002445A6" w:rsidRDefault="00121207" w:rsidP="007A0972">
            <w:pPr>
              <w:tabs>
                <w:tab w:val="left" w:pos="5112"/>
              </w:tabs>
              <w:ind w:right="134"/>
              <w:jc w:val="both"/>
              <w:rPr>
                <w:b/>
                <w:sz w:val="20"/>
                <w:szCs w:val="20"/>
              </w:rPr>
            </w:pPr>
            <w:r w:rsidRPr="002445A6">
              <w:rPr>
                <w:b/>
                <w:sz w:val="20"/>
                <w:szCs w:val="20"/>
              </w:rPr>
              <w:t>Art. 26 c.p.</w:t>
            </w:r>
            <w:r w:rsidRPr="002445A6">
              <w:rPr>
                <w:sz w:val="20"/>
                <w:szCs w:val="20"/>
              </w:rPr>
              <w:t>: ammenda - sanzione pecuniaria irrogabile, laddove previsto, in relazione alla commissione di contravvenzioni</w:t>
            </w:r>
            <w:r w:rsidRPr="002445A6">
              <w:rPr>
                <w:sz w:val="20"/>
                <w:szCs w:val="20"/>
              </w:rPr>
              <w:tab/>
              <w:t>-</w:t>
            </w:r>
          </w:p>
          <w:p w14:paraId="3274BC5E" w14:textId="77777777" w:rsidR="00121207" w:rsidRPr="002445A6" w:rsidRDefault="00121207" w:rsidP="007A0972">
            <w:pPr>
              <w:ind w:right="134"/>
              <w:jc w:val="both"/>
              <w:rPr>
                <w:sz w:val="20"/>
                <w:szCs w:val="20"/>
              </w:rPr>
            </w:pPr>
            <w:r w:rsidRPr="002445A6">
              <w:rPr>
                <w:b/>
                <w:sz w:val="20"/>
                <w:szCs w:val="20"/>
              </w:rPr>
              <w:t>Art. 27 c.p.</w:t>
            </w:r>
            <w:r w:rsidRPr="002445A6">
              <w:rPr>
                <w:sz w:val="20"/>
                <w:szCs w:val="20"/>
              </w:rPr>
              <w:t>: regime normativo delle pene pecuniarie fisse e proporzionali</w:t>
            </w:r>
          </w:p>
          <w:p w14:paraId="436B20A4" w14:textId="77777777" w:rsidR="00121207" w:rsidRPr="002445A6" w:rsidRDefault="00121207" w:rsidP="007A0972">
            <w:pPr>
              <w:ind w:right="134"/>
              <w:jc w:val="both"/>
              <w:rPr>
                <w:sz w:val="20"/>
                <w:szCs w:val="20"/>
              </w:rPr>
            </w:pPr>
            <w:r w:rsidRPr="002445A6">
              <w:rPr>
                <w:b/>
                <w:sz w:val="20"/>
                <w:szCs w:val="20"/>
              </w:rPr>
              <w:t>Art. 133-bis c.p.</w:t>
            </w:r>
            <w:r w:rsidRPr="002445A6">
              <w:rPr>
                <w:sz w:val="20"/>
                <w:szCs w:val="20"/>
              </w:rPr>
              <w:t>: condizioni economiche del reo; valutazione agli effetti della pena pecuniaria</w:t>
            </w:r>
          </w:p>
          <w:p w14:paraId="7FCFF9C8" w14:textId="77777777" w:rsidR="00121207" w:rsidRPr="002445A6" w:rsidRDefault="00121207" w:rsidP="007A0972">
            <w:pPr>
              <w:ind w:right="134"/>
              <w:jc w:val="both"/>
              <w:rPr>
                <w:sz w:val="20"/>
                <w:szCs w:val="20"/>
              </w:rPr>
            </w:pPr>
            <w:r w:rsidRPr="002445A6">
              <w:rPr>
                <w:b/>
                <w:sz w:val="20"/>
                <w:szCs w:val="20"/>
              </w:rPr>
              <w:t>Art. 133-ter c.p.</w:t>
            </w:r>
            <w:r w:rsidRPr="002445A6">
              <w:rPr>
                <w:sz w:val="20"/>
                <w:szCs w:val="20"/>
              </w:rPr>
              <w:t>: rateizzazione della pena pecuniaria</w:t>
            </w:r>
          </w:p>
          <w:p w14:paraId="68AE756D" w14:textId="77777777" w:rsidR="00121207" w:rsidRPr="002445A6" w:rsidRDefault="00121207" w:rsidP="007A0972">
            <w:pPr>
              <w:ind w:right="134"/>
              <w:jc w:val="both"/>
              <w:rPr>
                <w:sz w:val="20"/>
                <w:szCs w:val="20"/>
              </w:rPr>
            </w:pPr>
            <w:r w:rsidRPr="002445A6">
              <w:rPr>
                <w:b/>
                <w:sz w:val="20"/>
                <w:szCs w:val="20"/>
              </w:rPr>
              <w:t>Art. 136 c.p.</w:t>
            </w:r>
            <w:r w:rsidRPr="002445A6">
              <w:rPr>
                <w:sz w:val="20"/>
                <w:szCs w:val="20"/>
              </w:rPr>
              <w:t>: modalità di conversione delle pene pecuniarie (</w:t>
            </w:r>
            <w:r w:rsidRPr="002445A6">
              <w:rPr>
                <w:b/>
                <w:sz w:val="20"/>
                <w:szCs w:val="20"/>
              </w:rPr>
              <w:t xml:space="preserve">artt. 237 </w:t>
            </w:r>
            <w:r w:rsidRPr="002445A6">
              <w:rPr>
                <w:sz w:val="20"/>
                <w:szCs w:val="20"/>
              </w:rPr>
              <w:t>e</w:t>
            </w:r>
            <w:r w:rsidRPr="002445A6">
              <w:rPr>
                <w:b/>
                <w:sz w:val="20"/>
                <w:szCs w:val="20"/>
              </w:rPr>
              <w:t xml:space="preserve"> 238</w:t>
            </w:r>
            <w:r w:rsidRPr="002445A6">
              <w:rPr>
                <w:sz w:val="20"/>
                <w:szCs w:val="20"/>
              </w:rPr>
              <w:t xml:space="preserve"> del </w:t>
            </w:r>
            <w:r w:rsidRPr="002445A6">
              <w:rPr>
                <w:b/>
                <w:sz w:val="20"/>
                <w:szCs w:val="20"/>
              </w:rPr>
              <w:t>D.P.R. n. 115/2002</w:t>
            </w:r>
            <w:r w:rsidRPr="002445A6">
              <w:rPr>
                <w:sz w:val="20"/>
                <w:szCs w:val="20"/>
              </w:rPr>
              <w:t xml:space="preserve"> ed </w:t>
            </w:r>
            <w:r w:rsidRPr="002445A6">
              <w:rPr>
                <w:b/>
                <w:sz w:val="20"/>
                <w:szCs w:val="20"/>
              </w:rPr>
              <w:t>artt. 102 e ss</w:t>
            </w:r>
            <w:r w:rsidRPr="002445A6">
              <w:rPr>
                <w:sz w:val="20"/>
                <w:szCs w:val="20"/>
              </w:rPr>
              <w:t xml:space="preserve">. della </w:t>
            </w:r>
            <w:r w:rsidRPr="002445A6">
              <w:rPr>
                <w:b/>
                <w:sz w:val="20"/>
                <w:szCs w:val="20"/>
              </w:rPr>
              <w:t>L. n. 689/1981</w:t>
            </w:r>
            <w:r w:rsidRPr="002445A6">
              <w:rPr>
                <w:sz w:val="20"/>
                <w:szCs w:val="20"/>
              </w:rPr>
              <w:t>)</w:t>
            </w:r>
          </w:p>
          <w:p w14:paraId="07DBB589" w14:textId="77777777" w:rsidR="00121207" w:rsidRPr="002445A6" w:rsidRDefault="00121207" w:rsidP="007A0972">
            <w:pPr>
              <w:ind w:right="134"/>
              <w:jc w:val="both"/>
              <w:rPr>
                <w:sz w:val="20"/>
                <w:szCs w:val="20"/>
              </w:rPr>
            </w:pPr>
          </w:p>
          <w:p w14:paraId="12D00191" w14:textId="77777777" w:rsidR="00121207" w:rsidRPr="002445A6" w:rsidRDefault="00121207" w:rsidP="007A0972">
            <w:pPr>
              <w:ind w:right="134"/>
              <w:jc w:val="both"/>
              <w:rPr>
                <w:sz w:val="20"/>
                <w:szCs w:val="20"/>
              </w:rPr>
            </w:pPr>
            <w:r w:rsidRPr="002445A6">
              <w:rPr>
                <w:b/>
                <w:sz w:val="20"/>
                <w:szCs w:val="20"/>
              </w:rPr>
              <w:t>Art. 52 del d.lgs. 274/2000</w:t>
            </w:r>
            <w:r w:rsidRPr="002445A6">
              <w:rPr>
                <w:sz w:val="20"/>
                <w:szCs w:val="20"/>
              </w:rPr>
              <w:t>: pena pecuniaria come pena principale per i reati di competenza del Giudice di pace.</w:t>
            </w:r>
          </w:p>
          <w:p w14:paraId="50D8E560" w14:textId="77777777" w:rsidR="00121207" w:rsidRPr="002445A6" w:rsidRDefault="00121207" w:rsidP="007A0972">
            <w:pPr>
              <w:ind w:right="134"/>
              <w:jc w:val="both"/>
              <w:rPr>
                <w:sz w:val="20"/>
                <w:szCs w:val="20"/>
              </w:rPr>
            </w:pPr>
          </w:p>
          <w:p w14:paraId="2BE47B94" w14:textId="77777777" w:rsidR="00121207" w:rsidRPr="002445A6" w:rsidRDefault="00121207" w:rsidP="007A0972">
            <w:pPr>
              <w:pStyle w:val="Paragrafoelenco"/>
              <w:ind w:left="0" w:right="134"/>
              <w:jc w:val="both"/>
              <w:rPr>
                <w:rFonts w:cs="Times New Roman"/>
                <w:sz w:val="20"/>
                <w:szCs w:val="20"/>
              </w:rPr>
            </w:pPr>
            <w:r w:rsidRPr="002445A6">
              <w:rPr>
                <w:rFonts w:cs="Times New Roman"/>
                <w:b/>
                <w:sz w:val="20"/>
                <w:szCs w:val="20"/>
              </w:rPr>
              <w:t>Art. 53 Legge 24 novembre 1981, n. 689</w:t>
            </w:r>
            <w:r w:rsidRPr="002445A6">
              <w:rPr>
                <w:rFonts w:cs="Times New Roman"/>
                <w:sz w:val="20"/>
                <w:szCs w:val="20"/>
              </w:rPr>
              <w:t>, per quanto riguarda la disciplina della pena pecuniaria sostitutiva.</w:t>
            </w:r>
          </w:p>
          <w:p w14:paraId="77659F39" w14:textId="77777777" w:rsidR="00121207" w:rsidRPr="002445A6" w:rsidRDefault="00121207" w:rsidP="007A0972">
            <w:pPr>
              <w:ind w:right="134"/>
              <w:jc w:val="both"/>
              <w:rPr>
                <w:sz w:val="20"/>
                <w:szCs w:val="20"/>
              </w:rPr>
            </w:pPr>
          </w:p>
          <w:p w14:paraId="109A5255" w14:textId="77777777" w:rsidR="00121207" w:rsidRPr="002445A6" w:rsidRDefault="00121207" w:rsidP="007A0972">
            <w:pPr>
              <w:ind w:right="134"/>
              <w:jc w:val="both"/>
              <w:rPr>
                <w:sz w:val="20"/>
                <w:szCs w:val="20"/>
              </w:rPr>
            </w:pPr>
          </w:p>
        </w:tc>
      </w:tr>
      <w:tr w:rsidR="00121207" w:rsidRPr="002445A6" w14:paraId="3ED3C2ED" w14:textId="77777777" w:rsidTr="007A0972">
        <w:trPr>
          <w:trHeight w:val="828"/>
        </w:trPr>
        <w:tc>
          <w:tcPr>
            <w:tcW w:w="2518" w:type="dxa"/>
          </w:tcPr>
          <w:p w14:paraId="6297E51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83D18E4" w14:textId="77777777" w:rsidR="00121207" w:rsidRPr="002445A6" w:rsidRDefault="00121207" w:rsidP="007A0972">
            <w:pPr>
              <w:ind w:right="134"/>
              <w:jc w:val="both"/>
              <w:rPr>
                <w:sz w:val="20"/>
                <w:szCs w:val="20"/>
              </w:rPr>
            </w:pPr>
          </w:p>
          <w:p w14:paraId="5AF0EC18" w14:textId="77777777" w:rsidR="00121207" w:rsidRPr="002445A6" w:rsidRDefault="00121207" w:rsidP="007A0972">
            <w:pPr>
              <w:ind w:right="134"/>
              <w:jc w:val="both"/>
              <w:rPr>
                <w:sz w:val="20"/>
                <w:szCs w:val="20"/>
              </w:rPr>
            </w:pPr>
            <w:r w:rsidRPr="002445A6">
              <w:rPr>
                <w:sz w:val="20"/>
                <w:szCs w:val="20"/>
              </w:rPr>
              <w:t>Durante il giudizio</w:t>
            </w:r>
          </w:p>
          <w:p w14:paraId="679E4BED" w14:textId="77777777" w:rsidR="00121207" w:rsidRPr="002445A6" w:rsidRDefault="00121207" w:rsidP="007A0972">
            <w:pPr>
              <w:ind w:right="134"/>
              <w:jc w:val="both"/>
              <w:rPr>
                <w:sz w:val="20"/>
                <w:szCs w:val="20"/>
              </w:rPr>
            </w:pPr>
          </w:p>
        </w:tc>
      </w:tr>
      <w:tr w:rsidR="00121207" w:rsidRPr="002445A6" w14:paraId="6097BF63" w14:textId="77777777" w:rsidTr="007A0972">
        <w:trPr>
          <w:trHeight w:val="555"/>
        </w:trPr>
        <w:tc>
          <w:tcPr>
            <w:tcW w:w="2518" w:type="dxa"/>
          </w:tcPr>
          <w:p w14:paraId="5CE9D34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4. Description de la mesure et qualification </w:t>
            </w:r>
            <w:r w:rsidRPr="002445A6">
              <w:rPr>
                <w:rFonts w:cs="Times New Roman"/>
                <w:sz w:val="20"/>
                <w:szCs w:val="20"/>
                <w:lang w:val="fr-FR"/>
              </w:rPr>
              <w:lastRenderedPageBreak/>
              <w:t>juridique</w:t>
            </w:r>
          </w:p>
          <w:p w14:paraId="115BABE1" w14:textId="77777777" w:rsidR="00121207" w:rsidRPr="002445A6" w:rsidRDefault="00121207" w:rsidP="007A0972">
            <w:pPr>
              <w:ind w:right="134"/>
              <w:rPr>
                <w:rFonts w:cs="Times New Roman"/>
                <w:sz w:val="20"/>
                <w:szCs w:val="20"/>
                <w:lang w:val="fr-FR"/>
              </w:rPr>
            </w:pPr>
          </w:p>
        </w:tc>
        <w:tc>
          <w:tcPr>
            <w:tcW w:w="7259" w:type="dxa"/>
          </w:tcPr>
          <w:p w14:paraId="04DDA318" w14:textId="77777777" w:rsidR="00121207" w:rsidRPr="002445A6" w:rsidRDefault="00121207" w:rsidP="007A0972">
            <w:pPr>
              <w:ind w:right="134"/>
              <w:jc w:val="both"/>
              <w:rPr>
                <w:sz w:val="20"/>
                <w:szCs w:val="20"/>
              </w:rPr>
            </w:pPr>
            <w:r w:rsidRPr="002445A6">
              <w:rPr>
                <w:sz w:val="20"/>
                <w:szCs w:val="20"/>
              </w:rPr>
              <w:lastRenderedPageBreak/>
              <w:t>Sanzione penale, consistente nel pagamento allo Stato di una somma di denaro nella misura determinata dal Giudice di cognizione.</w:t>
            </w:r>
          </w:p>
          <w:p w14:paraId="45C686B7" w14:textId="77777777" w:rsidR="00121207" w:rsidRPr="002445A6" w:rsidRDefault="00121207" w:rsidP="007A0972">
            <w:pPr>
              <w:ind w:right="134"/>
              <w:jc w:val="both"/>
              <w:rPr>
                <w:sz w:val="20"/>
                <w:szCs w:val="20"/>
              </w:rPr>
            </w:pPr>
            <w:r w:rsidRPr="002445A6">
              <w:rPr>
                <w:sz w:val="20"/>
                <w:szCs w:val="20"/>
              </w:rPr>
              <w:lastRenderedPageBreak/>
              <w:t>Nelle forme della multa e dell’ammenda, è pena principale per i reati di competenza del Tribunale e può essere applicata da sola, in alternativa alla pena detentiva o congiuntamente a quest’ultima, a seconda delle scelte di politica criminale operate dal legislatore. In questo ruolo, la pena pecuniaria assolve il compito di strumento alternativo alla detenzione soltanto nelle ipotesi in cui è prevista da sola e, nei casi in cui è prevista in alternativa a quella detentiva, se scelta rispetto a quest’ultima.</w:t>
            </w:r>
          </w:p>
          <w:p w14:paraId="6C2B00C1" w14:textId="77777777" w:rsidR="00121207" w:rsidRPr="002445A6" w:rsidRDefault="00121207" w:rsidP="007A0972">
            <w:pPr>
              <w:ind w:right="134"/>
              <w:jc w:val="both"/>
              <w:rPr>
                <w:sz w:val="20"/>
                <w:szCs w:val="20"/>
              </w:rPr>
            </w:pPr>
          </w:p>
          <w:p w14:paraId="48C8E9FE" w14:textId="77777777" w:rsidR="00121207" w:rsidRPr="002445A6" w:rsidRDefault="00121207" w:rsidP="007A0972">
            <w:pPr>
              <w:ind w:right="134"/>
              <w:jc w:val="both"/>
              <w:rPr>
                <w:sz w:val="20"/>
                <w:szCs w:val="20"/>
              </w:rPr>
            </w:pPr>
            <w:r w:rsidRPr="002445A6">
              <w:rPr>
                <w:sz w:val="20"/>
                <w:szCs w:val="20"/>
              </w:rPr>
              <w:t>Ugualmente, la pena pecuniaria è pena principale per i reati di competenza del Giudice di Pace. Tra le due ipotesi vi sono differenze in merito ai limiti minimi e massimi applicabili, ma le considerazioni che possono essere mosse nei confronti della prima, valgono anche rispetto alla seconda.</w:t>
            </w:r>
          </w:p>
          <w:p w14:paraId="5EC5951B" w14:textId="77777777" w:rsidR="00121207" w:rsidRPr="002445A6" w:rsidRDefault="00121207" w:rsidP="007A0972">
            <w:pPr>
              <w:ind w:right="134"/>
              <w:jc w:val="both"/>
              <w:rPr>
                <w:sz w:val="20"/>
                <w:szCs w:val="20"/>
              </w:rPr>
            </w:pPr>
          </w:p>
          <w:p w14:paraId="5CF612DC" w14:textId="77777777" w:rsidR="00121207" w:rsidRPr="002445A6" w:rsidRDefault="00121207" w:rsidP="007A0972">
            <w:pPr>
              <w:ind w:right="134"/>
              <w:jc w:val="both"/>
              <w:rPr>
                <w:sz w:val="20"/>
                <w:szCs w:val="20"/>
              </w:rPr>
            </w:pPr>
            <w:r w:rsidRPr="002445A6">
              <w:rPr>
                <w:sz w:val="20"/>
                <w:szCs w:val="20"/>
              </w:rPr>
              <w:t>La pena pecuniaria è anche prevista come sanzione sostitutiva per le pene detentive di durata inferiore ai sei mesi. Come si può osservare, l’ambito di applicazione è molto ridotto.</w:t>
            </w:r>
          </w:p>
          <w:p w14:paraId="673E6AE5" w14:textId="77777777" w:rsidR="00121207" w:rsidRPr="002445A6" w:rsidRDefault="00121207" w:rsidP="007A0972">
            <w:pPr>
              <w:pStyle w:val="Paragrafoelenco"/>
              <w:ind w:left="312" w:right="134"/>
              <w:jc w:val="both"/>
              <w:rPr>
                <w:sz w:val="20"/>
                <w:szCs w:val="20"/>
              </w:rPr>
            </w:pPr>
          </w:p>
        </w:tc>
      </w:tr>
      <w:tr w:rsidR="00121207" w:rsidRPr="002445A6" w14:paraId="5F17BDBF" w14:textId="77777777" w:rsidTr="007A0972">
        <w:trPr>
          <w:trHeight w:val="555"/>
        </w:trPr>
        <w:tc>
          <w:tcPr>
            <w:tcW w:w="2518" w:type="dxa"/>
          </w:tcPr>
          <w:p w14:paraId="38961DE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7205A75D"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5DF29E6F"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FB4E7B5"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A29ED5D"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583BDC2"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tc>
        <w:tc>
          <w:tcPr>
            <w:tcW w:w="7259" w:type="dxa"/>
          </w:tcPr>
          <w:p w14:paraId="3A13A56D" w14:textId="77777777" w:rsidR="00121207" w:rsidRPr="002445A6" w:rsidRDefault="00121207" w:rsidP="007A0972">
            <w:pPr>
              <w:pStyle w:val="Paragrafoelenco"/>
              <w:ind w:left="312" w:right="134"/>
              <w:jc w:val="both"/>
              <w:rPr>
                <w:sz w:val="20"/>
                <w:szCs w:val="20"/>
              </w:rPr>
            </w:pPr>
          </w:p>
          <w:p w14:paraId="1EBE1A4B" w14:textId="77777777" w:rsidR="00121207" w:rsidRPr="002445A6" w:rsidRDefault="00121207" w:rsidP="007A0972">
            <w:pPr>
              <w:pStyle w:val="Paragrafoelenco"/>
              <w:numPr>
                <w:ilvl w:val="0"/>
                <w:numId w:val="68"/>
              </w:numPr>
              <w:ind w:left="312" w:right="134"/>
              <w:jc w:val="both"/>
              <w:rPr>
                <w:sz w:val="20"/>
                <w:szCs w:val="20"/>
              </w:rPr>
            </w:pPr>
            <w:r w:rsidRPr="002445A6">
              <w:rPr>
                <w:sz w:val="20"/>
                <w:szCs w:val="20"/>
                <w:u w:val="single"/>
              </w:rPr>
              <w:t>Definitiva</w:t>
            </w:r>
          </w:p>
          <w:p w14:paraId="7E0384F6" w14:textId="77777777" w:rsidR="00121207" w:rsidRPr="002445A6" w:rsidRDefault="00121207" w:rsidP="007A0972">
            <w:pPr>
              <w:pStyle w:val="Paragrafoelenco"/>
              <w:numPr>
                <w:ilvl w:val="0"/>
                <w:numId w:val="68"/>
              </w:numPr>
              <w:ind w:left="312" w:right="134"/>
              <w:jc w:val="both"/>
              <w:rPr>
                <w:sz w:val="20"/>
                <w:szCs w:val="20"/>
              </w:rPr>
            </w:pPr>
            <w:r w:rsidRPr="002445A6">
              <w:rPr>
                <w:sz w:val="20"/>
                <w:szCs w:val="20"/>
                <w:u w:val="single"/>
              </w:rPr>
              <w:t>Obbligatoria per il condannato / Obbligatoria per il giudice</w:t>
            </w:r>
            <w:r w:rsidRPr="002445A6">
              <w:rPr>
                <w:sz w:val="20"/>
                <w:szCs w:val="20"/>
              </w:rPr>
              <w:t xml:space="preserve">, laddove la sanzione pecuniaria sia l’unica pena irrogabile; </w:t>
            </w:r>
            <w:r w:rsidRPr="002445A6">
              <w:rPr>
                <w:sz w:val="20"/>
                <w:szCs w:val="20"/>
                <w:u w:val="single"/>
              </w:rPr>
              <w:t>facoltativa per il giudice</w:t>
            </w:r>
            <w:r w:rsidRPr="002445A6">
              <w:rPr>
                <w:sz w:val="20"/>
                <w:szCs w:val="20"/>
              </w:rPr>
              <w:t>, laddove la sanzione pecuniaria possa essere irrogata alternativamente ad una pena detentiva o nell’ipotesi di pena pecuniaria sostitutiva. Può anche essere chiesta anche dall’imputato prima dell’apertura del dibattimento; in questo caso il giudice dichiara estinto il reato e non applica pene accessorie o misure di sicurezza.</w:t>
            </w:r>
          </w:p>
          <w:p w14:paraId="6810C9C6" w14:textId="77777777" w:rsidR="00121207" w:rsidRPr="002445A6" w:rsidRDefault="00121207" w:rsidP="007A0972">
            <w:pPr>
              <w:pStyle w:val="Paragrafoelenco"/>
              <w:numPr>
                <w:ilvl w:val="0"/>
                <w:numId w:val="68"/>
              </w:numPr>
              <w:ind w:left="312" w:right="134"/>
              <w:jc w:val="both"/>
              <w:rPr>
                <w:sz w:val="20"/>
                <w:szCs w:val="20"/>
              </w:rPr>
            </w:pPr>
            <w:r w:rsidRPr="002445A6">
              <w:rPr>
                <w:sz w:val="20"/>
                <w:szCs w:val="20"/>
                <w:u w:val="single"/>
              </w:rPr>
              <w:t>Patrimoniale</w:t>
            </w:r>
          </w:p>
          <w:p w14:paraId="6719AD3C" w14:textId="77777777" w:rsidR="00121207" w:rsidRPr="002445A6" w:rsidRDefault="00121207" w:rsidP="007A0972">
            <w:pPr>
              <w:pStyle w:val="Paragrafoelenco"/>
              <w:ind w:left="312" w:right="134"/>
              <w:jc w:val="both"/>
              <w:rPr>
                <w:sz w:val="20"/>
                <w:szCs w:val="20"/>
              </w:rPr>
            </w:pPr>
          </w:p>
        </w:tc>
      </w:tr>
      <w:tr w:rsidR="00121207" w:rsidRPr="002445A6" w14:paraId="07DE45C6" w14:textId="77777777" w:rsidTr="007A0972">
        <w:tc>
          <w:tcPr>
            <w:tcW w:w="2518" w:type="dxa"/>
          </w:tcPr>
          <w:p w14:paraId="2CD7384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5795F6B8" w14:textId="77777777" w:rsidR="00121207" w:rsidRPr="002445A6" w:rsidRDefault="00121207" w:rsidP="007A0972">
            <w:pPr>
              <w:ind w:right="134"/>
              <w:rPr>
                <w:rFonts w:cs="Times New Roman"/>
                <w:sz w:val="20"/>
                <w:szCs w:val="20"/>
                <w:lang w:val="fr-FR"/>
              </w:rPr>
            </w:pPr>
          </w:p>
        </w:tc>
        <w:tc>
          <w:tcPr>
            <w:tcW w:w="7259" w:type="dxa"/>
          </w:tcPr>
          <w:p w14:paraId="2F26DA45" w14:textId="77777777" w:rsidR="00121207" w:rsidRPr="002445A6" w:rsidRDefault="00121207" w:rsidP="007A0972">
            <w:pPr>
              <w:ind w:right="134"/>
              <w:jc w:val="both"/>
              <w:rPr>
                <w:sz w:val="20"/>
                <w:szCs w:val="20"/>
              </w:rPr>
            </w:pPr>
            <w:r w:rsidRPr="002445A6">
              <w:rPr>
                <w:sz w:val="20"/>
                <w:szCs w:val="20"/>
              </w:rPr>
              <w:t xml:space="preserve">La pena pecuniaria non si limita a svolgere una mera funzione retributiva, ma le viene assegnata anche una funzione di prevenzione generale e speciale. Anche la Corte Costituzionale (sentenza del 12 febbraio 1966 n. 12) ha riconosciuto che la pena pecuniaria non si pone assolutamente in contrasto con la funzione rieducativa di cui all’art. 27 co. 3 Cost.. </w:t>
            </w:r>
          </w:p>
          <w:p w14:paraId="0090525A" w14:textId="77777777" w:rsidR="00121207" w:rsidRPr="002445A6" w:rsidRDefault="00121207" w:rsidP="007A0972">
            <w:pPr>
              <w:ind w:right="134"/>
              <w:jc w:val="both"/>
              <w:rPr>
                <w:sz w:val="20"/>
                <w:szCs w:val="20"/>
              </w:rPr>
            </w:pPr>
            <w:r w:rsidRPr="002445A6">
              <w:rPr>
                <w:sz w:val="20"/>
                <w:szCs w:val="20"/>
              </w:rPr>
              <w:t>In particolare, si è affermato come il pagamento di una somma di denaro possa essere ritenuto un valido strumento di intimidazione speciale, fornendo da ammonimento a desistere dal commettere ulteriori reati. In tal senso il legislatore ha introdotto l’art. 133-bis che prevede, oltre l’adeguamento alle condizioni economiche del reo, anche la possibilità che l’ammontare della pena possa essere diminuito o aumentato quando “per le condizioni economiche del reo, ritenga che la misura massima sia inefficace ovvero che la misura minima sia eccessivamente gravosa”. Oltretutto, l’applicazione della pena pecuniaria permette al reo di mantenere i legami con la propria famiglia, l’ambiente lavorativo e la realtà sociale in cui conduce la sua vita.</w:t>
            </w:r>
          </w:p>
          <w:p w14:paraId="3BB3EC89" w14:textId="77777777" w:rsidR="00121207" w:rsidRPr="002445A6" w:rsidRDefault="00121207" w:rsidP="007A0972">
            <w:pPr>
              <w:ind w:right="134"/>
              <w:jc w:val="both"/>
              <w:rPr>
                <w:sz w:val="20"/>
                <w:szCs w:val="20"/>
              </w:rPr>
            </w:pPr>
          </w:p>
          <w:p w14:paraId="00861333" w14:textId="77777777" w:rsidR="00121207" w:rsidRPr="002445A6" w:rsidRDefault="00121207" w:rsidP="007A0972">
            <w:pPr>
              <w:ind w:right="134"/>
              <w:jc w:val="both"/>
              <w:rPr>
                <w:sz w:val="20"/>
                <w:szCs w:val="20"/>
              </w:rPr>
            </w:pPr>
            <w:r w:rsidRPr="002445A6">
              <w:rPr>
                <w:sz w:val="20"/>
                <w:szCs w:val="20"/>
              </w:rPr>
              <w:t>La pena pecuniaria sostitutiva è stata introdotta dal legislatore allo scopo di sottrarre terreno alla pena detentiva, in coerenza con il principio di sussidiarietà, e come strumento di lotta alle pene detentive di breve durata, così da evitarne gli effetti desocializzanti.</w:t>
            </w:r>
          </w:p>
          <w:p w14:paraId="329B38C9" w14:textId="77777777" w:rsidR="00121207" w:rsidRPr="002445A6" w:rsidRDefault="00121207" w:rsidP="007A0972">
            <w:pPr>
              <w:ind w:right="134"/>
              <w:jc w:val="both"/>
              <w:rPr>
                <w:sz w:val="20"/>
                <w:szCs w:val="20"/>
              </w:rPr>
            </w:pPr>
          </w:p>
        </w:tc>
      </w:tr>
      <w:tr w:rsidR="00121207" w:rsidRPr="002445A6" w14:paraId="7ED2747F" w14:textId="77777777" w:rsidTr="007A0972">
        <w:trPr>
          <w:trHeight w:val="699"/>
        </w:trPr>
        <w:tc>
          <w:tcPr>
            <w:tcW w:w="2518" w:type="dxa"/>
          </w:tcPr>
          <w:p w14:paraId="7527783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7. Autorité compétente per l’application</w:t>
            </w:r>
          </w:p>
          <w:p w14:paraId="063C79F1" w14:textId="77777777" w:rsidR="00121207" w:rsidRPr="002445A6" w:rsidRDefault="00121207" w:rsidP="007A0972">
            <w:pPr>
              <w:ind w:right="134"/>
              <w:rPr>
                <w:rFonts w:cs="Times New Roman"/>
                <w:sz w:val="20"/>
                <w:szCs w:val="20"/>
                <w:lang w:val="fr-FR"/>
              </w:rPr>
            </w:pPr>
          </w:p>
        </w:tc>
        <w:tc>
          <w:tcPr>
            <w:tcW w:w="7259" w:type="dxa"/>
          </w:tcPr>
          <w:p w14:paraId="591ED037" w14:textId="77777777" w:rsidR="00121207" w:rsidRPr="002445A6" w:rsidRDefault="00121207" w:rsidP="007A0972">
            <w:pPr>
              <w:ind w:right="134"/>
              <w:jc w:val="both"/>
              <w:rPr>
                <w:sz w:val="20"/>
                <w:szCs w:val="20"/>
              </w:rPr>
            </w:pPr>
          </w:p>
          <w:p w14:paraId="0E26BAA1" w14:textId="77777777" w:rsidR="00121207" w:rsidRPr="002445A6" w:rsidRDefault="00121207" w:rsidP="007A0972">
            <w:pPr>
              <w:ind w:right="134"/>
              <w:jc w:val="both"/>
              <w:rPr>
                <w:sz w:val="20"/>
                <w:szCs w:val="20"/>
              </w:rPr>
            </w:pPr>
            <w:r w:rsidRPr="002445A6">
              <w:rPr>
                <w:sz w:val="20"/>
                <w:szCs w:val="20"/>
              </w:rPr>
              <w:t>Giudice della cognizione.</w:t>
            </w:r>
          </w:p>
        </w:tc>
      </w:tr>
      <w:tr w:rsidR="00121207" w:rsidRPr="002445A6" w14:paraId="3359B243" w14:textId="77777777" w:rsidTr="007A0972">
        <w:trPr>
          <w:trHeight w:val="695"/>
        </w:trPr>
        <w:tc>
          <w:tcPr>
            <w:tcW w:w="2518" w:type="dxa"/>
          </w:tcPr>
          <w:p w14:paraId="6ACC2D5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35F33599" w14:textId="77777777" w:rsidR="00121207" w:rsidRPr="002445A6" w:rsidRDefault="00121207" w:rsidP="007A0972">
            <w:pPr>
              <w:ind w:right="134"/>
              <w:jc w:val="both"/>
              <w:rPr>
                <w:sz w:val="20"/>
                <w:szCs w:val="20"/>
              </w:rPr>
            </w:pPr>
            <w:r w:rsidRPr="002445A6">
              <w:rPr>
                <w:sz w:val="20"/>
                <w:szCs w:val="20"/>
              </w:rPr>
              <w:t>PENA PRINCIPALE:</w:t>
            </w:r>
          </w:p>
          <w:p w14:paraId="4E5BF8D6" w14:textId="77777777" w:rsidR="00121207" w:rsidRPr="002445A6" w:rsidRDefault="00121207" w:rsidP="007A0972">
            <w:pPr>
              <w:ind w:right="134"/>
              <w:jc w:val="both"/>
              <w:rPr>
                <w:sz w:val="20"/>
                <w:szCs w:val="20"/>
              </w:rPr>
            </w:pPr>
            <w:r w:rsidRPr="002445A6">
              <w:rPr>
                <w:sz w:val="20"/>
                <w:szCs w:val="20"/>
              </w:rPr>
              <w:t>Soggetti condannati per reati in relazione ai quali sono previste le pene della multa o dell’ammenda, sola congiuntamente o alternativamente alle pene detentive della detenzione o dell’arresto.</w:t>
            </w:r>
          </w:p>
          <w:p w14:paraId="396603CF" w14:textId="77777777" w:rsidR="00121207" w:rsidRPr="002445A6" w:rsidRDefault="00121207" w:rsidP="007A0972">
            <w:pPr>
              <w:ind w:right="134"/>
              <w:jc w:val="both"/>
              <w:rPr>
                <w:sz w:val="20"/>
                <w:szCs w:val="20"/>
              </w:rPr>
            </w:pPr>
          </w:p>
          <w:p w14:paraId="19ACDC6A" w14:textId="77777777" w:rsidR="00121207" w:rsidRPr="002445A6" w:rsidRDefault="00121207" w:rsidP="007A0972">
            <w:pPr>
              <w:ind w:right="134"/>
              <w:jc w:val="both"/>
              <w:rPr>
                <w:sz w:val="20"/>
                <w:szCs w:val="20"/>
              </w:rPr>
            </w:pPr>
            <w:r w:rsidRPr="002445A6">
              <w:rPr>
                <w:sz w:val="20"/>
                <w:szCs w:val="20"/>
              </w:rPr>
              <w:t>La pena pecuniaria applicabile dal Giudice di pace, sarà irrogata nei confronti di quei soggetti che vengono condannati per un reato di competenza del Giudice di pace.</w:t>
            </w:r>
          </w:p>
          <w:p w14:paraId="17909B89" w14:textId="77777777" w:rsidR="00121207" w:rsidRPr="002445A6" w:rsidRDefault="00121207" w:rsidP="007A0972">
            <w:pPr>
              <w:ind w:right="134"/>
              <w:jc w:val="both"/>
              <w:rPr>
                <w:sz w:val="20"/>
                <w:szCs w:val="20"/>
              </w:rPr>
            </w:pPr>
          </w:p>
          <w:p w14:paraId="21ABA61F" w14:textId="77777777" w:rsidR="00121207" w:rsidRPr="002445A6" w:rsidRDefault="00121207" w:rsidP="007A0972">
            <w:pPr>
              <w:ind w:right="134"/>
              <w:jc w:val="both"/>
              <w:rPr>
                <w:sz w:val="20"/>
                <w:szCs w:val="20"/>
              </w:rPr>
            </w:pPr>
            <w:r w:rsidRPr="002445A6">
              <w:rPr>
                <w:sz w:val="20"/>
                <w:szCs w:val="20"/>
              </w:rPr>
              <w:t>PENA SOSTITUTIVA:</w:t>
            </w:r>
          </w:p>
          <w:p w14:paraId="5110B473" w14:textId="77777777" w:rsidR="00121207" w:rsidRPr="002445A6" w:rsidRDefault="00121207" w:rsidP="007A0972">
            <w:pPr>
              <w:ind w:right="134"/>
              <w:jc w:val="both"/>
              <w:rPr>
                <w:sz w:val="20"/>
                <w:szCs w:val="20"/>
              </w:rPr>
            </w:pPr>
            <w:r w:rsidRPr="002445A6">
              <w:rPr>
                <w:sz w:val="20"/>
                <w:szCs w:val="20"/>
              </w:rPr>
              <w:t>Soggetti condannati ad una pena detentiva inferiore ai sei mesi.</w:t>
            </w:r>
          </w:p>
          <w:p w14:paraId="08E77AAB" w14:textId="77777777" w:rsidR="00121207" w:rsidRPr="002445A6" w:rsidRDefault="00121207" w:rsidP="007A0972">
            <w:pPr>
              <w:ind w:right="134"/>
              <w:jc w:val="both"/>
              <w:rPr>
                <w:sz w:val="20"/>
                <w:szCs w:val="20"/>
              </w:rPr>
            </w:pPr>
          </w:p>
        </w:tc>
      </w:tr>
      <w:tr w:rsidR="00121207" w:rsidRPr="002445A6" w14:paraId="66293F23" w14:textId="77777777" w:rsidTr="007A0972">
        <w:tc>
          <w:tcPr>
            <w:tcW w:w="2518" w:type="dxa"/>
          </w:tcPr>
          <w:p w14:paraId="13187A6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2D1C6E87" w14:textId="77777777" w:rsidR="00121207" w:rsidRPr="002445A6" w:rsidRDefault="00121207" w:rsidP="007A0972">
            <w:pPr>
              <w:ind w:right="134"/>
              <w:rPr>
                <w:rFonts w:cs="Times New Roman"/>
                <w:sz w:val="20"/>
                <w:szCs w:val="20"/>
                <w:lang w:val="fr-FR"/>
              </w:rPr>
            </w:pPr>
          </w:p>
        </w:tc>
        <w:tc>
          <w:tcPr>
            <w:tcW w:w="7259" w:type="dxa"/>
          </w:tcPr>
          <w:p w14:paraId="36C8F1DB" w14:textId="77777777" w:rsidR="00121207" w:rsidRPr="002445A6" w:rsidRDefault="00121207" w:rsidP="007A0972">
            <w:pPr>
              <w:ind w:right="134"/>
              <w:jc w:val="both"/>
              <w:rPr>
                <w:sz w:val="20"/>
                <w:szCs w:val="20"/>
              </w:rPr>
            </w:pPr>
            <w:r w:rsidRPr="002445A6">
              <w:rPr>
                <w:sz w:val="20"/>
                <w:szCs w:val="20"/>
              </w:rPr>
              <w:t>PENA PRINCIPALE:</w:t>
            </w:r>
          </w:p>
          <w:p w14:paraId="55F33CF8" w14:textId="77777777" w:rsidR="00121207" w:rsidRPr="002445A6" w:rsidRDefault="00121207" w:rsidP="007A0972">
            <w:pPr>
              <w:ind w:right="134"/>
              <w:jc w:val="both"/>
              <w:rPr>
                <w:sz w:val="20"/>
                <w:szCs w:val="20"/>
              </w:rPr>
            </w:pPr>
            <w:r w:rsidRPr="002445A6">
              <w:rPr>
                <w:sz w:val="20"/>
                <w:szCs w:val="20"/>
              </w:rPr>
              <w:t>Perché possa essere comminata una pena pecuniaria, è necessario che vi sia stata una sentenza di condanna e che la possibilità di applicare tale pena sia prevista espressamente dal legislatore per quella specifica fattispecie di reato.</w:t>
            </w:r>
          </w:p>
          <w:p w14:paraId="6F76CAD6" w14:textId="77777777" w:rsidR="00121207" w:rsidRPr="002445A6" w:rsidRDefault="00121207" w:rsidP="007A0972">
            <w:pPr>
              <w:ind w:right="134"/>
              <w:jc w:val="both"/>
              <w:rPr>
                <w:sz w:val="20"/>
                <w:szCs w:val="20"/>
              </w:rPr>
            </w:pPr>
          </w:p>
          <w:p w14:paraId="3B505E4A" w14:textId="77777777" w:rsidR="00121207" w:rsidRPr="002445A6" w:rsidRDefault="00121207" w:rsidP="007A0972">
            <w:pPr>
              <w:ind w:right="134"/>
              <w:jc w:val="both"/>
              <w:rPr>
                <w:sz w:val="20"/>
                <w:szCs w:val="20"/>
              </w:rPr>
            </w:pPr>
            <w:r w:rsidRPr="002445A6">
              <w:rPr>
                <w:sz w:val="20"/>
                <w:szCs w:val="20"/>
              </w:rPr>
              <w:t>Per quanto riguarda l’ammontare della pena, queste sono le regole principali:</w:t>
            </w:r>
          </w:p>
          <w:p w14:paraId="153E221D" w14:textId="77777777" w:rsidR="00121207" w:rsidRPr="002445A6" w:rsidRDefault="00121207" w:rsidP="007A0972">
            <w:pPr>
              <w:ind w:right="134"/>
              <w:jc w:val="both"/>
              <w:rPr>
                <w:sz w:val="20"/>
                <w:szCs w:val="20"/>
                <w:u w:val="single"/>
              </w:rPr>
            </w:pPr>
            <w:r w:rsidRPr="002445A6">
              <w:rPr>
                <w:sz w:val="20"/>
                <w:szCs w:val="20"/>
                <w:u w:val="single"/>
              </w:rPr>
              <w:t>Pena applicabile dal Giudice ordinario:</w:t>
            </w:r>
          </w:p>
          <w:p w14:paraId="0BAF753A" w14:textId="77777777" w:rsidR="00121207" w:rsidRPr="002445A6" w:rsidRDefault="00121207" w:rsidP="007A0972">
            <w:pPr>
              <w:pStyle w:val="Paragrafoelenco"/>
              <w:numPr>
                <w:ilvl w:val="0"/>
                <w:numId w:val="69"/>
              </w:numPr>
              <w:ind w:right="134"/>
              <w:jc w:val="both"/>
              <w:rPr>
                <w:sz w:val="20"/>
                <w:szCs w:val="20"/>
              </w:rPr>
            </w:pPr>
            <w:r w:rsidRPr="002445A6">
              <w:rPr>
                <w:sz w:val="20"/>
                <w:szCs w:val="20"/>
              </w:rPr>
              <w:t xml:space="preserve">Ove non diversamente previsto dalle disposizioni incriminatrici, l’ammontare della multa non può essere inferiore a € 50 né superiore a € 50.000 </w:t>
            </w:r>
            <w:r w:rsidRPr="002445A6">
              <w:rPr>
                <w:b/>
                <w:sz w:val="20"/>
                <w:szCs w:val="20"/>
              </w:rPr>
              <w:t>(art. 24 c.p.)</w:t>
            </w:r>
          </w:p>
          <w:p w14:paraId="6530D882" w14:textId="77777777" w:rsidR="00121207" w:rsidRPr="002445A6" w:rsidRDefault="00121207" w:rsidP="007A0972">
            <w:pPr>
              <w:pStyle w:val="Paragrafoelenco"/>
              <w:numPr>
                <w:ilvl w:val="0"/>
                <w:numId w:val="69"/>
              </w:numPr>
              <w:ind w:right="134"/>
              <w:jc w:val="both"/>
              <w:rPr>
                <w:sz w:val="20"/>
                <w:szCs w:val="20"/>
              </w:rPr>
            </w:pPr>
            <w:r w:rsidRPr="002445A6">
              <w:rPr>
                <w:sz w:val="20"/>
                <w:szCs w:val="20"/>
              </w:rPr>
              <w:t>Ove non diversamente previsto dalle disposizioni incriminatrici, l’ammontare dell’ammenda non può essere inferiore € 20 né superiore a € 10.000</w:t>
            </w:r>
          </w:p>
          <w:p w14:paraId="1DEED409" w14:textId="77777777" w:rsidR="00121207" w:rsidRPr="002445A6" w:rsidRDefault="00121207" w:rsidP="007A0972">
            <w:pPr>
              <w:pStyle w:val="Paragrafoelenco"/>
              <w:numPr>
                <w:ilvl w:val="0"/>
                <w:numId w:val="69"/>
              </w:numPr>
              <w:ind w:right="134"/>
              <w:jc w:val="both"/>
              <w:rPr>
                <w:sz w:val="20"/>
                <w:szCs w:val="20"/>
              </w:rPr>
            </w:pPr>
            <w:r w:rsidRPr="002445A6">
              <w:rPr>
                <w:sz w:val="20"/>
                <w:szCs w:val="20"/>
              </w:rPr>
              <w:t>Il Giudice può superare i limiti massimi stabiliti per la multa o per l’ammenda nei casi di concorso tra più circostanze aggravanti (</w:t>
            </w:r>
            <w:r w:rsidRPr="002445A6">
              <w:rPr>
                <w:b/>
                <w:sz w:val="20"/>
                <w:szCs w:val="20"/>
              </w:rPr>
              <w:t>art. 66, n. 3, c.p.</w:t>
            </w:r>
            <w:r w:rsidRPr="002445A6">
              <w:rPr>
                <w:sz w:val="20"/>
                <w:szCs w:val="20"/>
              </w:rPr>
              <w:t>) e di concorso di reati (</w:t>
            </w:r>
            <w:r w:rsidRPr="002445A6">
              <w:rPr>
                <w:b/>
                <w:sz w:val="20"/>
                <w:szCs w:val="20"/>
              </w:rPr>
              <w:t>art. 78, co. 1, n. 3 c.p.</w:t>
            </w:r>
            <w:r w:rsidRPr="002445A6">
              <w:rPr>
                <w:sz w:val="20"/>
                <w:szCs w:val="20"/>
              </w:rPr>
              <w:t>)</w:t>
            </w:r>
          </w:p>
          <w:p w14:paraId="6E492AD1" w14:textId="77777777" w:rsidR="00121207" w:rsidRPr="002445A6" w:rsidRDefault="00121207" w:rsidP="007A0972">
            <w:pPr>
              <w:pStyle w:val="Paragrafoelenco"/>
              <w:numPr>
                <w:ilvl w:val="0"/>
                <w:numId w:val="69"/>
              </w:numPr>
              <w:ind w:right="134"/>
              <w:jc w:val="both"/>
              <w:rPr>
                <w:sz w:val="20"/>
                <w:szCs w:val="20"/>
              </w:rPr>
            </w:pPr>
            <w:r w:rsidRPr="002445A6">
              <w:rPr>
                <w:sz w:val="20"/>
                <w:szCs w:val="20"/>
              </w:rPr>
              <w:t>La pena pecuniaria può essere determinata in misura fissa o proporzionale; laddove essa sia determinata in misura proporzionale, non v’è limita massimo.</w:t>
            </w:r>
          </w:p>
          <w:p w14:paraId="07FC940F" w14:textId="77777777" w:rsidR="00121207" w:rsidRPr="002445A6" w:rsidRDefault="00121207" w:rsidP="007A0972">
            <w:pPr>
              <w:pStyle w:val="Paragrafoelenco"/>
              <w:ind w:right="134"/>
              <w:jc w:val="both"/>
              <w:rPr>
                <w:sz w:val="20"/>
                <w:szCs w:val="20"/>
              </w:rPr>
            </w:pPr>
          </w:p>
          <w:p w14:paraId="7FC8A7F0" w14:textId="77777777" w:rsidR="00121207" w:rsidRPr="002445A6" w:rsidRDefault="00121207" w:rsidP="007A0972">
            <w:pPr>
              <w:ind w:right="134"/>
              <w:jc w:val="both"/>
              <w:rPr>
                <w:sz w:val="20"/>
                <w:szCs w:val="20"/>
              </w:rPr>
            </w:pPr>
            <w:r w:rsidRPr="002445A6">
              <w:rPr>
                <w:sz w:val="20"/>
                <w:szCs w:val="20"/>
                <w:u w:val="single"/>
              </w:rPr>
              <w:t>Pena applicabile dal Giudice di pace:</w:t>
            </w:r>
            <w:r w:rsidRPr="002445A6">
              <w:rPr>
                <w:sz w:val="20"/>
                <w:szCs w:val="20"/>
              </w:rPr>
              <w:t xml:space="preserve"> nell’assegnare a tale giudice la competenza in materia penale, il legislatore non ha modificato le disposizioni sanzionatorie previste per i reati interessati, ma ha individuato un criterio per determinare quale delle pene applicabili dal Giudice di pace debba essere utilizzata nel caso specifico:</w:t>
            </w:r>
          </w:p>
          <w:p w14:paraId="4FDF8DA2" w14:textId="77777777" w:rsidR="00121207" w:rsidRPr="002445A6" w:rsidRDefault="00121207" w:rsidP="007A0972">
            <w:pPr>
              <w:pStyle w:val="Paragrafoelenco"/>
              <w:numPr>
                <w:ilvl w:val="0"/>
                <w:numId w:val="72"/>
              </w:numPr>
              <w:ind w:right="134"/>
              <w:jc w:val="both"/>
              <w:rPr>
                <w:sz w:val="20"/>
                <w:szCs w:val="20"/>
              </w:rPr>
            </w:pPr>
            <w:r w:rsidRPr="002445A6">
              <w:rPr>
                <w:sz w:val="20"/>
                <w:szCs w:val="20"/>
              </w:rPr>
              <w:t xml:space="preserve">Per i reati per cui era originariamente prevista la sola pena pecuniaria, questa resta </w:t>
            </w:r>
            <w:r w:rsidRPr="002445A6">
              <w:rPr>
                <w:b/>
                <w:sz w:val="20"/>
                <w:szCs w:val="20"/>
              </w:rPr>
              <w:t>invariata</w:t>
            </w:r>
            <w:r w:rsidRPr="002445A6">
              <w:rPr>
                <w:sz w:val="20"/>
                <w:szCs w:val="20"/>
              </w:rPr>
              <w:t>.</w:t>
            </w:r>
          </w:p>
          <w:p w14:paraId="4E496BF9" w14:textId="77777777" w:rsidR="00121207" w:rsidRPr="002445A6" w:rsidRDefault="00121207" w:rsidP="007A0972">
            <w:pPr>
              <w:pStyle w:val="Paragrafoelenco"/>
              <w:numPr>
                <w:ilvl w:val="0"/>
                <w:numId w:val="72"/>
              </w:numPr>
              <w:ind w:right="134"/>
              <w:jc w:val="both"/>
              <w:rPr>
                <w:sz w:val="20"/>
                <w:szCs w:val="20"/>
              </w:rPr>
            </w:pPr>
            <w:r w:rsidRPr="002445A6">
              <w:rPr>
                <w:sz w:val="20"/>
                <w:szCs w:val="20"/>
              </w:rPr>
              <w:t xml:space="preserve">Per i reati per cui era originariamente prevista la pena detentiva inferiore a sei mesi, alternativa alla pena pecuniaria, si applicherà la pena pecuniaria della specie corrispondente da euro </w:t>
            </w:r>
            <w:r w:rsidRPr="002445A6">
              <w:rPr>
                <w:b/>
                <w:sz w:val="20"/>
                <w:szCs w:val="20"/>
              </w:rPr>
              <w:t>258 a euro 2.582.</w:t>
            </w:r>
          </w:p>
          <w:p w14:paraId="71C00D6A" w14:textId="77777777" w:rsidR="00121207" w:rsidRPr="002445A6" w:rsidRDefault="00121207" w:rsidP="007A0972">
            <w:pPr>
              <w:pStyle w:val="Paragrafoelenco"/>
              <w:numPr>
                <w:ilvl w:val="0"/>
                <w:numId w:val="72"/>
              </w:numPr>
              <w:ind w:right="134"/>
              <w:jc w:val="both"/>
              <w:rPr>
                <w:sz w:val="20"/>
                <w:szCs w:val="20"/>
              </w:rPr>
            </w:pPr>
            <w:r w:rsidRPr="002445A6">
              <w:rPr>
                <w:sz w:val="20"/>
                <w:szCs w:val="20"/>
              </w:rPr>
              <w:t xml:space="preserve">Per i reati per cui era originariamente prevista la pena detentiva superiore nel massimo a sei mesi, alternativa alla pena pecuniaria, si applicherà la pena pecuniaria della specie corrispondente da euro </w:t>
            </w:r>
            <w:r w:rsidRPr="002445A6">
              <w:rPr>
                <w:b/>
                <w:sz w:val="20"/>
                <w:szCs w:val="20"/>
              </w:rPr>
              <w:t>258 a euro 2.582</w:t>
            </w:r>
            <w:r w:rsidRPr="002445A6">
              <w:rPr>
                <w:sz w:val="20"/>
                <w:szCs w:val="20"/>
              </w:rPr>
              <w:t>, in alternativa alle altre due pene principali applicabili dal Giudice di pace.</w:t>
            </w:r>
          </w:p>
          <w:p w14:paraId="6FCF932A" w14:textId="77777777" w:rsidR="00121207" w:rsidRPr="002445A6" w:rsidRDefault="00121207" w:rsidP="007A0972">
            <w:pPr>
              <w:pStyle w:val="Paragrafoelenco"/>
              <w:numPr>
                <w:ilvl w:val="0"/>
                <w:numId w:val="72"/>
              </w:numPr>
              <w:ind w:right="134"/>
              <w:jc w:val="both"/>
              <w:rPr>
                <w:sz w:val="20"/>
                <w:szCs w:val="20"/>
              </w:rPr>
            </w:pPr>
            <w:r w:rsidRPr="002445A6">
              <w:rPr>
                <w:sz w:val="20"/>
                <w:szCs w:val="20"/>
              </w:rPr>
              <w:t xml:space="preserve">Per i reati per cui era originariamente prevista la sola pena detentiva, si applicherà la pena pecuniaria della specie corrispondente da euro </w:t>
            </w:r>
            <w:r w:rsidRPr="002445A6">
              <w:rPr>
                <w:b/>
                <w:sz w:val="20"/>
                <w:szCs w:val="20"/>
              </w:rPr>
              <w:t>516 a euro 2.582,</w:t>
            </w:r>
            <w:r w:rsidRPr="002445A6">
              <w:rPr>
                <w:sz w:val="20"/>
                <w:szCs w:val="20"/>
              </w:rPr>
              <w:t xml:space="preserve"> in alternativa alle altre due pene principali applicabili dal Giudice di pace.</w:t>
            </w:r>
          </w:p>
          <w:p w14:paraId="094DB59C" w14:textId="77777777" w:rsidR="00121207" w:rsidRPr="002445A6" w:rsidRDefault="00121207" w:rsidP="007A0972">
            <w:pPr>
              <w:pStyle w:val="Paragrafoelenco"/>
              <w:numPr>
                <w:ilvl w:val="0"/>
                <w:numId w:val="72"/>
              </w:numPr>
              <w:ind w:right="134"/>
              <w:jc w:val="both"/>
              <w:rPr>
                <w:sz w:val="20"/>
                <w:szCs w:val="20"/>
              </w:rPr>
            </w:pPr>
            <w:r w:rsidRPr="002445A6">
              <w:rPr>
                <w:sz w:val="20"/>
                <w:szCs w:val="20"/>
              </w:rPr>
              <w:t xml:space="preserve"> Per i reati per cui era originariamente prevista la pena </w:t>
            </w:r>
            <w:r w:rsidRPr="002445A6">
              <w:rPr>
                <w:sz w:val="20"/>
                <w:szCs w:val="20"/>
              </w:rPr>
              <w:lastRenderedPageBreak/>
              <w:t xml:space="preserve">detentiva congiunta alla pena pecuniaria, si applicherà la pena pecuniaria della specie corrispondente da </w:t>
            </w:r>
            <w:r w:rsidRPr="002445A6">
              <w:rPr>
                <w:b/>
                <w:sz w:val="20"/>
                <w:szCs w:val="20"/>
              </w:rPr>
              <w:t>euro 774 a euro 2.582</w:t>
            </w:r>
            <w:r w:rsidRPr="002445A6">
              <w:rPr>
                <w:sz w:val="20"/>
                <w:szCs w:val="20"/>
              </w:rPr>
              <w:t>, in alternativa alle altre due pene principali applicabili dal Giudice di pace.</w:t>
            </w:r>
          </w:p>
          <w:p w14:paraId="053CE530" w14:textId="77777777" w:rsidR="00121207" w:rsidRPr="002445A6" w:rsidRDefault="00121207" w:rsidP="007A0972">
            <w:pPr>
              <w:ind w:right="134"/>
              <w:jc w:val="both"/>
              <w:rPr>
                <w:b/>
                <w:sz w:val="20"/>
                <w:szCs w:val="20"/>
              </w:rPr>
            </w:pPr>
          </w:p>
          <w:p w14:paraId="0C3108CE" w14:textId="77777777" w:rsidR="00121207" w:rsidRPr="002445A6" w:rsidRDefault="00121207" w:rsidP="007A0972">
            <w:pPr>
              <w:ind w:right="134"/>
              <w:jc w:val="both"/>
              <w:rPr>
                <w:b/>
                <w:sz w:val="20"/>
                <w:szCs w:val="20"/>
              </w:rPr>
            </w:pPr>
            <w:r w:rsidRPr="002445A6">
              <w:rPr>
                <w:b/>
                <w:sz w:val="20"/>
                <w:szCs w:val="20"/>
              </w:rPr>
              <w:t>Criteri di commisurazione della pena pecuniaria:</w:t>
            </w:r>
          </w:p>
          <w:p w14:paraId="502B7A50" w14:textId="77777777" w:rsidR="00121207" w:rsidRPr="002445A6" w:rsidRDefault="00121207" w:rsidP="007A0972">
            <w:pPr>
              <w:ind w:right="134"/>
              <w:jc w:val="both"/>
              <w:rPr>
                <w:sz w:val="20"/>
                <w:szCs w:val="20"/>
              </w:rPr>
            </w:pPr>
            <w:r w:rsidRPr="002445A6">
              <w:rPr>
                <w:sz w:val="20"/>
                <w:szCs w:val="20"/>
              </w:rPr>
              <w:t xml:space="preserve">Nel determinare l’ammontare della sanzione pecuniaria, il Giudice deve tener conto </w:t>
            </w:r>
            <w:r w:rsidRPr="002445A6">
              <w:rPr>
                <w:b/>
                <w:sz w:val="20"/>
                <w:szCs w:val="20"/>
              </w:rPr>
              <w:t>ex art. 133-</w:t>
            </w:r>
            <w:r w:rsidRPr="002445A6">
              <w:rPr>
                <w:b/>
                <w:i/>
                <w:sz w:val="20"/>
                <w:szCs w:val="20"/>
              </w:rPr>
              <w:t>bis</w:t>
            </w:r>
            <w:r w:rsidRPr="002445A6">
              <w:rPr>
                <w:b/>
                <w:sz w:val="20"/>
                <w:szCs w:val="20"/>
              </w:rPr>
              <w:t xml:space="preserve"> c.p.</w:t>
            </w:r>
            <w:r w:rsidRPr="002445A6">
              <w:rPr>
                <w:sz w:val="20"/>
                <w:szCs w:val="20"/>
              </w:rPr>
              <w:t xml:space="preserve"> delle condizioni economiche del reo, oltreché dei criteri di cui all’art. 133 c.p. (tra i quali, in particolare, le sue condizioni di vita individuale, familiare e sociale).</w:t>
            </w:r>
          </w:p>
          <w:p w14:paraId="2F0020BC" w14:textId="77777777" w:rsidR="00121207" w:rsidRPr="002445A6" w:rsidRDefault="00121207" w:rsidP="007A0972">
            <w:pPr>
              <w:ind w:right="134"/>
              <w:jc w:val="both"/>
              <w:rPr>
                <w:sz w:val="20"/>
                <w:szCs w:val="20"/>
              </w:rPr>
            </w:pPr>
            <w:r w:rsidRPr="002445A6">
              <w:rPr>
                <w:sz w:val="20"/>
                <w:szCs w:val="20"/>
              </w:rPr>
              <w:t>Inoltre, il secondo comma dell’</w:t>
            </w:r>
            <w:r w:rsidRPr="002445A6">
              <w:rPr>
                <w:b/>
                <w:sz w:val="20"/>
                <w:szCs w:val="20"/>
              </w:rPr>
              <w:t>art. 133-</w:t>
            </w:r>
            <w:r w:rsidRPr="002445A6">
              <w:rPr>
                <w:b/>
                <w:i/>
                <w:sz w:val="20"/>
                <w:szCs w:val="20"/>
              </w:rPr>
              <w:t>bis</w:t>
            </w:r>
            <w:r w:rsidRPr="002445A6">
              <w:rPr>
                <w:b/>
                <w:sz w:val="20"/>
                <w:szCs w:val="20"/>
              </w:rPr>
              <w:t xml:space="preserve"> c.p.</w:t>
            </w:r>
            <w:r w:rsidRPr="002445A6">
              <w:rPr>
                <w:sz w:val="20"/>
                <w:szCs w:val="20"/>
              </w:rPr>
              <w:t xml:space="preserve"> prevede che il Giudice possa aumentare la sanzione pecuniaria sino al triplo o diminuirla fino ad un terzo, laddove ritenga che la misura massima sia inefficace oppure che la misura minima sia troppo gravosa</w:t>
            </w:r>
          </w:p>
          <w:p w14:paraId="32F4A5B0" w14:textId="77777777" w:rsidR="00121207" w:rsidRPr="002445A6" w:rsidRDefault="00121207" w:rsidP="007A0972">
            <w:pPr>
              <w:ind w:right="134"/>
              <w:jc w:val="both"/>
              <w:rPr>
                <w:sz w:val="20"/>
                <w:szCs w:val="20"/>
              </w:rPr>
            </w:pPr>
            <w:r w:rsidRPr="002445A6">
              <w:rPr>
                <w:sz w:val="20"/>
                <w:szCs w:val="20"/>
              </w:rPr>
              <w:t>Il sistema italiano prevede che l’ammontare della pena pecuniaria venga determinato sulla base del c.d. modello a somma complessiva, ossia in maniera forfettaria in un’unica fase, dove non è possibile distingue il peso che sulla somma indicata dal giudice hanno avuto, da un lato, la gravità del fatto e la capacità a delinque del reo, e, dall’altro, le sue condizioni economiche. Si è giustamente ritenuto che in questo modello, il parametro delle condizioni economiche del reo assume esclusivamente il ruolo di correttivo.</w:t>
            </w:r>
          </w:p>
          <w:p w14:paraId="6E851F29" w14:textId="77777777" w:rsidR="00121207" w:rsidRPr="002445A6" w:rsidRDefault="00121207" w:rsidP="007A0972">
            <w:pPr>
              <w:ind w:left="-48" w:right="134"/>
              <w:jc w:val="both"/>
              <w:rPr>
                <w:sz w:val="20"/>
                <w:szCs w:val="20"/>
              </w:rPr>
            </w:pPr>
            <w:r w:rsidRPr="002445A6">
              <w:rPr>
                <w:sz w:val="20"/>
                <w:szCs w:val="20"/>
              </w:rPr>
              <w:t xml:space="preserve">Il sistema a somma complessiva si distingue dal sistema dei tassi giornalieri, che individua due separati momenti per la determinazione dell’ammontare della pena pecuniaria: il primo, in cui il giudice deve operare esclusivamente facendo riferimento ai criteri utilizzati per l’applicazione della pena detentiva, individuando così delle “giornate di pena pecuniaria”. In un secondo momento, il giudice in base a quelle che sono le condizioni economiche del reo, individuerà l’ammontare di una giornata di pena. </w:t>
            </w:r>
          </w:p>
          <w:p w14:paraId="04095A04" w14:textId="77777777" w:rsidR="00121207" w:rsidRPr="002445A6" w:rsidRDefault="00121207" w:rsidP="007A0972">
            <w:pPr>
              <w:ind w:right="134"/>
              <w:jc w:val="both"/>
              <w:rPr>
                <w:sz w:val="20"/>
                <w:szCs w:val="20"/>
              </w:rPr>
            </w:pPr>
          </w:p>
          <w:p w14:paraId="75CEF124" w14:textId="77777777" w:rsidR="00121207" w:rsidRPr="002445A6" w:rsidRDefault="00121207" w:rsidP="007A0972">
            <w:pPr>
              <w:ind w:right="134"/>
              <w:jc w:val="both"/>
              <w:rPr>
                <w:sz w:val="20"/>
                <w:szCs w:val="20"/>
              </w:rPr>
            </w:pPr>
            <w:r w:rsidRPr="002445A6">
              <w:rPr>
                <w:sz w:val="20"/>
                <w:szCs w:val="20"/>
              </w:rPr>
              <w:t>PENA SOSTITUTIVA:</w:t>
            </w:r>
          </w:p>
          <w:p w14:paraId="1F05D9EE" w14:textId="77777777" w:rsidR="00121207" w:rsidRPr="002445A6" w:rsidRDefault="00121207" w:rsidP="007A0972">
            <w:pPr>
              <w:pStyle w:val="Paragrafoelenco"/>
              <w:numPr>
                <w:ilvl w:val="0"/>
                <w:numId w:val="71"/>
              </w:numPr>
              <w:ind w:right="134"/>
              <w:jc w:val="both"/>
              <w:rPr>
                <w:rFonts w:cs="Times New Roman"/>
                <w:sz w:val="20"/>
                <w:szCs w:val="20"/>
              </w:rPr>
            </w:pPr>
            <w:r w:rsidRPr="002445A6">
              <w:rPr>
                <w:rFonts w:cs="Times New Roman"/>
                <w:sz w:val="20"/>
                <w:szCs w:val="20"/>
              </w:rPr>
              <w:t>Pena detentiva inferiore a sei mesi;</w:t>
            </w:r>
          </w:p>
          <w:p w14:paraId="3E865002" w14:textId="77777777" w:rsidR="00121207" w:rsidRPr="002445A6" w:rsidRDefault="00121207" w:rsidP="007A0972">
            <w:pPr>
              <w:pStyle w:val="Paragrafoelenco"/>
              <w:numPr>
                <w:ilvl w:val="0"/>
                <w:numId w:val="71"/>
              </w:numPr>
              <w:ind w:right="134"/>
              <w:jc w:val="both"/>
              <w:rPr>
                <w:rFonts w:cs="Times New Roman"/>
                <w:sz w:val="20"/>
                <w:szCs w:val="20"/>
              </w:rPr>
            </w:pPr>
            <w:r w:rsidRPr="002445A6">
              <w:rPr>
                <w:rFonts w:cs="Times New Roman"/>
                <w:sz w:val="20"/>
                <w:szCs w:val="20"/>
              </w:rPr>
              <w:t>Presunzione di adempimento delle prescrizioni da parte del condannato;</w:t>
            </w:r>
          </w:p>
          <w:p w14:paraId="41B840AE" w14:textId="77777777" w:rsidR="00121207" w:rsidRPr="002445A6" w:rsidRDefault="00121207" w:rsidP="007A0972">
            <w:pPr>
              <w:pStyle w:val="Paragrafoelenco"/>
              <w:numPr>
                <w:ilvl w:val="0"/>
                <w:numId w:val="71"/>
              </w:numPr>
              <w:ind w:right="134"/>
              <w:jc w:val="both"/>
              <w:rPr>
                <w:rFonts w:cs="Times New Roman"/>
                <w:sz w:val="20"/>
                <w:szCs w:val="20"/>
              </w:rPr>
            </w:pPr>
            <w:r w:rsidRPr="002445A6">
              <w:rPr>
                <w:rFonts w:cs="Times New Roman"/>
                <w:sz w:val="20"/>
                <w:szCs w:val="20"/>
              </w:rPr>
              <w:t>Mancata commissione infradecennale di reati della stessa indole;</w:t>
            </w:r>
          </w:p>
          <w:p w14:paraId="549638E3" w14:textId="77777777" w:rsidR="00121207" w:rsidRPr="002445A6" w:rsidRDefault="00121207" w:rsidP="007A0972">
            <w:pPr>
              <w:pStyle w:val="Paragrafoelenco"/>
              <w:numPr>
                <w:ilvl w:val="0"/>
                <w:numId w:val="71"/>
              </w:numPr>
              <w:tabs>
                <w:tab w:val="left" w:pos="5280"/>
              </w:tabs>
              <w:ind w:right="134"/>
              <w:jc w:val="both"/>
              <w:rPr>
                <w:rFonts w:cs="Times New Roman"/>
                <w:sz w:val="20"/>
                <w:szCs w:val="20"/>
              </w:rPr>
            </w:pPr>
            <w:r w:rsidRPr="002445A6">
              <w:rPr>
                <w:rFonts w:cs="Times New Roman"/>
                <w:sz w:val="20"/>
                <w:szCs w:val="20"/>
              </w:rPr>
              <w:t>Mancata precedente revoca di una pena sostitutiva;</w:t>
            </w:r>
            <w:r w:rsidRPr="002445A6">
              <w:rPr>
                <w:rFonts w:cs="Times New Roman"/>
                <w:sz w:val="20"/>
                <w:szCs w:val="20"/>
              </w:rPr>
              <w:tab/>
            </w:r>
          </w:p>
          <w:p w14:paraId="221148F7" w14:textId="77777777" w:rsidR="00121207" w:rsidRPr="002445A6" w:rsidRDefault="00121207" w:rsidP="007A0972">
            <w:pPr>
              <w:pStyle w:val="Paragrafoelenco"/>
              <w:numPr>
                <w:ilvl w:val="0"/>
                <w:numId w:val="71"/>
              </w:numPr>
              <w:tabs>
                <w:tab w:val="left" w:pos="5280"/>
              </w:tabs>
              <w:ind w:right="134"/>
              <w:jc w:val="both"/>
              <w:rPr>
                <w:rFonts w:cs="Times New Roman"/>
                <w:sz w:val="20"/>
                <w:szCs w:val="20"/>
              </w:rPr>
            </w:pPr>
            <w:r w:rsidRPr="002445A6">
              <w:rPr>
                <w:rFonts w:cs="Times New Roman"/>
                <w:sz w:val="20"/>
                <w:szCs w:val="20"/>
              </w:rPr>
              <w:t>Mancata commissione del reato durante sottoposizione a libertà vigilato o a sorveglianza speciale.</w:t>
            </w:r>
          </w:p>
          <w:p w14:paraId="0C28DFCF" w14:textId="77777777" w:rsidR="00121207" w:rsidRPr="002445A6" w:rsidRDefault="00121207" w:rsidP="007A0972">
            <w:pPr>
              <w:tabs>
                <w:tab w:val="left" w:pos="5280"/>
              </w:tabs>
              <w:ind w:right="134"/>
              <w:jc w:val="both"/>
              <w:rPr>
                <w:rFonts w:cs="Times New Roman"/>
                <w:sz w:val="20"/>
                <w:szCs w:val="20"/>
              </w:rPr>
            </w:pPr>
          </w:p>
          <w:p w14:paraId="171EC4E5" w14:textId="77777777" w:rsidR="00121207" w:rsidRPr="002445A6" w:rsidRDefault="00121207" w:rsidP="007A0972">
            <w:pPr>
              <w:ind w:right="134"/>
              <w:jc w:val="both"/>
              <w:rPr>
                <w:b/>
                <w:sz w:val="20"/>
                <w:szCs w:val="20"/>
              </w:rPr>
            </w:pPr>
            <w:r w:rsidRPr="002445A6">
              <w:rPr>
                <w:b/>
                <w:sz w:val="20"/>
                <w:szCs w:val="20"/>
              </w:rPr>
              <w:t>Criteri di commisurazione della pena pecuniaria sostitutiva:</w:t>
            </w:r>
          </w:p>
          <w:p w14:paraId="12743D9E" w14:textId="77777777" w:rsidR="00121207" w:rsidRPr="002445A6" w:rsidRDefault="00121207" w:rsidP="007A0972">
            <w:pPr>
              <w:tabs>
                <w:tab w:val="left" w:pos="5280"/>
              </w:tabs>
              <w:ind w:right="134"/>
              <w:jc w:val="both"/>
              <w:rPr>
                <w:sz w:val="20"/>
                <w:szCs w:val="20"/>
              </w:rPr>
            </w:pPr>
            <w:r w:rsidRPr="002445A6">
              <w:rPr>
                <w:sz w:val="20"/>
                <w:szCs w:val="20"/>
              </w:rPr>
              <w:t>In questo caso, il legislatore nel 2003 ha previsto come criterio di commisurazione quello dei tassi giornalieri: secondo l’art. 53 della l. 689/1981, infatti, il giudice per determinare l’ammontare della pena pecuniaria deve dapprima individuare un valore giornaliero, tenendo conto delle condizioni economiche del reo, e poi lo deve moltiplicare per i giorni di pena detentiva.</w:t>
            </w:r>
          </w:p>
          <w:p w14:paraId="106C8143" w14:textId="77777777" w:rsidR="00121207" w:rsidRPr="002445A6" w:rsidRDefault="00121207" w:rsidP="007A0972">
            <w:pPr>
              <w:ind w:right="134"/>
              <w:jc w:val="both"/>
              <w:rPr>
                <w:rFonts w:cs="Times New Roman"/>
                <w:sz w:val="20"/>
                <w:szCs w:val="20"/>
              </w:rPr>
            </w:pPr>
            <w:r w:rsidRPr="002445A6">
              <w:rPr>
                <w:rFonts w:cs="Times New Roman"/>
                <w:sz w:val="20"/>
                <w:szCs w:val="20"/>
              </w:rPr>
              <w:t xml:space="preserve">Nella determinazione dell'ammontare di cui al precedente periodo il giudice tiene conto della condizione economica complessiva dell'imputato e del suo nucleo familiare. Il valore giornaliero non può essere inferiore alla somma indicata dall'articolo 135 del codice penale e non può superare di dieci volte tale ammontare. Il valore minimo di “quota giornaliera”, fissato nel 2009, è di 250 euro, il che rende molto gravosa la pena pecuniria sostitutitiva. </w:t>
            </w:r>
          </w:p>
          <w:p w14:paraId="2DA796EC" w14:textId="77777777" w:rsidR="00121207" w:rsidRPr="002445A6" w:rsidRDefault="00121207" w:rsidP="007A0972">
            <w:pPr>
              <w:ind w:right="134"/>
              <w:jc w:val="both"/>
              <w:rPr>
                <w:rFonts w:cs="Times New Roman"/>
                <w:sz w:val="20"/>
                <w:szCs w:val="20"/>
              </w:rPr>
            </w:pPr>
            <w:r w:rsidRPr="002445A6">
              <w:rPr>
                <w:rFonts w:cs="Times New Roman"/>
                <w:sz w:val="20"/>
                <w:szCs w:val="20"/>
              </w:rPr>
              <w:t>In merito è stata anche sollevata questione di incostitutzionalità per violazione degli art. 3 e 27 Cost. La questione, però, è stata respinta con la sentenza 214/2014.</w:t>
            </w:r>
          </w:p>
          <w:p w14:paraId="11559C53" w14:textId="77777777" w:rsidR="00121207" w:rsidRPr="002445A6" w:rsidRDefault="00121207" w:rsidP="007A0972">
            <w:pPr>
              <w:ind w:right="134"/>
              <w:jc w:val="both"/>
              <w:rPr>
                <w:rFonts w:cs="Times New Roman"/>
                <w:sz w:val="20"/>
                <w:szCs w:val="20"/>
              </w:rPr>
            </w:pPr>
            <w:r w:rsidRPr="002445A6">
              <w:rPr>
                <w:rFonts w:cs="Times New Roman"/>
                <w:sz w:val="20"/>
                <w:szCs w:val="20"/>
              </w:rPr>
              <w:t xml:space="preserve">Alla sostituzione della pena detentiva con la pena pecuniaria si </w:t>
            </w:r>
            <w:r w:rsidRPr="002445A6">
              <w:rPr>
                <w:rFonts w:cs="Times New Roman"/>
                <w:sz w:val="20"/>
                <w:szCs w:val="20"/>
              </w:rPr>
              <w:lastRenderedPageBreak/>
              <w:t>applica l'articolo 133-ter del codice penale.</w:t>
            </w:r>
          </w:p>
          <w:p w14:paraId="1C5AE5A9" w14:textId="77777777" w:rsidR="00121207" w:rsidRPr="002445A6" w:rsidRDefault="00121207" w:rsidP="007A0972">
            <w:pPr>
              <w:ind w:right="134"/>
              <w:jc w:val="both"/>
              <w:rPr>
                <w:sz w:val="20"/>
                <w:szCs w:val="20"/>
              </w:rPr>
            </w:pPr>
          </w:p>
        </w:tc>
      </w:tr>
      <w:tr w:rsidR="00121207" w:rsidRPr="002445A6" w14:paraId="3DDDCC61" w14:textId="77777777" w:rsidTr="007A0972">
        <w:tc>
          <w:tcPr>
            <w:tcW w:w="2518" w:type="dxa"/>
          </w:tcPr>
          <w:p w14:paraId="57680B23"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4D802D5C" w14:textId="77777777" w:rsidR="00121207" w:rsidRPr="002445A6" w:rsidRDefault="00121207" w:rsidP="007A0972">
            <w:pPr>
              <w:ind w:right="134"/>
              <w:rPr>
                <w:rFonts w:cs="Times New Roman"/>
                <w:sz w:val="20"/>
                <w:szCs w:val="20"/>
                <w:lang w:val="fr-FR"/>
              </w:rPr>
            </w:pPr>
          </w:p>
        </w:tc>
        <w:tc>
          <w:tcPr>
            <w:tcW w:w="7259" w:type="dxa"/>
          </w:tcPr>
          <w:p w14:paraId="4958EEA0" w14:textId="77777777" w:rsidR="00121207" w:rsidRPr="002445A6" w:rsidRDefault="00121207" w:rsidP="007A0972">
            <w:pPr>
              <w:ind w:right="134"/>
              <w:jc w:val="both"/>
              <w:rPr>
                <w:sz w:val="20"/>
                <w:szCs w:val="20"/>
              </w:rPr>
            </w:pPr>
          </w:p>
          <w:p w14:paraId="73C73F8C" w14:textId="77777777" w:rsidR="00121207" w:rsidRPr="002445A6" w:rsidRDefault="00121207" w:rsidP="007A0972">
            <w:pPr>
              <w:ind w:right="134"/>
              <w:jc w:val="both"/>
              <w:rPr>
                <w:sz w:val="20"/>
                <w:szCs w:val="20"/>
              </w:rPr>
            </w:pPr>
            <w:r w:rsidRPr="002445A6">
              <w:rPr>
                <w:sz w:val="20"/>
                <w:szCs w:val="20"/>
              </w:rPr>
              <w:t>Pagamento della sanzione entro i termini stabiliti.</w:t>
            </w:r>
          </w:p>
        </w:tc>
      </w:tr>
      <w:tr w:rsidR="00121207" w:rsidRPr="002445A6" w14:paraId="211EA8BB" w14:textId="77777777" w:rsidTr="007A0972">
        <w:tc>
          <w:tcPr>
            <w:tcW w:w="2518" w:type="dxa"/>
          </w:tcPr>
          <w:p w14:paraId="00F67C1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0B02F91D" w14:textId="77777777" w:rsidR="00121207" w:rsidRPr="002445A6" w:rsidRDefault="00121207" w:rsidP="007A0972">
            <w:pPr>
              <w:ind w:right="134"/>
              <w:rPr>
                <w:rFonts w:cs="Times New Roman"/>
                <w:sz w:val="20"/>
                <w:szCs w:val="20"/>
                <w:lang w:val="fr-FR"/>
              </w:rPr>
            </w:pPr>
          </w:p>
        </w:tc>
        <w:tc>
          <w:tcPr>
            <w:tcW w:w="7259" w:type="dxa"/>
          </w:tcPr>
          <w:p w14:paraId="0C1B8BF5" w14:textId="77777777" w:rsidR="00121207" w:rsidRPr="002445A6" w:rsidRDefault="00121207" w:rsidP="007A0972">
            <w:pPr>
              <w:ind w:right="134"/>
              <w:jc w:val="both"/>
              <w:rPr>
                <w:sz w:val="20"/>
                <w:szCs w:val="20"/>
              </w:rPr>
            </w:pPr>
            <w:r w:rsidRPr="002445A6">
              <w:rPr>
                <w:sz w:val="20"/>
                <w:szCs w:val="20"/>
              </w:rPr>
              <w:t>PENA PRINCIPALE:</w:t>
            </w:r>
          </w:p>
          <w:p w14:paraId="17D4DA62" w14:textId="77777777" w:rsidR="00121207" w:rsidRPr="002445A6" w:rsidRDefault="00121207" w:rsidP="007A0972">
            <w:pPr>
              <w:ind w:right="134"/>
              <w:jc w:val="both"/>
              <w:rPr>
                <w:sz w:val="20"/>
                <w:szCs w:val="20"/>
              </w:rPr>
            </w:pPr>
            <w:r w:rsidRPr="002445A6">
              <w:rPr>
                <w:sz w:val="20"/>
                <w:szCs w:val="20"/>
              </w:rPr>
              <w:t xml:space="preserve">Nel caso in cui entro un mese non intervenga il pagamento spontaneo della sanzione pecuniaria da parte del reo, il Campione penale può intimare a questi di adempiere. Qualora l’inadempimento persista, può essere attivata una procedura di riscossione coattiva. </w:t>
            </w:r>
          </w:p>
          <w:p w14:paraId="5BCAAF6A" w14:textId="77777777" w:rsidR="00121207" w:rsidRPr="002445A6" w:rsidRDefault="00121207" w:rsidP="007A0972">
            <w:pPr>
              <w:ind w:right="134"/>
              <w:jc w:val="both"/>
              <w:rPr>
                <w:sz w:val="20"/>
                <w:szCs w:val="20"/>
              </w:rPr>
            </w:pPr>
            <w:r w:rsidRPr="002445A6">
              <w:rPr>
                <w:sz w:val="20"/>
                <w:szCs w:val="20"/>
              </w:rPr>
              <w:t>Qualora il reo sia impossibilitato ad adempiere, la sanzione pecuniaria può essere convertita nella pena della libertà controllata o nella pena del lavoro sostitutivo.</w:t>
            </w:r>
          </w:p>
          <w:p w14:paraId="09B8547C" w14:textId="77777777" w:rsidR="00121207" w:rsidRPr="002445A6" w:rsidRDefault="00121207" w:rsidP="007A0972">
            <w:pPr>
              <w:ind w:right="134"/>
              <w:jc w:val="both"/>
              <w:rPr>
                <w:sz w:val="20"/>
                <w:szCs w:val="20"/>
              </w:rPr>
            </w:pPr>
          </w:p>
          <w:p w14:paraId="7F8DC21B" w14:textId="77777777" w:rsidR="00121207" w:rsidRPr="002445A6" w:rsidRDefault="00121207" w:rsidP="007A0972">
            <w:pPr>
              <w:ind w:right="134"/>
              <w:jc w:val="both"/>
              <w:rPr>
                <w:b/>
                <w:sz w:val="20"/>
                <w:szCs w:val="20"/>
              </w:rPr>
            </w:pPr>
            <w:r w:rsidRPr="002445A6">
              <w:rPr>
                <w:b/>
                <w:sz w:val="20"/>
                <w:szCs w:val="20"/>
              </w:rPr>
              <w:t>Criteri di conversione:</w:t>
            </w:r>
          </w:p>
          <w:p w14:paraId="7C5C7453" w14:textId="77777777" w:rsidR="00121207" w:rsidRPr="002445A6" w:rsidRDefault="00121207" w:rsidP="007A0972">
            <w:pPr>
              <w:ind w:right="134"/>
              <w:jc w:val="both"/>
              <w:rPr>
                <w:sz w:val="20"/>
                <w:szCs w:val="20"/>
              </w:rPr>
            </w:pPr>
            <w:r w:rsidRPr="002445A6">
              <w:rPr>
                <w:sz w:val="20"/>
                <w:szCs w:val="20"/>
              </w:rPr>
              <w:t>In caso di insolvibilità permanente ad adempiere, la pena pecuniaria può essere convertita in libertà controllata o lavoro sostitutivo.</w:t>
            </w:r>
          </w:p>
          <w:p w14:paraId="01E7915D" w14:textId="77777777" w:rsidR="00121207" w:rsidRPr="002445A6" w:rsidRDefault="00121207" w:rsidP="007A0972">
            <w:pPr>
              <w:ind w:right="134"/>
              <w:jc w:val="both"/>
              <w:rPr>
                <w:sz w:val="20"/>
                <w:szCs w:val="20"/>
              </w:rPr>
            </w:pPr>
            <w:r w:rsidRPr="002445A6">
              <w:rPr>
                <w:sz w:val="20"/>
                <w:szCs w:val="20"/>
              </w:rPr>
              <w:t xml:space="preserve">Il criterio utilizzato è il seguente: </w:t>
            </w:r>
          </w:p>
          <w:p w14:paraId="2BC03DFB" w14:textId="77777777" w:rsidR="00121207" w:rsidRPr="002445A6" w:rsidRDefault="00121207" w:rsidP="007A0972">
            <w:pPr>
              <w:pStyle w:val="Paragrafoelenco"/>
              <w:numPr>
                <w:ilvl w:val="0"/>
                <w:numId w:val="70"/>
              </w:numPr>
              <w:ind w:right="134"/>
              <w:jc w:val="both"/>
              <w:rPr>
                <w:sz w:val="20"/>
                <w:szCs w:val="20"/>
              </w:rPr>
            </w:pPr>
            <w:r w:rsidRPr="002445A6">
              <w:rPr>
                <w:sz w:val="20"/>
                <w:szCs w:val="20"/>
              </w:rPr>
              <w:t>250 euro di pena pecuniaria = 1 giorno di libertà controllata</w:t>
            </w:r>
          </w:p>
          <w:p w14:paraId="09168B93" w14:textId="77777777" w:rsidR="00121207" w:rsidRPr="002445A6" w:rsidRDefault="00121207" w:rsidP="007A0972">
            <w:pPr>
              <w:pStyle w:val="Paragrafoelenco"/>
              <w:numPr>
                <w:ilvl w:val="0"/>
                <w:numId w:val="70"/>
              </w:numPr>
              <w:ind w:right="134"/>
              <w:jc w:val="both"/>
              <w:rPr>
                <w:sz w:val="20"/>
                <w:szCs w:val="20"/>
              </w:rPr>
            </w:pPr>
            <w:r w:rsidRPr="002445A6">
              <w:rPr>
                <w:sz w:val="20"/>
                <w:szCs w:val="20"/>
              </w:rPr>
              <w:t>25 euro di pena pecuniaria = 1 giorno di lavoro sostitutivo</w:t>
            </w:r>
          </w:p>
          <w:p w14:paraId="40F53229" w14:textId="77777777" w:rsidR="00121207" w:rsidRPr="002445A6" w:rsidRDefault="00121207" w:rsidP="007A0972">
            <w:pPr>
              <w:ind w:right="134"/>
              <w:jc w:val="both"/>
              <w:rPr>
                <w:sz w:val="20"/>
                <w:szCs w:val="20"/>
              </w:rPr>
            </w:pPr>
            <w:r w:rsidRPr="002445A6">
              <w:rPr>
                <w:sz w:val="20"/>
                <w:szCs w:val="20"/>
              </w:rPr>
              <w:t>In violazione delle prescrizioni inerenti la libertà controllata e il lavoro sostitutivo, la parte residua di tali pene si converte in pena detentiva (conversione di secondo grado).</w:t>
            </w:r>
          </w:p>
          <w:p w14:paraId="19922BBC" w14:textId="77777777" w:rsidR="00121207" w:rsidRPr="002445A6" w:rsidRDefault="00121207" w:rsidP="007A0972">
            <w:pPr>
              <w:ind w:right="134"/>
              <w:jc w:val="both"/>
              <w:rPr>
                <w:sz w:val="20"/>
                <w:szCs w:val="20"/>
              </w:rPr>
            </w:pPr>
          </w:p>
          <w:p w14:paraId="17A480CC" w14:textId="77777777" w:rsidR="00121207" w:rsidRPr="002445A6" w:rsidRDefault="00121207" w:rsidP="007A0972">
            <w:pPr>
              <w:ind w:right="134"/>
              <w:jc w:val="both"/>
              <w:rPr>
                <w:sz w:val="20"/>
                <w:szCs w:val="20"/>
              </w:rPr>
            </w:pPr>
            <w:r w:rsidRPr="002445A6">
              <w:rPr>
                <w:sz w:val="20"/>
                <w:szCs w:val="20"/>
              </w:rPr>
              <w:t>PENA SOSTITUTIVA:</w:t>
            </w:r>
          </w:p>
          <w:p w14:paraId="1CEDE01D" w14:textId="77777777" w:rsidR="00121207" w:rsidRPr="002445A6" w:rsidRDefault="00121207" w:rsidP="007A0972">
            <w:pPr>
              <w:ind w:right="134"/>
              <w:jc w:val="both"/>
              <w:rPr>
                <w:sz w:val="20"/>
                <w:szCs w:val="20"/>
              </w:rPr>
            </w:pPr>
            <w:r w:rsidRPr="002445A6">
              <w:rPr>
                <w:sz w:val="20"/>
                <w:szCs w:val="20"/>
              </w:rPr>
              <w:t>diversamente dalla disciplina prevista per le altre pene sostitutive, in quest’ipotesi, il mancato pagamento della somma fissata per insolvibilità del condannato, comporta la conversione della sanzione pecuniaria secondo i criteri previsti per la conversione della pena principale.</w:t>
            </w:r>
          </w:p>
          <w:p w14:paraId="6CBB6F61" w14:textId="77777777" w:rsidR="00121207" w:rsidRPr="002445A6" w:rsidRDefault="00121207" w:rsidP="007A0972">
            <w:pPr>
              <w:ind w:right="134"/>
              <w:jc w:val="both"/>
              <w:rPr>
                <w:sz w:val="20"/>
                <w:szCs w:val="20"/>
              </w:rPr>
            </w:pPr>
          </w:p>
          <w:p w14:paraId="6DACDAF1" w14:textId="77777777" w:rsidR="00121207" w:rsidRPr="002445A6" w:rsidRDefault="00121207" w:rsidP="007A0972">
            <w:pPr>
              <w:ind w:right="134"/>
              <w:jc w:val="both"/>
              <w:rPr>
                <w:sz w:val="20"/>
                <w:szCs w:val="20"/>
              </w:rPr>
            </w:pPr>
            <w:r w:rsidRPr="002445A6">
              <w:rPr>
                <w:sz w:val="20"/>
                <w:szCs w:val="20"/>
              </w:rPr>
              <w:t>In caso di violazione degli obblighi inerenti alle sanzioni sostitutive della pena pecuniaria e della libertà controllata, ove queste siano state applicate su richiesta dell’imputato a norma degli art. 77 ss l. 689/1981, ex art. 83 della stessa legge, tale violazione è punita con una pena che va da sei mesi a tre anni di reclusione.</w:t>
            </w:r>
          </w:p>
          <w:p w14:paraId="1B582F63" w14:textId="77777777" w:rsidR="00121207" w:rsidRPr="002445A6" w:rsidRDefault="00121207" w:rsidP="007A0972">
            <w:pPr>
              <w:ind w:right="134"/>
              <w:jc w:val="both"/>
              <w:rPr>
                <w:sz w:val="20"/>
                <w:szCs w:val="20"/>
              </w:rPr>
            </w:pPr>
          </w:p>
        </w:tc>
      </w:tr>
      <w:tr w:rsidR="00121207" w:rsidRPr="002445A6" w14:paraId="765EB0E8" w14:textId="77777777" w:rsidTr="007A0972">
        <w:tc>
          <w:tcPr>
            <w:tcW w:w="2518" w:type="dxa"/>
          </w:tcPr>
          <w:p w14:paraId="303BD78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02C7A4AB" w14:textId="77777777" w:rsidR="00121207" w:rsidRPr="002445A6" w:rsidRDefault="00121207" w:rsidP="007A0972">
            <w:pPr>
              <w:ind w:right="134"/>
              <w:rPr>
                <w:rFonts w:cs="Times New Roman"/>
                <w:sz w:val="20"/>
                <w:szCs w:val="20"/>
                <w:lang w:val="fr-FR"/>
              </w:rPr>
            </w:pPr>
          </w:p>
        </w:tc>
        <w:tc>
          <w:tcPr>
            <w:tcW w:w="7259" w:type="dxa"/>
          </w:tcPr>
          <w:p w14:paraId="4004F310" w14:textId="77777777" w:rsidR="00121207" w:rsidRPr="002445A6" w:rsidRDefault="00121207" w:rsidP="007A0972">
            <w:pPr>
              <w:ind w:right="134"/>
              <w:jc w:val="both"/>
              <w:rPr>
                <w:sz w:val="20"/>
                <w:szCs w:val="20"/>
              </w:rPr>
            </w:pPr>
            <w:r w:rsidRPr="002445A6">
              <w:rPr>
                <w:sz w:val="20"/>
                <w:szCs w:val="20"/>
              </w:rPr>
              <w:t>Competente all’esecuzione della pena pecuniaria è il</w:t>
            </w:r>
            <w:r w:rsidRPr="002445A6">
              <w:rPr>
                <w:b/>
                <w:sz w:val="20"/>
                <w:szCs w:val="20"/>
              </w:rPr>
              <w:t xml:space="preserve"> Giudice dell’esecuzione</w:t>
            </w:r>
            <w:r w:rsidRPr="002445A6">
              <w:rPr>
                <w:sz w:val="20"/>
                <w:szCs w:val="20"/>
              </w:rPr>
              <w:t>, ai sensi dell’</w:t>
            </w:r>
            <w:r w:rsidRPr="002445A6">
              <w:rPr>
                <w:b/>
                <w:sz w:val="20"/>
                <w:szCs w:val="20"/>
              </w:rPr>
              <w:t>art. 665 del c.p.p.</w:t>
            </w:r>
            <w:r w:rsidRPr="002445A6">
              <w:rPr>
                <w:sz w:val="20"/>
                <w:szCs w:val="20"/>
              </w:rPr>
              <w:t>: nello specifico, si chiama “</w:t>
            </w:r>
            <w:r w:rsidRPr="002445A6">
              <w:rPr>
                <w:b/>
                <w:sz w:val="20"/>
                <w:szCs w:val="20"/>
              </w:rPr>
              <w:t>Campione penale</w:t>
            </w:r>
            <w:r w:rsidRPr="002445A6">
              <w:rPr>
                <w:sz w:val="20"/>
                <w:szCs w:val="20"/>
              </w:rPr>
              <w:t xml:space="preserve">” l’ufficio strumentale della Cancelleria del Giudice dell’esecuzione competente per il recupero delle pene pecuniarie. </w:t>
            </w:r>
          </w:p>
          <w:p w14:paraId="18ED7679" w14:textId="77777777" w:rsidR="00121207" w:rsidRPr="002445A6" w:rsidRDefault="00121207" w:rsidP="007A0972">
            <w:pPr>
              <w:ind w:right="134"/>
              <w:jc w:val="both"/>
              <w:rPr>
                <w:sz w:val="20"/>
                <w:szCs w:val="20"/>
              </w:rPr>
            </w:pPr>
            <w:r w:rsidRPr="002445A6">
              <w:rPr>
                <w:sz w:val="20"/>
                <w:szCs w:val="20"/>
              </w:rPr>
              <w:t>Il Campione penale, in caso di inadempimento del reo, può servirsi dell’opera del soggetto concessionario dell’attività di riscossione.</w:t>
            </w:r>
          </w:p>
          <w:p w14:paraId="68E6B946" w14:textId="77777777" w:rsidR="00121207" w:rsidRPr="002445A6" w:rsidRDefault="00121207" w:rsidP="007A0972">
            <w:pPr>
              <w:ind w:right="134"/>
              <w:jc w:val="both"/>
              <w:rPr>
                <w:sz w:val="20"/>
                <w:szCs w:val="20"/>
              </w:rPr>
            </w:pPr>
          </w:p>
        </w:tc>
      </w:tr>
      <w:tr w:rsidR="00121207" w:rsidRPr="002445A6" w14:paraId="1D0A59B2" w14:textId="77777777" w:rsidTr="007A0972">
        <w:tc>
          <w:tcPr>
            <w:tcW w:w="2518" w:type="dxa"/>
          </w:tcPr>
          <w:p w14:paraId="29B5A58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389AE4A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942F3F9" w14:textId="77777777" w:rsidR="00121207" w:rsidRPr="002445A6" w:rsidRDefault="00121207" w:rsidP="007A0972">
            <w:pPr>
              <w:ind w:right="134"/>
              <w:rPr>
                <w:rFonts w:cs="Times New Roman"/>
                <w:sz w:val="20"/>
                <w:szCs w:val="20"/>
                <w:lang w:val="fr-FR"/>
              </w:rPr>
            </w:pPr>
          </w:p>
        </w:tc>
        <w:tc>
          <w:tcPr>
            <w:tcW w:w="7259" w:type="dxa"/>
          </w:tcPr>
          <w:p w14:paraId="0896635D" w14:textId="77777777" w:rsidR="00121207" w:rsidRPr="002445A6" w:rsidRDefault="00121207" w:rsidP="007A0972">
            <w:pPr>
              <w:ind w:right="134"/>
              <w:jc w:val="both"/>
              <w:rPr>
                <w:sz w:val="20"/>
                <w:szCs w:val="20"/>
              </w:rPr>
            </w:pPr>
            <w:r w:rsidRPr="002445A6">
              <w:rPr>
                <w:sz w:val="20"/>
                <w:szCs w:val="20"/>
              </w:rPr>
              <w:t xml:space="preserve">Alcuni tra i dati più aggiornati in merito sono ricavabili dall’Annuario Statistico ISTAT del 2014, che si riferisce all’anno </w:t>
            </w:r>
            <w:r w:rsidRPr="002445A6">
              <w:rPr>
                <w:b/>
                <w:sz w:val="20"/>
                <w:szCs w:val="20"/>
              </w:rPr>
              <w:t xml:space="preserve">2012, </w:t>
            </w:r>
            <w:r w:rsidRPr="002445A6">
              <w:rPr>
                <w:sz w:val="20"/>
                <w:szCs w:val="20"/>
              </w:rPr>
              <w:t>anno in cui, su un totale di 336.697 condanne, le condanne a pena pecuniaria sono state 106.068; nel medesimo periodo, sono state pronunciate 49.257 sentenze di condanna alla multa; le condanne all’ammenda sono state 56.811.</w:t>
            </w:r>
          </w:p>
          <w:p w14:paraId="0C6E9A57" w14:textId="77777777" w:rsidR="00121207" w:rsidRPr="002445A6" w:rsidRDefault="00121207" w:rsidP="007A0972">
            <w:pPr>
              <w:ind w:right="134"/>
              <w:jc w:val="both"/>
              <w:rPr>
                <w:sz w:val="20"/>
                <w:szCs w:val="20"/>
              </w:rPr>
            </w:pPr>
          </w:p>
          <w:p w14:paraId="0A23ADE3" w14:textId="77777777" w:rsidR="00121207" w:rsidRPr="002445A6" w:rsidRDefault="00121207" w:rsidP="007A0972">
            <w:pPr>
              <w:ind w:right="134"/>
              <w:jc w:val="both"/>
              <w:rPr>
                <w:b/>
                <w:sz w:val="20"/>
                <w:szCs w:val="20"/>
              </w:rPr>
            </w:pPr>
            <w:r w:rsidRPr="002445A6">
              <w:rPr>
                <w:sz w:val="20"/>
                <w:szCs w:val="20"/>
              </w:rPr>
              <w:t xml:space="preserve">Pertanto, in termini percentuali, le condanne a pena pecuniaria, nel </w:t>
            </w:r>
            <w:r w:rsidRPr="002445A6">
              <w:rPr>
                <w:b/>
                <w:sz w:val="20"/>
                <w:szCs w:val="20"/>
              </w:rPr>
              <w:t>2012,</w:t>
            </w:r>
            <w:r w:rsidRPr="002445A6">
              <w:rPr>
                <w:sz w:val="20"/>
                <w:szCs w:val="20"/>
              </w:rPr>
              <w:t xml:space="preserve"> hanno rappresentato il 31,5 % delle condanne totali.</w:t>
            </w:r>
          </w:p>
          <w:p w14:paraId="15D28C5F" w14:textId="77777777" w:rsidR="00121207" w:rsidRPr="002445A6" w:rsidRDefault="00121207" w:rsidP="007A0972">
            <w:pPr>
              <w:ind w:right="134"/>
              <w:jc w:val="both"/>
              <w:rPr>
                <w:sz w:val="20"/>
                <w:szCs w:val="20"/>
              </w:rPr>
            </w:pPr>
            <w:r w:rsidRPr="002445A6">
              <w:rPr>
                <w:sz w:val="20"/>
                <w:szCs w:val="20"/>
              </w:rPr>
              <w:t>Fonte: Annuario ISTAT 2014 – in riferimento all’anno 2012.</w:t>
            </w:r>
          </w:p>
          <w:p w14:paraId="495FE71C" w14:textId="77777777" w:rsidR="00121207" w:rsidRPr="002445A6" w:rsidRDefault="00121207" w:rsidP="007A0972">
            <w:pPr>
              <w:ind w:right="134"/>
              <w:jc w:val="both"/>
              <w:rPr>
                <w:sz w:val="20"/>
                <w:szCs w:val="20"/>
              </w:rPr>
            </w:pPr>
          </w:p>
          <w:p w14:paraId="7F320BC3" w14:textId="77777777" w:rsidR="00121207" w:rsidRPr="002445A6" w:rsidRDefault="00121207" w:rsidP="007A0972">
            <w:pPr>
              <w:ind w:right="134"/>
              <w:jc w:val="both"/>
              <w:rPr>
                <w:sz w:val="20"/>
                <w:szCs w:val="20"/>
              </w:rPr>
            </w:pPr>
            <w:r w:rsidRPr="002445A6">
              <w:rPr>
                <w:sz w:val="20"/>
                <w:szCs w:val="20"/>
              </w:rPr>
              <w:t xml:space="preserve">Per quanto riguarda le condanne a pena pecuniaria pronunciate dal </w:t>
            </w:r>
            <w:r w:rsidRPr="002445A6">
              <w:rPr>
                <w:b/>
                <w:sz w:val="20"/>
                <w:szCs w:val="20"/>
              </w:rPr>
              <w:t>Giudice di pace</w:t>
            </w:r>
            <w:r w:rsidRPr="002445A6">
              <w:rPr>
                <w:sz w:val="20"/>
                <w:szCs w:val="20"/>
              </w:rPr>
              <w:t xml:space="preserve">, nel </w:t>
            </w:r>
            <w:r w:rsidRPr="002445A6">
              <w:rPr>
                <w:b/>
                <w:sz w:val="20"/>
                <w:szCs w:val="20"/>
              </w:rPr>
              <w:t>2012</w:t>
            </w:r>
            <w:r w:rsidRPr="002445A6">
              <w:rPr>
                <w:sz w:val="20"/>
                <w:szCs w:val="20"/>
              </w:rPr>
              <w:t xml:space="preserve"> sono state </w:t>
            </w:r>
            <w:r w:rsidRPr="002445A6">
              <w:rPr>
                <w:b/>
                <w:sz w:val="20"/>
                <w:szCs w:val="20"/>
              </w:rPr>
              <w:t>16.035</w:t>
            </w:r>
            <w:r w:rsidRPr="002445A6">
              <w:rPr>
                <w:sz w:val="20"/>
                <w:szCs w:val="20"/>
              </w:rPr>
              <w:t>, un numero in crescita rispetto agli anni precedenti.</w:t>
            </w:r>
          </w:p>
          <w:p w14:paraId="3DFA3BF0" w14:textId="77777777" w:rsidR="00121207" w:rsidRPr="002445A6" w:rsidRDefault="00121207" w:rsidP="007A0972">
            <w:pPr>
              <w:ind w:right="134"/>
              <w:jc w:val="both"/>
              <w:rPr>
                <w:sz w:val="20"/>
                <w:szCs w:val="20"/>
              </w:rPr>
            </w:pPr>
            <w:r w:rsidRPr="002445A6">
              <w:rPr>
                <w:sz w:val="20"/>
                <w:szCs w:val="20"/>
              </w:rPr>
              <w:lastRenderedPageBreak/>
              <w:t xml:space="preserve">Le condanne a pena pecuniaria rappresentano il </w:t>
            </w:r>
            <w:r w:rsidRPr="002445A6">
              <w:rPr>
                <w:b/>
                <w:sz w:val="20"/>
                <w:szCs w:val="20"/>
              </w:rPr>
              <w:t>99%</w:t>
            </w:r>
            <w:r w:rsidRPr="002445A6">
              <w:rPr>
                <w:sz w:val="20"/>
                <w:szCs w:val="20"/>
              </w:rPr>
              <w:t xml:space="preserve"> delle condanne emanate dal Giudice di pace.</w:t>
            </w:r>
          </w:p>
          <w:p w14:paraId="43DA4905" w14:textId="77777777" w:rsidR="00121207" w:rsidRPr="002445A6" w:rsidRDefault="00121207" w:rsidP="007A0972">
            <w:pPr>
              <w:ind w:right="134"/>
              <w:jc w:val="both"/>
              <w:rPr>
                <w:sz w:val="20"/>
                <w:szCs w:val="20"/>
              </w:rPr>
            </w:pPr>
            <w:r w:rsidRPr="002445A6">
              <w:rPr>
                <w:sz w:val="20"/>
                <w:szCs w:val="20"/>
              </w:rPr>
              <w:t>Fonte: Ministero della Giustizia – Dipartimento dell’organizzazione giudiziaria e dei servizi.</w:t>
            </w:r>
          </w:p>
          <w:p w14:paraId="28300EB3" w14:textId="77777777" w:rsidR="00121207" w:rsidRPr="002445A6" w:rsidRDefault="00121207" w:rsidP="007A0972">
            <w:pPr>
              <w:ind w:right="134"/>
              <w:jc w:val="both"/>
              <w:rPr>
                <w:sz w:val="20"/>
                <w:szCs w:val="20"/>
              </w:rPr>
            </w:pPr>
          </w:p>
          <w:p w14:paraId="56B0A040" w14:textId="77777777" w:rsidR="00121207" w:rsidRPr="002445A6" w:rsidRDefault="00121207" w:rsidP="007A0972">
            <w:pPr>
              <w:ind w:right="134"/>
              <w:jc w:val="both"/>
              <w:rPr>
                <w:sz w:val="20"/>
                <w:szCs w:val="20"/>
              </w:rPr>
            </w:pPr>
            <w:r w:rsidRPr="002445A6">
              <w:rPr>
                <w:sz w:val="20"/>
                <w:szCs w:val="20"/>
              </w:rPr>
              <w:t>Purtroppo non è possibile reperire dati in riferimento all’applicazione della pena pecuniaria quale sanzione sostitutiva.</w:t>
            </w:r>
          </w:p>
          <w:p w14:paraId="51008C11" w14:textId="77777777" w:rsidR="00121207" w:rsidRPr="002445A6" w:rsidRDefault="00121207" w:rsidP="007A0972">
            <w:pPr>
              <w:ind w:right="134"/>
              <w:jc w:val="both"/>
              <w:rPr>
                <w:sz w:val="20"/>
                <w:szCs w:val="20"/>
              </w:rPr>
            </w:pPr>
          </w:p>
        </w:tc>
      </w:tr>
      <w:tr w:rsidR="00121207" w:rsidRPr="002445A6" w14:paraId="7444086A" w14:textId="77777777" w:rsidTr="007A0972">
        <w:tc>
          <w:tcPr>
            <w:tcW w:w="2518" w:type="dxa"/>
          </w:tcPr>
          <w:p w14:paraId="311FBC4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29860B77" w14:textId="77777777" w:rsidR="00121207" w:rsidRPr="002445A6" w:rsidRDefault="00121207" w:rsidP="007A0972">
            <w:pPr>
              <w:ind w:right="134"/>
              <w:jc w:val="both"/>
              <w:rPr>
                <w:sz w:val="20"/>
                <w:szCs w:val="20"/>
                <w:u w:val="single"/>
              </w:rPr>
            </w:pPr>
            <w:r w:rsidRPr="002445A6">
              <w:rPr>
                <w:sz w:val="20"/>
                <w:szCs w:val="20"/>
                <w:u w:val="single"/>
              </w:rPr>
              <w:t>Pena principale inflitta dal Giudice ordinario:</w:t>
            </w:r>
          </w:p>
          <w:p w14:paraId="1672A5C1" w14:textId="77777777" w:rsidR="00121207" w:rsidRPr="002445A6" w:rsidRDefault="00121207" w:rsidP="007A0972">
            <w:pPr>
              <w:ind w:right="134"/>
              <w:jc w:val="both"/>
              <w:rPr>
                <w:sz w:val="20"/>
                <w:szCs w:val="20"/>
              </w:rPr>
            </w:pPr>
            <w:r w:rsidRPr="002445A6">
              <w:rPr>
                <w:sz w:val="20"/>
                <w:szCs w:val="20"/>
              </w:rPr>
              <w:t xml:space="preserve">Secondo gli ultimi dati accessibili che si riferiscono al </w:t>
            </w:r>
            <w:r w:rsidRPr="002445A6">
              <w:rPr>
                <w:b/>
                <w:sz w:val="20"/>
                <w:szCs w:val="20"/>
              </w:rPr>
              <w:t>2004</w:t>
            </w:r>
            <w:r w:rsidRPr="002445A6">
              <w:rPr>
                <w:sz w:val="20"/>
                <w:szCs w:val="20"/>
              </w:rPr>
              <w:t xml:space="preserve">, soltanto lo 0,99% delle pene pecuniarie inflitte risulta pagato, mentre il 2% viene eseguito forzatamente. </w:t>
            </w:r>
          </w:p>
          <w:p w14:paraId="474DA891" w14:textId="77777777" w:rsidR="00121207" w:rsidRPr="002445A6" w:rsidRDefault="00121207" w:rsidP="007A0972">
            <w:pPr>
              <w:ind w:right="134"/>
              <w:jc w:val="both"/>
              <w:rPr>
                <w:sz w:val="20"/>
                <w:szCs w:val="20"/>
              </w:rPr>
            </w:pPr>
            <w:r w:rsidRPr="002445A6">
              <w:rPr>
                <w:sz w:val="20"/>
                <w:szCs w:val="20"/>
              </w:rPr>
              <w:t>Per quanto riguarda il restante 97,01% delle pene pecuniarie inflitte, la conversione avviene soltanto nel 2,33% dei casi. Questo significa che le pene pecuniarie non vengono né eseguite né convertite.</w:t>
            </w:r>
          </w:p>
          <w:p w14:paraId="09489926" w14:textId="77777777" w:rsidR="00121207" w:rsidRPr="002445A6" w:rsidRDefault="00121207" w:rsidP="007A0972">
            <w:pPr>
              <w:ind w:right="134"/>
              <w:jc w:val="both"/>
              <w:rPr>
                <w:sz w:val="20"/>
                <w:szCs w:val="20"/>
              </w:rPr>
            </w:pPr>
            <w:r w:rsidRPr="002445A6">
              <w:rPr>
                <w:sz w:val="20"/>
                <w:szCs w:val="20"/>
              </w:rPr>
              <w:t>Si può ritenere che i dati riferiti al 2004 non siano cambiati.</w:t>
            </w:r>
          </w:p>
          <w:p w14:paraId="4127EB72" w14:textId="77777777" w:rsidR="00121207" w:rsidRPr="002445A6" w:rsidRDefault="00121207" w:rsidP="007A0972">
            <w:pPr>
              <w:ind w:right="134"/>
              <w:jc w:val="both"/>
              <w:rPr>
                <w:sz w:val="20"/>
                <w:szCs w:val="20"/>
              </w:rPr>
            </w:pPr>
          </w:p>
          <w:p w14:paraId="33804770" w14:textId="77777777" w:rsidR="00121207" w:rsidRPr="002445A6" w:rsidRDefault="00121207" w:rsidP="007A0972">
            <w:pPr>
              <w:ind w:right="134"/>
              <w:jc w:val="both"/>
              <w:rPr>
                <w:sz w:val="20"/>
                <w:szCs w:val="20"/>
                <w:u w:val="single"/>
              </w:rPr>
            </w:pPr>
            <w:r w:rsidRPr="002445A6">
              <w:rPr>
                <w:sz w:val="20"/>
                <w:szCs w:val="20"/>
                <w:u w:val="single"/>
              </w:rPr>
              <w:t>Pena principale inflitta dal Giudice di pace:</w:t>
            </w:r>
          </w:p>
          <w:p w14:paraId="5B41510D" w14:textId="77777777" w:rsidR="00121207" w:rsidRPr="002445A6" w:rsidRDefault="00121207" w:rsidP="007A0972">
            <w:pPr>
              <w:ind w:right="134"/>
              <w:jc w:val="both"/>
              <w:rPr>
                <w:sz w:val="20"/>
                <w:szCs w:val="20"/>
              </w:rPr>
            </w:pPr>
            <w:r w:rsidRPr="002445A6">
              <w:rPr>
                <w:sz w:val="20"/>
                <w:szCs w:val="20"/>
              </w:rPr>
              <w:t>Non sono reperibili dati in merito al tasso di esecuzione delle pene pecuniarie applicabili dal Giudice di pace.</w:t>
            </w:r>
          </w:p>
          <w:p w14:paraId="73CF56DB" w14:textId="77777777" w:rsidR="00121207" w:rsidRPr="002445A6" w:rsidRDefault="00121207" w:rsidP="007A0972">
            <w:pPr>
              <w:ind w:right="134"/>
              <w:jc w:val="both"/>
              <w:rPr>
                <w:sz w:val="20"/>
                <w:szCs w:val="20"/>
              </w:rPr>
            </w:pPr>
          </w:p>
        </w:tc>
      </w:tr>
      <w:tr w:rsidR="00121207" w:rsidRPr="002445A6" w14:paraId="00E6CC32" w14:textId="77777777" w:rsidTr="007A0972">
        <w:tc>
          <w:tcPr>
            <w:tcW w:w="2518" w:type="dxa"/>
          </w:tcPr>
          <w:p w14:paraId="7103CA4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39733AA4"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149D7860" w14:textId="77777777" w:rsidR="00121207" w:rsidRPr="002445A6" w:rsidRDefault="00121207" w:rsidP="007A0972">
            <w:pPr>
              <w:widowControl w:val="0"/>
              <w:autoSpaceDE w:val="0"/>
              <w:autoSpaceDN w:val="0"/>
              <w:adjustRightInd w:val="0"/>
              <w:ind w:right="134"/>
              <w:jc w:val="both"/>
              <w:rPr>
                <w:sz w:val="20"/>
                <w:szCs w:val="20"/>
              </w:rPr>
            </w:pPr>
          </w:p>
          <w:p w14:paraId="781FC9B2"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7689B529"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1BF7DDB5" w14:textId="77777777" w:rsidR="00121207" w:rsidRPr="002445A6" w:rsidRDefault="00121207" w:rsidP="007A0972">
            <w:pPr>
              <w:ind w:right="134"/>
              <w:jc w:val="both"/>
              <w:rPr>
                <w:sz w:val="20"/>
                <w:szCs w:val="20"/>
              </w:rPr>
            </w:pPr>
            <w:r w:rsidRPr="002445A6">
              <w:rPr>
                <w:sz w:val="20"/>
                <w:szCs w:val="20"/>
              </w:rPr>
              <w:t>La previsione della pena pecuniaria come pena principale diversa da quella detentiva, per ipotesi di reato considerate meno gravi, si pone in conformità con questo principio.</w:t>
            </w:r>
          </w:p>
          <w:p w14:paraId="0F012D51" w14:textId="77777777" w:rsidR="00121207" w:rsidRPr="002445A6" w:rsidRDefault="00121207" w:rsidP="007A0972">
            <w:pPr>
              <w:ind w:right="134"/>
              <w:jc w:val="both"/>
              <w:rPr>
                <w:sz w:val="20"/>
                <w:szCs w:val="20"/>
              </w:rPr>
            </w:pPr>
            <w:r w:rsidRPr="002445A6">
              <w:rPr>
                <w:sz w:val="20"/>
                <w:szCs w:val="20"/>
              </w:rPr>
              <w:t>Ugualmente, nella stessa ottica si pone la previsione della possibilità di sostituire la pena detentiva con la pena pecuniaria. La ratio della misura, infatti, pare assolutamente in linea con gli strumenti normativi e politici europei.</w:t>
            </w:r>
          </w:p>
          <w:p w14:paraId="3B34379F" w14:textId="77777777" w:rsidR="00121207" w:rsidRPr="002445A6" w:rsidRDefault="00121207" w:rsidP="007A0972">
            <w:pPr>
              <w:ind w:right="134"/>
              <w:jc w:val="both"/>
              <w:rPr>
                <w:sz w:val="20"/>
                <w:szCs w:val="20"/>
              </w:rPr>
            </w:pPr>
          </w:p>
          <w:p w14:paraId="5D469545"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77D94EFB" w14:textId="77777777" w:rsidR="00121207" w:rsidRPr="002445A6" w:rsidRDefault="00121207" w:rsidP="007A0972">
            <w:pPr>
              <w:ind w:right="134"/>
              <w:jc w:val="both"/>
              <w:rPr>
                <w:sz w:val="20"/>
                <w:szCs w:val="20"/>
              </w:rPr>
            </w:pPr>
            <w:r w:rsidRPr="002445A6">
              <w:rPr>
                <w:sz w:val="20"/>
                <w:szCs w:val="20"/>
              </w:rPr>
              <w:t>Si.</w:t>
            </w:r>
          </w:p>
          <w:p w14:paraId="66B7E7FF" w14:textId="77777777" w:rsidR="00121207" w:rsidRPr="002445A6" w:rsidRDefault="00121207" w:rsidP="007A0972">
            <w:pPr>
              <w:ind w:right="134"/>
              <w:jc w:val="both"/>
              <w:rPr>
                <w:sz w:val="20"/>
                <w:szCs w:val="20"/>
              </w:rPr>
            </w:pPr>
          </w:p>
          <w:p w14:paraId="384C025F"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5703BD18" w14:textId="77777777" w:rsidR="00121207" w:rsidRPr="002445A6" w:rsidRDefault="00121207" w:rsidP="007A0972">
            <w:pPr>
              <w:ind w:right="134"/>
              <w:jc w:val="both"/>
              <w:rPr>
                <w:sz w:val="20"/>
                <w:szCs w:val="20"/>
              </w:rPr>
            </w:pPr>
            <w:r w:rsidRPr="002445A6">
              <w:rPr>
                <w:sz w:val="20"/>
                <w:szCs w:val="20"/>
              </w:rPr>
              <w:t xml:space="preserve">Si: l’applicazione della pena pecuniaria permette al reo di mantenere i legami con la propria famiglia, l’ambiente lavorativo e la realtà sociale in cui conduce la sua vita. </w:t>
            </w:r>
          </w:p>
          <w:p w14:paraId="457A1F9B" w14:textId="77777777" w:rsidR="00121207" w:rsidRPr="002445A6" w:rsidRDefault="00121207" w:rsidP="007A0972">
            <w:pPr>
              <w:widowControl w:val="0"/>
              <w:autoSpaceDE w:val="0"/>
              <w:autoSpaceDN w:val="0"/>
              <w:adjustRightInd w:val="0"/>
              <w:ind w:right="134"/>
              <w:jc w:val="both"/>
              <w:rPr>
                <w:sz w:val="20"/>
                <w:szCs w:val="20"/>
              </w:rPr>
            </w:pPr>
          </w:p>
          <w:p w14:paraId="791B47A2"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2698194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340D686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Purtroppo, attualmente, la pena pecuniria è una pena assolutamente priva di effettività, in quanto non viene né eseguita né convertita. È evidente come tale stato d’ineffettività comporti per la pena pecuniaria la perdita di qualsiasi efficace funzione preventiva generale e speciale, il che si riflette inevitabilmente sulla credibilità dell’intero sistema sanzionatorio penale.</w:t>
            </w:r>
          </w:p>
          <w:p w14:paraId="016BA53F" w14:textId="77777777" w:rsidR="00121207" w:rsidRPr="002445A6" w:rsidRDefault="00121207" w:rsidP="007A0972">
            <w:pPr>
              <w:widowControl w:val="0"/>
              <w:autoSpaceDE w:val="0"/>
              <w:autoSpaceDN w:val="0"/>
              <w:adjustRightInd w:val="0"/>
              <w:ind w:right="134"/>
              <w:jc w:val="both"/>
              <w:rPr>
                <w:rFonts w:cs="Times"/>
                <w:sz w:val="20"/>
                <w:szCs w:val="20"/>
              </w:rPr>
            </w:pPr>
          </w:p>
          <w:p w14:paraId="19AF033C"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6A1BC1C1"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(R (92) 16, règle 55 ; Rec (2000) 22, règle 17 ; CM/Rec (2010) 1, Glossaire ; R (99) 22, règle 9, Rec (2003) 23, règles 2, 10 et 33 ; CM/Rec (2014) 3, règle 45 ; CM/Rec (2010) 1, règle 62 ; Rec (2003) </w:t>
            </w:r>
            <w:r w:rsidRPr="002445A6">
              <w:rPr>
                <w:sz w:val="20"/>
                <w:szCs w:val="20"/>
              </w:rPr>
              <w:lastRenderedPageBreak/>
              <w:t>22, règle 3)</w:t>
            </w:r>
          </w:p>
          <w:p w14:paraId="45E4EDDB" w14:textId="77777777" w:rsidR="00121207" w:rsidRPr="002445A6" w:rsidRDefault="00121207" w:rsidP="007A0972">
            <w:pPr>
              <w:ind w:right="134"/>
              <w:jc w:val="both"/>
              <w:rPr>
                <w:sz w:val="20"/>
                <w:szCs w:val="20"/>
              </w:rPr>
            </w:pPr>
            <w:r w:rsidRPr="002445A6">
              <w:rPr>
                <w:sz w:val="20"/>
                <w:szCs w:val="20"/>
              </w:rPr>
              <w:t>Per quanto riguarda gli obiettivi di risocializzazione, la pena pecuniaria garantisce che il soggetto possa continuare a svolgere la sua vita all’interno della società. La sua inflizione non è, però, accompagnata da nessun tipo di programma di aiuto al reo.</w:t>
            </w:r>
          </w:p>
          <w:p w14:paraId="7A85B988" w14:textId="77777777" w:rsidR="00121207" w:rsidRPr="002445A6" w:rsidRDefault="00121207" w:rsidP="007A0972">
            <w:pPr>
              <w:ind w:right="134"/>
              <w:jc w:val="both"/>
              <w:rPr>
                <w:sz w:val="20"/>
                <w:szCs w:val="20"/>
              </w:rPr>
            </w:pPr>
            <w:r w:rsidRPr="002445A6">
              <w:rPr>
                <w:sz w:val="20"/>
                <w:szCs w:val="20"/>
              </w:rPr>
              <w:t>Nel suo ruolo di sanzione sostitutive, questa pena consente a determinati soggetti, di evitare gli effetti defocalizzanti e criminogeni delle pene detentive di breve durata.</w:t>
            </w:r>
          </w:p>
          <w:p w14:paraId="772B817A" w14:textId="77777777" w:rsidR="00121207" w:rsidRPr="002445A6" w:rsidRDefault="00121207" w:rsidP="007A0972">
            <w:pPr>
              <w:pStyle w:val="Paragrafoelenco"/>
              <w:ind w:right="134"/>
              <w:jc w:val="both"/>
              <w:rPr>
                <w:sz w:val="20"/>
                <w:szCs w:val="20"/>
              </w:rPr>
            </w:pPr>
          </w:p>
          <w:p w14:paraId="5B1314E3"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06153424" w14:textId="77777777" w:rsidR="00121207" w:rsidRPr="002445A6" w:rsidRDefault="00121207" w:rsidP="007A0972">
            <w:pPr>
              <w:ind w:right="134"/>
              <w:jc w:val="both"/>
              <w:rPr>
                <w:sz w:val="20"/>
                <w:szCs w:val="20"/>
              </w:rPr>
            </w:pPr>
            <w:r w:rsidRPr="002445A6">
              <w:rPr>
                <w:sz w:val="20"/>
                <w:szCs w:val="20"/>
              </w:rPr>
              <w:t>Piuttosto che finalità di tipo riparativo, la pena pecuniaria assolve a fini retributivi.</w:t>
            </w:r>
          </w:p>
          <w:p w14:paraId="767DFD3A" w14:textId="77777777" w:rsidR="00121207" w:rsidRPr="002445A6" w:rsidRDefault="00121207" w:rsidP="007A0972">
            <w:pPr>
              <w:ind w:right="134"/>
              <w:jc w:val="both"/>
              <w:rPr>
                <w:sz w:val="20"/>
                <w:szCs w:val="20"/>
              </w:rPr>
            </w:pPr>
          </w:p>
          <w:p w14:paraId="5A688418"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76A0677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02ADCC13" w14:textId="77777777" w:rsidR="00121207" w:rsidRPr="002445A6" w:rsidRDefault="00121207" w:rsidP="007A0972">
            <w:pPr>
              <w:ind w:right="134"/>
              <w:jc w:val="both"/>
              <w:rPr>
                <w:sz w:val="20"/>
                <w:szCs w:val="20"/>
              </w:rPr>
            </w:pPr>
            <w:r w:rsidRPr="002445A6">
              <w:rPr>
                <w:sz w:val="20"/>
                <w:szCs w:val="20"/>
              </w:rPr>
              <w:t xml:space="preserve">Si. </w:t>
            </w:r>
          </w:p>
          <w:p w14:paraId="607A9CFD" w14:textId="77777777" w:rsidR="00121207" w:rsidRPr="002445A6" w:rsidRDefault="00121207" w:rsidP="007A0972">
            <w:pPr>
              <w:ind w:right="134"/>
              <w:jc w:val="both"/>
              <w:rPr>
                <w:sz w:val="20"/>
                <w:szCs w:val="20"/>
              </w:rPr>
            </w:pPr>
          </w:p>
          <w:p w14:paraId="5AE57692"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300295A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6E3426F8" w14:textId="77777777" w:rsidR="00121207" w:rsidRPr="002445A6" w:rsidRDefault="00121207" w:rsidP="007A0972">
            <w:pPr>
              <w:ind w:right="134"/>
              <w:jc w:val="both"/>
              <w:rPr>
                <w:sz w:val="20"/>
                <w:szCs w:val="20"/>
              </w:rPr>
            </w:pPr>
            <w:r w:rsidRPr="002445A6">
              <w:rPr>
                <w:sz w:val="20"/>
                <w:szCs w:val="20"/>
              </w:rPr>
              <w:t>La previsione dell’adeguamento della pena alle condizioni economiche del reo ex art. 133-</w:t>
            </w:r>
            <w:r w:rsidRPr="002445A6">
              <w:rPr>
                <w:i/>
                <w:sz w:val="20"/>
                <w:szCs w:val="20"/>
              </w:rPr>
              <w:t>bis</w:t>
            </w:r>
            <w:r w:rsidRPr="002445A6">
              <w:rPr>
                <w:sz w:val="20"/>
                <w:szCs w:val="20"/>
              </w:rPr>
              <w:t xml:space="preserve"> ha permesso al giudice di poter stabilire l’ammontare di pena pecuniaria nella garanzia del rispetto della situazione peculiare del singolo. </w:t>
            </w:r>
          </w:p>
          <w:p w14:paraId="61C7E93C" w14:textId="77777777" w:rsidR="00121207" w:rsidRPr="002445A6" w:rsidRDefault="00121207" w:rsidP="007A0972">
            <w:pPr>
              <w:ind w:right="134"/>
              <w:jc w:val="both"/>
              <w:rPr>
                <w:sz w:val="20"/>
                <w:szCs w:val="20"/>
              </w:rPr>
            </w:pPr>
            <w:r w:rsidRPr="002445A6">
              <w:rPr>
                <w:sz w:val="20"/>
                <w:szCs w:val="20"/>
              </w:rPr>
              <w:t>La dottrina ha però evidenziato che il sistema di commisurazione della pena pecuniaria basato sul sistema a somma complessiva garantisce un ruolo solo marginale alle condizioni economiche del reo. Diversamente il sistema dei tassi giornalieri garantisce un ruolo dominante a tale elemento, tale da permettere un maggior rispetto del principio di uguaglianza.</w:t>
            </w:r>
          </w:p>
          <w:p w14:paraId="4D4B876D" w14:textId="77777777" w:rsidR="00121207" w:rsidRPr="002445A6" w:rsidRDefault="00121207" w:rsidP="007A0972">
            <w:pPr>
              <w:ind w:right="134"/>
              <w:jc w:val="both"/>
              <w:rPr>
                <w:sz w:val="20"/>
                <w:szCs w:val="20"/>
              </w:rPr>
            </w:pPr>
            <w:r w:rsidRPr="002445A6">
              <w:rPr>
                <w:sz w:val="20"/>
                <w:szCs w:val="20"/>
              </w:rPr>
              <w:t>In questo senso, il criterio di commisurazione adottato per la pena sostitutiva risponde maggiormente alle esigenze di rispetto dell’individualità del reo, richiamate da diverse raccomandazioni del Consiglio d’Europa.</w:t>
            </w:r>
          </w:p>
          <w:p w14:paraId="65973843" w14:textId="77777777" w:rsidR="00121207" w:rsidRPr="002445A6" w:rsidRDefault="00121207" w:rsidP="007A0972">
            <w:pPr>
              <w:widowControl w:val="0"/>
              <w:tabs>
                <w:tab w:val="left" w:pos="0"/>
                <w:tab w:val="left" w:pos="220"/>
              </w:tabs>
              <w:autoSpaceDE w:val="0"/>
              <w:autoSpaceDN w:val="0"/>
              <w:adjustRightInd w:val="0"/>
              <w:ind w:right="134"/>
              <w:rPr>
                <w:rFonts w:cs="Times"/>
                <w:sz w:val="20"/>
                <w:szCs w:val="20"/>
              </w:rPr>
            </w:pPr>
          </w:p>
          <w:p w14:paraId="7556501B"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0B4C1FFC"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0273C9E9" w14:textId="77777777" w:rsidR="00121207" w:rsidRPr="002445A6" w:rsidRDefault="00121207" w:rsidP="007A0972">
            <w:pPr>
              <w:ind w:right="134"/>
              <w:jc w:val="both"/>
              <w:rPr>
                <w:sz w:val="20"/>
                <w:szCs w:val="20"/>
              </w:rPr>
            </w:pPr>
            <w:r w:rsidRPr="002445A6">
              <w:rPr>
                <w:sz w:val="20"/>
                <w:szCs w:val="20"/>
              </w:rPr>
              <w:t>L’attuale normativa ha escluso la possibilità che la pena pecuniaria, sia principale che sostitutiva, che non sia stata eseguita, venga convertita in pena detentiva. Essa, infatti, viene trasformata in libertà controllata o in lavoro sostitutivo, sanzioni solamente limitative della libertà personale.</w:t>
            </w:r>
          </w:p>
          <w:p w14:paraId="2F15AE70" w14:textId="77777777" w:rsidR="00121207" w:rsidRPr="002445A6" w:rsidRDefault="00121207" w:rsidP="007A0972">
            <w:pPr>
              <w:ind w:right="134"/>
              <w:jc w:val="both"/>
              <w:rPr>
                <w:sz w:val="20"/>
                <w:szCs w:val="20"/>
              </w:rPr>
            </w:pPr>
            <w:r w:rsidRPr="002445A6">
              <w:rPr>
                <w:sz w:val="20"/>
                <w:szCs w:val="20"/>
              </w:rPr>
              <w:t xml:space="preserve">È necessario, però, evidenziare che in caso di conversione di secondo grado, la parte residua di tali pene viene trasformata in pena detentiva. </w:t>
            </w:r>
          </w:p>
          <w:p w14:paraId="6DD1BA68" w14:textId="77777777" w:rsidR="00121207" w:rsidRPr="002445A6" w:rsidRDefault="00121207" w:rsidP="007A0972">
            <w:pPr>
              <w:ind w:right="134"/>
              <w:jc w:val="both"/>
              <w:rPr>
                <w:sz w:val="20"/>
                <w:szCs w:val="20"/>
              </w:rPr>
            </w:pPr>
            <w:r w:rsidRPr="002445A6">
              <w:rPr>
                <w:sz w:val="20"/>
                <w:szCs w:val="20"/>
              </w:rPr>
              <w:t>Inoltre, in caso di violazione degli obblighi inerenti alle sanzioni sostitutive della pena pecuniaria e della libertà controllata, ove queste siano state applicate su richiesta dell’imputato a norma degli art. 77 ss l. 689/1981, ex art. 83 della stessa legge, tale violazione è punita con una pena che va da sei mesi a tre anni di reclusione.</w:t>
            </w:r>
          </w:p>
          <w:p w14:paraId="21E90FB5" w14:textId="77777777" w:rsidR="00121207" w:rsidRPr="002445A6" w:rsidRDefault="00121207" w:rsidP="007A0972">
            <w:pPr>
              <w:ind w:right="134"/>
              <w:jc w:val="both"/>
              <w:rPr>
                <w:sz w:val="20"/>
                <w:szCs w:val="20"/>
              </w:rPr>
            </w:pPr>
          </w:p>
          <w:p w14:paraId="050C6A33"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4852D907" w14:textId="77777777" w:rsidR="00121207" w:rsidRPr="002445A6" w:rsidRDefault="00121207" w:rsidP="007A0972">
            <w:pPr>
              <w:ind w:right="134"/>
              <w:jc w:val="both"/>
              <w:rPr>
                <w:sz w:val="20"/>
                <w:szCs w:val="20"/>
              </w:rPr>
            </w:pPr>
            <w:r w:rsidRPr="002445A6">
              <w:rPr>
                <w:sz w:val="20"/>
                <w:szCs w:val="20"/>
              </w:rPr>
              <w:lastRenderedPageBreak/>
              <w:t>L’applicazione della pena pecuniaria avviene nel rispetto delle garanzie procedurali.</w:t>
            </w:r>
          </w:p>
          <w:p w14:paraId="2D5CCBB8" w14:textId="77777777" w:rsidR="00121207" w:rsidRPr="002445A6" w:rsidRDefault="00121207" w:rsidP="007A0972">
            <w:pPr>
              <w:ind w:right="134"/>
              <w:jc w:val="both"/>
              <w:rPr>
                <w:sz w:val="20"/>
                <w:szCs w:val="20"/>
              </w:rPr>
            </w:pPr>
          </w:p>
          <w:p w14:paraId="5C001414"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0A0F32FD" w14:textId="77777777" w:rsidR="00121207" w:rsidRPr="002445A6" w:rsidRDefault="00121207" w:rsidP="007A0972">
            <w:pPr>
              <w:ind w:right="134"/>
              <w:jc w:val="both"/>
              <w:rPr>
                <w:b/>
                <w:sz w:val="20"/>
                <w:szCs w:val="20"/>
              </w:rPr>
            </w:pPr>
          </w:p>
          <w:p w14:paraId="0423C0B9" w14:textId="77777777" w:rsidR="00121207" w:rsidRPr="002445A6" w:rsidRDefault="00121207" w:rsidP="007A0972">
            <w:pPr>
              <w:ind w:right="134"/>
              <w:jc w:val="both"/>
              <w:rPr>
                <w:sz w:val="20"/>
                <w:szCs w:val="20"/>
                <w:u w:val="single"/>
              </w:rPr>
            </w:pPr>
            <w:r w:rsidRPr="002445A6">
              <w:rPr>
                <w:sz w:val="20"/>
                <w:szCs w:val="20"/>
                <w:u w:val="single"/>
              </w:rPr>
              <w:t>Reciproco riconoscimento delle sanzioni pecuniarie</w:t>
            </w:r>
          </w:p>
          <w:p w14:paraId="6AA51E25" w14:textId="77777777" w:rsidR="00121207" w:rsidRPr="002445A6" w:rsidRDefault="00121207" w:rsidP="007A0972">
            <w:pPr>
              <w:ind w:right="134"/>
              <w:jc w:val="both"/>
              <w:rPr>
                <w:sz w:val="20"/>
                <w:szCs w:val="20"/>
              </w:rPr>
            </w:pPr>
            <w:r w:rsidRPr="002445A6">
              <w:rPr>
                <w:sz w:val="20"/>
                <w:szCs w:val="20"/>
              </w:rPr>
              <w:t>Decisione quadro 2005/214/GAI</w:t>
            </w:r>
          </w:p>
          <w:p w14:paraId="5B826055" w14:textId="77777777" w:rsidR="00121207" w:rsidRPr="002445A6" w:rsidRDefault="00121207" w:rsidP="007A0972">
            <w:pPr>
              <w:ind w:right="134"/>
              <w:jc w:val="both"/>
              <w:rPr>
                <w:sz w:val="20"/>
                <w:szCs w:val="20"/>
              </w:rPr>
            </w:pPr>
            <w:r w:rsidRPr="002445A6">
              <w:rPr>
                <w:sz w:val="20"/>
                <w:szCs w:val="20"/>
              </w:rPr>
              <w:t>Il concetto di pena pecuniaria previsto dal nostro ordinamento, rientra nella definizione fornita all’art. 1 di tale atto.</w:t>
            </w:r>
          </w:p>
          <w:p w14:paraId="33B6967D" w14:textId="77777777" w:rsidR="00121207" w:rsidRPr="002445A6" w:rsidRDefault="00121207" w:rsidP="007A0972">
            <w:pPr>
              <w:ind w:right="134"/>
              <w:jc w:val="both"/>
              <w:rPr>
                <w:sz w:val="20"/>
                <w:szCs w:val="20"/>
              </w:rPr>
            </w:pPr>
          </w:p>
          <w:p w14:paraId="7EB80BAE" w14:textId="77777777" w:rsidR="00121207" w:rsidRPr="002445A6" w:rsidRDefault="00121207" w:rsidP="007A0972">
            <w:pPr>
              <w:ind w:right="134"/>
              <w:jc w:val="both"/>
              <w:rPr>
                <w:sz w:val="20"/>
                <w:szCs w:val="20"/>
                <w:u w:val="single"/>
              </w:rPr>
            </w:pPr>
            <w:r w:rsidRPr="002445A6">
              <w:rPr>
                <w:sz w:val="20"/>
                <w:szCs w:val="20"/>
                <w:u w:val="single"/>
              </w:rPr>
              <w:t>Possibilità per lo stato di esecuzione della pena, di sostituirla con altra anche privativa della libertà, in caso di mancato pagamento</w:t>
            </w:r>
          </w:p>
          <w:p w14:paraId="75A4FCFB" w14:textId="77777777" w:rsidR="00121207" w:rsidRPr="002445A6" w:rsidRDefault="00121207" w:rsidP="007A0972">
            <w:pPr>
              <w:ind w:right="134"/>
              <w:jc w:val="both"/>
              <w:rPr>
                <w:sz w:val="20"/>
                <w:szCs w:val="20"/>
              </w:rPr>
            </w:pPr>
            <w:r w:rsidRPr="002445A6">
              <w:rPr>
                <w:sz w:val="20"/>
                <w:szCs w:val="20"/>
              </w:rPr>
              <w:t>Decisione quadro 2005/214/GAI</w:t>
            </w:r>
          </w:p>
          <w:p w14:paraId="558A233E" w14:textId="77777777" w:rsidR="00121207" w:rsidRPr="002445A6" w:rsidRDefault="00121207" w:rsidP="007A0972">
            <w:pPr>
              <w:ind w:right="134"/>
              <w:jc w:val="both"/>
              <w:rPr>
                <w:sz w:val="20"/>
                <w:szCs w:val="20"/>
              </w:rPr>
            </w:pPr>
            <w:r w:rsidRPr="002445A6">
              <w:rPr>
                <w:sz w:val="20"/>
                <w:szCs w:val="20"/>
              </w:rPr>
              <w:t>L’ordinamento italiano è conforme a tale disposizione e, anzi, prevede una disciplina nettamente più favorevole, in quanto esclude la possibilità che la pena non eseguita sia tramutata in pena detentiva o in una sanzione privativa della libertà personale e prevede la conversione in sanzioni solamente limitative della libertà personale.</w:t>
            </w:r>
          </w:p>
          <w:p w14:paraId="2F76D751" w14:textId="77777777" w:rsidR="00121207" w:rsidRPr="002445A6" w:rsidRDefault="00121207" w:rsidP="007A0972">
            <w:pPr>
              <w:ind w:right="134"/>
              <w:jc w:val="both"/>
              <w:rPr>
                <w:sz w:val="20"/>
                <w:szCs w:val="20"/>
              </w:rPr>
            </w:pPr>
          </w:p>
          <w:p w14:paraId="7D2F1770"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12A31BCD"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166E418C" w14:textId="77777777" w:rsidR="00121207" w:rsidRPr="002445A6" w:rsidRDefault="00121207" w:rsidP="007A0972">
            <w:pPr>
              <w:ind w:right="134"/>
              <w:jc w:val="both"/>
              <w:rPr>
                <w:sz w:val="20"/>
                <w:szCs w:val="20"/>
              </w:rPr>
            </w:pPr>
            <w:r w:rsidRPr="002445A6">
              <w:rPr>
                <w:sz w:val="20"/>
                <w:szCs w:val="20"/>
              </w:rPr>
              <w:t>Il soggetto può continuare a vivere nella società, mantenendo i propri legami familiari e lavorativi, nel rispetto della sua vita privata.</w:t>
            </w:r>
          </w:p>
          <w:p w14:paraId="1ED54292" w14:textId="77777777" w:rsidR="00121207" w:rsidRPr="002445A6" w:rsidRDefault="00121207" w:rsidP="007A0972">
            <w:pPr>
              <w:ind w:right="134"/>
              <w:jc w:val="both"/>
              <w:rPr>
                <w:sz w:val="20"/>
                <w:szCs w:val="20"/>
              </w:rPr>
            </w:pPr>
          </w:p>
          <w:p w14:paraId="7667A30B" w14:textId="77777777" w:rsidR="00121207" w:rsidRPr="002445A6" w:rsidRDefault="00121207" w:rsidP="007A0972">
            <w:pPr>
              <w:ind w:right="134"/>
              <w:jc w:val="both"/>
              <w:rPr>
                <w:sz w:val="20"/>
                <w:szCs w:val="20"/>
              </w:rPr>
            </w:pPr>
          </w:p>
        </w:tc>
      </w:tr>
    </w:tbl>
    <w:p w14:paraId="31343C8F" w14:textId="77777777" w:rsidR="00121207" w:rsidRPr="002445A6" w:rsidRDefault="00121207" w:rsidP="007A0972">
      <w:pPr>
        <w:ind w:right="134"/>
        <w:rPr>
          <w:sz w:val="20"/>
          <w:szCs w:val="20"/>
        </w:rPr>
      </w:pPr>
    </w:p>
    <w:p w14:paraId="3C03FBBD" w14:textId="77777777" w:rsidR="00121207" w:rsidRPr="002445A6" w:rsidRDefault="00121207" w:rsidP="007A0972">
      <w:pPr>
        <w:ind w:right="134"/>
        <w:rPr>
          <w:b/>
          <w:sz w:val="20"/>
          <w:szCs w:val="20"/>
        </w:rPr>
      </w:pPr>
    </w:p>
    <w:tbl>
      <w:tblPr>
        <w:tblStyle w:val="Grigliatabella"/>
        <w:tblW w:w="0" w:type="auto"/>
        <w:tblLook w:val="04A0" w:firstRow="1" w:lastRow="0" w:firstColumn="1" w:lastColumn="0" w:noHBand="0" w:noVBand="1"/>
      </w:tblPr>
      <w:tblGrid>
        <w:gridCol w:w="2413"/>
        <w:gridCol w:w="6307"/>
      </w:tblGrid>
      <w:tr w:rsidR="00121207" w:rsidRPr="002445A6" w14:paraId="2FE16EF5" w14:textId="77777777" w:rsidTr="007A0972">
        <w:tc>
          <w:tcPr>
            <w:tcW w:w="2518" w:type="dxa"/>
          </w:tcPr>
          <w:p w14:paraId="7FDD5311" w14:textId="77777777" w:rsidR="00121207" w:rsidRPr="002445A6" w:rsidRDefault="00121207" w:rsidP="007A0972">
            <w:pPr>
              <w:ind w:right="134"/>
              <w:rPr>
                <w:rFonts w:cs="Times New Roman"/>
                <w:sz w:val="20"/>
                <w:szCs w:val="20"/>
                <w:lang w:val="fr-FR"/>
              </w:rPr>
            </w:pPr>
          </w:p>
          <w:p w14:paraId="68C8ADC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75BECB9B" w14:textId="77777777" w:rsidR="00121207" w:rsidRPr="002445A6" w:rsidRDefault="00121207" w:rsidP="007A0972">
            <w:pPr>
              <w:ind w:right="134"/>
              <w:jc w:val="center"/>
              <w:rPr>
                <w:b/>
                <w:sz w:val="20"/>
                <w:szCs w:val="20"/>
              </w:rPr>
            </w:pPr>
          </w:p>
          <w:p w14:paraId="3395FB3C" w14:textId="77777777" w:rsidR="00121207" w:rsidRPr="002445A6" w:rsidRDefault="00121207" w:rsidP="007A0972">
            <w:pPr>
              <w:ind w:right="134"/>
              <w:jc w:val="center"/>
              <w:rPr>
                <w:b/>
                <w:sz w:val="20"/>
                <w:szCs w:val="20"/>
              </w:rPr>
            </w:pPr>
            <w:r w:rsidRPr="002445A6">
              <w:rPr>
                <w:b/>
                <w:sz w:val="20"/>
                <w:szCs w:val="20"/>
              </w:rPr>
              <w:t>SEMIDETENZIONE</w:t>
            </w:r>
          </w:p>
          <w:p w14:paraId="1BD40571" w14:textId="77777777" w:rsidR="00121207" w:rsidRPr="002445A6" w:rsidRDefault="00121207" w:rsidP="007A0972">
            <w:pPr>
              <w:ind w:right="134"/>
              <w:jc w:val="center"/>
              <w:rPr>
                <w:b/>
                <w:sz w:val="20"/>
                <w:szCs w:val="20"/>
              </w:rPr>
            </w:pPr>
          </w:p>
        </w:tc>
      </w:tr>
      <w:tr w:rsidR="00121207" w:rsidRPr="002445A6" w14:paraId="2AEBD8DF" w14:textId="77777777" w:rsidTr="007A0972">
        <w:tc>
          <w:tcPr>
            <w:tcW w:w="2518" w:type="dxa"/>
          </w:tcPr>
          <w:p w14:paraId="766A7B9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tc>
        <w:tc>
          <w:tcPr>
            <w:tcW w:w="7259" w:type="dxa"/>
          </w:tcPr>
          <w:p w14:paraId="6E14B189" w14:textId="77777777" w:rsidR="00121207" w:rsidRPr="002445A6" w:rsidRDefault="00121207" w:rsidP="007A0972">
            <w:pPr>
              <w:ind w:right="134"/>
              <w:rPr>
                <w:rFonts w:cs="Times New Roman"/>
                <w:sz w:val="20"/>
                <w:szCs w:val="20"/>
              </w:rPr>
            </w:pPr>
            <w:r w:rsidRPr="002445A6">
              <w:rPr>
                <w:rFonts w:cs="Times New Roman"/>
                <w:sz w:val="20"/>
                <w:szCs w:val="20"/>
              </w:rPr>
              <w:t>Artt. 55 e ss. Legge 24 novembre 1981, n. 689</w:t>
            </w:r>
          </w:p>
        </w:tc>
      </w:tr>
      <w:tr w:rsidR="00121207" w:rsidRPr="002445A6" w14:paraId="3A2CA0E6" w14:textId="77777777" w:rsidTr="007A0972">
        <w:trPr>
          <w:trHeight w:val="828"/>
        </w:trPr>
        <w:tc>
          <w:tcPr>
            <w:tcW w:w="2518" w:type="dxa"/>
          </w:tcPr>
          <w:p w14:paraId="34EB9F7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E51FB90" w14:textId="77777777" w:rsidR="00121207" w:rsidRPr="002445A6" w:rsidRDefault="00121207" w:rsidP="007A0972">
            <w:pPr>
              <w:ind w:right="134"/>
              <w:jc w:val="both"/>
              <w:rPr>
                <w:sz w:val="20"/>
                <w:szCs w:val="20"/>
              </w:rPr>
            </w:pPr>
            <w:r w:rsidRPr="002445A6">
              <w:rPr>
                <w:sz w:val="20"/>
                <w:szCs w:val="20"/>
              </w:rPr>
              <w:t>Durante il giudizio.</w:t>
            </w:r>
          </w:p>
        </w:tc>
      </w:tr>
      <w:tr w:rsidR="00121207" w:rsidRPr="002445A6" w14:paraId="5F320928" w14:textId="77777777" w:rsidTr="007A0972">
        <w:trPr>
          <w:trHeight w:val="555"/>
        </w:trPr>
        <w:tc>
          <w:tcPr>
            <w:tcW w:w="2518" w:type="dxa"/>
          </w:tcPr>
          <w:p w14:paraId="5D256C5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7FBB6A06" w14:textId="77777777" w:rsidR="00121207" w:rsidRPr="002445A6" w:rsidRDefault="00121207" w:rsidP="007A0972">
            <w:pPr>
              <w:ind w:right="134"/>
              <w:rPr>
                <w:rFonts w:cs="Times New Roman"/>
                <w:sz w:val="20"/>
                <w:szCs w:val="20"/>
                <w:lang w:val="fr-FR"/>
              </w:rPr>
            </w:pPr>
          </w:p>
        </w:tc>
        <w:tc>
          <w:tcPr>
            <w:tcW w:w="7259" w:type="dxa"/>
          </w:tcPr>
          <w:p w14:paraId="53DF6F80" w14:textId="77777777" w:rsidR="00121207" w:rsidRPr="002445A6" w:rsidRDefault="00121207" w:rsidP="007A0972">
            <w:pPr>
              <w:ind w:right="134"/>
              <w:jc w:val="both"/>
              <w:rPr>
                <w:rFonts w:cs="Times New Roman"/>
                <w:sz w:val="20"/>
                <w:szCs w:val="20"/>
              </w:rPr>
            </w:pPr>
            <w:r w:rsidRPr="002445A6">
              <w:rPr>
                <w:rFonts w:cs="Times New Roman"/>
                <w:sz w:val="20"/>
                <w:szCs w:val="20"/>
              </w:rPr>
              <w:t>Pena sostitutiva.</w:t>
            </w:r>
          </w:p>
          <w:p w14:paraId="3DC55D23" w14:textId="77777777" w:rsidR="00121207" w:rsidRPr="002445A6" w:rsidRDefault="00121207" w:rsidP="007A0972">
            <w:pPr>
              <w:ind w:right="134"/>
              <w:jc w:val="both"/>
              <w:rPr>
                <w:rFonts w:cs="Times New Roman"/>
                <w:sz w:val="20"/>
                <w:szCs w:val="20"/>
              </w:rPr>
            </w:pPr>
            <w:r w:rsidRPr="002445A6">
              <w:rPr>
                <w:rFonts w:cs="Times New Roman"/>
                <w:sz w:val="20"/>
                <w:szCs w:val="20"/>
              </w:rPr>
              <w:t>Facoltà del giudice, in caso di condanna alla detenzione inferiore a due anni e in presenza di ulteriori condizioni legalmente previste, di sostituire la stessa con la permanenza del condannato nell’istituto carcerario solamente per determinate ore del giorno e con la prescrizione di alcuni obblighi ulteriori, quali:</w:t>
            </w:r>
          </w:p>
          <w:p w14:paraId="5792E72C" w14:textId="77777777" w:rsidR="00121207" w:rsidRPr="002445A6" w:rsidRDefault="00121207" w:rsidP="007A0972">
            <w:pPr>
              <w:pStyle w:val="Paragrafoelenco"/>
              <w:ind w:left="644" w:right="134"/>
              <w:jc w:val="both"/>
              <w:rPr>
                <w:rFonts w:cs="Times New Roman"/>
                <w:sz w:val="20"/>
                <w:szCs w:val="20"/>
              </w:rPr>
            </w:pPr>
            <w:r w:rsidRPr="002445A6">
              <w:rPr>
                <w:rFonts w:cs="Times New Roman"/>
                <w:sz w:val="20"/>
                <w:szCs w:val="20"/>
              </w:rPr>
              <w:t>1) il divieto di detenere a qualsiasi titolo armi, munizioni ed esplosivi, anche se è stata concessa la relativa autorizzazione di polizia;</w:t>
            </w:r>
          </w:p>
          <w:p w14:paraId="39BB6C8F" w14:textId="77777777" w:rsidR="00121207" w:rsidRPr="002445A6" w:rsidRDefault="00121207" w:rsidP="007A0972">
            <w:pPr>
              <w:pStyle w:val="Paragrafoelenco"/>
              <w:ind w:left="644" w:right="134"/>
              <w:jc w:val="both"/>
              <w:rPr>
                <w:rFonts w:cs="Times New Roman"/>
                <w:sz w:val="20"/>
                <w:szCs w:val="20"/>
              </w:rPr>
            </w:pPr>
            <w:r w:rsidRPr="002445A6">
              <w:rPr>
                <w:rFonts w:cs="Times New Roman"/>
                <w:sz w:val="20"/>
                <w:szCs w:val="20"/>
              </w:rPr>
              <w:t xml:space="preserve"> 2) la sospensione della patente di guida;</w:t>
            </w:r>
          </w:p>
          <w:p w14:paraId="6640812A" w14:textId="77777777" w:rsidR="00121207" w:rsidRPr="002445A6" w:rsidRDefault="00121207" w:rsidP="007A0972">
            <w:pPr>
              <w:pStyle w:val="Paragrafoelenco"/>
              <w:ind w:left="644" w:right="134"/>
              <w:jc w:val="both"/>
              <w:rPr>
                <w:rFonts w:cs="Times New Roman"/>
                <w:sz w:val="20"/>
                <w:szCs w:val="20"/>
              </w:rPr>
            </w:pPr>
            <w:r w:rsidRPr="002445A6">
              <w:rPr>
                <w:rFonts w:cs="Times New Roman"/>
                <w:sz w:val="20"/>
                <w:szCs w:val="20"/>
              </w:rPr>
              <w:t xml:space="preserve"> 3) il ritiro del passaporto, nonché la sospensione della validità, ai fini dell'espatrio, di ogni altro documento equipollente;</w:t>
            </w:r>
          </w:p>
          <w:p w14:paraId="53A81295" w14:textId="77777777" w:rsidR="00121207" w:rsidRPr="002445A6" w:rsidRDefault="00121207" w:rsidP="007A0972">
            <w:pPr>
              <w:pStyle w:val="Paragrafoelenco"/>
              <w:ind w:left="644" w:right="134"/>
              <w:jc w:val="both"/>
              <w:rPr>
                <w:rFonts w:cs="Times New Roman"/>
                <w:sz w:val="20"/>
                <w:szCs w:val="20"/>
              </w:rPr>
            </w:pPr>
            <w:r w:rsidRPr="002445A6">
              <w:rPr>
                <w:rFonts w:cs="Times New Roman"/>
                <w:sz w:val="20"/>
                <w:szCs w:val="20"/>
              </w:rPr>
              <w:t xml:space="preserve"> 4) l'obbligo di conservare e di presentare ad ogni richiesta degli organi di polizia e nel termine da essi fissato l'ordinanza emessa a norma dell'articolo 62 e l'eventuale provvedimento di modifica delle modalità di esecuzione della pena, adottato a norma dell'articolo 64.</w:t>
            </w:r>
          </w:p>
          <w:p w14:paraId="71DDAE4D" w14:textId="77777777" w:rsidR="00121207" w:rsidRPr="002445A6" w:rsidRDefault="00121207" w:rsidP="007A0972">
            <w:pPr>
              <w:pStyle w:val="Paragrafoelenco"/>
              <w:ind w:left="644" w:right="134"/>
              <w:jc w:val="both"/>
              <w:rPr>
                <w:rFonts w:cs="Times New Roman"/>
                <w:sz w:val="20"/>
                <w:szCs w:val="20"/>
              </w:rPr>
            </w:pPr>
          </w:p>
          <w:p w14:paraId="6074A772" w14:textId="77777777" w:rsidR="00121207" w:rsidRPr="002445A6" w:rsidRDefault="00121207" w:rsidP="007A0972">
            <w:pPr>
              <w:ind w:right="134"/>
              <w:jc w:val="both"/>
              <w:rPr>
                <w:rFonts w:cs="Times New Roman"/>
                <w:sz w:val="20"/>
                <w:szCs w:val="20"/>
              </w:rPr>
            </w:pPr>
            <w:r w:rsidRPr="002445A6">
              <w:rPr>
                <w:rFonts w:cs="Times New Roman"/>
                <w:sz w:val="20"/>
                <w:szCs w:val="20"/>
              </w:rPr>
              <w:t>Durante il periodo di permanenza negli istituti o nelle sezioni indicate nel primo comma, il condannato è sottoposto alle norme della legge 26 luglio 1975, n. 354, e del decreto del Presidente della Repubblica 29 aprile 1976, n. 431, in quanto applicabili.</w:t>
            </w:r>
          </w:p>
          <w:p w14:paraId="7648BAC5" w14:textId="77777777" w:rsidR="00121207" w:rsidRPr="002445A6" w:rsidRDefault="00121207" w:rsidP="007A0972">
            <w:pPr>
              <w:ind w:right="134"/>
              <w:jc w:val="both"/>
              <w:rPr>
                <w:sz w:val="20"/>
                <w:szCs w:val="20"/>
              </w:rPr>
            </w:pPr>
          </w:p>
        </w:tc>
      </w:tr>
      <w:tr w:rsidR="00121207" w:rsidRPr="002445A6" w14:paraId="31B8473B" w14:textId="77777777" w:rsidTr="007A0972">
        <w:trPr>
          <w:trHeight w:val="555"/>
        </w:trPr>
        <w:tc>
          <w:tcPr>
            <w:tcW w:w="2518" w:type="dxa"/>
          </w:tcPr>
          <w:p w14:paraId="1D962B7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250DFEDF"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4F782E9"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665EC93"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4F31ABA1"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3F920C5D"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60F1338F" w14:textId="77777777" w:rsidR="00121207" w:rsidRPr="002445A6" w:rsidRDefault="00121207" w:rsidP="007A0972">
            <w:pPr>
              <w:ind w:right="134"/>
              <w:rPr>
                <w:rFonts w:cs="Times New Roman"/>
                <w:sz w:val="20"/>
                <w:szCs w:val="20"/>
                <w:lang w:val="fr-FR"/>
              </w:rPr>
            </w:pPr>
          </w:p>
        </w:tc>
        <w:tc>
          <w:tcPr>
            <w:tcW w:w="7259" w:type="dxa"/>
          </w:tcPr>
          <w:p w14:paraId="2053E4BF" w14:textId="77777777" w:rsidR="00121207" w:rsidRPr="002445A6" w:rsidRDefault="00121207" w:rsidP="007A0972">
            <w:pPr>
              <w:pStyle w:val="Paragrafoelenco"/>
              <w:ind w:left="459" w:right="134"/>
              <w:jc w:val="both"/>
              <w:rPr>
                <w:rFonts w:cs="Times New Roman"/>
                <w:sz w:val="20"/>
                <w:szCs w:val="20"/>
              </w:rPr>
            </w:pPr>
          </w:p>
          <w:p w14:paraId="4D7B2729" w14:textId="77777777" w:rsidR="00121207" w:rsidRPr="002445A6" w:rsidRDefault="00121207" w:rsidP="007A0972">
            <w:pPr>
              <w:ind w:left="99" w:right="134"/>
              <w:jc w:val="both"/>
              <w:rPr>
                <w:rFonts w:cs="Times New Roman"/>
                <w:sz w:val="20"/>
                <w:szCs w:val="20"/>
              </w:rPr>
            </w:pPr>
          </w:p>
          <w:p w14:paraId="089A3D72" w14:textId="77777777" w:rsidR="00121207" w:rsidRPr="002445A6" w:rsidRDefault="00121207" w:rsidP="007A0972">
            <w:pPr>
              <w:pStyle w:val="Paragrafoelenco"/>
              <w:numPr>
                <w:ilvl w:val="0"/>
                <w:numId w:val="41"/>
              </w:numPr>
              <w:ind w:left="459" w:right="134"/>
              <w:jc w:val="both"/>
              <w:rPr>
                <w:rFonts w:cs="Times New Roman"/>
                <w:sz w:val="20"/>
                <w:szCs w:val="20"/>
              </w:rPr>
            </w:pPr>
            <w:r w:rsidRPr="002445A6">
              <w:rPr>
                <w:rFonts w:cs="Times New Roman"/>
                <w:sz w:val="20"/>
                <w:szCs w:val="20"/>
              </w:rPr>
              <w:t>Definitiva ma revocabile.</w:t>
            </w:r>
          </w:p>
          <w:p w14:paraId="2033E0F5" w14:textId="77777777" w:rsidR="00121207" w:rsidRPr="002445A6" w:rsidRDefault="00121207" w:rsidP="007A0972">
            <w:pPr>
              <w:pStyle w:val="Paragrafoelenco"/>
              <w:numPr>
                <w:ilvl w:val="0"/>
                <w:numId w:val="41"/>
              </w:numPr>
              <w:ind w:left="459" w:right="134"/>
              <w:jc w:val="both"/>
              <w:rPr>
                <w:rFonts w:cs="Times New Roman"/>
                <w:sz w:val="20"/>
                <w:szCs w:val="20"/>
              </w:rPr>
            </w:pPr>
            <w:r w:rsidRPr="002445A6">
              <w:rPr>
                <w:rFonts w:cs="Times New Roman"/>
                <w:sz w:val="20"/>
                <w:szCs w:val="20"/>
              </w:rPr>
              <w:t>Facoltativa per il giudice. Obbligatoria per il condannato che non deve prestare l’assenso.</w:t>
            </w:r>
          </w:p>
          <w:p w14:paraId="0149E6BB" w14:textId="77777777" w:rsidR="00121207" w:rsidRPr="002445A6" w:rsidRDefault="00121207" w:rsidP="007A0972">
            <w:pPr>
              <w:pStyle w:val="Paragrafoelenco"/>
              <w:numPr>
                <w:ilvl w:val="0"/>
                <w:numId w:val="41"/>
              </w:numPr>
              <w:ind w:left="459" w:right="134"/>
              <w:jc w:val="both"/>
              <w:rPr>
                <w:rFonts w:cs="Times New Roman"/>
                <w:sz w:val="20"/>
                <w:szCs w:val="20"/>
              </w:rPr>
            </w:pPr>
            <w:r w:rsidRPr="002445A6">
              <w:rPr>
                <w:rFonts w:cs="Times New Roman"/>
                <w:sz w:val="20"/>
                <w:szCs w:val="20"/>
              </w:rPr>
              <w:t xml:space="preserve">Privativa e restrittiva della libertà. </w:t>
            </w:r>
          </w:p>
          <w:p w14:paraId="0B25519A" w14:textId="77777777" w:rsidR="00121207" w:rsidRPr="002445A6" w:rsidRDefault="00121207" w:rsidP="007A0972">
            <w:pPr>
              <w:ind w:right="134"/>
              <w:jc w:val="both"/>
              <w:rPr>
                <w:sz w:val="20"/>
                <w:szCs w:val="20"/>
              </w:rPr>
            </w:pPr>
          </w:p>
        </w:tc>
      </w:tr>
      <w:tr w:rsidR="00121207" w:rsidRPr="002445A6" w14:paraId="7243CFA6" w14:textId="77777777" w:rsidTr="007A0972">
        <w:tc>
          <w:tcPr>
            <w:tcW w:w="2518" w:type="dxa"/>
          </w:tcPr>
          <w:p w14:paraId="05916FF3"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37808060" w14:textId="77777777" w:rsidR="00121207" w:rsidRPr="002445A6" w:rsidRDefault="00121207" w:rsidP="007A0972">
            <w:pPr>
              <w:ind w:right="134"/>
              <w:rPr>
                <w:rFonts w:cs="Times New Roman"/>
                <w:sz w:val="20"/>
                <w:szCs w:val="20"/>
                <w:lang w:val="fr-FR"/>
              </w:rPr>
            </w:pPr>
          </w:p>
        </w:tc>
        <w:tc>
          <w:tcPr>
            <w:tcW w:w="7259" w:type="dxa"/>
          </w:tcPr>
          <w:p w14:paraId="57C9C2D2" w14:textId="77777777" w:rsidR="00121207" w:rsidRPr="002445A6" w:rsidRDefault="00121207" w:rsidP="007A0972">
            <w:pPr>
              <w:ind w:right="134"/>
              <w:jc w:val="both"/>
              <w:rPr>
                <w:sz w:val="20"/>
                <w:szCs w:val="20"/>
              </w:rPr>
            </w:pPr>
            <w:r w:rsidRPr="002445A6">
              <w:rPr>
                <w:sz w:val="20"/>
                <w:szCs w:val="20"/>
              </w:rPr>
              <w:t>L’obiettivo principale delle pene sostitutive è, dunque, quello di sottrarre agli effetti criminogeni del carcere gli autori di reati lievi, impedendo la rottura dei legami lavorativi, familiari e sociali e, soprattutto, evitando che il breve periodo di reclusione segni la definitiva maturazione di scelte di vita orientate verso la criminalità.</w:t>
            </w:r>
          </w:p>
        </w:tc>
      </w:tr>
      <w:tr w:rsidR="00121207" w:rsidRPr="002445A6" w14:paraId="5D88C46F" w14:textId="77777777" w:rsidTr="007A0972">
        <w:trPr>
          <w:trHeight w:val="699"/>
        </w:trPr>
        <w:tc>
          <w:tcPr>
            <w:tcW w:w="2518" w:type="dxa"/>
          </w:tcPr>
          <w:p w14:paraId="2E81F99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4B50A0B8" w14:textId="77777777" w:rsidR="00121207" w:rsidRPr="002445A6" w:rsidRDefault="00121207" w:rsidP="007A0972">
            <w:pPr>
              <w:ind w:right="134"/>
              <w:rPr>
                <w:rFonts w:cs="Times New Roman"/>
                <w:sz w:val="20"/>
                <w:szCs w:val="20"/>
                <w:lang w:val="fr-FR"/>
              </w:rPr>
            </w:pPr>
          </w:p>
        </w:tc>
        <w:tc>
          <w:tcPr>
            <w:tcW w:w="7259" w:type="dxa"/>
          </w:tcPr>
          <w:p w14:paraId="6F3299A5" w14:textId="77777777" w:rsidR="00121207" w:rsidRPr="002445A6" w:rsidRDefault="00121207" w:rsidP="007A0972">
            <w:pPr>
              <w:ind w:right="134"/>
              <w:jc w:val="both"/>
              <w:rPr>
                <w:sz w:val="20"/>
                <w:szCs w:val="20"/>
              </w:rPr>
            </w:pPr>
          </w:p>
          <w:p w14:paraId="033D30E0" w14:textId="77777777" w:rsidR="00121207" w:rsidRPr="002445A6" w:rsidRDefault="00121207" w:rsidP="007A0972">
            <w:pPr>
              <w:ind w:right="134"/>
              <w:jc w:val="both"/>
              <w:rPr>
                <w:sz w:val="20"/>
                <w:szCs w:val="20"/>
              </w:rPr>
            </w:pPr>
            <w:r w:rsidRPr="002445A6">
              <w:rPr>
                <w:sz w:val="20"/>
                <w:szCs w:val="20"/>
              </w:rPr>
              <w:t>Giudice di cognizione.</w:t>
            </w:r>
          </w:p>
        </w:tc>
      </w:tr>
      <w:tr w:rsidR="00121207" w:rsidRPr="002445A6" w14:paraId="1713A3F0" w14:textId="77777777" w:rsidTr="007A0972">
        <w:trPr>
          <w:trHeight w:val="695"/>
        </w:trPr>
        <w:tc>
          <w:tcPr>
            <w:tcW w:w="2518" w:type="dxa"/>
          </w:tcPr>
          <w:p w14:paraId="62E4C5F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D8B9E4C" w14:textId="77777777" w:rsidR="00121207" w:rsidRPr="002445A6" w:rsidRDefault="00121207" w:rsidP="007A0972">
            <w:pPr>
              <w:ind w:right="134"/>
              <w:jc w:val="both"/>
              <w:rPr>
                <w:sz w:val="20"/>
                <w:szCs w:val="20"/>
              </w:rPr>
            </w:pPr>
          </w:p>
          <w:p w14:paraId="7044B654" w14:textId="77777777" w:rsidR="00121207" w:rsidRPr="002445A6" w:rsidRDefault="00121207" w:rsidP="007A0972">
            <w:pPr>
              <w:ind w:right="134"/>
              <w:jc w:val="both"/>
              <w:rPr>
                <w:sz w:val="20"/>
                <w:szCs w:val="20"/>
              </w:rPr>
            </w:pPr>
            <w:r w:rsidRPr="002445A6">
              <w:rPr>
                <w:sz w:val="20"/>
                <w:szCs w:val="20"/>
              </w:rPr>
              <w:t>Condannati a pena detentiva di durata inferiore ai due anni.</w:t>
            </w:r>
          </w:p>
        </w:tc>
      </w:tr>
      <w:tr w:rsidR="00121207" w:rsidRPr="002445A6" w14:paraId="211B5787" w14:textId="77777777" w:rsidTr="007A0972">
        <w:tc>
          <w:tcPr>
            <w:tcW w:w="2518" w:type="dxa"/>
          </w:tcPr>
          <w:p w14:paraId="6784E58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06781B4" w14:textId="77777777" w:rsidR="00121207" w:rsidRPr="002445A6" w:rsidRDefault="00121207" w:rsidP="007A0972">
            <w:pPr>
              <w:ind w:right="134"/>
              <w:rPr>
                <w:rFonts w:cs="Times New Roman"/>
                <w:sz w:val="20"/>
                <w:szCs w:val="20"/>
                <w:lang w:val="fr-FR"/>
              </w:rPr>
            </w:pPr>
          </w:p>
        </w:tc>
        <w:tc>
          <w:tcPr>
            <w:tcW w:w="7259" w:type="dxa"/>
          </w:tcPr>
          <w:p w14:paraId="4DE7BFAA" w14:textId="77777777" w:rsidR="00121207" w:rsidRPr="002445A6" w:rsidRDefault="00121207" w:rsidP="007A0972">
            <w:pPr>
              <w:ind w:right="134"/>
              <w:jc w:val="both"/>
              <w:rPr>
                <w:sz w:val="20"/>
                <w:szCs w:val="20"/>
              </w:rPr>
            </w:pPr>
            <w:r w:rsidRPr="002445A6">
              <w:rPr>
                <w:sz w:val="20"/>
                <w:szCs w:val="20"/>
              </w:rPr>
              <w:t>Presupposti applicativi:</w:t>
            </w:r>
          </w:p>
          <w:p w14:paraId="4EB0BE8A"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Pena detentiva inferiore a due anni;</w:t>
            </w:r>
          </w:p>
          <w:p w14:paraId="6D8A8F8B"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Presunzione di adempimento delle prescrizioni da parte del condannato;</w:t>
            </w:r>
          </w:p>
          <w:p w14:paraId="77B1B869"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Mancata commissione infradecennale di reati della stessa indole;</w:t>
            </w:r>
          </w:p>
          <w:p w14:paraId="77FC8A27"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Mancata precedente revoca di una pena sostitutiva;</w:t>
            </w:r>
            <w:r w:rsidRPr="002445A6">
              <w:rPr>
                <w:sz w:val="20"/>
                <w:szCs w:val="20"/>
              </w:rPr>
              <w:tab/>
            </w:r>
          </w:p>
          <w:p w14:paraId="2E4CFDAB"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Mancata commissione del reato durante sottoposizione a libertà vigilato o a sorveglianza speciale.</w:t>
            </w:r>
          </w:p>
          <w:p w14:paraId="5AAC5A91" w14:textId="77777777" w:rsidR="00121207" w:rsidRPr="002445A6" w:rsidRDefault="00121207" w:rsidP="007A0972">
            <w:pPr>
              <w:ind w:right="134"/>
              <w:jc w:val="both"/>
              <w:rPr>
                <w:sz w:val="20"/>
                <w:szCs w:val="20"/>
              </w:rPr>
            </w:pPr>
          </w:p>
        </w:tc>
      </w:tr>
      <w:tr w:rsidR="00121207" w:rsidRPr="002445A6" w14:paraId="4122ECD9" w14:textId="77777777" w:rsidTr="007A0972">
        <w:tc>
          <w:tcPr>
            <w:tcW w:w="2518" w:type="dxa"/>
          </w:tcPr>
          <w:p w14:paraId="30F98A4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703A43B1" w14:textId="77777777" w:rsidR="00121207" w:rsidRPr="002445A6" w:rsidRDefault="00121207" w:rsidP="007A0972">
            <w:pPr>
              <w:ind w:right="134"/>
              <w:rPr>
                <w:rFonts w:cs="Times New Roman"/>
                <w:sz w:val="20"/>
                <w:szCs w:val="20"/>
                <w:lang w:val="fr-FR"/>
              </w:rPr>
            </w:pPr>
          </w:p>
        </w:tc>
        <w:tc>
          <w:tcPr>
            <w:tcW w:w="7259" w:type="dxa"/>
          </w:tcPr>
          <w:p w14:paraId="0643DA36" w14:textId="77777777" w:rsidR="00121207" w:rsidRPr="002445A6" w:rsidRDefault="00121207" w:rsidP="007A0972">
            <w:pPr>
              <w:ind w:right="134"/>
              <w:jc w:val="both"/>
              <w:rPr>
                <w:sz w:val="20"/>
                <w:szCs w:val="20"/>
              </w:rPr>
            </w:pPr>
          </w:p>
          <w:p w14:paraId="7416F54C" w14:textId="77777777" w:rsidR="00121207" w:rsidRPr="002445A6" w:rsidRDefault="00121207" w:rsidP="007A0972">
            <w:pPr>
              <w:ind w:right="134"/>
              <w:jc w:val="both"/>
              <w:rPr>
                <w:sz w:val="20"/>
                <w:szCs w:val="20"/>
              </w:rPr>
            </w:pPr>
            <w:r w:rsidRPr="002445A6">
              <w:rPr>
                <w:sz w:val="20"/>
                <w:szCs w:val="20"/>
              </w:rPr>
              <w:t>Rispettare gli obblighi inerenti alla semidetenzione:</w:t>
            </w:r>
          </w:p>
          <w:p w14:paraId="2FCD60D8" w14:textId="77777777" w:rsidR="00121207" w:rsidRPr="002445A6" w:rsidRDefault="00121207" w:rsidP="007A0972">
            <w:pPr>
              <w:pStyle w:val="Paragrafoelenco"/>
              <w:numPr>
                <w:ilvl w:val="0"/>
                <w:numId w:val="74"/>
              </w:numPr>
              <w:ind w:right="134"/>
              <w:jc w:val="both"/>
              <w:rPr>
                <w:rFonts w:cs="Times New Roman"/>
                <w:sz w:val="20"/>
                <w:szCs w:val="20"/>
              </w:rPr>
            </w:pPr>
            <w:r w:rsidRPr="002445A6">
              <w:rPr>
                <w:rFonts w:cs="Times New Roman"/>
                <w:sz w:val="20"/>
                <w:szCs w:val="20"/>
              </w:rPr>
              <w:t>divieto di detenere a qualsiasi titolo armi, munizioni ed esplosivi, anche se è stata concessa la relativa autorizzazione di polizia.</w:t>
            </w:r>
          </w:p>
          <w:p w14:paraId="7508F83C" w14:textId="77777777" w:rsidR="00121207" w:rsidRPr="002445A6" w:rsidRDefault="00121207" w:rsidP="007A0972">
            <w:pPr>
              <w:pStyle w:val="Paragrafoelenco"/>
              <w:numPr>
                <w:ilvl w:val="0"/>
                <w:numId w:val="74"/>
              </w:numPr>
              <w:ind w:right="134"/>
              <w:jc w:val="both"/>
              <w:rPr>
                <w:sz w:val="20"/>
                <w:szCs w:val="20"/>
              </w:rPr>
            </w:pPr>
            <w:r w:rsidRPr="002445A6">
              <w:rPr>
                <w:rFonts w:cs="Times New Roman"/>
                <w:sz w:val="20"/>
                <w:szCs w:val="20"/>
              </w:rPr>
              <w:t>l'obbligo di conservare e di presentare ad ogni richiesta degli organi di polizia e nel termine da essi fissato l'ordinanza emessa a norma dell'articolo 62 e l'eventuale provvedimento di modifica delle modalità di esecuzione della pena, adottato a norma dell'articolo 64.</w:t>
            </w:r>
          </w:p>
          <w:p w14:paraId="742817B8" w14:textId="77777777" w:rsidR="00121207" w:rsidRPr="002445A6" w:rsidRDefault="00121207" w:rsidP="007A0972">
            <w:pPr>
              <w:ind w:right="134"/>
              <w:jc w:val="both"/>
              <w:rPr>
                <w:sz w:val="20"/>
                <w:szCs w:val="20"/>
              </w:rPr>
            </w:pPr>
          </w:p>
        </w:tc>
      </w:tr>
      <w:tr w:rsidR="00121207" w:rsidRPr="002445A6" w14:paraId="6A166FF1" w14:textId="77777777" w:rsidTr="007A0972">
        <w:tc>
          <w:tcPr>
            <w:tcW w:w="2518" w:type="dxa"/>
          </w:tcPr>
          <w:p w14:paraId="73E5162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69091EB" w14:textId="77777777" w:rsidR="00121207" w:rsidRPr="002445A6" w:rsidRDefault="00121207" w:rsidP="007A0972">
            <w:pPr>
              <w:ind w:right="134"/>
              <w:rPr>
                <w:rFonts w:cs="Times New Roman"/>
                <w:sz w:val="20"/>
                <w:szCs w:val="20"/>
                <w:lang w:val="fr-FR"/>
              </w:rPr>
            </w:pPr>
          </w:p>
        </w:tc>
        <w:tc>
          <w:tcPr>
            <w:tcW w:w="7259" w:type="dxa"/>
          </w:tcPr>
          <w:p w14:paraId="633AA8A1" w14:textId="77777777" w:rsidR="00121207" w:rsidRPr="002445A6" w:rsidRDefault="00121207" w:rsidP="007A0972">
            <w:pPr>
              <w:ind w:right="134"/>
              <w:jc w:val="both"/>
              <w:rPr>
                <w:sz w:val="20"/>
                <w:szCs w:val="20"/>
              </w:rPr>
            </w:pPr>
            <w:r w:rsidRPr="002445A6">
              <w:rPr>
                <w:sz w:val="20"/>
                <w:szCs w:val="20"/>
              </w:rPr>
              <w:t>Revoca:</w:t>
            </w:r>
          </w:p>
          <w:p w14:paraId="5C641489"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Nel caso di mancato rispetto degli obblighi inerenti alla misura.</w:t>
            </w:r>
          </w:p>
          <w:p w14:paraId="0674A2C4"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In una serie di casi in cui sopravvenga una nuova condanna a pena detentiva per altro reato commesso prima o dopo la condanna con cui è stata applicata la pena sostitutiva.</w:t>
            </w:r>
          </w:p>
          <w:p w14:paraId="4394E842" w14:textId="77777777" w:rsidR="00121207" w:rsidRPr="002445A6" w:rsidRDefault="00121207" w:rsidP="007A0972">
            <w:pPr>
              <w:ind w:right="134"/>
              <w:jc w:val="both"/>
              <w:rPr>
                <w:sz w:val="20"/>
                <w:szCs w:val="20"/>
              </w:rPr>
            </w:pPr>
            <w:r w:rsidRPr="002445A6">
              <w:rPr>
                <w:sz w:val="20"/>
                <w:szCs w:val="20"/>
              </w:rPr>
              <w:t>La revoca implica la conversione della parte residua di pena nell’originaria pena detentiva sostituita.</w:t>
            </w:r>
          </w:p>
          <w:p w14:paraId="429F0883" w14:textId="77777777" w:rsidR="00121207" w:rsidRPr="002445A6" w:rsidRDefault="00121207" w:rsidP="007A0972">
            <w:pPr>
              <w:ind w:right="134"/>
              <w:jc w:val="both"/>
              <w:rPr>
                <w:sz w:val="20"/>
                <w:szCs w:val="20"/>
              </w:rPr>
            </w:pPr>
          </w:p>
        </w:tc>
      </w:tr>
      <w:tr w:rsidR="00121207" w:rsidRPr="002445A6" w14:paraId="41C1E1AC" w14:textId="77777777" w:rsidTr="007A0972">
        <w:tc>
          <w:tcPr>
            <w:tcW w:w="2518" w:type="dxa"/>
          </w:tcPr>
          <w:p w14:paraId="79D14F0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w:t>
            </w:r>
            <w:r w:rsidRPr="002445A6">
              <w:rPr>
                <w:rFonts w:cs="Times New Roman"/>
                <w:sz w:val="20"/>
                <w:szCs w:val="20"/>
                <w:lang w:val="fr-FR"/>
              </w:rPr>
              <w:lastRenderedPageBreak/>
              <w:t xml:space="preserve">de contrôle et de révocation </w:t>
            </w:r>
          </w:p>
          <w:p w14:paraId="6DD1E7FB" w14:textId="77777777" w:rsidR="00121207" w:rsidRPr="002445A6" w:rsidRDefault="00121207" w:rsidP="007A0972">
            <w:pPr>
              <w:ind w:right="134"/>
              <w:rPr>
                <w:rFonts w:cs="Times New Roman"/>
                <w:sz w:val="20"/>
                <w:szCs w:val="20"/>
                <w:lang w:val="fr-FR"/>
              </w:rPr>
            </w:pPr>
          </w:p>
        </w:tc>
        <w:tc>
          <w:tcPr>
            <w:tcW w:w="7259" w:type="dxa"/>
          </w:tcPr>
          <w:p w14:paraId="28BD6E9D" w14:textId="77777777" w:rsidR="00121207" w:rsidRPr="002445A6" w:rsidRDefault="00121207" w:rsidP="007A0972">
            <w:pPr>
              <w:ind w:right="134"/>
              <w:jc w:val="both"/>
              <w:rPr>
                <w:sz w:val="20"/>
                <w:szCs w:val="20"/>
              </w:rPr>
            </w:pPr>
          </w:p>
          <w:p w14:paraId="06493C34" w14:textId="77777777" w:rsidR="00121207" w:rsidRPr="002445A6" w:rsidRDefault="00121207" w:rsidP="007A0972">
            <w:pPr>
              <w:ind w:right="134"/>
              <w:jc w:val="both"/>
              <w:rPr>
                <w:rFonts w:cs="Times New Roman"/>
                <w:sz w:val="20"/>
                <w:szCs w:val="20"/>
              </w:rPr>
            </w:pPr>
            <w:r w:rsidRPr="002445A6">
              <w:rPr>
                <w:rFonts w:cs="Times New Roman"/>
                <w:sz w:val="20"/>
                <w:szCs w:val="20"/>
              </w:rPr>
              <w:lastRenderedPageBreak/>
              <w:t xml:space="preserve">Organo previsto per il normale giudizio di impugnazione. </w:t>
            </w:r>
          </w:p>
          <w:p w14:paraId="42974F16" w14:textId="77777777" w:rsidR="00121207" w:rsidRPr="002445A6" w:rsidRDefault="00121207" w:rsidP="007A0972">
            <w:pPr>
              <w:ind w:right="134"/>
              <w:jc w:val="both"/>
              <w:rPr>
                <w:sz w:val="20"/>
                <w:szCs w:val="20"/>
              </w:rPr>
            </w:pPr>
          </w:p>
        </w:tc>
      </w:tr>
      <w:tr w:rsidR="00121207" w:rsidRPr="002445A6" w14:paraId="6C66C020" w14:textId="77777777" w:rsidTr="007A0972">
        <w:tc>
          <w:tcPr>
            <w:tcW w:w="2518" w:type="dxa"/>
          </w:tcPr>
          <w:p w14:paraId="45FB65C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14. Nombre de mesures prononcées</w:t>
            </w:r>
          </w:p>
          <w:p w14:paraId="587CDC3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918D7B0" w14:textId="77777777" w:rsidR="00121207" w:rsidRPr="002445A6" w:rsidRDefault="00121207" w:rsidP="007A0972">
            <w:pPr>
              <w:ind w:right="134"/>
              <w:rPr>
                <w:rFonts w:cs="Times New Roman"/>
                <w:sz w:val="20"/>
                <w:szCs w:val="20"/>
                <w:lang w:val="fr-FR"/>
              </w:rPr>
            </w:pPr>
          </w:p>
        </w:tc>
        <w:tc>
          <w:tcPr>
            <w:tcW w:w="7259" w:type="dxa"/>
          </w:tcPr>
          <w:p w14:paraId="59174D22" w14:textId="77777777" w:rsidR="00121207" w:rsidRPr="002445A6" w:rsidRDefault="00121207" w:rsidP="007A0972">
            <w:pPr>
              <w:ind w:right="134"/>
              <w:jc w:val="both"/>
              <w:rPr>
                <w:sz w:val="20"/>
                <w:szCs w:val="20"/>
              </w:rPr>
            </w:pPr>
          </w:p>
          <w:p w14:paraId="6DF6F527" w14:textId="77777777" w:rsidR="00121207" w:rsidRPr="002445A6" w:rsidRDefault="00121207" w:rsidP="007A0972">
            <w:pPr>
              <w:ind w:right="134"/>
              <w:jc w:val="both"/>
              <w:rPr>
                <w:sz w:val="20"/>
                <w:szCs w:val="20"/>
              </w:rPr>
            </w:pPr>
            <w:r w:rsidRPr="002445A6">
              <w:rPr>
                <w:sz w:val="20"/>
                <w:szCs w:val="20"/>
              </w:rPr>
              <w:t>Nel corso del 2015, la semidetenzione è stata applicata</w:t>
            </w:r>
            <w:r w:rsidRPr="002445A6">
              <w:rPr>
                <w:b/>
                <w:sz w:val="20"/>
                <w:szCs w:val="20"/>
              </w:rPr>
              <w:t xml:space="preserve"> 15 </w:t>
            </w:r>
            <w:r w:rsidRPr="002445A6">
              <w:rPr>
                <w:sz w:val="20"/>
                <w:szCs w:val="20"/>
              </w:rPr>
              <w:t>volte, un numero davvero irrisorio.</w:t>
            </w:r>
            <w:r w:rsidRPr="002445A6">
              <w:rPr>
                <w:rStyle w:val="Rimandonotaapidipagina"/>
                <w:sz w:val="20"/>
                <w:szCs w:val="20"/>
              </w:rPr>
              <w:t xml:space="preserve"> </w:t>
            </w:r>
          </w:p>
          <w:p w14:paraId="3627D746" w14:textId="77777777" w:rsidR="00121207" w:rsidRPr="002445A6" w:rsidRDefault="00121207" w:rsidP="007A0972">
            <w:pPr>
              <w:ind w:right="134"/>
              <w:jc w:val="both"/>
              <w:rPr>
                <w:sz w:val="20"/>
                <w:szCs w:val="20"/>
              </w:rPr>
            </w:pPr>
          </w:p>
          <w:p w14:paraId="317A66E1" w14:textId="77777777" w:rsidR="00121207" w:rsidRPr="002445A6" w:rsidRDefault="00121207" w:rsidP="007A0972">
            <w:pPr>
              <w:ind w:right="134"/>
              <w:jc w:val="both"/>
              <w:rPr>
                <w:sz w:val="20"/>
                <w:szCs w:val="20"/>
              </w:rPr>
            </w:pPr>
            <w:r w:rsidRPr="002445A6">
              <w:rPr>
                <w:sz w:val="20"/>
                <w:szCs w:val="20"/>
              </w:rPr>
              <w:t xml:space="preserve">Fra tutte le pene sostitutive è quella meno applicata. In effetti, la libertà controllata nel 2015 è stata applicata 262 volte, il lavoro sostitutivo previsto per i tossicodipendenti ha trovato applicazione in 100 casi e lavoro sostitutivo previsto per i reati disciplinati dal Codice della Strada, nel 2015 è stato applicato ben 13.335 volte. </w:t>
            </w:r>
          </w:p>
          <w:p w14:paraId="3FC9A665" w14:textId="77777777" w:rsidR="00121207" w:rsidRPr="002445A6" w:rsidRDefault="00121207" w:rsidP="007A0972">
            <w:pPr>
              <w:ind w:right="134"/>
              <w:jc w:val="both"/>
              <w:rPr>
                <w:sz w:val="20"/>
                <w:szCs w:val="20"/>
              </w:rPr>
            </w:pPr>
            <w:r w:rsidRPr="002445A6">
              <w:rPr>
                <w:sz w:val="20"/>
                <w:szCs w:val="20"/>
              </w:rPr>
              <w:t>Fonte: Ministero della Giustizia. Statistiche per l’anno 2015.</w:t>
            </w:r>
          </w:p>
          <w:p w14:paraId="360156AB" w14:textId="77777777" w:rsidR="00121207" w:rsidRPr="002445A6" w:rsidRDefault="00121207" w:rsidP="007A0972">
            <w:pPr>
              <w:ind w:right="134"/>
              <w:jc w:val="both"/>
              <w:rPr>
                <w:sz w:val="20"/>
                <w:szCs w:val="20"/>
              </w:rPr>
            </w:pPr>
          </w:p>
        </w:tc>
      </w:tr>
      <w:tr w:rsidR="00121207" w:rsidRPr="002445A6" w14:paraId="7D97B8C0" w14:textId="77777777" w:rsidTr="007A0972">
        <w:tc>
          <w:tcPr>
            <w:tcW w:w="2518" w:type="dxa"/>
          </w:tcPr>
          <w:p w14:paraId="3CE57BF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4AD0B12E" w14:textId="77777777" w:rsidR="00121207" w:rsidRPr="002445A6" w:rsidRDefault="00121207" w:rsidP="007A0972">
            <w:pPr>
              <w:ind w:right="134"/>
              <w:jc w:val="both"/>
              <w:rPr>
                <w:sz w:val="20"/>
                <w:szCs w:val="20"/>
              </w:rPr>
            </w:pPr>
          </w:p>
          <w:p w14:paraId="432A0961" w14:textId="77777777" w:rsidR="00121207" w:rsidRPr="002445A6" w:rsidRDefault="00121207" w:rsidP="007A0972">
            <w:pPr>
              <w:ind w:right="134"/>
              <w:jc w:val="both"/>
              <w:rPr>
                <w:sz w:val="20"/>
                <w:szCs w:val="20"/>
              </w:rPr>
            </w:pPr>
            <w:r w:rsidRPr="002445A6">
              <w:rPr>
                <w:sz w:val="20"/>
                <w:szCs w:val="20"/>
              </w:rPr>
              <w:t>n.d.</w:t>
            </w:r>
          </w:p>
          <w:p w14:paraId="3EB695A5" w14:textId="77777777" w:rsidR="00121207" w:rsidRPr="002445A6" w:rsidRDefault="00121207" w:rsidP="007A0972">
            <w:pPr>
              <w:ind w:right="134"/>
              <w:jc w:val="both"/>
              <w:rPr>
                <w:sz w:val="20"/>
                <w:szCs w:val="20"/>
              </w:rPr>
            </w:pPr>
          </w:p>
        </w:tc>
      </w:tr>
      <w:tr w:rsidR="00121207" w:rsidRPr="002445A6" w14:paraId="3F9D4536" w14:textId="77777777" w:rsidTr="007A0972">
        <w:tc>
          <w:tcPr>
            <w:tcW w:w="2518" w:type="dxa"/>
          </w:tcPr>
          <w:p w14:paraId="4097877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10351230"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5F077E1F" w14:textId="77777777" w:rsidR="00121207" w:rsidRPr="002445A6" w:rsidRDefault="00121207" w:rsidP="007A0972">
            <w:pPr>
              <w:widowControl w:val="0"/>
              <w:autoSpaceDE w:val="0"/>
              <w:autoSpaceDN w:val="0"/>
              <w:adjustRightInd w:val="0"/>
              <w:ind w:right="134"/>
              <w:jc w:val="both"/>
              <w:rPr>
                <w:sz w:val="20"/>
                <w:szCs w:val="20"/>
              </w:rPr>
            </w:pPr>
          </w:p>
          <w:p w14:paraId="3D7E5E6D"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Anzitutto, si tratta di un tipo di pena sostitutiva riconosciuta come tale espressamente dalla Résolution (76) 10 del Consiglio d’Europa: punto 3 lett. d).</w:t>
            </w:r>
          </w:p>
          <w:p w14:paraId="33F95C68" w14:textId="77777777" w:rsidR="00121207" w:rsidRPr="002445A6" w:rsidRDefault="00121207" w:rsidP="007A0972">
            <w:pPr>
              <w:widowControl w:val="0"/>
              <w:autoSpaceDE w:val="0"/>
              <w:autoSpaceDN w:val="0"/>
              <w:adjustRightInd w:val="0"/>
              <w:ind w:right="134"/>
              <w:jc w:val="both"/>
              <w:rPr>
                <w:sz w:val="20"/>
                <w:szCs w:val="20"/>
              </w:rPr>
            </w:pPr>
          </w:p>
          <w:p w14:paraId="005ACF56"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36D0C9A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02D489A7" w14:textId="77777777" w:rsidR="00121207" w:rsidRPr="002445A6" w:rsidRDefault="00121207" w:rsidP="007A0972">
            <w:pPr>
              <w:ind w:right="134"/>
              <w:jc w:val="both"/>
              <w:rPr>
                <w:sz w:val="20"/>
                <w:szCs w:val="20"/>
              </w:rPr>
            </w:pPr>
            <w:r w:rsidRPr="002445A6">
              <w:rPr>
                <w:sz w:val="20"/>
                <w:szCs w:val="20"/>
              </w:rPr>
              <w:t xml:space="preserve">La </w:t>
            </w:r>
            <w:r w:rsidRPr="002445A6">
              <w:rPr>
                <w:i/>
                <w:sz w:val="20"/>
                <w:szCs w:val="20"/>
              </w:rPr>
              <w:t xml:space="preserve">ratio </w:t>
            </w:r>
            <w:r w:rsidRPr="002445A6">
              <w:rPr>
                <w:sz w:val="20"/>
                <w:szCs w:val="20"/>
              </w:rPr>
              <w:t xml:space="preserve">delle pene sostitutive è proprio quella di sottrarre terreno alla pena detentiva e lottare contro le pene detentive di breve durata che si ritiene abbiano più effetti negativi che positivi. </w:t>
            </w:r>
          </w:p>
          <w:p w14:paraId="2EB16AD7" w14:textId="77777777" w:rsidR="00121207" w:rsidRPr="002445A6" w:rsidRDefault="00121207" w:rsidP="007A0972">
            <w:pPr>
              <w:ind w:right="134"/>
              <w:jc w:val="both"/>
              <w:rPr>
                <w:sz w:val="20"/>
                <w:szCs w:val="20"/>
              </w:rPr>
            </w:pPr>
            <w:r w:rsidRPr="002445A6">
              <w:rPr>
                <w:sz w:val="20"/>
                <w:szCs w:val="20"/>
              </w:rPr>
              <w:t>In tale senso, questa misura è certamente conforme al principio di sussidiarietà individuato dalla Raccomandazioni del Consiglio.</w:t>
            </w:r>
          </w:p>
          <w:p w14:paraId="675C8329" w14:textId="77777777" w:rsidR="00121207" w:rsidRPr="002445A6" w:rsidRDefault="00121207" w:rsidP="007A0972">
            <w:pPr>
              <w:ind w:right="134"/>
              <w:jc w:val="both"/>
              <w:rPr>
                <w:sz w:val="20"/>
                <w:szCs w:val="20"/>
              </w:rPr>
            </w:pPr>
          </w:p>
          <w:p w14:paraId="6320B08E"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782230AB" w14:textId="77777777" w:rsidR="00121207" w:rsidRPr="002445A6" w:rsidRDefault="00121207" w:rsidP="007A0972">
            <w:pPr>
              <w:ind w:right="134"/>
              <w:jc w:val="both"/>
              <w:rPr>
                <w:sz w:val="20"/>
                <w:szCs w:val="20"/>
              </w:rPr>
            </w:pPr>
            <w:r w:rsidRPr="002445A6">
              <w:rPr>
                <w:sz w:val="20"/>
                <w:szCs w:val="20"/>
              </w:rPr>
              <w:t>Si.</w:t>
            </w:r>
          </w:p>
          <w:p w14:paraId="52B1FE57" w14:textId="77777777" w:rsidR="00121207" w:rsidRPr="002445A6" w:rsidRDefault="00121207" w:rsidP="007A0972">
            <w:pPr>
              <w:ind w:right="134"/>
              <w:jc w:val="both"/>
              <w:rPr>
                <w:sz w:val="20"/>
                <w:szCs w:val="20"/>
              </w:rPr>
            </w:pPr>
          </w:p>
          <w:p w14:paraId="117730F1"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249D3F28" w14:textId="77777777" w:rsidR="00121207" w:rsidRPr="002445A6" w:rsidRDefault="00121207" w:rsidP="007A0972">
            <w:pPr>
              <w:ind w:right="134"/>
              <w:jc w:val="both"/>
              <w:rPr>
                <w:sz w:val="20"/>
                <w:szCs w:val="20"/>
              </w:rPr>
            </w:pPr>
            <w:r w:rsidRPr="002445A6">
              <w:rPr>
                <w:sz w:val="20"/>
                <w:szCs w:val="20"/>
              </w:rPr>
              <w:t>Si.</w:t>
            </w:r>
          </w:p>
          <w:p w14:paraId="3F8C9E73" w14:textId="77777777" w:rsidR="00121207" w:rsidRPr="002445A6" w:rsidRDefault="00121207" w:rsidP="007A0972">
            <w:pPr>
              <w:widowControl w:val="0"/>
              <w:autoSpaceDE w:val="0"/>
              <w:autoSpaceDN w:val="0"/>
              <w:adjustRightInd w:val="0"/>
              <w:ind w:right="134"/>
              <w:jc w:val="both"/>
              <w:rPr>
                <w:sz w:val="20"/>
                <w:szCs w:val="20"/>
              </w:rPr>
            </w:pPr>
          </w:p>
          <w:p w14:paraId="10A76F1B"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025E23A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708B2E2F"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Le pene sostitutive rappresentano una prassi fallita, probabilmente perché ritenute meno efficaci, in termini di lotta al sovraffollamento, e favorevoli rispetto alla sospensione condizionale della pena, istituto con cui condividono l’ambito d’applicazione.</w:t>
            </w:r>
          </w:p>
          <w:p w14:paraId="2677C3D4" w14:textId="77777777" w:rsidR="00121207" w:rsidRPr="002445A6" w:rsidRDefault="00121207" w:rsidP="007A0972">
            <w:pPr>
              <w:widowControl w:val="0"/>
              <w:autoSpaceDE w:val="0"/>
              <w:autoSpaceDN w:val="0"/>
              <w:adjustRightInd w:val="0"/>
              <w:ind w:right="134"/>
              <w:jc w:val="both"/>
              <w:rPr>
                <w:rFonts w:cs="Times"/>
                <w:sz w:val="20"/>
                <w:szCs w:val="20"/>
              </w:rPr>
            </w:pPr>
          </w:p>
          <w:p w14:paraId="5BA06512"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33524133"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759C1D50" w14:textId="77777777" w:rsidR="00121207" w:rsidRPr="002445A6" w:rsidRDefault="00121207" w:rsidP="007A0972">
            <w:pPr>
              <w:ind w:right="134"/>
              <w:jc w:val="both"/>
              <w:rPr>
                <w:sz w:val="20"/>
                <w:szCs w:val="20"/>
              </w:rPr>
            </w:pPr>
            <w:r w:rsidRPr="002445A6">
              <w:rPr>
                <w:sz w:val="20"/>
                <w:szCs w:val="20"/>
              </w:rPr>
              <w:t>Si. L’art. 58 della legge 689/1981, prevede espressamente che tra le diverse sanzioni, il Giudice debba scegliere quella più idonea al reinserimento sociale del condannato.</w:t>
            </w:r>
          </w:p>
          <w:p w14:paraId="011D7376" w14:textId="77777777" w:rsidR="00121207" w:rsidRPr="002445A6" w:rsidRDefault="00121207" w:rsidP="007A0972">
            <w:pPr>
              <w:ind w:right="134"/>
              <w:jc w:val="both"/>
              <w:rPr>
                <w:sz w:val="20"/>
                <w:szCs w:val="20"/>
              </w:rPr>
            </w:pPr>
            <w:r w:rsidRPr="002445A6">
              <w:rPr>
                <w:sz w:val="20"/>
                <w:szCs w:val="20"/>
              </w:rPr>
              <w:t xml:space="preserve">In particolare, la semidetenzione permette al soggetto di trascorre una parte della giornata all’esterno della struttura carceraria e, </w:t>
            </w:r>
            <w:r w:rsidRPr="002445A6">
              <w:rPr>
                <w:sz w:val="20"/>
                <w:szCs w:val="20"/>
              </w:rPr>
              <w:lastRenderedPageBreak/>
              <w:t>quindi, di mantenere i propri legami familiari e lavorativi. Infatti, l’art. 55 stabilisce che la determinazione delle ore e dell’istituto devono essere effettuate avendo riguardo alle esigenze di lavoro o studio del condannato.</w:t>
            </w:r>
          </w:p>
          <w:p w14:paraId="61E330D6" w14:textId="77777777" w:rsidR="00121207" w:rsidRPr="002445A6" w:rsidRDefault="00121207" w:rsidP="007A0972">
            <w:pPr>
              <w:ind w:right="134"/>
              <w:jc w:val="both"/>
              <w:rPr>
                <w:sz w:val="20"/>
                <w:szCs w:val="20"/>
              </w:rPr>
            </w:pPr>
          </w:p>
          <w:p w14:paraId="63D559B5"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0ADF6380" w14:textId="77777777" w:rsidR="00121207" w:rsidRPr="002445A6" w:rsidRDefault="00121207" w:rsidP="007A0972">
            <w:pPr>
              <w:ind w:right="134"/>
              <w:jc w:val="both"/>
              <w:rPr>
                <w:sz w:val="20"/>
                <w:szCs w:val="20"/>
              </w:rPr>
            </w:pPr>
            <w:r w:rsidRPr="002445A6">
              <w:rPr>
                <w:sz w:val="20"/>
                <w:szCs w:val="20"/>
              </w:rPr>
              <w:t>No.</w:t>
            </w:r>
          </w:p>
          <w:p w14:paraId="36F8EACF" w14:textId="77777777" w:rsidR="00121207" w:rsidRPr="002445A6" w:rsidRDefault="00121207" w:rsidP="007A0972">
            <w:pPr>
              <w:ind w:right="134"/>
              <w:jc w:val="both"/>
              <w:rPr>
                <w:sz w:val="20"/>
                <w:szCs w:val="20"/>
              </w:rPr>
            </w:pPr>
          </w:p>
          <w:p w14:paraId="0654E1B7"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0163ED2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718D58BD" w14:textId="77777777" w:rsidR="00121207" w:rsidRPr="002445A6" w:rsidRDefault="00121207" w:rsidP="007A0972">
            <w:pPr>
              <w:ind w:right="134"/>
              <w:jc w:val="both"/>
              <w:rPr>
                <w:sz w:val="20"/>
                <w:szCs w:val="20"/>
              </w:rPr>
            </w:pPr>
            <w:r w:rsidRPr="002445A6">
              <w:rPr>
                <w:sz w:val="20"/>
                <w:szCs w:val="20"/>
              </w:rPr>
              <w:t>Si. L’art. 58 della legge 689/1981, prevede espressamente che tra le diverse sanzioni, il Giudice debba scegliere quella più idonea al reinserimento sociale del condannato. Pertanto dovrà individuare quelle che presentano il necessario grado di afflittività e dovrà poi tra queste individuare quella meno desocializzante.</w:t>
            </w:r>
          </w:p>
          <w:p w14:paraId="5692429F" w14:textId="77777777" w:rsidR="00121207" w:rsidRPr="002445A6" w:rsidRDefault="00121207" w:rsidP="007A0972">
            <w:pPr>
              <w:ind w:right="134"/>
              <w:jc w:val="both"/>
              <w:rPr>
                <w:sz w:val="20"/>
                <w:szCs w:val="20"/>
              </w:rPr>
            </w:pPr>
          </w:p>
          <w:p w14:paraId="4412ABCC"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1B558961"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3B8400AA" w14:textId="77777777" w:rsidR="00121207" w:rsidRPr="002445A6" w:rsidRDefault="00121207" w:rsidP="007A0972">
            <w:pPr>
              <w:ind w:right="134"/>
              <w:jc w:val="both"/>
              <w:rPr>
                <w:sz w:val="20"/>
                <w:szCs w:val="20"/>
              </w:rPr>
            </w:pPr>
            <w:r w:rsidRPr="002445A6">
              <w:rPr>
                <w:sz w:val="20"/>
                <w:szCs w:val="20"/>
              </w:rPr>
              <w:t>Si. L’art. 58 della legge 689/1981, prevede espressamente che tra le diverse sanzioni, il Giudice debba scegliere quella più idonea al reinserimento sociale del condannato, intendendosi con questo termine la specifica persona interessata.</w:t>
            </w:r>
          </w:p>
          <w:p w14:paraId="521A5CF6" w14:textId="77777777" w:rsidR="00121207" w:rsidRPr="002445A6" w:rsidRDefault="00121207" w:rsidP="007A0972">
            <w:pPr>
              <w:ind w:right="134"/>
              <w:jc w:val="both"/>
              <w:rPr>
                <w:sz w:val="20"/>
                <w:szCs w:val="20"/>
              </w:rPr>
            </w:pPr>
            <w:r w:rsidRPr="002445A6">
              <w:rPr>
                <w:sz w:val="20"/>
                <w:szCs w:val="20"/>
              </w:rPr>
              <w:t xml:space="preserve">Inoltre, l’art. 55 stabilisce che </w:t>
            </w:r>
            <w:r w:rsidRPr="002445A6">
              <w:rPr>
                <w:i/>
                <w:sz w:val="20"/>
                <w:szCs w:val="20"/>
              </w:rPr>
              <w:t>“</w:t>
            </w:r>
            <w:r w:rsidRPr="002445A6">
              <w:rPr>
                <w:rFonts w:cs="Times New Roman"/>
                <w:i/>
                <w:sz w:val="20"/>
                <w:szCs w:val="20"/>
              </w:rPr>
              <w:t>La determinazione delle ore e l'indicazione dell'istituto sono effettuate in relazione alle comprovate esigenze di lavoro o di studio del condannato”</w:t>
            </w:r>
            <w:r w:rsidRPr="002445A6">
              <w:rPr>
                <w:rFonts w:cs="Times New Roman"/>
                <w:sz w:val="20"/>
                <w:szCs w:val="20"/>
              </w:rPr>
              <w:t>. Tale previsione è volta a rispettare le esigenze specifiche del singolo condannato.</w:t>
            </w:r>
          </w:p>
          <w:p w14:paraId="586D3616" w14:textId="77777777" w:rsidR="00121207" w:rsidRPr="002445A6" w:rsidRDefault="00121207" w:rsidP="007A0972">
            <w:pPr>
              <w:ind w:right="134"/>
              <w:jc w:val="both"/>
              <w:rPr>
                <w:sz w:val="20"/>
                <w:szCs w:val="20"/>
              </w:rPr>
            </w:pPr>
          </w:p>
          <w:p w14:paraId="70C0D955"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315E8EEF"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139E46CF" w14:textId="77777777" w:rsidR="00121207" w:rsidRPr="002445A6" w:rsidRDefault="00121207" w:rsidP="007A0972">
            <w:pPr>
              <w:ind w:right="134"/>
              <w:jc w:val="both"/>
              <w:rPr>
                <w:sz w:val="20"/>
                <w:szCs w:val="20"/>
              </w:rPr>
            </w:pPr>
            <w:r w:rsidRPr="002445A6">
              <w:rPr>
                <w:sz w:val="20"/>
                <w:szCs w:val="20"/>
              </w:rPr>
              <w:t>In caso di violazione delle prescrizioni, l’autorità competente deve disporre la revoca della misura, il che comporta che la parte di pena non ancora scontata, venga trasformata in pena detentiva alla luce dei criteri di conversione.</w:t>
            </w:r>
          </w:p>
          <w:p w14:paraId="3A0F40D3" w14:textId="77777777" w:rsidR="00121207" w:rsidRPr="002445A6" w:rsidRDefault="00121207" w:rsidP="007A0972">
            <w:pPr>
              <w:ind w:right="134"/>
              <w:jc w:val="both"/>
              <w:rPr>
                <w:sz w:val="20"/>
                <w:szCs w:val="20"/>
              </w:rPr>
            </w:pPr>
            <w:r w:rsidRPr="002445A6">
              <w:rPr>
                <w:sz w:val="20"/>
                <w:szCs w:val="20"/>
              </w:rPr>
              <w:t>Tale disposizione si pone in leggero contrasto con quanto affermato dal Consiglio d’Europa in alcune raccomandazioni. Bisogna però considerare che la violazione delle prescrizioni connesse alla semidetenzione non costituisce da sola un’infrazione, e la pena detentiva da scontare, in caso di conversione, tiene conto del periodo di tempo trascorso in regime di semidetenzione.</w:t>
            </w:r>
          </w:p>
          <w:p w14:paraId="7636BF62" w14:textId="77777777" w:rsidR="00121207" w:rsidRPr="002445A6" w:rsidRDefault="00121207" w:rsidP="007A0972">
            <w:pPr>
              <w:ind w:right="134"/>
              <w:jc w:val="both"/>
              <w:rPr>
                <w:sz w:val="20"/>
                <w:szCs w:val="20"/>
              </w:rPr>
            </w:pPr>
          </w:p>
          <w:p w14:paraId="2D58FF8C"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4A507BE5" w14:textId="77777777" w:rsidR="00121207" w:rsidRPr="002445A6" w:rsidRDefault="00121207" w:rsidP="007A0972">
            <w:pPr>
              <w:ind w:right="134"/>
              <w:jc w:val="both"/>
              <w:rPr>
                <w:sz w:val="20"/>
                <w:szCs w:val="20"/>
              </w:rPr>
            </w:pPr>
            <w:r w:rsidRPr="002445A6">
              <w:rPr>
                <w:sz w:val="20"/>
                <w:szCs w:val="20"/>
              </w:rPr>
              <w:t>L’applicazione della semidetenzione avviene nel rispetto delle garanzie procedurali.</w:t>
            </w:r>
          </w:p>
          <w:p w14:paraId="0CADD876" w14:textId="77777777" w:rsidR="00121207" w:rsidRPr="002445A6" w:rsidRDefault="00121207" w:rsidP="007A0972">
            <w:pPr>
              <w:ind w:right="134"/>
              <w:jc w:val="both"/>
              <w:rPr>
                <w:sz w:val="20"/>
                <w:szCs w:val="20"/>
              </w:rPr>
            </w:pPr>
          </w:p>
          <w:p w14:paraId="0455D94C"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6C7DF573" w14:textId="77777777" w:rsidR="00121207" w:rsidRPr="002445A6" w:rsidRDefault="00121207" w:rsidP="007A0972">
            <w:pPr>
              <w:ind w:right="134"/>
              <w:jc w:val="both"/>
              <w:rPr>
                <w:sz w:val="20"/>
                <w:szCs w:val="20"/>
              </w:rPr>
            </w:pPr>
            <w:r w:rsidRPr="002445A6">
              <w:rPr>
                <w:sz w:val="20"/>
                <w:szCs w:val="20"/>
              </w:rPr>
              <w:t>Rec (2000) 22, Annexe 1; R (92) 16, Régle 5</w:t>
            </w:r>
          </w:p>
          <w:p w14:paraId="373E2980" w14:textId="77777777" w:rsidR="00121207" w:rsidRPr="002445A6" w:rsidRDefault="00121207" w:rsidP="007A0972">
            <w:pPr>
              <w:ind w:right="134"/>
              <w:jc w:val="both"/>
              <w:rPr>
                <w:sz w:val="20"/>
                <w:szCs w:val="20"/>
              </w:rPr>
            </w:pPr>
            <w:r w:rsidRPr="002445A6">
              <w:rPr>
                <w:sz w:val="20"/>
                <w:szCs w:val="20"/>
              </w:rPr>
              <w:t>Si.</w:t>
            </w:r>
          </w:p>
          <w:p w14:paraId="66CADC8E" w14:textId="77777777" w:rsidR="00121207" w:rsidRPr="002445A6" w:rsidRDefault="00121207" w:rsidP="007A0972">
            <w:pPr>
              <w:ind w:right="134"/>
              <w:jc w:val="both"/>
              <w:rPr>
                <w:sz w:val="20"/>
                <w:szCs w:val="20"/>
              </w:rPr>
            </w:pPr>
          </w:p>
          <w:p w14:paraId="0F7C1140" w14:textId="77777777" w:rsidR="00121207" w:rsidRPr="002445A6" w:rsidRDefault="00121207" w:rsidP="007A0972">
            <w:pPr>
              <w:ind w:right="134"/>
              <w:jc w:val="both"/>
              <w:rPr>
                <w:sz w:val="20"/>
                <w:szCs w:val="20"/>
              </w:rPr>
            </w:pPr>
          </w:p>
          <w:p w14:paraId="25AE79AD"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317EA8E2" w14:textId="77777777" w:rsidR="00121207" w:rsidRPr="002445A6" w:rsidRDefault="00121207" w:rsidP="007A0972">
            <w:pPr>
              <w:ind w:right="134"/>
              <w:jc w:val="both"/>
              <w:rPr>
                <w:b/>
                <w:sz w:val="20"/>
                <w:szCs w:val="20"/>
              </w:rPr>
            </w:pPr>
          </w:p>
          <w:p w14:paraId="6321A111" w14:textId="77777777" w:rsidR="00121207" w:rsidRPr="002445A6" w:rsidRDefault="00121207" w:rsidP="007A0972">
            <w:pPr>
              <w:ind w:right="134"/>
              <w:jc w:val="both"/>
              <w:rPr>
                <w:sz w:val="20"/>
                <w:szCs w:val="20"/>
                <w:u w:val="single"/>
              </w:rPr>
            </w:pPr>
            <w:r w:rsidRPr="002445A6">
              <w:rPr>
                <w:sz w:val="20"/>
                <w:szCs w:val="20"/>
                <w:u w:val="single"/>
              </w:rPr>
              <w:lastRenderedPageBreak/>
              <w:t>Reciproco riconoscimento delle sanzioni sostitutive</w:t>
            </w:r>
          </w:p>
          <w:p w14:paraId="1C2D0782" w14:textId="77777777" w:rsidR="00121207" w:rsidRPr="002445A6" w:rsidRDefault="00121207" w:rsidP="007A0972">
            <w:pPr>
              <w:ind w:right="134"/>
              <w:jc w:val="both"/>
              <w:rPr>
                <w:sz w:val="20"/>
                <w:szCs w:val="20"/>
              </w:rPr>
            </w:pPr>
            <w:r w:rsidRPr="002445A6">
              <w:rPr>
                <w:sz w:val="20"/>
                <w:szCs w:val="20"/>
              </w:rPr>
              <w:t>Decisione quadro 2008/947/JAI</w:t>
            </w:r>
          </w:p>
          <w:p w14:paraId="0685C326" w14:textId="77777777" w:rsidR="00121207" w:rsidRPr="002445A6" w:rsidRDefault="00121207" w:rsidP="007A0972">
            <w:pPr>
              <w:ind w:right="134"/>
              <w:jc w:val="both"/>
              <w:rPr>
                <w:i/>
                <w:sz w:val="20"/>
                <w:szCs w:val="20"/>
              </w:rPr>
            </w:pPr>
            <w:r w:rsidRPr="002445A6">
              <w:rPr>
                <w:sz w:val="20"/>
                <w:szCs w:val="20"/>
              </w:rPr>
              <w:t>Il concetto di sanzione sostitutiva previsto dal nostro ordinamento, rientra nella definizione fornita all’art. 2 n. 4) di tale atto: “</w:t>
            </w:r>
            <w:r w:rsidRPr="002445A6">
              <w:rPr>
                <w:i/>
                <w:sz w:val="20"/>
                <w:szCs w:val="20"/>
              </w:rPr>
              <w:t>una pena che non costituisce una privazione della libertà ne una sanzione pecuniaria, ma che impone degli obblighi o delle prescrizioni”.</w:t>
            </w:r>
          </w:p>
          <w:p w14:paraId="549C2FC4" w14:textId="77777777" w:rsidR="00121207" w:rsidRPr="002445A6" w:rsidRDefault="00121207" w:rsidP="007A0972">
            <w:pPr>
              <w:ind w:right="134"/>
              <w:jc w:val="both"/>
              <w:rPr>
                <w:sz w:val="20"/>
                <w:szCs w:val="20"/>
              </w:rPr>
            </w:pPr>
            <w:r w:rsidRPr="002445A6">
              <w:rPr>
                <w:sz w:val="20"/>
                <w:szCs w:val="20"/>
              </w:rPr>
              <w:t>Però, la permanenza domiciliare non rientra nelle categorie di pene sostitutive indicate espressamente all’art. 4 della decisione quadro. L’unico aspetto di questa misura menzionato da tale atto la restrizione alla possibilità di lasciare il territorio dello Stato.</w:t>
            </w:r>
          </w:p>
          <w:p w14:paraId="06E15D6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Si è, però, evidenziato come essa sia riconosciuta espressamente dalla Résolution (76) 10 del Consiglio d’Europa al punto 3 lett. d).</w:t>
            </w:r>
          </w:p>
          <w:p w14:paraId="0EC9F5AB" w14:textId="77777777" w:rsidR="00121207" w:rsidRPr="002445A6" w:rsidRDefault="00121207" w:rsidP="007A0972">
            <w:pPr>
              <w:ind w:right="134"/>
              <w:jc w:val="both"/>
              <w:rPr>
                <w:sz w:val="20"/>
                <w:szCs w:val="20"/>
              </w:rPr>
            </w:pPr>
          </w:p>
          <w:p w14:paraId="74E25724" w14:textId="77777777" w:rsidR="00121207" w:rsidRPr="002445A6" w:rsidRDefault="00121207" w:rsidP="007A0972">
            <w:pPr>
              <w:ind w:right="134"/>
              <w:jc w:val="both"/>
              <w:rPr>
                <w:sz w:val="20"/>
                <w:szCs w:val="20"/>
              </w:rPr>
            </w:pPr>
          </w:p>
          <w:p w14:paraId="2A35FEDC"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747EFE48"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46EE117B" w14:textId="77777777" w:rsidR="00121207" w:rsidRPr="002445A6" w:rsidRDefault="00121207" w:rsidP="007A0972">
            <w:pPr>
              <w:ind w:right="134"/>
              <w:jc w:val="both"/>
              <w:rPr>
                <w:sz w:val="20"/>
                <w:szCs w:val="20"/>
              </w:rPr>
            </w:pPr>
            <w:r w:rsidRPr="002445A6">
              <w:rPr>
                <w:sz w:val="20"/>
                <w:szCs w:val="20"/>
              </w:rPr>
              <w:t>La possibilità di trascorrere buona parte della giornata all’esterno del carcere consente al soggetto di mantenere i legami con la famiglia e i propri rapporti di lavoro.</w:t>
            </w:r>
          </w:p>
          <w:p w14:paraId="3621894E" w14:textId="77777777" w:rsidR="00121207" w:rsidRPr="002445A6" w:rsidRDefault="00121207" w:rsidP="007A0972">
            <w:pPr>
              <w:ind w:right="134"/>
              <w:jc w:val="both"/>
              <w:rPr>
                <w:sz w:val="20"/>
                <w:szCs w:val="20"/>
              </w:rPr>
            </w:pPr>
          </w:p>
        </w:tc>
      </w:tr>
    </w:tbl>
    <w:p w14:paraId="0F74F439" w14:textId="77777777" w:rsidR="00121207" w:rsidRPr="002445A6" w:rsidRDefault="00121207" w:rsidP="007A0972">
      <w:pPr>
        <w:ind w:right="134"/>
        <w:rPr>
          <w:sz w:val="20"/>
          <w:szCs w:val="20"/>
        </w:rPr>
      </w:pPr>
    </w:p>
    <w:p w14:paraId="14C9ECC0" w14:textId="77777777" w:rsidR="00121207" w:rsidRPr="002445A6" w:rsidRDefault="00121207" w:rsidP="007A0972">
      <w:pPr>
        <w:ind w:right="134"/>
        <w:rPr>
          <w:sz w:val="20"/>
          <w:szCs w:val="20"/>
        </w:rPr>
      </w:pPr>
    </w:p>
    <w:p w14:paraId="218C4483"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413"/>
        <w:gridCol w:w="6307"/>
      </w:tblGrid>
      <w:tr w:rsidR="00121207" w:rsidRPr="002445A6" w14:paraId="516E7A6B" w14:textId="77777777" w:rsidTr="007A0972">
        <w:tc>
          <w:tcPr>
            <w:tcW w:w="2518" w:type="dxa"/>
          </w:tcPr>
          <w:p w14:paraId="1D2D295D" w14:textId="77777777" w:rsidR="00121207" w:rsidRPr="002445A6" w:rsidRDefault="00121207" w:rsidP="007A0972">
            <w:pPr>
              <w:ind w:right="134"/>
              <w:rPr>
                <w:rFonts w:cs="Times New Roman"/>
                <w:sz w:val="20"/>
                <w:szCs w:val="20"/>
                <w:lang w:val="fr-FR"/>
              </w:rPr>
            </w:pPr>
          </w:p>
          <w:p w14:paraId="68988B1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3F1D7F19" w14:textId="77777777" w:rsidR="00121207" w:rsidRPr="002445A6" w:rsidRDefault="00121207" w:rsidP="007A0972">
            <w:pPr>
              <w:ind w:right="134"/>
              <w:jc w:val="center"/>
              <w:rPr>
                <w:b/>
                <w:sz w:val="20"/>
                <w:szCs w:val="20"/>
              </w:rPr>
            </w:pPr>
          </w:p>
          <w:p w14:paraId="69A1B853" w14:textId="77777777" w:rsidR="00121207" w:rsidRPr="002445A6" w:rsidRDefault="00121207" w:rsidP="007A0972">
            <w:pPr>
              <w:ind w:right="134"/>
              <w:jc w:val="center"/>
              <w:rPr>
                <w:b/>
                <w:sz w:val="20"/>
                <w:szCs w:val="20"/>
              </w:rPr>
            </w:pPr>
            <w:r w:rsidRPr="002445A6">
              <w:rPr>
                <w:b/>
                <w:sz w:val="20"/>
                <w:szCs w:val="20"/>
              </w:rPr>
              <w:t>LIBERTA’ CONTROLLATA</w:t>
            </w:r>
          </w:p>
          <w:p w14:paraId="7C29249C" w14:textId="77777777" w:rsidR="00121207" w:rsidRPr="002445A6" w:rsidRDefault="00121207" w:rsidP="007A0972">
            <w:pPr>
              <w:ind w:right="134"/>
              <w:jc w:val="center"/>
              <w:rPr>
                <w:b/>
                <w:sz w:val="20"/>
                <w:szCs w:val="20"/>
              </w:rPr>
            </w:pPr>
          </w:p>
        </w:tc>
      </w:tr>
      <w:tr w:rsidR="00121207" w:rsidRPr="002445A6" w14:paraId="735E0032" w14:textId="77777777" w:rsidTr="007A0972">
        <w:tc>
          <w:tcPr>
            <w:tcW w:w="2518" w:type="dxa"/>
          </w:tcPr>
          <w:p w14:paraId="165B3D8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45552C87" w14:textId="77777777" w:rsidR="00121207" w:rsidRPr="002445A6" w:rsidRDefault="00121207" w:rsidP="007A0972">
            <w:pPr>
              <w:ind w:right="134"/>
              <w:rPr>
                <w:rFonts w:cs="Times New Roman"/>
                <w:sz w:val="20"/>
                <w:szCs w:val="20"/>
                <w:lang w:val="fr-FR"/>
              </w:rPr>
            </w:pPr>
          </w:p>
        </w:tc>
        <w:tc>
          <w:tcPr>
            <w:tcW w:w="7259" w:type="dxa"/>
          </w:tcPr>
          <w:p w14:paraId="6F9A1CDE" w14:textId="77777777" w:rsidR="00121207" w:rsidRPr="002445A6" w:rsidRDefault="00121207" w:rsidP="007A0972">
            <w:pPr>
              <w:ind w:right="134"/>
              <w:jc w:val="both"/>
              <w:rPr>
                <w:rFonts w:cs="Times New Roman"/>
                <w:sz w:val="20"/>
                <w:szCs w:val="20"/>
              </w:rPr>
            </w:pPr>
          </w:p>
          <w:p w14:paraId="06526B16" w14:textId="77777777" w:rsidR="00121207" w:rsidRPr="002445A6" w:rsidRDefault="00121207" w:rsidP="007A0972">
            <w:pPr>
              <w:ind w:right="134"/>
              <w:jc w:val="both"/>
              <w:rPr>
                <w:rFonts w:cs="Times New Roman"/>
                <w:sz w:val="20"/>
                <w:szCs w:val="20"/>
              </w:rPr>
            </w:pPr>
            <w:r w:rsidRPr="002445A6">
              <w:rPr>
                <w:rFonts w:cs="Times New Roman"/>
                <w:sz w:val="20"/>
                <w:szCs w:val="20"/>
              </w:rPr>
              <w:t>Artt. 56 e ss. Legge 24 novembre 1981, n. 689</w:t>
            </w:r>
          </w:p>
          <w:p w14:paraId="22E2D6FA" w14:textId="77777777" w:rsidR="00121207" w:rsidRPr="002445A6" w:rsidRDefault="00121207" w:rsidP="007A0972">
            <w:pPr>
              <w:ind w:right="134"/>
              <w:jc w:val="both"/>
              <w:rPr>
                <w:sz w:val="20"/>
                <w:szCs w:val="20"/>
              </w:rPr>
            </w:pPr>
          </w:p>
        </w:tc>
      </w:tr>
      <w:tr w:rsidR="00121207" w:rsidRPr="002445A6" w14:paraId="18AB314B" w14:textId="77777777" w:rsidTr="007A0972">
        <w:trPr>
          <w:trHeight w:val="828"/>
        </w:trPr>
        <w:tc>
          <w:tcPr>
            <w:tcW w:w="2518" w:type="dxa"/>
          </w:tcPr>
          <w:p w14:paraId="783A740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7581FFBD" w14:textId="77777777" w:rsidR="00121207" w:rsidRPr="002445A6" w:rsidRDefault="00121207" w:rsidP="007A0972">
            <w:pPr>
              <w:ind w:right="134"/>
              <w:jc w:val="both"/>
              <w:rPr>
                <w:sz w:val="20"/>
                <w:szCs w:val="20"/>
              </w:rPr>
            </w:pPr>
          </w:p>
          <w:p w14:paraId="173CF5B7" w14:textId="77777777" w:rsidR="00121207" w:rsidRPr="002445A6" w:rsidRDefault="00121207" w:rsidP="007A0972">
            <w:pPr>
              <w:ind w:right="134"/>
              <w:jc w:val="both"/>
              <w:rPr>
                <w:sz w:val="20"/>
                <w:szCs w:val="20"/>
              </w:rPr>
            </w:pPr>
            <w:r w:rsidRPr="002445A6">
              <w:rPr>
                <w:sz w:val="20"/>
                <w:szCs w:val="20"/>
              </w:rPr>
              <w:t>Durante il giudizio.</w:t>
            </w:r>
          </w:p>
        </w:tc>
      </w:tr>
      <w:tr w:rsidR="00121207" w:rsidRPr="002445A6" w14:paraId="089FAEED" w14:textId="77777777" w:rsidTr="007A0972">
        <w:trPr>
          <w:trHeight w:val="555"/>
        </w:trPr>
        <w:tc>
          <w:tcPr>
            <w:tcW w:w="2518" w:type="dxa"/>
          </w:tcPr>
          <w:p w14:paraId="7A8ECC7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53477A67" w14:textId="77777777" w:rsidR="00121207" w:rsidRPr="002445A6" w:rsidRDefault="00121207" w:rsidP="007A0972">
            <w:pPr>
              <w:ind w:right="134"/>
              <w:rPr>
                <w:rFonts w:cs="Times New Roman"/>
                <w:sz w:val="20"/>
                <w:szCs w:val="20"/>
                <w:lang w:val="fr-FR"/>
              </w:rPr>
            </w:pPr>
          </w:p>
        </w:tc>
        <w:tc>
          <w:tcPr>
            <w:tcW w:w="7259" w:type="dxa"/>
          </w:tcPr>
          <w:p w14:paraId="782F94A9" w14:textId="77777777" w:rsidR="00121207" w:rsidRPr="002445A6" w:rsidRDefault="00121207" w:rsidP="007A0972">
            <w:pPr>
              <w:ind w:right="134"/>
              <w:jc w:val="both"/>
              <w:rPr>
                <w:rFonts w:cs="Times New Roman"/>
                <w:sz w:val="20"/>
                <w:szCs w:val="20"/>
              </w:rPr>
            </w:pPr>
            <w:r w:rsidRPr="002445A6">
              <w:rPr>
                <w:rFonts w:cs="Times New Roman"/>
                <w:sz w:val="20"/>
                <w:szCs w:val="20"/>
              </w:rPr>
              <w:t xml:space="preserve">Facoltà del giudice, in caso di condanna alla detenzione inferiore a un anno e in presenza di ulteriori condizioni legalmente previste, di sostituire la stessa con il rispetto da parte del condannato di alcune prescrizioni: </w:t>
            </w:r>
          </w:p>
          <w:p w14:paraId="54671007" w14:textId="77777777" w:rsidR="00121207" w:rsidRPr="002445A6" w:rsidRDefault="00121207" w:rsidP="007A0972">
            <w:pPr>
              <w:ind w:right="134"/>
              <w:jc w:val="both"/>
              <w:rPr>
                <w:rFonts w:cs="Times New Roman"/>
                <w:sz w:val="20"/>
                <w:szCs w:val="20"/>
              </w:rPr>
            </w:pPr>
          </w:p>
          <w:p w14:paraId="10DEC778" w14:textId="77777777" w:rsidR="00121207" w:rsidRPr="002445A6" w:rsidRDefault="00121207" w:rsidP="007A0972">
            <w:pPr>
              <w:pStyle w:val="Paragrafoelenco"/>
              <w:ind w:left="176" w:right="134"/>
              <w:jc w:val="both"/>
              <w:rPr>
                <w:rFonts w:cs="Times New Roman"/>
                <w:sz w:val="20"/>
                <w:szCs w:val="20"/>
              </w:rPr>
            </w:pPr>
            <w:r w:rsidRPr="002445A6">
              <w:rPr>
                <w:rFonts w:cs="Times New Roman"/>
                <w:sz w:val="20"/>
                <w:szCs w:val="20"/>
              </w:rPr>
              <w:t xml:space="preserve">  1) il divieto di allontanarsi dal comune di residenza, salvo autorizzazione concessa di volta in volta ed esclusivamente per motivi di lavoro, di studio, di famiglia o di salute;</w:t>
            </w:r>
          </w:p>
          <w:p w14:paraId="4D9701C9" w14:textId="77777777" w:rsidR="00121207" w:rsidRPr="002445A6" w:rsidRDefault="00121207" w:rsidP="007A0972">
            <w:pPr>
              <w:pStyle w:val="Paragrafoelenco"/>
              <w:ind w:left="176" w:right="134"/>
              <w:jc w:val="both"/>
              <w:rPr>
                <w:rFonts w:cs="Times New Roman"/>
                <w:sz w:val="20"/>
                <w:szCs w:val="20"/>
              </w:rPr>
            </w:pPr>
            <w:r w:rsidRPr="002445A6">
              <w:rPr>
                <w:rFonts w:cs="Times New Roman"/>
                <w:sz w:val="20"/>
                <w:szCs w:val="20"/>
              </w:rPr>
              <w:t xml:space="preserve">  2) l'obbligo di presentarsi almeno una volta al giorno, nelle ore fissate compatibilmente con gli impegni di lavoro o di studio del condannato, presso il locale ufficio di pubblica sicurezza o, in mancanza di questo, presso il comando dell'Arma dei carabinieri territorialmente competente;</w:t>
            </w:r>
          </w:p>
          <w:p w14:paraId="352C68E4" w14:textId="77777777" w:rsidR="00121207" w:rsidRPr="002445A6" w:rsidRDefault="00121207" w:rsidP="007A0972">
            <w:pPr>
              <w:pStyle w:val="Paragrafoelenco"/>
              <w:ind w:left="176" w:right="134"/>
              <w:jc w:val="both"/>
              <w:rPr>
                <w:rFonts w:cs="Times New Roman"/>
                <w:sz w:val="20"/>
                <w:szCs w:val="20"/>
              </w:rPr>
            </w:pPr>
            <w:r w:rsidRPr="002445A6">
              <w:rPr>
                <w:rFonts w:cs="Times New Roman"/>
                <w:sz w:val="20"/>
                <w:szCs w:val="20"/>
              </w:rPr>
              <w:t xml:space="preserve">  3) il divieto di detenere a qualsiasi titolo armi, munizioni ed esplosivi, anche se è stata concessa la relativa autorizzazione di polizia;</w:t>
            </w:r>
          </w:p>
          <w:p w14:paraId="03C0C9C0" w14:textId="77777777" w:rsidR="00121207" w:rsidRPr="002445A6" w:rsidRDefault="00121207" w:rsidP="007A0972">
            <w:pPr>
              <w:pStyle w:val="Paragrafoelenco"/>
              <w:ind w:left="176" w:right="134"/>
              <w:jc w:val="both"/>
              <w:rPr>
                <w:rFonts w:cs="Times New Roman"/>
                <w:sz w:val="20"/>
                <w:szCs w:val="20"/>
              </w:rPr>
            </w:pPr>
            <w:r w:rsidRPr="002445A6">
              <w:rPr>
                <w:rFonts w:cs="Times New Roman"/>
                <w:sz w:val="20"/>
                <w:szCs w:val="20"/>
              </w:rPr>
              <w:t xml:space="preserve">  4) la sospensione della patente di guida;</w:t>
            </w:r>
          </w:p>
          <w:p w14:paraId="160872D7" w14:textId="77777777" w:rsidR="00121207" w:rsidRPr="002445A6" w:rsidRDefault="00121207" w:rsidP="007A0972">
            <w:pPr>
              <w:pStyle w:val="Paragrafoelenco"/>
              <w:ind w:left="176" w:right="134"/>
              <w:jc w:val="both"/>
              <w:rPr>
                <w:rFonts w:cs="Times New Roman"/>
                <w:sz w:val="20"/>
                <w:szCs w:val="20"/>
              </w:rPr>
            </w:pPr>
            <w:r w:rsidRPr="002445A6">
              <w:rPr>
                <w:rFonts w:cs="Times New Roman"/>
                <w:sz w:val="20"/>
                <w:szCs w:val="20"/>
              </w:rPr>
              <w:t xml:space="preserve">  5) il ritiro del passaporto, nonché la sospensione della validità, ai fini dell'espatrio, di ogni altro documento equipollente;</w:t>
            </w:r>
          </w:p>
          <w:p w14:paraId="5D2A5C66" w14:textId="77777777" w:rsidR="00121207" w:rsidRPr="002445A6" w:rsidRDefault="00121207" w:rsidP="007A0972">
            <w:pPr>
              <w:pStyle w:val="Paragrafoelenco"/>
              <w:ind w:left="176" w:right="134"/>
              <w:jc w:val="both"/>
              <w:rPr>
                <w:rFonts w:cs="Times New Roman"/>
                <w:sz w:val="20"/>
                <w:szCs w:val="20"/>
              </w:rPr>
            </w:pPr>
            <w:r w:rsidRPr="002445A6">
              <w:rPr>
                <w:rFonts w:cs="Times New Roman"/>
                <w:sz w:val="20"/>
                <w:szCs w:val="20"/>
              </w:rPr>
              <w:t xml:space="preserve">  6) l'obbligo di conservare e di presentare ad ogni richiesta degli organi di polizia e nel termine da essi fissato l'ordinanza emessa a norma dell'articolo 62 e l'eventuale provvedimento di modifica delle modalità di esecuzione della pena adottato a norma dell'articolo 64.</w:t>
            </w:r>
          </w:p>
          <w:p w14:paraId="3D279B08" w14:textId="77777777" w:rsidR="00121207" w:rsidRPr="002445A6" w:rsidRDefault="00121207" w:rsidP="007A0972">
            <w:pPr>
              <w:ind w:right="134"/>
              <w:jc w:val="both"/>
              <w:rPr>
                <w:rFonts w:cs="Times New Roman"/>
                <w:sz w:val="20"/>
                <w:szCs w:val="20"/>
              </w:rPr>
            </w:pPr>
          </w:p>
          <w:p w14:paraId="337363EA" w14:textId="77777777" w:rsidR="00121207" w:rsidRPr="002445A6" w:rsidRDefault="00121207" w:rsidP="007A0972">
            <w:pPr>
              <w:ind w:right="134"/>
              <w:jc w:val="both"/>
              <w:rPr>
                <w:rFonts w:cs="Times New Roman"/>
                <w:sz w:val="20"/>
                <w:szCs w:val="20"/>
              </w:rPr>
            </w:pPr>
            <w:r w:rsidRPr="002445A6">
              <w:rPr>
                <w:rFonts w:cs="Times New Roman"/>
                <w:sz w:val="20"/>
                <w:szCs w:val="20"/>
              </w:rPr>
              <w:t xml:space="preserve">Nel caso di condannato tossicodipendente, l’obbligo numero 2 può </w:t>
            </w:r>
            <w:r w:rsidRPr="002445A6">
              <w:rPr>
                <w:rFonts w:cs="Times New Roman"/>
                <w:sz w:val="20"/>
                <w:szCs w:val="20"/>
              </w:rPr>
              <w:lastRenderedPageBreak/>
              <w:t>essere sostituito dall’attestazione di presenza da parte del responsabile della struttura presso cui il soggetto svolge un programma terapeutico residenziale o semiresidenziale.</w:t>
            </w:r>
          </w:p>
          <w:p w14:paraId="6CCCD1F6" w14:textId="77777777" w:rsidR="00121207" w:rsidRPr="002445A6" w:rsidRDefault="00121207" w:rsidP="007A0972">
            <w:pPr>
              <w:ind w:right="134"/>
              <w:jc w:val="both"/>
              <w:rPr>
                <w:sz w:val="20"/>
                <w:szCs w:val="20"/>
              </w:rPr>
            </w:pPr>
          </w:p>
        </w:tc>
      </w:tr>
      <w:tr w:rsidR="00121207" w:rsidRPr="002445A6" w14:paraId="23599BE6" w14:textId="77777777" w:rsidTr="007A0972">
        <w:trPr>
          <w:trHeight w:val="555"/>
        </w:trPr>
        <w:tc>
          <w:tcPr>
            <w:tcW w:w="2518" w:type="dxa"/>
          </w:tcPr>
          <w:p w14:paraId="7106649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1D4D8199"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41717990"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9515EE2"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1B1C837"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1C5A9DBB"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B61C7CE" w14:textId="77777777" w:rsidR="00121207" w:rsidRPr="002445A6" w:rsidRDefault="00121207" w:rsidP="007A0972">
            <w:pPr>
              <w:ind w:right="134"/>
              <w:rPr>
                <w:rFonts w:cs="Times New Roman"/>
                <w:sz w:val="20"/>
                <w:szCs w:val="20"/>
                <w:lang w:val="fr-FR"/>
              </w:rPr>
            </w:pPr>
          </w:p>
        </w:tc>
        <w:tc>
          <w:tcPr>
            <w:tcW w:w="7259" w:type="dxa"/>
          </w:tcPr>
          <w:p w14:paraId="513B1582" w14:textId="77777777" w:rsidR="00121207" w:rsidRPr="002445A6" w:rsidRDefault="00121207" w:rsidP="007A0972">
            <w:pPr>
              <w:pStyle w:val="Paragrafoelenco"/>
              <w:ind w:left="317" w:right="134"/>
              <w:jc w:val="both"/>
              <w:rPr>
                <w:rFonts w:cs="Times New Roman"/>
                <w:sz w:val="20"/>
                <w:szCs w:val="20"/>
              </w:rPr>
            </w:pPr>
          </w:p>
          <w:p w14:paraId="62B4F6BD" w14:textId="77777777" w:rsidR="00121207" w:rsidRPr="002445A6" w:rsidRDefault="00121207" w:rsidP="007A0972">
            <w:pPr>
              <w:pStyle w:val="Paragrafoelenco"/>
              <w:numPr>
                <w:ilvl w:val="0"/>
                <w:numId w:val="41"/>
              </w:numPr>
              <w:ind w:left="317" w:right="134"/>
              <w:jc w:val="both"/>
              <w:rPr>
                <w:rFonts w:cs="Times New Roman"/>
                <w:sz w:val="20"/>
                <w:szCs w:val="20"/>
              </w:rPr>
            </w:pPr>
            <w:r w:rsidRPr="002445A6">
              <w:rPr>
                <w:rFonts w:cs="Times New Roman"/>
                <w:sz w:val="20"/>
                <w:szCs w:val="20"/>
              </w:rPr>
              <w:t>Definitiva ma revocabile.</w:t>
            </w:r>
          </w:p>
          <w:p w14:paraId="536A9AAF" w14:textId="77777777" w:rsidR="00121207" w:rsidRPr="002445A6" w:rsidRDefault="00121207" w:rsidP="007A0972">
            <w:pPr>
              <w:pStyle w:val="Paragrafoelenco"/>
              <w:numPr>
                <w:ilvl w:val="0"/>
                <w:numId w:val="41"/>
              </w:numPr>
              <w:ind w:left="317" w:right="134"/>
              <w:jc w:val="both"/>
              <w:rPr>
                <w:rFonts w:cs="Times New Roman"/>
                <w:sz w:val="20"/>
                <w:szCs w:val="20"/>
              </w:rPr>
            </w:pPr>
            <w:r w:rsidRPr="002445A6">
              <w:rPr>
                <w:rFonts w:cs="Times New Roman"/>
                <w:sz w:val="20"/>
                <w:szCs w:val="20"/>
              </w:rPr>
              <w:t xml:space="preserve">Facoltativa per il giudice. Obbligatoria per il condannato che non deve prestare l’assenso. Può anche essere chiesta anche dall’imputato prima dell’apertura del dibattimento; in questo caso il giudice dichiara estinto il reato e non applica pene accessorie o misure di sicurezza. </w:t>
            </w:r>
          </w:p>
          <w:p w14:paraId="3BBD063D" w14:textId="77777777" w:rsidR="00121207" w:rsidRPr="002445A6" w:rsidRDefault="00121207" w:rsidP="007A0972">
            <w:pPr>
              <w:pStyle w:val="Paragrafoelenco"/>
              <w:numPr>
                <w:ilvl w:val="0"/>
                <w:numId w:val="41"/>
              </w:numPr>
              <w:ind w:left="317" w:right="134"/>
              <w:jc w:val="both"/>
              <w:rPr>
                <w:rFonts w:cs="Times New Roman"/>
                <w:sz w:val="20"/>
                <w:szCs w:val="20"/>
              </w:rPr>
            </w:pPr>
            <w:r w:rsidRPr="002445A6">
              <w:rPr>
                <w:rFonts w:cs="Times New Roman"/>
                <w:sz w:val="20"/>
                <w:szCs w:val="20"/>
              </w:rPr>
              <w:t xml:space="preserve">Restrittiva della libertà. </w:t>
            </w:r>
          </w:p>
          <w:p w14:paraId="5DA523C1" w14:textId="77777777" w:rsidR="00121207" w:rsidRPr="002445A6" w:rsidRDefault="00121207" w:rsidP="007A0972">
            <w:pPr>
              <w:ind w:right="134"/>
              <w:jc w:val="both"/>
              <w:rPr>
                <w:sz w:val="20"/>
                <w:szCs w:val="20"/>
              </w:rPr>
            </w:pPr>
          </w:p>
        </w:tc>
      </w:tr>
      <w:tr w:rsidR="00121207" w:rsidRPr="002445A6" w14:paraId="27A4F14C" w14:textId="77777777" w:rsidTr="007A0972">
        <w:tc>
          <w:tcPr>
            <w:tcW w:w="2518" w:type="dxa"/>
          </w:tcPr>
          <w:p w14:paraId="3FBE98E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0DFCA14D" w14:textId="77777777" w:rsidR="00121207" w:rsidRPr="002445A6" w:rsidRDefault="00121207" w:rsidP="007A0972">
            <w:pPr>
              <w:ind w:right="134"/>
              <w:rPr>
                <w:rFonts w:cs="Times New Roman"/>
                <w:sz w:val="20"/>
                <w:szCs w:val="20"/>
                <w:lang w:val="fr-FR"/>
              </w:rPr>
            </w:pPr>
          </w:p>
        </w:tc>
        <w:tc>
          <w:tcPr>
            <w:tcW w:w="7259" w:type="dxa"/>
          </w:tcPr>
          <w:p w14:paraId="2FC4B01C" w14:textId="77777777" w:rsidR="00121207" w:rsidRPr="002445A6" w:rsidRDefault="00121207" w:rsidP="007A0972">
            <w:pPr>
              <w:ind w:right="134"/>
              <w:jc w:val="both"/>
              <w:rPr>
                <w:sz w:val="20"/>
                <w:szCs w:val="20"/>
              </w:rPr>
            </w:pPr>
            <w:r w:rsidRPr="002445A6">
              <w:rPr>
                <w:sz w:val="20"/>
                <w:szCs w:val="20"/>
              </w:rPr>
              <w:t>L’obiettivo principale delle pene sostitutive è, dunque, quello di sottrarre agli effetti criminogeni del carcere gli autori di reati lievi, impedendo la rottura dei legami lavorativi, familiari e sociali e, soprattutto, evitando che il breve periodo di reclusione segni la definitiva maturazione di scelte di vita orientate verso la criminalità.</w:t>
            </w:r>
          </w:p>
        </w:tc>
      </w:tr>
      <w:tr w:rsidR="00121207" w:rsidRPr="002445A6" w14:paraId="32A2EBF2" w14:textId="77777777" w:rsidTr="007A0972">
        <w:trPr>
          <w:trHeight w:val="699"/>
        </w:trPr>
        <w:tc>
          <w:tcPr>
            <w:tcW w:w="2518" w:type="dxa"/>
          </w:tcPr>
          <w:p w14:paraId="7DC9C34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40547BDD" w14:textId="77777777" w:rsidR="00121207" w:rsidRPr="002445A6" w:rsidRDefault="00121207" w:rsidP="007A0972">
            <w:pPr>
              <w:ind w:right="134"/>
              <w:rPr>
                <w:rFonts w:cs="Times New Roman"/>
                <w:sz w:val="20"/>
                <w:szCs w:val="20"/>
                <w:lang w:val="fr-FR"/>
              </w:rPr>
            </w:pPr>
          </w:p>
        </w:tc>
        <w:tc>
          <w:tcPr>
            <w:tcW w:w="7259" w:type="dxa"/>
          </w:tcPr>
          <w:p w14:paraId="0420B2D1" w14:textId="77777777" w:rsidR="00121207" w:rsidRPr="002445A6" w:rsidRDefault="00121207" w:rsidP="007A0972">
            <w:pPr>
              <w:ind w:right="134"/>
              <w:jc w:val="both"/>
              <w:rPr>
                <w:rFonts w:cs="Times New Roman"/>
                <w:sz w:val="20"/>
                <w:szCs w:val="20"/>
              </w:rPr>
            </w:pPr>
            <w:r w:rsidRPr="002445A6">
              <w:rPr>
                <w:rFonts w:cs="Times New Roman"/>
                <w:sz w:val="20"/>
                <w:szCs w:val="20"/>
              </w:rPr>
              <w:t xml:space="preserve">Giudice di cognizione per la scelta della pena. </w:t>
            </w:r>
          </w:p>
          <w:p w14:paraId="7578B41E" w14:textId="77777777" w:rsidR="00121207" w:rsidRPr="002445A6" w:rsidRDefault="00121207" w:rsidP="007A0972">
            <w:pPr>
              <w:ind w:right="134"/>
              <w:jc w:val="both"/>
              <w:rPr>
                <w:sz w:val="20"/>
                <w:szCs w:val="20"/>
              </w:rPr>
            </w:pPr>
            <w:r w:rsidRPr="002445A6">
              <w:rPr>
                <w:rFonts w:cs="Times New Roman"/>
                <w:sz w:val="20"/>
                <w:szCs w:val="20"/>
              </w:rPr>
              <w:t>Giudice dell’esecuzione per le concrete prescrizioni.</w:t>
            </w:r>
          </w:p>
        </w:tc>
      </w:tr>
      <w:tr w:rsidR="00121207" w:rsidRPr="002445A6" w14:paraId="725EC2AA" w14:textId="77777777" w:rsidTr="007A0972">
        <w:trPr>
          <w:trHeight w:val="695"/>
        </w:trPr>
        <w:tc>
          <w:tcPr>
            <w:tcW w:w="2518" w:type="dxa"/>
          </w:tcPr>
          <w:p w14:paraId="2F425EE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040BD42" w14:textId="77777777" w:rsidR="00121207" w:rsidRPr="002445A6" w:rsidRDefault="00121207" w:rsidP="007A0972">
            <w:pPr>
              <w:ind w:right="134"/>
              <w:jc w:val="both"/>
              <w:rPr>
                <w:sz w:val="20"/>
                <w:szCs w:val="20"/>
              </w:rPr>
            </w:pPr>
          </w:p>
          <w:p w14:paraId="6EA95CEC" w14:textId="77777777" w:rsidR="00121207" w:rsidRPr="002445A6" w:rsidRDefault="00121207" w:rsidP="007A0972">
            <w:pPr>
              <w:ind w:right="134"/>
              <w:jc w:val="both"/>
              <w:rPr>
                <w:sz w:val="20"/>
                <w:szCs w:val="20"/>
              </w:rPr>
            </w:pPr>
            <w:r w:rsidRPr="002445A6">
              <w:rPr>
                <w:sz w:val="20"/>
                <w:szCs w:val="20"/>
              </w:rPr>
              <w:t>Condannati ad una pena detentiva di durata inferiore ad un anno.</w:t>
            </w:r>
          </w:p>
        </w:tc>
      </w:tr>
      <w:tr w:rsidR="00121207" w:rsidRPr="002445A6" w14:paraId="71FF605F" w14:textId="77777777" w:rsidTr="007A0972">
        <w:tc>
          <w:tcPr>
            <w:tcW w:w="2518" w:type="dxa"/>
          </w:tcPr>
          <w:p w14:paraId="385EFA8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2EBEEABC" w14:textId="77777777" w:rsidR="00121207" w:rsidRPr="002445A6" w:rsidRDefault="00121207" w:rsidP="007A0972">
            <w:pPr>
              <w:ind w:right="134"/>
              <w:rPr>
                <w:rFonts w:cs="Times New Roman"/>
                <w:sz w:val="20"/>
                <w:szCs w:val="20"/>
                <w:lang w:val="fr-FR"/>
              </w:rPr>
            </w:pPr>
          </w:p>
        </w:tc>
        <w:tc>
          <w:tcPr>
            <w:tcW w:w="7259" w:type="dxa"/>
          </w:tcPr>
          <w:p w14:paraId="6D3FFD45" w14:textId="77777777" w:rsidR="00121207" w:rsidRPr="002445A6" w:rsidRDefault="00121207" w:rsidP="007A0972">
            <w:pPr>
              <w:ind w:right="134"/>
              <w:jc w:val="both"/>
              <w:rPr>
                <w:sz w:val="20"/>
                <w:szCs w:val="20"/>
              </w:rPr>
            </w:pPr>
            <w:r w:rsidRPr="002445A6">
              <w:rPr>
                <w:sz w:val="20"/>
                <w:szCs w:val="20"/>
              </w:rPr>
              <w:t>Presupposti applicativi:</w:t>
            </w:r>
          </w:p>
          <w:p w14:paraId="4AE42B23"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Pena detentiva inferiore ad un anno;</w:t>
            </w:r>
          </w:p>
          <w:p w14:paraId="2E57CD49"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Presunzione di adempimento delle prescrizioni da parte del condannato;</w:t>
            </w:r>
          </w:p>
          <w:p w14:paraId="796B2EC0"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Mancata commissione infradecennale di reati della stessa indole;</w:t>
            </w:r>
          </w:p>
          <w:p w14:paraId="1FED75A9"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Mancata precedente revoca di una pena sostitutiva;</w:t>
            </w:r>
            <w:r w:rsidRPr="002445A6">
              <w:rPr>
                <w:sz w:val="20"/>
                <w:szCs w:val="20"/>
              </w:rPr>
              <w:tab/>
            </w:r>
          </w:p>
          <w:p w14:paraId="73C79C3F"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Mancata commissione del reato durante sottoposizione a libertà vigilato o a sorveglianza speciale.</w:t>
            </w:r>
          </w:p>
          <w:p w14:paraId="4BC22482" w14:textId="77777777" w:rsidR="00121207" w:rsidRPr="002445A6" w:rsidRDefault="00121207" w:rsidP="007A0972">
            <w:pPr>
              <w:pStyle w:val="Paragrafoelenco"/>
              <w:ind w:left="567" w:right="134"/>
              <w:jc w:val="both"/>
              <w:rPr>
                <w:sz w:val="20"/>
                <w:szCs w:val="20"/>
              </w:rPr>
            </w:pPr>
          </w:p>
        </w:tc>
      </w:tr>
      <w:tr w:rsidR="00121207" w:rsidRPr="002445A6" w14:paraId="6C6C0F02" w14:textId="77777777" w:rsidTr="007A0972">
        <w:tc>
          <w:tcPr>
            <w:tcW w:w="2518" w:type="dxa"/>
          </w:tcPr>
          <w:p w14:paraId="6D2111D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28B69D0E" w14:textId="77777777" w:rsidR="00121207" w:rsidRPr="002445A6" w:rsidRDefault="00121207" w:rsidP="007A0972">
            <w:pPr>
              <w:ind w:right="134"/>
              <w:rPr>
                <w:rFonts w:cs="Times New Roman"/>
                <w:sz w:val="20"/>
                <w:szCs w:val="20"/>
                <w:lang w:val="fr-FR"/>
              </w:rPr>
            </w:pPr>
          </w:p>
        </w:tc>
        <w:tc>
          <w:tcPr>
            <w:tcW w:w="7259" w:type="dxa"/>
          </w:tcPr>
          <w:p w14:paraId="00B3F93B" w14:textId="77777777" w:rsidR="00121207" w:rsidRPr="002445A6" w:rsidRDefault="00121207" w:rsidP="007A0972">
            <w:pPr>
              <w:ind w:right="134"/>
              <w:jc w:val="both"/>
              <w:rPr>
                <w:sz w:val="20"/>
                <w:szCs w:val="20"/>
              </w:rPr>
            </w:pPr>
            <w:r w:rsidRPr="002445A6">
              <w:rPr>
                <w:sz w:val="20"/>
                <w:szCs w:val="20"/>
              </w:rPr>
              <w:t>Obblighi da rispettare:</w:t>
            </w:r>
          </w:p>
          <w:p w14:paraId="136D096E"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Divieto di allontanarsi dal comune di residenza;</w:t>
            </w:r>
          </w:p>
          <w:p w14:paraId="590F6EE4"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Obbligo di presentarsi almeno una volta al giorno presso un’autorità designata;</w:t>
            </w:r>
          </w:p>
          <w:p w14:paraId="401E136E"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Divieto di detenere armi, munizioni ed esplosivi;</w:t>
            </w:r>
          </w:p>
          <w:p w14:paraId="5CDC4903" w14:textId="77777777" w:rsidR="00121207" w:rsidRPr="002445A6" w:rsidRDefault="00121207" w:rsidP="007A0972">
            <w:pPr>
              <w:pStyle w:val="Paragrafoelenco"/>
              <w:numPr>
                <w:ilvl w:val="0"/>
                <w:numId w:val="75"/>
              </w:numPr>
              <w:ind w:right="134"/>
              <w:jc w:val="both"/>
              <w:rPr>
                <w:sz w:val="20"/>
                <w:szCs w:val="20"/>
              </w:rPr>
            </w:pPr>
            <w:r w:rsidRPr="002445A6">
              <w:rPr>
                <w:sz w:val="20"/>
                <w:szCs w:val="20"/>
              </w:rPr>
              <w:t>Obbligo di conservare ordinanza con prescrizioni.</w:t>
            </w:r>
          </w:p>
          <w:p w14:paraId="09E9E111" w14:textId="77777777" w:rsidR="00121207" w:rsidRPr="002445A6" w:rsidRDefault="00121207" w:rsidP="007A0972">
            <w:pPr>
              <w:ind w:right="134"/>
              <w:jc w:val="both"/>
              <w:rPr>
                <w:sz w:val="20"/>
                <w:szCs w:val="20"/>
              </w:rPr>
            </w:pPr>
          </w:p>
        </w:tc>
      </w:tr>
      <w:tr w:rsidR="00121207" w:rsidRPr="002445A6" w14:paraId="5D2103F5" w14:textId="77777777" w:rsidTr="007A0972">
        <w:tc>
          <w:tcPr>
            <w:tcW w:w="2518" w:type="dxa"/>
          </w:tcPr>
          <w:p w14:paraId="0888A4A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7D218E47" w14:textId="77777777" w:rsidR="00121207" w:rsidRPr="002445A6" w:rsidRDefault="00121207" w:rsidP="007A0972">
            <w:pPr>
              <w:ind w:right="134"/>
              <w:rPr>
                <w:rFonts w:cs="Times New Roman"/>
                <w:sz w:val="20"/>
                <w:szCs w:val="20"/>
                <w:lang w:val="fr-FR"/>
              </w:rPr>
            </w:pPr>
          </w:p>
        </w:tc>
        <w:tc>
          <w:tcPr>
            <w:tcW w:w="7259" w:type="dxa"/>
          </w:tcPr>
          <w:p w14:paraId="0B5C446A" w14:textId="77777777" w:rsidR="00121207" w:rsidRPr="002445A6" w:rsidRDefault="00121207" w:rsidP="007A0972">
            <w:pPr>
              <w:ind w:right="134"/>
              <w:jc w:val="both"/>
              <w:rPr>
                <w:sz w:val="20"/>
                <w:szCs w:val="20"/>
              </w:rPr>
            </w:pPr>
            <w:r w:rsidRPr="002445A6">
              <w:rPr>
                <w:sz w:val="20"/>
                <w:szCs w:val="20"/>
              </w:rPr>
              <w:t>Revoca:</w:t>
            </w:r>
          </w:p>
          <w:p w14:paraId="6DB94B7B"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Nel caso di mancato rispetto degli obblighi inerenti alla misura.</w:t>
            </w:r>
          </w:p>
          <w:p w14:paraId="789197A1" w14:textId="77777777" w:rsidR="00121207" w:rsidRPr="002445A6" w:rsidRDefault="00121207" w:rsidP="007A0972">
            <w:pPr>
              <w:pStyle w:val="Paragrafoelenco"/>
              <w:numPr>
                <w:ilvl w:val="0"/>
                <w:numId w:val="73"/>
              </w:numPr>
              <w:ind w:right="134"/>
              <w:jc w:val="both"/>
              <w:rPr>
                <w:sz w:val="20"/>
                <w:szCs w:val="20"/>
              </w:rPr>
            </w:pPr>
            <w:r w:rsidRPr="002445A6">
              <w:rPr>
                <w:sz w:val="20"/>
                <w:szCs w:val="20"/>
              </w:rPr>
              <w:t>In una serie di casi in cui sopravvenga una nuova condanna a pena detentiva per altro reato commesso prima o dopo la condanna con cui è stata applicata la pena sostitutiva.</w:t>
            </w:r>
          </w:p>
          <w:p w14:paraId="0472F5B3" w14:textId="77777777" w:rsidR="00121207" w:rsidRPr="002445A6" w:rsidRDefault="00121207" w:rsidP="007A0972">
            <w:pPr>
              <w:ind w:right="134"/>
              <w:jc w:val="both"/>
              <w:rPr>
                <w:sz w:val="20"/>
                <w:szCs w:val="20"/>
              </w:rPr>
            </w:pPr>
            <w:r w:rsidRPr="002445A6">
              <w:rPr>
                <w:sz w:val="20"/>
                <w:szCs w:val="20"/>
              </w:rPr>
              <w:t>La revoca implica la conversione della parte residua di pena nell’originaria pena detentiva sostituita.</w:t>
            </w:r>
          </w:p>
          <w:p w14:paraId="49489165" w14:textId="77777777" w:rsidR="00121207" w:rsidRPr="002445A6" w:rsidRDefault="00121207" w:rsidP="007A0972">
            <w:pPr>
              <w:ind w:right="134"/>
              <w:jc w:val="both"/>
              <w:rPr>
                <w:sz w:val="20"/>
                <w:szCs w:val="20"/>
              </w:rPr>
            </w:pPr>
          </w:p>
          <w:p w14:paraId="7FFEA076" w14:textId="77777777" w:rsidR="00121207" w:rsidRPr="002445A6" w:rsidRDefault="00121207" w:rsidP="007A0972">
            <w:pPr>
              <w:ind w:right="134"/>
              <w:jc w:val="both"/>
              <w:rPr>
                <w:sz w:val="20"/>
                <w:szCs w:val="20"/>
              </w:rPr>
            </w:pPr>
            <w:r w:rsidRPr="002445A6">
              <w:rPr>
                <w:sz w:val="20"/>
                <w:szCs w:val="20"/>
              </w:rPr>
              <w:t xml:space="preserve">In caso di violazione degli obblighi inerenti alle sanzioni sostitutive </w:t>
            </w:r>
            <w:r w:rsidRPr="002445A6">
              <w:rPr>
                <w:sz w:val="20"/>
                <w:szCs w:val="20"/>
              </w:rPr>
              <w:lastRenderedPageBreak/>
              <w:t>della pena pecuniaria e della libertà controllata, ove queste siano state applicate su richiesta dell’imputato a norma degli art. 77 ss l. 689/1981, ex art. 83 della stessa legge, tale violazione è punita con una pena che va da sei mesi a tre anni di reclusione.</w:t>
            </w:r>
          </w:p>
          <w:p w14:paraId="665EC7B9" w14:textId="77777777" w:rsidR="00121207" w:rsidRPr="002445A6" w:rsidRDefault="00121207" w:rsidP="007A0972">
            <w:pPr>
              <w:ind w:right="134"/>
              <w:jc w:val="both"/>
              <w:rPr>
                <w:sz w:val="20"/>
                <w:szCs w:val="20"/>
              </w:rPr>
            </w:pPr>
          </w:p>
        </w:tc>
      </w:tr>
      <w:tr w:rsidR="00121207" w:rsidRPr="002445A6" w14:paraId="2BB52572" w14:textId="77777777" w:rsidTr="007A0972">
        <w:tc>
          <w:tcPr>
            <w:tcW w:w="2518" w:type="dxa"/>
          </w:tcPr>
          <w:p w14:paraId="56A1C29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16B30CF9" w14:textId="77777777" w:rsidR="00121207" w:rsidRPr="002445A6" w:rsidRDefault="00121207" w:rsidP="007A0972">
            <w:pPr>
              <w:ind w:right="134"/>
              <w:rPr>
                <w:rFonts w:cs="Times New Roman"/>
                <w:sz w:val="20"/>
                <w:szCs w:val="20"/>
                <w:lang w:val="fr-FR"/>
              </w:rPr>
            </w:pPr>
          </w:p>
        </w:tc>
        <w:tc>
          <w:tcPr>
            <w:tcW w:w="7259" w:type="dxa"/>
          </w:tcPr>
          <w:p w14:paraId="6E05786F" w14:textId="77777777" w:rsidR="00121207" w:rsidRPr="002445A6" w:rsidRDefault="00121207" w:rsidP="007A0972">
            <w:pPr>
              <w:ind w:right="134"/>
              <w:jc w:val="both"/>
              <w:rPr>
                <w:sz w:val="20"/>
                <w:szCs w:val="20"/>
              </w:rPr>
            </w:pPr>
          </w:p>
          <w:p w14:paraId="62EA1B34" w14:textId="77777777" w:rsidR="00121207" w:rsidRPr="002445A6" w:rsidRDefault="00121207" w:rsidP="007A0972">
            <w:pPr>
              <w:ind w:right="134"/>
              <w:jc w:val="both"/>
              <w:rPr>
                <w:sz w:val="20"/>
                <w:szCs w:val="20"/>
              </w:rPr>
            </w:pPr>
            <w:r w:rsidRPr="002445A6">
              <w:rPr>
                <w:sz w:val="20"/>
                <w:szCs w:val="20"/>
              </w:rPr>
              <w:t xml:space="preserve">Organo previsto per il normale giudizio di impugnazione. </w:t>
            </w:r>
          </w:p>
          <w:p w14:paraId="4A2294D9" w14:textId="77777777" w:rsidR="00121207" w:rsidRPr="002445A6" w:rsidRDefault="00121207" w:rsidP="007A0972">
            <w:pPr>
              <w:ind w:right="134"/>
              <w:jc w:val="both"/>
              <w:rPr>
                <w:sz w:val="20"/>
                <w:szCs w:val="20"/>
              </w:rPr>
            </w:pPr>
          </w:p>
        </w:tc>
      </w:tr>
      <w:tr w:rsidR="00121207" w:rsidRPr="002445A6" w14:paraId="7A68E2AF" w14:textId="77777777" w:rsidTr="007A0972">
        <w:tc>
          <w:tcPr>
            <w:tcW w:w="2518" w:type="dxa"/>
          </w:tcPr>
          <w:p w14:paraId="5F6A4D5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0C270FE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5198E076" w14:textId="77777777" w:rsidR="00121207" w:rsidRPr="002445A6" w:rsidRDefault="00121207" w:rsidP="007A0972">
            <w:pPr>
              <w:ind w:right="134"/>
              <w:rPr>
                <w:rFonts w:cs="Times New Roman"/>
                <w:sz w:val="20"/>
                <w:szCs w:val="20"/>
                <w:lang w:val="fr-FR"/>
              </w:rPr>
            </w:pPr>
          </w:p>
        </w:tc>
        <w:tc>
          <w:tcPr>
            <w:tcW w:w="7259" w:type="dxa"/>
          </w:tcPr>
          <w:p w14:paraId="70E7F1C5" w14:textId="77777777" w:rsidR="00121207" w:rsidRPr="002445A6" w:rsidRDefault="00121207" w:rsidP="007A0972">
            <w:pPr>
              <w:ind w:right="134"/>
              <w:jc w:val="both"/>
              <w:rPr>
                <w:sz w:val="20"/>
                <w:szCs w:val="20"/>
              </w:rPr>
            </w:pPr>
          </w:p>
          <w:p w14:paraId="0D3309C8" w14:textId="77777777" w:rsidR="00121207" w:rsidRPr="002445A6" w:rsidRDefault="00121207" w:rsidP="007A0972">
            <w:pPr>
              <w:ind w:right="134"/>
              <w:jc w:val="both"/>
              <w:rPr>
                <w:sz w:val="20"/>
                <w:szCs w:val="20"/>
              </w:rPr>
            </w:pPr>
            <w:r w:rsidRPr="002445A6">
              <w:rPr>
                <w:sz w:val="20"/>
                <w:szCs w:val="20"/>
              </w:rPr>
              <w:t>Nel corso del 2015, la libertà controllata è stata applicata</w:t>
            </w:r>
            <w:r w:rsidRPr="002445A6">
              <w:rPr>
                <w:b/>
                <w:sz w:val="20"/>
                <w:szCs w:val="20"/>
              </w:rPr>
              <w:t xml:space="preserve"> 262</w:t>
            </w:r>
            <w:r w:rsidRPr="002445A6">
              <w:rPr>
                <w:sz w:val="20"/>
                <w:szCs w:val="20"/>
              </w:rPr>
              <w:t xml:space="preserve"> volte.</w:t>
            </w:r>
          </w:p>
          <w:p w14:paraId="7A0AF0D4" w14:textId="77777777" w:rsidR="00121207" w:rsidRPr="002445A6" w:rsidRDefault="00121207" w:rsidP="007A0972">
            <w:pPr>
              <w:ind w:right="134"/>
              <w:jc w:val="both"/>
              <w:rPr>
                <w:sz w:val="20"/>
                <w:szCs w:val="20"/>
              </w:rPr>
            </w:pPr>
          </w:p>
          <w:p w14:paraId="10C5F78B" w14:textId="77777777" w:rsidR="00121207" w:rsidRPr="002445A6" w:rsidRDefault="00121207" w:rsidP="007A0972">
            <w:pPr>
              <w:ind w:right="134"/>
              <w:jc w:val="both"/>
              <w:rPr>
                <w:sz w:val="20"/>
                <w:szCs w:val="20"/>
              </w:rPr>
            </w:pPr>
            <w:r w:rsidRPr="002445A6">
              <w:rPr>
                <w:sz w:val="20"/>
                <w:szCs w:val="20"/>
              </w:rPr>
              <w:t>Si tratta di un numero certamente più elevato rispetto alle applicazioni della semidetenzione che sono state soltanto 15 nel corso del 2015.</w:t>
            </w:r>
          </w:p>
          <w:p w14:paraId="15B65329" w14:textId="77777777" w:rsidR="00121207" w:rsidRPr="002445A6" w:rsidRDefault="00121207" w:rsidP="007A0972">
            <w:pPr>
              <w:ind w:right="134"/>
              <w:jc w:val="both"/>
              <w:rPr>
                <w:sz w:val="20"/>
                <w:szCs w:val="20"/>
              </w:rPr>
            </w:pPr>
            <w:r w:rsidRPr="002445A6">
              <w:rPr>
                <w:sz w:val="20"/>
                <w:szCs w:val="20"/>
              </w:rPr>
              <w:t>È sicuramente applicata anche più del lavoro sostitutivo previsto per i tossicodipendenti, che ha trovato applicazione in 100 casi nel 2015.</w:t>
            </w:r>
          </w:p>
          <w:p w14:paraId="0EA10033" w14:textId="77777777" w:rsidR="00121207" w:rsidRPr="002445A6" w:rsidRDefault="00121207" w:rsidP="007A0972">
            <w:pPr>
              <w:ind w:right="134"/>
              <w:jc w:val="both"/>
              <w:rPr>
                <w:sz w:val="20"/>
                <w:szCs w:val="20"/>
              </w:rPr>
            </w:pPr>
            <w:r w:rsidRPr="002445A6">
              <w:rPr>
                <w:sz w:val="20"/>
                <w:szCs w:val="20"/>
              </w:rPr>
              <w:t xml:space="preserve">Invece, è molto meno applicata del lavoro sostitutivo previsto per i reati disciplinati dal Codice della Strada, applicato ben 13.335 volte nel corso del 2015.  </w:t>
            </w:r>
          </w:p>
          <w:p w14:paraId="51914FC3" w14:textId="77777777" w:rsidR="00121207" w:rsidRPr="002445A6" w:rsidRDefault="00121207" w:rsidP="007A0972">
            <w:pPr>
              <w:ind w:right="134"/>
              <w:jc w:val="both"/>
              <w:rPr>
                <w:sz w:val="20"/>
                <w:szCs w:val="20"/>
              </w:rPr>
            </w:pPr>
            <w:r w:rsidRPr="002445A6">
              <w:rPr>
                <w:sz w:val="20"/>
                <w:szCs w:val="20"/>
              </w:rPr>
              <w:t>Fonte: Ministero della Giustizia. Statistiche per l’anno 2015.</w:t>
            </w:r>
          </w:p>
          <w:p w14:paraId="4EADBE43" w14:textId="77777777" w:rsidR="00121207" w:rsidRPr="002445A6" w:rsidRDefault="00121207" w:rsidP="007A0972">
            <w:pPr>
              <w:ind w:right="134"/>
              <w:jc w:val="both"/>
              <w:rPr>
                <w:sz w:val="20"/>
                <w:szCs w:val="20"/>
              </w:rPr>
            </w:pPr>
          </w:p>
        </w:tc>
      </w:tr>
      <w:tr w:rsidR="00121207" w:rsidRPr="002445A6" w14:paraId="5466C718" w14:textId="77777777" w:rsidTr="007A0972">
        <w:tc>
          <w:tcPr>
            <w:tcW w:w="2518" w:type="dxa"/>
          </w:tcPr>
          <w:p w14:paraId="24CD455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71E90412" w14:textId="77777777" w:rsidR="00121207" w:rsidRPr="002445A6" w:rsidRDefault="00121207" w:rsidP="007A0972">
            <w:pPr>
              <w:ind w:right="134"/>
              <w:jc w:val="both"/>
              <w:rPr>
                <w:sz w:val="20"/>
                <w:szCs w:val="20"/>
              </w:rPr>
            </w:pPr>
          </w:p>
          <w:p w14:paraId="134E29F7" w14:textId="77777777" w:rsidR="00121207" w:rsidRPr="002445A6" w:rsidRDefault="00121207" w:rsidP="007A0972">
            <w:pPr>
              <w:ind w:right="134"/>
              <w:jc w:val="both"/>
              <w:rPr>
                <w:sz w:val="20"/>
                <w:szCs w:val="20"/>
              </w:rPr>
            </w:pPr>
            <w:r w:rsidRPr="002445A6">
              <w:rPr>
                <w:sz w:val="20"/>
                <w:szCs w:val="20"/>
              </w:rPr>
              <w:t xml:space="preserve">n.d. </w:t>
            </w:r>
          </w:p>
          <w:p w14:paraId="38ACB349" w14:textId="77777777" w:rsidR="00121207" w:rsidRPr="002445A6" w:rsidRDefault="00121207" w:rsidP="007A0972">
            <w:pPr>
              <w:ind w:right="134"/>
              <w:jc w:val="both"/>
              <w:rPr>
                <w:sz w:val="20"/>
                <w:szCs w:val="20"/>
              </w:rPr>
            </w:pPr>
          </w:p>
        </w:tc>
      </w:tr>
      <w:tr w:rsidR="00121207" w:rsidRPr="002445A6" w14:paraId="64A264DC" w14:textId="77777777" w:rsidTr="007A0972">
        <w:tc>
          <w:tcPr>
            <w:tcW w:w="2518" w:type="dxa"/>
          </w:tcPr>
          <w:p w14:paraId="05F0B9D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7F152F15"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6ABC469E" w14:textId="77777777" w:rsidR="00121207" w:rsidRPr="002445A6" w:rsidRDefault="00121207" w:rsidP="007A0972">
            <w:pPr>
              <w:widowControl w:val="0"/>
              <w:autoSpaceDE w:val="0"/>
              <w:autoSpaceDN w:val="0"/>
              <w:adjustRightInd w:val="0"/>
              <w:ind w:right="134"/>
              <w:jc w:val="both"/>
              <w:rPr>
                <w:sz w:val="20"/>
                <w:szCs w:val="20"/>
              </w:rPr>
            </w:pPr>
          </w:p>
          <w:p w14:paraId="53EDFD54"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6C1C68DD"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18EFCEF6" w14:textId="77777777" w:rsidR="00121207" w:rsidRPr="002445A6" w:rsidRDefault="00121207" w:rsidP="007A0972">
            <w:pPr>
              <w:ind w:right="134"/>
              <w:jc w:val="both"/>
              <w:rPr>
                <w:sz w:val="20"/>
                <w:szCs w:val="20"/>
              </w:rPr>
            </w:pPr>
            <w:r w:rsidRPr="002445A6">
              <w:rPr>
                <w:sz w:val="20"/>
                <w:szCs w:val="20"/>
              </w:rPr>
              <w:t xml:space="preserve">La </w:t>
            </w:r>
            <w:r w:rsidRPr="002445A6">
              <w:rPr>
                <w:i/>
                <w:sz w:val="20"/>
                <w:szCs w:val="20"/>
              </w:rPr>
              <w:t xml:space="preserve">ratio </w:t>
            </w:r>
            <w:r w:rsidRPr="002445A6">
              <w:rPr>
                <w:sz w:val="20"/>
                <w:szCs w:val="20"/>
              </w:rPr>
              <w:t xml:space="preserve">delle pene sostitutive è proprio quella di sottrarre terreno alla pena detentiva e lottare contro le pene detentive di breve durata che si ritiene abbiano più effetti negativi che positivi. </w:t>
            </w:r>
          </w:p>
          <w:p w14:paraId="42E383C4" w14:textId="77777777" w:rsidR="00121207" w:rsidRPr="002445A6" w:rsidRDefault="00121207" w:rsidP="007A0972">
            <w:pPr>
              <w:ind w:right="134"/>
              <w:jc w:val="both"/>
              <w:rPr>
                <w:sz w:val="20"/>
                <w:szCs w:val="20"/>
              </w:rPr>
            </w:pPr>
            <w:r w:rsidRPr="002445A6">
              <w:rPr>
                <w:sz w:val="20"/>
                <w:szCs w:val="20"/>
              </w:rPr>
              <w:t>In tale senso, questa misura è certamente conforme al principio di sussidiarietà individuato dalla Raccomandazioni del Consiglio.</w:t>
            </w:r>
          </w:p>
          <w:p w14:paraId="2D42CC39" w14:textId="77777777" w:rsidR="00121207" w:rsidRPr="002445A6" w:rsidRDefault="00121207" w:rsidP="007A0972">
            <w:pPr>
              <w:ind w:right="134"/>
              <w:jc w:val="both"/>
              <w:rPr>
                <w:sz w:val="20"/>
                <w:szCs w:val="20"/>
              </w:rPr>
            </w:pPr>
          </w:p>
          <w:p w14:paraId="76A16E43"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2A0FEC17" w14:textId="77777777" w:rsidR="00121207" w:rsidRPr="002445A6" w:rsidRDefault="00121207" w:rsidP="007A0972">
            <w:pPr>
              <w:ind w:right="134"/>
              <w:jc w:val="both"/>
              <w:rPr>
                <w:sz w:val="20"/>
                <w:szCs w:val="20"/>
              </w:rPr>
            </w:pPr>
            <w:r w:rsidRPr="002445A6">
              <w:rPr>
                <w:sz w:val="20"/>
                <w:szCs w:val="20"/>
              </w:rPr>
              <w:t>Si.</w:t>
            </w:r>
          </w:p>
          <w:p w14:paraId="3FE0E9A0" w14:textId="77777777" w:rsidR="00121207" w:rsidRPr="002445A6" w:rsidRDefault="00121207" w:rsidP="007A0972">
            <w:pPr>
              <w:ind w:right="134"/>
              <w:jc w:val="both"/>
              <w:rPr>
                <w:sz w:val="20"/>
                <w:szCs w:val="20"/>
              </w:rPr>
            </w:pPr>
          </w:p>
          <w:p w14:paraId="326F6C9A"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77A622BD" w14:textId="77777777" w:rsidR="00121207" w:rsidRPr="002445A6" w:rsidRDefault="00121207" w:rsidP="007A0972">
            <w:pPr>
              <w:ind w:right="134"/>
              <w:jc w:val="both"/>
              <w:rPr>
                <w:sz w:val="20"/>
                <w:szCs w:val="20"/>
              </w:rPr>
            </w:pPr>
            <w:r w:rsidRPr="002445A6">
              <w:rPr>
                <w:sz w:val="20"/>
                <w:szCs w:val="20"/>
              </w:rPr>
              <w:t>Si.</w:t>
            </w:r>
          </w:p>
          <w:p w14:paraId="3B8FA1D9" w14:textId="77777777" w:rsidR="00121207" w:rsidRPr="002445A6" w:rsidRDefault="00121207" w:rsidP="007A0972">
            <w:pPr>
              <w:widowControl w:val="0"/>
              <w:autoSpaceDE w:val="0"/>
              <w:autoSpaceDN w:val="0"/>
              <w:adjustRightInd w:val="0"/>
              <w:ind w:right="134"/>
              <w:jc w:val="both"/>
              <w:rPr>
                <w:sz w:val="20"/>
                <w:szCs w:val="20"/>
              </w:rPr>
            </w:pPr>
          </w:p>
          <w:p w14:paraId="1040DEF9"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23B6A17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305D361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Le pene sostitutive rappresentano una prassi fallita, probabilmente perché ritenute meno efficaci e favorevoli rispetto alla sospensione condizionale della pena, istituto con cui condividono l’ambito d’applicazione.</w:t>
            </w:r>
          </w:p>
          <w:p w14:paraId="02F1AEE3" w14:textId="77777777" w:rsidR="00121207" w:rsidRPr="002445A6" w:rsidRDefault="00121207" w:rsidP="007A0972">
            <w:pPr>
              <w:widowControl w:val="0"/>
              <w:autoSpaceDE w:val="0"/>
              <w:autoSpaceDN w:val="0"/>
              <w:adjustRightInd w:val="0"/>
              <w:ind w:right="134"/>
              <w:jc w:val="both"/>
              <w:rPr>
                <w:sz w:val="20"/>
                <w:szCs w:val="20"/>
              </w:rPr>
            </w:pPr>
          </w:p>
          <w:p w14:paraId="0CCEDE5C"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Il meccanismo di monitoraggio dell’esecuzione della misura non deve limitarsi ad esse un mero controllo sul rispetto degli obblighi, ma deve anche essere sfruttato come mezzo per accompagnare e guidare il soggetto nel suo percorso di reinserimento sociale.</w:t>
            </w:r>
          </w:p>
          <w:p w14:paraId="7735231F"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rPr>
              <w:t>(Rec (2003) 22, Préambule; CM/Rec (2010) 1, Regle 55)</w:t>
            </w:r>
          </w:p>
          <w:p w14:paraId="4C9159D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libertà controllata si risolve in un mero controllo, senza che il soggetto sia seguito attraverso un programma specifico di reinserimento sociale.</w:t>
            </w:r>
          </w:p>
          <w:p w14:paraId="7F301B90" w14:textId="77777777" w:rsidR="00121207" w:rsidRPr="002445A6" w:rsidRDefault="00121207" w:rsidP="007A0972">
            <w:pPr>
              <w:widowControl w:val="0"/>
              <w:autoSpaceDE w:val="0"/>
              <w:autoSpaceDN w:val="0"/>
              <w:adjustRightInd w:val="0"/>
              <w:ind w:right="134"/>
              <w:jc w:val="both"/>
              <w:rPr>
                <w:rFonts w:cs="Times"/>
                <w:sz w:val="20"/>
                <w:szCs w:val="20"/>
              </w:rPr>
            </w:pPr>
          </w:p>
          <w:p w14:paraId="739E65AF" w14:textId="77777777" w:rsidR="00121207" w:rsidRPr="002445A6" w:rsidRDefault="00121207" w:rsidP="007A0972">
            <w:pPr>
              <w:ind w:right="134"/>
              <w:jc w:val="both"/>
              <w:rPr>
                <w:sz w:val="20"/>
                <w:szCs w:val="20"/>
                <w:u w:val="single"/>
              </w:rPr>
            </w:pPr>
            <w:r w:rsidRPr="002445A6">
              <w:rPr>
                <w:sz w:val="20"/>
                <w:szCs w:val="20"/>
                <w:u w:val="single"/>
              </w:rPr>
              <w:lastRenderedPageBreak/>
              <w:t xml:space="preserve">Finalità di risocializzazione, attraverso la predisposizione di un concreto aiuto al soggetto per sviluppare la sua vita all’esterno del carcere e reinserirsi nella società nel rispetto delle regole che la governano </w:t>
            </w:r>
          </w:p>
          <w:p w14:paraId="1EAFECE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5E1F226B" w14:textId="77777777" w:rsidR="00121207" w:rsidRPr="002445A6" w:rsidRDefault="00121207" w:rsidP="007A0972">
            <w:pPr>
              <w:ind w:right="134"/>
              <w:jc w:val="both"/>
              <w:rPr>
                <w:sz w:val="20"/>
                <w:szCs w:val="20"/>
              </w:rPr>
            </w:pPr>
            <w:r w:rsidRPr="002445A6">
              <w:rPr>
                <w:sz w:val="20"/>
                <w:szCs w:val="20"/>
              </w:rPr>
              <w:t>Si. L’art. 58 della legge 689/1981, prevede espressamente che tra le diverse sanzioni, il Giudice debba scegliere quella più idonea al reinserimento sociale del condannato.</w:t>
            </w:r>
          </w:p>
          <w:p w14:paraId="6B7842ED" w14:textId="77777777" w:rsidR="00121207" w:rsidRPr="002445A6" w:rsidRDefault="00121207" w:rsidP="007A0972">
            <w:pPr>
              <w:ind w:right="134"/>
              <w:jc w:val="both"/>
              <w:rPr>
                <w:sz w:val="20"/>
                <w:szCs w:val="20"/>
              </w:rPr>
            </w:pPr>
            <w:r w:rsidRPr="002445A6">
              <w:rPr>
                <w:sz w:val="20"/>
                <w:szCs w:val="20"/>
              </w:rPr>
              <w:t>In particolare, la libertà controllata permette al soggetto di evitare l’ingresso in carcere e continuare a condurre la propria vita all’interno della società, senza perdere legami affettivi e lavorativi.</w:t>
            </w:r>
          </w:p>
          <w:p w14:paraId="7FAC790D" w14:textId="77777777" w:rsidR="00121207" w:rsidRPr="002445A6" w:rsidRDefault="00121207" w:rsidP="007A0972">
            <w:pPr>
              <w:ind w:right="134"/>
              <w:jc w:val="both"/>
              <w:rPr>
                <w:sz w:val="20"/>
                <w:szCs w:val="20"/>
              </w:rPr>
            </w:pPr>
          </w:p>
          <w:p w14:paraId="16ACEAC6"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02B77BEF" w14:textId="77777777" w:rsidR="00121207" w:rsidRPr="002445A6" w:rsidRDefault="00121207" w:rsidP="007A0972">
            <w:pPr>
              <w:ind w:right="134"/>
              <w:jc w:val="both"/>
              <w:rPr>
                <w:sz w:val="20"/>
                <w:szCs w:val="20"/>
              </w:rPr>
            </w:pPr>
            <w:r w:rsidRPr="002445A6">
              <w:rPr>
                <w:sz w:val="20"/>
                <w:szCs w:val="20"/>
              </w:rPr>
              <w:t>No.</w:t>
            </w:r>
          </w:p>
          <w:p w14:paraId="541A36AC" w14:textId="77777777" w:rsidR="00121207" w:rsidRPr="002445A6" w:rsidRDefault="00121207" w:rsidP="007A0972">
            <w:pPr>
              <w:ind w:right="134"/>
              <w:jc w:val="both"/>
              <w:rPr>
                <w:sz w:val="20"/>
                <w:szCs w:val="20"/>
              </w:rPr>
            </w:pPr>
          </w:p>
          <w:p w14:paraId="0CB03CD5"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601A6169"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6F17F586" w14:textId="77777777" w:rsidR="00121207" w:rsidRPr="002445A6" w:rsidRDefault="00121207" w:rsidP="007A0972">
            <w:pPr>
              <w:ind w:right="134"/>
              <w:jc w:val="both"/>
              <w:rPr>
                <w:sz w:val="20"/>
                <w:szCs w:val="20"/>
              </w:rPr>
            </w:pPr>
            <w:r w:rsidRPr="002445A6">
              <w:rPr>
                <w:sz w:val="20"/>
                <w:szCs w:val="20"/>
              </w:rPr>
              <w:t>Si. L’art. 58 della legge 689/1981, prevede espressamente che tra le diverse sanzioni, il Giudice debba scegliere quella più idonea al reinserimento sociale del condannato. Pertanto dovrà individuare quelle che presentano il necessario grado di afflittività e dovrà poi tra queste individuare quella meno desocializzante.</w:t>
            </w:r>
          </w:p>
          <w:p w14:paraId="0533039A" w14:textId="77777777" w:rsidR="00121207" w:rsidRPr="002445A6" w:rsidRDefault="00121207" w:rsidP="007A0972">
            <w:pPr>
              <w:ind w:right="134"/>
              <w:jc w:val="both"/>
              <w:rPr>
                <w:sz w:val="20"/>
                <w:szCs w:val="20"/>
              </w:rPr>
            </w:pPr>
          </w:p>
          <w:p w14:paraId="111DF068"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449C87D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4415316E" w14:textId="77777777" w:rsidR="00121207" w:rsidRPr="002445A6" w:rsidRDefault="00121207" w:rsidP="007A0972">
            <w:pPr>
              <w:ind w:right="134"/>
              <w:jc w:val="both"/>
              <w:rPr>
                <w:sz w:val="20"/>
                <w:szCs w:val="20"/>
              </w:rPr>
            </w:pPr>
            <w:r w:rsidRPr="002445A6">
              <w:rPr>
                <w:sz w:val="20"/>
                <w:szCs w:val="20"/>
              </w:rPr>
              <w:t>Si. L’art. 58 della legge 689/1981, prevede espressamente che tra le diverse sanzioni, il Giudice debba scegliere quella più idonea al reinserimento sociale del condannato, intendendosi con questo termine la specifica persona interessata.</w:t>
            </w:r>
          </w:p>
          <w:p w14:paraId="7C16245F" w14:textId="77777777" w:rsidR="00121207" w:rsidRPr="002445A6" w:rsidRDefault="00121207" w:rsidP="007A0972">
            <w:pPr>
              <w:ind w:right="134"/>
              <w:jc w:val="both"/>
              <w:rPr>
                <w:sz w:val="20"/>
                <w:szCs w:val="20"/>
                <w:u w:val="single"/>
              </w:rPr>
            </w:pPr>
          </w:p>
          <w:p w14:paraId="787E416D"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1EA0E89D"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1E0885CF" w14:textId="77777777" w:rsidR="00121207" w:rsidRPr="002445A6" w:rsidRDefault="00121207" w:rsidP="007A0972">
            <w:pPr>
              <w:ind w:right="134"/>
              <w:jc w:val="both"/>
              <w:rPr>
                <w:sz w:val="20"/>
                <w:szCs w:val="20"/>
              </w:rPr>
            </w:pPr>
            <w:r w:rsidRPr="002445A6">
              <w:rPr>
                <w:sz w:val="20"/>
                <w:szCs w:val="20"/>
              </w:rPr>
              <w:t>In caso di violazione delle prescrizioni, l’autorità competente deve disporre la revoca della misura, il che comporta che la parte di pena non ancora scontata, venga trasformata in pena detentiva alla luce dei criteri di conversione.</w:t>
            </w:r>
          </w:p>
          <w:p w14:paraId="48022792" w14:textId="77777777" w:rsidR="00121207" w:rsidRPr="002445A6" w:rsidRDefault="00121207" w:rsidP="007A0972">
            <w:pPr>
              <w:ind w:right="134"/>
              <w:jc w:val="both"/>
              <w:rPr>
                <w:sz w:val="20"/>
                <w:szCs w:val="20"/>
              </w:rPr>
            </w:pPr>
            <w:r w:rsidRPr="002445A6">
              <w:rPr>
                <w:sz w:val="20"/>
                <w:szCs w:val="20"/>
              </w:rPr>
              <w:t>Tale disposizione si pone in contrasto con quanto affermato dal Consiglio d’Europa in alcune raccomandazioni. Bisogna però considerare che la violazione delle prescrizioni connesse alla libertà controllata non costituisce da sola un’infrazione, e la pena detentiva da scontare, in caso di conversione, tiene conto del periodo di tempo trascorso in libertà controllata.</w:t>
            </w:r>
          </w:p>
          <w:p w14:paraId="15B4EFEC" w14:textId="77777777" w:rsidR="00121207" w:rsidRPr="002445A6" w:rsidRDefault="00121207" w:rsidP="007A0972">
            <w:pPr>
              <w:ind w:right="134"/>
              <w:jc w:val="both"/>
              <w:rPr>
                <w:sz w:val="20"/>
                <w:szCs w:val="20"/>
              </w:rPr>
            </w:pPr>
            <w:r w:rsidRPr="002445A6">
              <w:rPr>
                <w:sz w:val="20"/>
                <w:szCs w:val="20"/>
              </w:rPr>
              <w:t>Invece, In caso di violazione degli obblighi inerenti alle sanzioni sostitutive della pena pecuniaria e della libertà controllata, ove queste siano state applicate su richiesta dell’imputato a norma degli art. 77 ss l. 689/1981, ex art. 83 della stessa legge, tale violazione è punita con una pena che va da sei mesi a tre anni di reclusione, integrando un’autonoma fattispecie di reato.</w:t>
            </w:r>
          </w:p>
          <w:p w14:paraId="5964E914" w14:textId="77777777" w:rsidR="00121207" w:rsidRPr="002445A6" w:rsidRDefault="00121207" w:rsidP="007A0972">
            <w:pPr>
              <w:ind w:right="134"/>
              <w:jc w:val="both"/>
              <w:rPr>
                <w:sz w:val="20"/>
                <w:szCs w:val="20"/>
              </w:rPr>
            </w:pPr>
          </w:p>
          <w:p w14:paraId="0F4E94E3"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54B27C2A" w14:textId="77777777" w:rsidR="00121207" w:rsidRPr="002445A6" w:rsidRDefault="00121207" w:rsidP="007A0972">
            <w:pPr>
              <w:ind w:right="134"/>
              <w:jc w:val="both"/>
              <w:rPr>
                <w:sz w:val="20"/>
                <w:szCs w:val="20"/>
              </w:rPr>
            </w:pPr>
            <w:r w:rsidRPr="002445A6">
              <w:rPr>
                <w:sz w:val="20"/>
                <w:szCs w:val="20"/>
              </w:rPr>
              <w:t>L’applicazione della libertà controllata avviene nel rispetto delle garanzie procedurali.</w:t>
            </w:r>
          </w:p>
          <w:p w14:paraId="5E523DD5" w14:textId="77777777" w:rsidR="00121207" w:rsidRPr="002445A6" w:rsidRDefault="00121207" w:rsidP="007A0972">
            <w:pPr>
              <w:ind w:right="134"/>
              <w:jc w:val="both"/>
              <w:rPr>
                <w:sz w:val="20"/>
                <w:szCs w:val="20"/>
              </w:rPr>
            </w:pPr>
          </w:p>
          <w:p w14:paraId="141B07C5"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6C05DFEA" w14:textId="77777777" w:rsidR="00121207" w:rsidRPr="002445A6" w:rsidRDefault="00121207" w:rsidP="007A0972">
            <w:pPr>
              <w:ind w:right="134"/>
              <w:jc w:val="both"/>
              <w:rPr>
                <w:sz w:val="20"/>
                <w:szCs w:val="20"/>
              </w:rPr>
            </w:pPr>
            <w:r w:rsidRPr="002445A6">
              <w:rPr>
                <w:sz w:val="20"/>
                <w:szCs w:val="20"/>
              </w:rPr>
              <w:t>Rec (2000) 22, Annexe 1; R (92) 16, Régle 5</w:t>
            </w:r>
          </w:p>
          <w:p w14:paraId="386BFB8F" w14:textId="77777777" w:rsidR="00121207" w:rsidRPr="002445A6" w:rsidRDefault="00121207" w:rsidP="007A0972">
            <w:pPr>
              <w:ind w:right="134"/>
              <w:jc w:val="both"/>
              <w:rPr>
                <w:sz w:val="20"/>
                <w:szCs w:val="20"/>
              </w:rPr>
            </w:pPr>
            <w:r w:rsidRPr="002445A6">
              <w:rPr>
                <w:sz w:val="20"/>
                <w:szCs w:val="20"/>
              </w:rPr>
              <w:t>Si.</w:t>
            </w:r>
          </w:p>
          <w:p w14:paraId="219E77FD" w14:textId="77777777" w:rsidR="00121207" w:rsidRPr="002445A6" w:rsidRDefault="00121207" w:rsidP="007A0972">
            <w:pPr>
              <w:ind w:right="134"/>
              <w:jc w:val="both"/>
              <w:rPr>
                <w:sz w:val="20"/>
                <w:szCs w:val="20"/>
              </w:rPr>
            </w:pPr>
          </w:p>
          <w:p w14:paraId="576DF2FC" w14:textId="77777777" w:rsidR="00121207" w:rsidRPr="002445A6" w:rsidRDefault="00121207" w:rsidP="007A0972">
            <w:pPr>
              <w:ind w:right="134"/>
              <w:jc w:val="both"/>
              <w:rPr>
                <w:sz w:val="20"/>
                <w:szCs w:val="20"/>
              </w:rPr>
            </w:pPr>
          </w:p>
          <w:p w14:paraId="300F91BA"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605660CA" w14:textId="77777777" w:rsidR="00121207" w:rsidRPr="002445A6" w:rsidRDefault="00121207" w:rsidP="007A0972">
            <w:pPr>
              <w:ind w:right="134"/>
              <w:jc w:val="both"/>
              <w:rPr>
                <w:b/>
                <w:sz w:val="20"/>
                <w:szCs w:val="20"/>
              </w:rPr>
            </w:pPr>
          </w:p>
          <w:p w14:paraId="6CCC0583" w14:textId="77777777" w:rsidR="00121207" w:rsidRPr="002445A6" w:rsidRDefault="00121207" w:rsidP="007A0972">
            <w:pPr>
              <w:ind w:right="134"/>
              <w:jc w:val="both"/>
              <w:rPr>
                <w:sz w:val="20"/>
                <w:szCs w:val="20"/>
                <w:u w:val="single"/>
              </w:rPr>
            </w:pPr>
            <w:r w:rsidRPr="002445A6">
              <w:rPr>
                <w:sz w:val="20"/>
                <w:szCs w:val="20"/>
                <w:u w:val="single"/>
              </w:rPr>
              <w:t>Reciproco riconoscimento delle sanzioni sostitutive</w:t>
            </w:r>
          </w:p>
          <w:p w14:paraId="69FC7483" w14:textId="77777777" w:rsidR="00121207" w:rsidRPr="002445A6" w:rsidRDefault="00121207" w:rsidP="007A0972">
            <w:pPr>
              <w:ind w:right="134"/>
              <w:jc w:val="both"/>
              <w:rPr>
                <w:sz w:val="20"/>
                <w:szCs w:val="20"/>
              </w:rPr>
            </w:pPr>
            <w:r w:rsidRPr="002445A6">
              <w:rPr>
                <w:sz w:val="20"/>
                <w:szCs w:val="20"/>
              </w:rPr>
              <w:t>Decisione quadro 2008/947/JAI</w:t>
            </w:r>
          </w:p>
          <w:p w14:paraId="150EC499" w14:textId="77777777" w:rsidR="00121207" w:rsidRPr="002445A6" w:rsidRDefault="00121207" w:rsidP="007A0972">
            <w:pPr>
              <w:ind w:right="134"/>
              <w:jc w:val="both"/>
              <w:rPr>
                <w:i/>
                <w:sz w:val="20"/>
                <w:szCs w:val="20"/>
              </w:rPr>
            </w:pPr>
            <w:r w:rsidRPr="002445A6">
              <w:rPr>
                <w:sz w:val="20"/>
                <w:szCs w:val="20"/>
              </w:rPr>
              <w:t>Il concetto di sanzione sostitutiva previsto dal nostro ordinamento, rientra nella definizione fornita all’art. 2 n. 4) di tale atto: “</w:t>
            </w:r>
            <w:r w:rsidRPr="002445A6">
              <w:rPr>
                <w:i/>
                <w:sz w:val="20"/>
                <w:szCs w:val="20"/>
              </w:rPr>
              <w:t>una pena che non costituisce una privazione della libertà ne una sanzione pecuniaria, ma che impone degli obblighi o delle prescrizioni”.</w:t>
            </w:r>
          </w:p>
          <w:p w14:paraId="7298D07C" w14:textId="77777777" w:rsidR="00121207" w:rsidRPr="002445A6" w:rsidRDefault="00121207" w:rsidP="007A0972">
            <w:pPr>
              <w:ind w:right="134"/>
              <w:jc w:val="both"/>
              <w:rPr>
                <w:sz w:val="20"/>
                <w:szCs w:val="20"/>
              </w:rPr>
            </w:pPr>
            <w:r w:rsidRPr="002445A6">
              <w:rPr>
                <w:sz w:val="20"/>
                <w:szCs w:val="20"/>
              </w:rPr>
              <w:t xml:space="preserve">Inoltre, la libertà controllata e le prescrizioni ad essa connesse rientrano nelle categorie di pene sostitutive indicate espressamente all’art. 4 della decisione quadro. </w:t>
            </w:r>
          </w:p>
          <w:p w14:paraId="6B831A02" w14:textId="77777777" w:rsidR="00121207" w:rsidRPr="002445A6" w:rsidRDefault="00121207" w:rsidP="007A0972">
            <w:pPr>
              <w:ind w:right="134"/>
              <w:jc w:val="both"/>
              <w:rPr>
                <w:sz w:val="20"/>
                <w:szCs w:val="20"/>
              </w:rPr>
            </w:pPr>
          </w:p>
          <w:p w14:paraId="1F89AD66"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7FCDE077"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18294133" w14:textId="77777777" w:rsidR="00121207" w:rsidRPr="002445A6" w:rsidRDefault="00121207" w:rsidP="007A0972">
            <w:pPr>
              <w:ind w:right="134"/>
              <w:jc w:val="both"/>
              <w:rPr>
                <w:sz w:val="20"/>
                <w:szCs w:val="20"/>
              </w:rPr>
            </w:pPr>
            <w:r w:rsidRPr="002445A6">
              <w:rPr>
                <w:sz w:val="20"/>
                <w:szCs w:val="20"/>
              </w:rPr>
              <w:t>Nonostante le restrizioni impostegli, il soggetto può continuare a vivere nella società, mantenendo i propri legami familiari e lavorativi, nel rispetto della sua vita privata.</w:t>
            </w:r>
          </w:p>
          <w:p w14:paraId="01B700B2" w14:textId="77777777" w:rsidR="00121207" w:rsidRPr="002445A6" w:rsidRDefault="00121207" w:rsidP="007A0972">
            <w:pPr>
              <w:ind w:right="134"/>
              <w:jc w:val="both"/>
              <w:rPr>
                <w:sz w:val="20"/>
                <w:szCs w:val="20"/>
              </w:rPr>
            </w:pPr>
          </w:p>
        </w:tc>
      </w:tr>
    </w:tbl>
    <w:p w14:paraId="45042E9B" w14:textId="77777777" w:rsidR="00121207" w:rsidRPr="002445A6" w:rsidRDefault="00121207" w:rsidP="007A0972">
      <w:pPr>
        <w:ind w:right="134"/>
        <w:rPr>
          <w:sz w:val="20"/>
          <w:szCs w:val="20"/>
        </w:rPr>
      </w:pPr>
    </w:p>
    <w:p w14:paraId="4C7CC341" w14:textId="77777777" w:rsidR="00121207" w:rsidRPr="002445A6" w:rsidRDefault="00121207" w:rsidP="007A0972">
      <w:pPr>
        <w:ind w:right="134"/>
        <w:rPr>
          <w:sz w:val="20"/>
          <w:szCs w:val="20"/>
        </w:rPr>
      </w:pPr>
    </w:p>
    <w:p w14:paraId="695B715F"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360"/>
        <w:gridCol w:w="6360"/>
      </w:tblGrid>
      <w:tr w:rsidR="00121207" w:rsidRPr="002445A6" w14:paraId="51EC5799" w14:textId="77777777" w:rsidTr="007A0972">
        <w:tc>
          <w:tcPr>
            <w:tcW w:w="2518" w:type="dxa"/>
          </w:tcPr>
          <w:p w14:paraId="741944C4" w14:textId="77777777" w:rsidR="00121207" w:rsidRPr="002445A6" w:rsidRDefault="00121207" w:rsidP="007A0972">
            <w:pPr>
              <w:ind w:right="134"/>
              <w:rPr>
                <w:rFonts w:cs="Times New Roman"/>
                <w:sz w:val="20"/>
                <w:szCs w:val="20"/>
                <w:lang w:val="fr-FR"/>
              </w:rPr>
            </w:pPr>
          </w:p>
          <w:p w14:paraId="08700BB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D7D3BC6" w14:textId="77777777" w:rsidR="00121207" w:rsidRPr="002445A6" w:rsidRDefault="00121207" w:rsidP="007A0972">
            <w:pPr>
              <w:ind w:right="134"/>
              <w:jc w:val="center"/>
              <w:rPr>
                <w:b/>
                <w:sz w:val="20"/>
                <w:szCs w:val="20"/>
              </w:rPr>
            </w:pPr>
          </w:p>
          <w:p w14:paraId="586AF6CA" w14:textId="77777777" w:rsidR="00121207" w:rsidRPr="002445A6" w:rsidRDefault="00121207" w:rsidP="007A0972">
            <w:pPr>
              <w:ind w:right="134"/>
              <w:jc w:val="center"/>
              <w:rPr>
                <w:b/>
                <w:sz w:val="20"/>
                <w:szCs w:val="20"/>
              </w:rPr>
            </w:pPr>
            <w:r w:rsidRPr="002445A6">
              <w:rPr>
                <w:b/>
                <w:sz w:val="20"/>
                <w:szCs w:val="20"/>
              </w:rPr>
              <w:t>LAVORO SOSTITUTIVO IN MATERIA DI CIRCOLAZIONE STRADALE</w:t>
            </w:r>
          </w:p>
          <w:p w14:paraId="1A8A97C0" w14:textId="77777777" w:rsidR="00121207" w:rsidRPr="002445A6" w:rsidRDefault="00121207" w:rsidP="007A0972">
            <w:pPr>
              <w:ind w:right="134"/>
              <w:jc w:val="center"/>
              <w:rPr>
                <w:b/>
                <w:sz w:val="20"/>
                <w:szCs w:val="20"/>
              </w:rPr>
            </w:pPr>
          </w:p>
        </w:tc>
      </w:tr>
      <w:tr w:rsidR="00121207" w:rsidRPr="002445A6" w14:paraId="52F5FD24" w14:textId="77777777" w:rsidTr="007A0972">
        <w:tc>
          <w:tcPr>
            <w:tcW w:w="2518" w:type="dxa"/>
          </w:tcPr>
          <w:p w14:paraId="72E960E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7E381D7D" w14:textId="77777777" w:rsidR="00121207" w:rsidRPr="002445A6" w:rsidRDefault="00121207" w:rsidP="007A0972">
            <w:pPr>
              <w:ind w:right="134"/>
              <w:rPr>
                <w:rFonts w:cs="Times New Roman"/>
                <w:sz w:val="20"/>
                <w:szCs w:val="20"/>
                <w:lang w:val="fr-FR"/>
              </w:rPr>
            </w:pPr>
          </w:p>
        </w:tc>
        <w:tc>
          <w:tcPr>
            <w:tcW w:w="7259" w:type="dxa"/>
          </w:tcPr>
          <w:p w14:paraId="49D04A02" w14:textId="77777777" w:rsidR="00121207" w:rsidRPr="002445A6" w:rsidRDefault="00121207" w:rsidP="007A0972">
            <w:pPr>
              <w:ind w:right="134"/>
              <w:jc w:val="both"/>
              <w:rPr>
                <w:sz w:val="20"/>
                <w:szCs w:val="20"/>
              </w:rPr>
            </w:pPr>
            <w:r w:rsidRPr="002445A6">
              <w:rPr>
                <w:b/>
                <w:sz w:val="20"/>
                <w:szCs w:val="20"/>
              </w:rPr>
              <w:t>Art. 186 co. 9-</w:t>
            </w:r>
            <w:r w:rsidRPr="002445A6">
              <w:rPr>
                <w:b/>
                <w:i/>
                <w:sz w:val="20"/>
                <w:szCs w:val="20"/>
              </w:rPr>
              <w:t>bis</w:t>
            </w:r>
            <w:r w:rsidRPr="002445A6">
              <w:rPr>
                <w:sz w:val="20"/>
                <w:szCs w:val="20"/>
              </w:rPr>
              <w:t xml:space="preserve"> e </w:t>
            </w:r>
            <w:r w:rsidRPr="002445A6">
              <w:rPr>
                <w:b/>
                <w:sz w:val="20"/>
                <w:szCs w:val="20"/>
              </w:rPr>
              <w:t>art. 187 co. 8-</w:t>
            </w:r>
            <w:r w:rsidRPr="002445A6">
              <w:rPr>
                <w:b/>
                <w:i/>
                <w:sz w:val="20"/>
                <w:szCs w:val="20"/>
              </w:rPr>
              <w:t>bis</w:t>
            </w:r>
            <w:r w:rsidRPr="002445A6">
              <w:rPr>
                <w:sz w:val="20"/>
                <w:szCs w:val="20"/>
              </w:rPr>
              <w:t xml:space="preserve"> del D.lgs n. 285/1992 (Codice della strada)</w:t>
            </w:r>
          </w:p>
          <w:p w14:paraId="56B40378" w14:textId="77777777" w:rsidR="00121207" w:rsidRPr="002445A6" w:rsidRDefault="00121207" w:rsidP="007A0972">
            <w:pPr>
              <w:ind w:right="134"/>
              <w:jc w:val="both"/>
              <w:rPr>
                <w:sz w:val="20"/>
                <w:szCs w:val="20"/>
              </w:rPr>
            </w:pPr>
          </w:p>
        </w:tc>
      </w:tr>
      <w:tr w:rsidR="00121207" w:rsidRPr="002445A6" w14:paraId="40B6999B" w14:textId="77777777" w:rsidTr="007A0972">
        <w:trPr>
          <w:trHeight w:val="828"/>
        </w:trPr>
        <w:tc>
          <w:tcPr>
            <w:tcW w:w="2518" w:type="dxa"/>
          </w:tcPr>
          <w:p w14:paraId="41FD332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9A060A5" w14:textId="77777777" w:rsidR="00121207" w:rsidRPr="002445A6" w:rsidRDefault="00121207" w:rsidP="007A0972">
            <w:pPr>
              <w:ind w:right="134"/>
              <w:jc w:val="both"/>
              <w:rPr>
                <w:sz w:val="20"/>
                <w:szCs w:val="20"/>
              </w:rPr>
            </w:pPr>
          </w:p>
          <w:p w14:paraId="08A86EFD" w14:textId="77777777" w:rsidR="00121207" w:rsidRPr="002445A6" w:rsidRDefault="00121207" w:rsidP="007A0972">
            <w:pPr>
              <w:ind w:right="134"/>
              <w:jc w:val="both"/>
              <w:rPr>
                <w:sz w:val="20"/>
                <w:szCs w:val="20"/>
              </w:rPr>
            </w:pPr>
            <w:r w:rsidRPr="002445A6">
              <w:rPr>
                <w:sz w:val="20"/>
                <w:szCs w:val="20"/>
              </w:rPr>
              <w:t>Durante il giudizio.</w:t>
            </w:r>
          </w:p>
        </w:tc>
      </w:tr>
      <w:tr w:rsidR="00121207" w:rsidRPr="002445A6" w14:paraId="7A0EA502" w14:textId="77777777" w:rsidTr="007A0972">
        <w:trPr>
          <w:trHeight w:val="555"/>
        </w:trPr>
        <w:tc>
          <w:tcPr>
            <w:tcW w:w="2518" w:type="dxa"/>
          </w:tcPr>
          <w:p w14:paraId="382FA3E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6AFB188" w14:textId="77777777" w:rsidR="00121207" w:rsidRPr="002445A6" w:rsidRDefault="00121207" w:rsidP="007A0972">
            <w:pPr>
              <w:ind w:right="134"/>
              <w:rPr>
                <w:rFonts w:cs="Times New Roman"/>
                <w:sz w:val="20"/>
                <w:szCs w:val="20"/>
                <w:lang w:val="fr-FR"/>
              </w:rPr>
            </w:pPr>
          </w:p>
        </w:tc>
        <w:tc>
          <w:tcPr>
            <w:tcW w:w="7259" w:type="dxa"/>
          </w:tcPr>
          <w:p w14:paraId="6D3A755C" w14:textId="77777777" w:rsidR="00121207" w:rsidRPr="002445A6" w:rsidRDefault="00121207" w:rsidP="007A0972">
            <w:pPr>
              <w:ind w:right="134"/>
              <w:jc w:val="both"/>
              <w:rPr>
                <w:sz w:val="20"/>
                <w:szCs w:val="20"/>
              </w:rPr>
            </w:pPr>
            <w:r w:rsidRPr="002445A6">
              <w:rPr>
                <w:sz w:val="20"/>
                <w:szCs w:val="20"/>
              </w:rPr>
              <w:t xml:space="preserve">Nel caso di reati previsti dal Codice della strada, il lavoro di pubblica utilità può essere applicato come </w:t>
            </w:r>
            <w:r w:rsidRPr="002445A6">
              <w:rPr>
                <w:b/>
                <w:sz w:val="20"/>
                <w:szCs w:val="20"/>
              </w:rPr>
              <w:t>pena sostitutiva</w:t>
            </w:r>
            <w:r w:rsidRPr="002445A6">
              <w:rPr>
                <w:sz w:val="20"/>
                <w:szCs w:val="20"/>
              </w:rPr>
              <w:t xml:space="preserve"> alle pene detentiva e pecuniaria, in due ipotesi:</w:t>
            </w:r>
          </w:p>
          <w:p w14:paraId="76B54B25" w14:textId="77777777" w:rsidR="00121207" w:rsidRPr="002445A6" w:rsidRDefault="00121207" w:rsidP="007A0972">
            <w:pPr>
              <w:ind w:right="134"/>
              <w:jc w:val="both"/>
              <w:rPr>
                <w:sz w:val="20"/>
                <w:szCs w:val="20"/>
              </w:rPr>
            </w:pPr>
          </w:p>
          <w:p w14:paraId="2410CD0B" w14:textId="77777777" w:rsidR="00121207" w:rsidRPr="002445A6" w:rsidRDefault="00121207" w:rsidP="007A0972">
            <w:pPr>
              <w:pStyle w:val="Paragrafoelenco"/>
              <w:numPr>
                <w:ilvl w:val="0"/>
                <w:numId w:val="77"/>
              </w:numPr>
              <w:ind w:left="454" w:right="134"/>
              <w:jc w:val="both"/>
              <w:rPr>
                <w:sz w:val="20"/>
                <w:szCs w:val="20"/>
              </w:rPr>
            </w:pPr>
            <w:r w:rsidRPr="002445A6">
              <w:rPr>
                <w:b/>
                <w:sz w:val="20"/>
                <w:szCs w:val="20"/>
              </w:rPr>
              <w:t>Art. 186 co. 9-</w:t>
            </w:r>
            <w:r w:rsidRPr="002445A6">
              <w:rPr>
                <w:b/>
                <w:i/>
                <w:sz w:val="20"/>
                <w:szCs w:val="20"/>
              </w:rPr>
              <w:t>bis:</w:t>
            </w:r>
            <w:r w:rsidRPr="002445A6">
              <w:rPr>
                <w:sz w:val="20"/>
                <w:szCs w:val="20"/>
              </w:rPr>
              <w:t xml:space="preserve"> qualora un soggetto sia condannato per uno dei reati previsti dal comma 2 dell’art. 186 (</w:t>
            </w:r>
            <w:r w:rsidRPr="002445A6">
              <w:rPr>
                <w:i/>
                <w:sz w:val="20"/>
                <w:szCs w:val="20"/>
              </w:rPr>
              <w:t>vedi infra</w:t>
            </w:r>
            <w:r w:rsidRPr="002445A6">
              <w:rPr>
                <w:sz w:val="20"/>
                <w:szCs w:val="20"/>
              </w:rPr>
              <w:t>).</w:t>
            </w:r>
          </w:p>
          <w:p w14:paraId="3396E98D" w14:textId="77777777" w:rsidR="00121207" w:rsidRPr="002445A6" w:rsidRDefault="00121207" w:rsidP="007A0972">
            <w:pPr>
              <w:pStyle w:val="Paragrafoelenco"/>
              <w:numPr>
                <w:ilvl w:val="0"/>
                <w:numId w:val="77"/>
              </w:numPr>
              <w:ind w:left="454" w:right="134"/>
              <w:jc w:val="both"/>
              <w:rPr>
                <w:sz w:val="20"/>
                <w:szCs w:val="20"/>
              </w:rPr>
            </w:pPr>
            <w:r w:rsidRPr="002445A6">
              <w:rPr>
                <w:b/>
                <w:sz w:val="20"/>
                <w:szCs w:val="20"/>
              </w:rPr>
              <w:t>Art. 187 co. 8-</w:t>
            </w:r>
            <w:r w:rsidRPr="002445A6">
              <w:rPr>
                <w:b/>
                <w:i/>
                <w:sz w:val="20"/>
                <w:szCs w:val="20"/>
              </w:rPr>
              <w:t xml:space="preserve">bis: </w:t>
            </w:r>
            <w:r w:rsidRPr="002445A6">
              <w:rPr>
                <w:sz w:val="20"/>
                <w:szCs w:val="20"/>
              </w:rPr>
              <w:t>qualora un soggetto sia condannato per il reato previsto al comma 1 dell’art. 187 (</w:t>
            </w:r>
            <w:r w:rsidRPr="002445A6">
              <w:rPr>
                <w:i/>
                <w:sz w:val="20"/>
                <w:szCs w:val="20"/>
              </w:rPr>
              <w:t>vedi infra</w:t>
            </w:r>
            <w:r w:rsidRPr="002445A6">
              <w:rPr>
                <w:sz w:val="20"/>
                <w:szCs w:val="20"/>
              </w:rPr>
              <w:t>).</w:t>
            </w:r>
          </w:p>
          <w:p w14:paraId="3F8A95CC" w14:textId="77777777" w:rsidR="00121207" w:rsidRPr="002445A6" w:rsidRDefault="00121207" w:rsidP="007A0972">
            <w:pPr>
              <w:ind w:left="94" w:right="134"/>
              <w:jc w:val="both"/>
              <w:rPr>
                <w:sz w:val="20"/>
                <w:szCs w:val="20"/>
              </w:rPr>
            </w:pPr>
          </w:p>
          <w:p w14:paraId="42A18934" w14:textId="77777777" w:rsidR="00121207" w:rsidRPr="002445A6" w:rsidRDefault="00121207" w:rsidP="007A0972">
            <w:pPr>
              <w:ind w:left="94" w:right="134"/>
              <w:jc w:val="both"/>
              <w:rPr>
                <w:sz w:val="20"/>
                <w:szCs w:val="20"/>
              </w:rPr>
            </w:pPr>
            <w:r w:rsidRPr="002445A6">
              <w:rPr>
                <w:sz w:val="20"/>
                <w:szCs w:val="20"/>
              </w:rPr>
              <w:t>Assieme a tale pena vengono anche predisposte:</w:t>
            </w:r>
          </w:p>
          <w:p w14:paraId="4A195E6A" w14:textId="77777777" w:rsidR="00121207" w:rsidRPr="002445A6" w:rsidRDefault="00121207" w:rsidP="007A0972">
            <w:pPr>
              <w:pStyle w:val="Paragrafoelenco"/>
              <w:numPr>
                <w:ilvl w:val="0"/>
                <w:numId w:val="78"/>
              </w:numPr>
              <w:ind w:right="134"/>
              <w:jc w:val="both"/>
              <w:rPr>
                <w:sz w:val="20"/>
                <w:szCs w:val="20"/>
              </w:rPr>
            </w:pPr>
            <w:r w:rsidRPr="002445A6">
              <w:rPr>
                <w:sz w:val="20"/>
                <w:szCs w:val="20"/>
              </w:rPr>
              <w:t xml:space="preserve">La sospensione della patente </w:t>
            </w:r>
          </w:p>
          <w:p w14:paraId="4A47F022" w14:textId="77777777" w:rsidR="00121207" w:rsidRPr="002445A6" w:rsidRDefault="00121207" w:rsidP="007A0972">
            <w:pPr>
              <w:pStyle w:val="Paragrafoelenco"/>
              <w:numPr>
                <w:ilvl w:val="0"/>
                <w:numId w:val="78"/>
              </w:numPr>
              <w:ind w:right="134"/>
              <w:jc w:val="both"/>
              <w:rPr>
                <w:sz w:val="20"/>
                <w:szCs w:val="20"/>
              </w:rPr>
            </w:pPr>
            <w:r w:rsidRPr="002445A6">
              <w:rPr>
                <w:sz w:val="20"/>
                <w:szCs w:val="20"/>
              </w:rPr>
              <w:t>La misura di sicurezza della confisca del veicolo</w:t>
            </w:r>
          </w:p>
          <w:p w14:paraId="44D42A35" w14:textId="77777777" w:rsidR="00121207" w:rsidRPr="002445A6" w:rsidRDefault="00121207" w:rsidP="007A0972">
            <w:pPr>
              <w:pStyle w:val="Paragrafoelenco"/>
              <w:ind w:left="454" w:right="134"/>
              <w:jc w:val="both"/>
              <w:rPr>
                <w:sz w:val="20"/>
                <w:szCs w:val="20"/>
              </w:rPr>
            </w:pPr>
          </w:p>
          <w:p w14:paraId="1A6415A3" w14:textId="77777777" w:rsidR="00121207" w:rsidRPr="002445A6" w:rsidRDefault="00121207" w:rsidP="007A0972">
            <w:pPr>
              <w:ind w:right="134"/>
              <w:jc w:val="both"/>
              <w:rPr>
                <w:sz w:val="20"/>
                <w:szCs w:val="20"/>
              </w:rPr>
            </w:pPr>
            <w:r w:rsidRPr="002445A6">
              <w:rPr>
                <w:sz w:val="20"/>
                <w:szCs w:val="20"/>
              </w:rPr>
              <w:t xml:space="preserve">La pena consiste nella prestazione di attività non retribuita, da svolgere </w:t>
            </w:r>
            <w:r w:rsidRPr="002445A6">
              <w:rPr>
                <w:sz w:val="20"/>
                <w:szCs w:val="20"/>
                <w:u w:val="single"/>
              </w:rPr>
              <w:t>in via prioritaria, nel campo della sicurezza e dell'educazione stradale</w:t>
            </w:r>
            <w:r w:rsidRPr="002445A6">
              <w:rPr>
                <w:sz w:val="20"/>
                <w:szCs w:val="20"/>
              </w:rPr>
              <w:t xml:space="preserve"> presso lo Stato, le regioni, le provincie, i comuni, enti/organizzazioni di assistenza sociale o volontariato, o anche strutture private.</w:t>
            </w:r>
          </w:p>
          <w:p w14:paraId="0C9ED4A7" w14:textId="77777777" w:rsidR="00121207" w:rsidRPr="002445A6" w:rsidRDefault="00121207" w:rsidP="007A0972">
            <w:pPr>
              <w:ind w:right="134"/>
              <w:jc w:val="both"/>
              <w:rPr>
                <w:sz w:val="20"/>
                <w:szCs w:val="20"/>
              </w:rPr>
            </w:pPr>
          </w:p>
          <w:p w14:paraId="4450B441" w14:textId="77777777" w:rsidR="00121207" w:rsidRPr="002445A6" w:rsidRDefault="00121207" w:rsidP="007A0972">
            <w:pPr>
              <w:ind w:right="134"/>
              <w:jc w:val="both"/>
              <w:rPr>
                <w:sz w:val="20"/>
                <w:szCs w:val="20"/>
              </w:rPr>
            </w:pPr>
            <w:r w:rsidRPr="002445A6">
              <w:rPr>
                <w:sz w:val="20"/>
                <w:szCs w:val="20"/>
              </w:rPr>
              <w:t>Ciò che caratterizza questa pena sostitutiva sono le conseguenze in caso di svolgimento positivo dell’attività lavorativa: il giudice, infatti, oltre a dichiarare il reato estinto, disporrà il dimezzamento del periodo di sospensione della patente e, soprattutto, revocherà la confisca del veicolo.</w:t>
            </w:r>
          </w:p>
          <w:p w14:paraId="671FF42F" w14:textId="77777777" w:rsidR="00121207" w:rsidRPr="002445A6" w:rsidRDefault="00121207" w:rsidP="007A0972">
            <w:pPr>
              <w:ind w:right="134"/>
              <w:jc w:val="both"/>
              <w:rPr>
                <w:sz w:val="20"/>
                <w:szCs w:val="20"/>
              </w:rPr>
            </w:pPr>
          </w:p>
          <w:p w14:paraId="4FE78F5B" w14:textId="77777777" w:rsidR="00121207" w:rsidRPr="002445A6" w:rsidRDefault="00121207" w:rsidP="007A0972">
            <w:pPr>
              <w:ind w:right="134"/>
              <w:jc w:val="both"/>
              <w:rPr>
                <w:sz w:val="20"/>
                <w:szCs w:val="20"/>
              </w:rPr>
            </w:pPr>
            <w:r w:rsidRPr="002445A6">
              <w:rPr>
                <w:sz w:val="20"/>
                <w:szCs w:val="20"/>
              </w:rPr>
              <w:t xml:space="preserve">La </w:t>
            </w:r>
            <w:r w:rsidRPr="002445A6">
              <w:rPr>
                <w:b/>
                <w:sz w:val="20"/>
                <w:szCs w:val="20"/>
              </w:rPr>
              <w:t xml:space="preserve">disciplina </w:t>
            </w:r>
            <w:r w:rsidRPr="002445A6">
              <w:rPr>
                <w:sz w:val="20"/>
                <w:szCs w:val="20"/>
              </w:rPr>
              <w:t>del lavoro sostitutivo è quella prevista per il lavoro di pubblica utilità come pena principale applicabile dal Giudice di pace.</w:t>
            </w:r>
          </w:p>
          <w:p w14:paraId="01737F90" w14:textId="77777777" w:rsidR="00121207" w:rsidRPr="002445A6" w:rsidRDefault="00121207" w:rsidP="007A0972">
            <w:pPr>
              <w:ind w:right="134"/>
              <w:jc w:val="both"/>
              <w:rPr>
                <w:sz w:val="20"/>
                <w:szCs w:val="20"/>
              </w:rPr>
            </w:pPr>
            <w:r w:rsidRPr="002445A6">
              <w:rPr>
                <w:sz w:val="20"/>
                <w:szCs w:val="20"/>
                <w:u w:val="single"/>
              </w:rPr>
              <w:t>In deroga</w:t>
            </w:r>
            <w:r w:rsidRPr="002445A6">
              <w:rPr>
                <w:sz w:val="20"/>
                <w:szCs w:val="20"/>
              </w:rPr>
              <w:t xml:space="preserve"> a quanto disposto dall’art. 54 d.lgs. 274/2000, la durata del lavoro di pubblica utilità è pari a quella della pena inflitta e sostituita.</w:t>
            </w:r>
          </w:p>
          <w:p w14:paraId="46F16133" w14:textId="77777777" w:rsidR="00121207" w:rsidRPr="002445A6" w:rsidRDefault="00121207" w:rsidP="007A0972">
            <w:pPr>
              <w:ind w:right="134"/>
              <w:jc w:val="both"/>
              <w:rPr>
                <w:sz w:val="20"/>
                <w:szCs w:val="20"/>
              </w:rPr>
            </w:pPr>
          </w:p>
          <w:p w14:paraId="352AA99C" w14:textId="77777777" w:rsidR="00121207" w:rsidRPr="002445A6" w:rsidRDefault="00121207" w:rsidP="007A0972">
            <w:pPr>
              <w:ind w:right="134"/>
              <w:jc w:val="both"/>
              <w:rPr>
                <w:sz w:val="20"/>
                <w:szCs w:val="20"/>
              </w:rPr>
            </w:pPr>
            <w:r w:rsidRPr="002445A6">
              <w:rPr>
                <w:sz w:val="20"/>
                <w:szCs w:val="20"/>
              </w:rPr>
              <w:t>Per il ragguaglio delle pene pecuniaria: 250 euro corrispondono a 1 giorno di lavoro.</w:t>
            </w:r>
          </w:p>
          <w:p w14:paraId="40B9A0EF" w14:textId="77777777" w:rsidR="00121207" w:rsidRPr="002445A6" w:rsidRDefault="00121207" w:rsidP="007A0972">
            <w:pPr>
              <w:ind w:right="134"/>
              <w:jc w:val="both"/>
              <w:rPr>
                <w:sz w:val="20"/>
                <w:szCs w:val="20"/>
              </w:rPr>
            </w:pPr>
          </w:p>
          <w:p w14:paraId="2C5FD3CE" w14:textId="77777777" w:rsidR="00121207" w:rsidRPr="002445A6" w:rsidRDefault="00121207" w:rsidP="007A0972">
            <w:pPr>
              <w:ind w:right="134"/>
              <w:jc w:val="both"/>
              <w:rPr>
                <w:sz w:val="20"/>
                <w:szCs w:val="20"/>
              </w:rPr>
            </w:pPr>
            <w:r w:rsidRPr="002445A6">
              <w:rPr>
                <w:sz w:val="20"/>
                <w:szCs w:val="20"/>
              </w:rPr>
              <w:t>La sospensione condizionale della pena prevale.</w:t>
            </w:r>
          </w:p>
          <w:p w14:paraId="734D5DA6" w14:textId="77777777" w:rsidR="00121207" w:rsidRPr="002445A6" w:rsidRDefault="00121207" w:rsidP="007A0972">
            <w:pPr>
              <w:ind w:right="134"/>
              <w:jc w:val="both"/>
              <w:rPr>
                <w:sz w:val="20"/>
                <w:szCs w:val="20"/>
              </w:rPr>
            </w:pPr>
          </w:p>
        </w:tc>
      </w:tr>
      <w:tr w:rsidR="00121207" w:rsidRPr="002445A6" w14:paraId="4967EA64" w14:textId="77777777" w:rsidTr="007A0972">
        <w:trPr>
          <w:trHeight w:val="555"/>
        </w:trPr>
        <w:tc>
          <w:tcPr>
            <w:tcW w:w="2518" w:type="dxa"/>
          </w:tcPr>
          <w:p w14:paraId="1EDD39B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5. Caractéristiques : </w:t>
            </w:r>
          </w:p>
          <w:p w14:paraId="27FCAC7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237098BD"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1A03FC9"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6BBBD38A"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1FAF46F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241AED2" w14:textId="77777777" w:rsidR="00121207" w:rsidRPr="002445A6" w:rsidRDefault="00121207" w:rsidP="007A0972">
            <w:pPr>
              <w:ind w:right="134"/>
              <w:rPr>
                <w:rFonts w:cs="Times New Roman"/>
                <w:sz w:val="20"/>
                <w:szCs w:val="20"/>
                <w:lang w:val="fr-FR"/>
              </w:rPr>
            </w:pPr>
          </w:p>
        </w:tc>
        <w:tc>
          <w:tcPr>
            <w:tcW w:w="7259" w:type="dxa"/>
          </w:tcPr>
          <w:p w14:paraId="4CDC8043" w14:textId="77777777" w:rsidR="00121207" w:rsidRPr="002445A6" w:rsidRDefault="00121207" w:rsidP="007A0972">
            <w:pPr>
              <w:pStyle w:val="Paragrafoelenco"/>
              <w:ind w:left="312" w:right="134"/>
              <w:jc w:val="both"/>
              <w:rPr>
                <w:sz w:val="20"/>
                <w:szCs w:val="20"/>
              </w:rPr>
            </w:pPr>
          </w:p>
          <w:p w14:paraId="4231593D" w14:textId="77777777" w:rsidR="00121207" w:rsidRPr="002445A6" w:rsidRDefault="00121207" w:rsidP="007A0972">
            <w:pPr>
              <w:pStyle w:val="Paragrafoelenco"/>
              <w:numPr>
                <w:ilvl w:val="0"/>
                <w:numId w:val="79"/>
              </w:numPr>
              <w:ind w:left="312" w:right="134"/>
              <w:rPr>
                <w:sz w:val="20"/>
                <w:szCs w:val="20"/>
              </w:rPr>
            </w:pPr>
            <w:r w:rsidRPr="002445A6">
              <w:rPr>
                <w:sz w:val="20"/>
                <w:szCs w:val="20"/>
                <w:u w:val="single"/>
              </w:rPr>
              <w:t>Definitiva</w:t>
            </w:r>
            <w:r w:rsidRPr="002445A6">
              <w:rPr>
                <w:sz w:val="20"/>
                <w:szCs w:val="20"/>
              </w:rPr>
              <w:t xml:space="preserve"> ma revocabile.</w:t>
            </w:r>
          </w:p>
          <w:p w14:paraId="7A395D43" w14:textId="77777777" w:rsidR="00121207" w:rsidRPr="002445A6" w:rsidRDefault="00121207" w:rsidP="007A0972">
            <w:pPr>
              <w:pStyle w:val="Paragrafoelenco"/>
              <w:numPr>
                <w:ilvl w:val="0"/>
                <w:numId w:val="79"/>
              </w:numPr>
              <w:ind w:left="312" w:right="134"/>
              <w:jc w:val="both"/>
              <w:rPr>
                <w:sz w:val="20"/>
                <w:szCs w:val="20"/>
              </w:rPr>
            </w:pPr>
            <w:r w:rsidRPr="002445A6">
              <w:rPr>
                <w:sz w:val="20"/>
                <w:szCs w:val="20"/>
                <w:u w:val="single"/>
              </w:rPr>
              <w:t>Facoltativa per l’imputato</w:t>
            </w:r>
            <w:r w:rsidRPr="002445A6">
              <w:rPr>
                <w:sz w:val="20"/>
                <w:szCs w:val="20"/>
              </w:rPr>
              <w:t xml:space="preserve"> che può opporsi</w:t>
            </w:r>
          </w:p>
          <w:p w14:paraId="05BBC6F5" w14:textId="77777777" w:rsidR="00121207" w:rsidRPr="002445A6" w:rsidRDefault="00121207" w:rsidP="007A0972">
            <w:pPr>
              <w:pStyle w:val="Paragrafoelenco"/>
              <w:ind w:left="312" w:right="134"/>
              <w:jc w:val="both"/>
              <w:rPr>
                <w:sz w:val="20"/>
                <w:szCs w:val="20"/>
              </w:rPr>
            </w:pPr>
            <w:r w:rsidRPr="002445A6">
              <w:rPr>
                <w:sz w:val="20"/>
                <w:szCs w:val="20"/>
                <w:u w:val="single"/>
              </w:rPr>
              <w:t>Facoltativa per il giudice</w:t>
            </w:r>
            <w:r w:rsidRPr="002445A6">
              <w:rPr>
                <w:sz w:val="20"/>
                <w:szCs w:val="20"/>
              </w:rPr>
              <w:t xml:space="preserve"> che, in questo caso, non è obbligato a sostituire la pena inflitta anche se il reo ne fa richiesta.</w:t>
            </w:r>
          </w:p>
          <w:p w14:paraId="0FCC62F9" w14:textId="77777777" w:rsidR="00121207" w:rsidRPr="002445A6" w:rsidRDefault="00121207" w:rsidP="007A0972">
            <w:pPr>
              <w:pStyle w:val="Paragrafoelenco"/>
              <w:numPr>
                <w:ilvl w:val="0"/>
                <w:numId w:val="79"/>
              </w:numPr>
              <w:ind w:left="312" w:right="134"/>
              <w:rPr>
                <w:sz w:val="20"/>
                <w:szCs w:val="20"/>
                <w:u w:val="single"/>
              </w:rPr>
            </w:pPr>
            <w:r w:rsidRPr="002445A6">
              <w:rPr>
                <w:sz w:val="20"/>
                <w:szCs w:val="20"/>
                <w:u w:val="single"/>
              </w:rPr>
              <w:t>Limitativa della libertà personale</w:t>
            </w:r>
          </w:p>
          <w:p w14:paraId="2EFDA640" w14:textId="77777777" w:rsidR="00121207" w:rsidRPr="002445A6" w:rsidRDefault="00121207" w:rsidP="007A0972">
            <w:pPr>
              <w:ind w:left="-48" w:right="134"/>
              <w:jc w:val="both"/>
              <w:rPr>
                <w:sz w:val="20"/>
                <w:szCs w:val="20"/>
              </w:rPr>
            </w:pPr>
          </w:p>
          <w:p w14:paraId="53DFBD24" w14:textId="77777777" w:rsidR="00121207" w:rsidRPr="002445A6" w:rsidRDefault="00121207" w:rsidP="007A0972">
            <w:pPr>
              <w:pStyle w:val="Paragrafoelenco"/>
              <w:ind w:left="312" w:right="134"/>
              <w:jc w:val="both"/>
              <w:rPr>
                <w:sz w:val="20"/>
                <w:szCs w:val="20"/>
              </w:rPr>
            </w:pPr>
          </w:p>
        </w:tc>
      </w:tr>
      <w:tr w:rsidR="00121207" w:rsidRPr="002445A6" w14:paraId="113C761D" w14:textId="77777777" w:rsidTr="007A0972">
        <w:tc>
          <w:tcPr>
            <w:tcW w:w="2518" w:type="dxa"/>
          </w:tcPr>
          <w:p w14:paraId="3297CFC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050AC9C8" w14:textId="77777777" w:rsidR="00121207" w:rsidRPr="002445A6" w:rsidRDefault="00121207" w:rsidP="007A0972">
            <w:pPr>
              <w:ind w:right="134"/>
              <w:rPr>
                <w:rFonts w:cs="Times New Roman"/>
                <w:sz w:val="20"/>
                <w:szCs w:val="20"/>
                <w:lang w:val="fr-FR"/>
              </w:rPr>
            </w:pPr>
          </w:p>
        </w:tc>
        <w:tc>
          <w:tcPr>
            <w:tcW w:w="7259" w:type="dxa"/>
          </w:tcPr>
          <w:p w14:paraId="09EBB1E3"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Deflazione carceraria</w:t>
            </w:r>
            <w:r w:rsidRPr="002445A6">
              <w:rPr>
                <w:sz w:val="20"/>
                <w:szCs w:val="20"/>
              </w:rPr>
              <w:t xml:space="preserve">: evitare l’applicazione della pena detentiva per reati numericamente frequenti, ma di modesta gravità. </w:t>
            </w:r>
          </w:p>
          <w:p w14:paraId="3213F5BB"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Finalità rieducativa e di prevenzione speciale:</w:t>
            </w:r>
            <w:r w:rsidRPr="002445A6">
              <w:rPr>
                <w:sz w:val="20"/>
                <w:szCs w:val="20"/>
              </w:rPr>
              <w:t xml:space="preserve"> evita gli effetti criminogeni della pena detentiva di breve durata e permettere ai soggetti interessati di poter intraprendere un percorso di riabilitazione, rimanendo inseriti nel tessuto sociale. </w:t>
            </w:r>
          </w:p>
          <w:p w14:paraId="42C6DD7A" w14:textId="77777777" w:rsidR="00121207" w:rsidRPr="002445A6" w:rsidRDefault="00121207" w:rsidP="007A0972">
            <w:pPr>
              <w:pStyle w:val="Paragrafoelenco"/>
              <w:ind w:left="312" w:right="134"/>
              <w:jc w:val="both"/>
              <w:rPr>
                <w:sz w:val="20"/>
                <w:szCs w:val="20"/>
              </w:rPr>
            </w:pPr>
            <w:r w:rsidRPr="002445A6">
              <w:rPr>
                <w:sz w:val="20"/>
                <w:szCs w:val="20"/>
              </w:rPr>
              <w:t>Oltretutto, è il condannato che sceglie questo tipo di pena, mostrando così una seria volontà di risocializzazione.</w:t>
            </w:r>
          </w:p>
          <w:p w14:paraId="622B634A" w14:textId="77777777" w:rsidR="00121207" w:rsidRPr="002445A6" w:rsidRDefault="00121207" w:rsidP="007A0972">
            <w:pPr>
              <w:pStyle w:val="Paragrafoelenco"/>
              <w:ind w:left="312" w:right="134"/>
              <w:jc w:val="both"/>
              <w:rPr>
                <w:sz w:val="20"/>
                <w:szCs w:val="20"/>
              </w:rPr>
            </w:pPr>
            <w:r w:rsidRPr="002445A6">
              <w:rPr>
                <w:sz w:val="20"/>
                <w:szCs w:val="20"/>
              </w:rPr>
              <w:t>In merito è bene sottolineare che il legislatore ha previsto che il lavoro di pubblica utilità venga svolto con modalità e tempi che non pregiudichino le esigenze di studio, di lavoro, di famiglia e di salute del condannato.</w:t>
            </w:r>
          </w:p>
          <w:p w14:paraId="358D0326" w14:textId="77777777" w:rsidR="00121207" w:rsidRPr="002445A6" w:rsidRDefault="00121207" w:rsidP="007A0972">
            <w:pPr>
              <w:pStyle w:val="Paragrafoelenco"/>
              <w:numPr>
                <w:ilvl w:val="0"/>
                <w:numId w:val="80"/>
              </w:numPr>
              <w:ind w:left="317" w:right="134"/>
              <w:jc w:val="both"/>
              <w:rPr>
                <w:sz w:val="20"/>
                <w:szCs w:val="20"/>
              </w:rPr>
            </w:pPr>
            <w:r w:rsidRPr="002445A6">
              <w:rPr>
                <w:sz w:val="20"/>
                <w:szCs w:val="20"/>
                <w:u w:val="single"/>
              </w:rPr>
              <w:t>Logica riparativa</w:t>
            </w:r>
            <w:r w:rsidRPr="002445A6">
              <w:rPr>
                <w:sz w:val="20"/>
                <w:szCs w:val="20"/>
              </w:rPr>
              <w:t>: è utilizzata come strumento per placare la reattività collettiva in ottica riparativa.</w:t>
            </w:r>
          </w:p>
          <w:p w14:paraId="7DBE868B" w14:textId="77777777" w:rsidR="00121207" w:rsidRPr="002445A6" w:rsidRDefault="00121207" w:rsidP="007A0972">
            <w:pPr>
              <w:ind w:right="134"/>
              <w:jc w:val="both"/>
              <w:rPr>
                <w:sz w:val="20"/>
                <w:szCs w:val="20"/>
              </w:rPr>
            </w:pPr>
          </w:p>
        </w:tc>
      </w:tr>
      <w:tr w:rsidR="00121207" w:rsidRPr="002445A6" w14:paraId="0E8B57CF" w14:textId="77777777" w:rsidTr="007A0972">
        <w:trPr>
          <w:trHeight w:val="699"/>
        </w:trPr>
        <w:tc>
          <w:tcPr>
            <w:tcW w:w="2518" w:type="dxa"/>
          </w:tcPr>
          <w:p w14:paraId="578BF48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2F2FB4A8" w14:textId="77777777" w:rsidR="00121207" w:rsidRPr="002445A6" w:rsidRDefault="00121207" w:rsidP="007A0972">
            <w:pPr>
              <w:ind w:right="134"/>
              <w:rPr>
                <w:rFonts w:cs="Times New Roman"/>
                <w:sz w:val="20"/>
                <w:szCs w:val="20"/>
                <w:lang w:val="fr-FR"/>
              </w:rPr>
            </w:pPr>
          </w:p>
        </w:tc>
        <w:tc>
          <w:tcPr>
            <w:tcW w:w="7259" w:type="dxa"/>
          </w:tcPr>
          <w:p w14:paraId="543268EC" w14:textId="77777777" w:rsidR="00121207" w:rsidRPr="002445A6" w:rsidRDefault="00121207" w:rsidP="007A0972">
            <w:pPr>
              <w:ind w:right="134"/>
              <w:jc w:val="both"/>
              <w:rPr>
                <w:sz w:val="20"/>
                <w:szCs w:val="20"/>
              </w:rPr>
            </w:pPr>
          </w:p>
          <w:p w14:paraId="2CF0020C" w14:textId="77777777" w:rsidR="00121207" w:rsidRPr="002445A6" w:rsidRDefault="00121207" w:rsidP="007A0972">
            <w:pPr>
              <w:ind w:right="134"/>
              <w:jc w:val="both"/>
              <w:rPr>
                <w:sz w:val="20"/>
                <w:szCs w:val="20"/>
              </w:rPr>
            </w:pPr>
            <w:r w:rsidRPr="002445A6">
              <w:rPr>
                <w:sz w:val="20"/>
                <w:szCs w:val="20"/>
              </w:rPr>
              <w:t>Giudice di cognizione.</w:t>
            </w:r>
          </w:p>
        </w:tc>
      </w:tr>
      <w:tr w:rsidR="00121207" w:rsidRPr="002445A6" w14:paraId="57F632B2" w14:textId="77777777" w:rsidTr="007A0972">
        <w:trPr>
          <w:trHeight w:val="695"/>
        </w:trPr>
        <w:tc>
          <w:tcPr>
            <w:tcW w:w="2518" w:type="dxa"/>
          </w:tcPr>
          <w:p w14:paraId="12B464B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2D87682A" w14:textId="77777777" w:rsidR="00121207" w:rsidRPr="002445A6" w:rsidRDefault="00121207" w:rsidP="007A0972">
            <w:pPr>
              <w:ind w:right="134"/>
              <w:jc w:val="both"/>
              <w:rPr>
                <w:sz w:val="20"/>
                <w:szCs w:val="20"/>
              </w:rPr>
            </w:pPr>
          </w:p>
          <w:p w14:paraId="3EB3DDE3" w14:textId="77777777" w:rsidR="00121207" w:rsidRPr="002445A6" w:rsidRDefault="00121207" w:rsidP="007A0972">
            <w:pPr>
              <w:ind w:right="134"/>
              <w:rPr>
                <w:sz w:val="20"/>
                <w:szCs w:val="20"/>
              </w:rPr>
            </w:pPr>
            <w:r w:rsidRPr="002445A6">
              <w:rPr>
                <w:sz w:val="20"/>
                <w:szCs w:val="20"/>
              </w:rPr>
              <w:t>Condannati maggiorenni per reati previsti agli art. 186 co. 2 e 187 co. 1 del Codice della strada.</w:t>
            </w:r>
          </w:p>
          <w:p w14:paraId="15542403" w14:textId="77777777" w:rsidR="00121207" w:rsidRPr="002445A6" w:rsidRDefault="00121207" w:rsidP="007A0972">
            <w:pPr>
              <w:ind w:right="134"/>
              <w:jc w:val="both"/>
              <w:rPr>
                <w:sz w:val="20"/>
                <w:szCs w:val="20"/>
              </w:rPr>
            </w:pPr>
          </w:p>
        </w:tc>
      </w:tr>
      <w:tr w:rsidR="00121207" w:rsidRPr="002445A6" w14:paraId="7DACA68F" w14:textId="77777777" w:rsidTr="007A0972">
        <w:tc>
          <w:tcPr>
            <w:tcW w:w="2518" w:type="dxa"/>
          </w:tcPr>
          <w:p w14:paraId="1B03CBE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BB32733" w14:textId="77777777" w:rsidR="00121207" w:rsidRPr="002445A6" w:rsidRDefault="00121207" w:rsidP="007A0972">
            <w:pPr>
              <w:ind w:right="134"/>
              <w:rPr>
                <w:rFonts w:cs="Times New Roman"/>
                <w:sz w:val="20"/>
                <w:szCs w:val="20"/>
                <w:lang w:val="fr-FR"/>
              </w:rPr>
            </w:pPr>
          </w:p>
        </w:tc>
        <w:tc>
          <w:tcPr>
            <w:tcW w:w="7259" w:type="dxa"/>
          </w:tcPr>
          <w:p w14:paraId="22F3C325" w14:textId="77777777" w:rsidR="00121207" w:rsidRPr="002445A6" w:rsidRDefault="00121207" w:rsidP="007A0972">
            <w:pPr>
              <w:ind w:right="134"/>
              <w:jc w:val="both"/>
              <w:rPr>
                <w:sz w:val="20"/>
                <w:szCs w:val="20"/>
              </w:rPr>
            </w:pPr>
            <w:r w:rsidRPr="002445A6">
              <w:rPr>
                <w:sz w:val="20"/>
                <w:szCs w:val="20"/>
              </w:rPr>
              <w:lastRenderedPageBreak/>
              <w:t>Condizioni generali:</w:t>
            </w:r>
          </w:p>
          <w:p w14:paraId="7C922067"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Non deve esserci opposizione da parte dell’imputato</w:t>
            </w:r>
          </w:p>
          <w:p w14:paraId="0CF217F1"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lastRenderedPageBreak/>
              <w:t>Deve essere la prima applicazione di tale pena sostitutiva</w:t>
            </w:r>
          </w:p>
          <w:p w14:paraId="3E8D2A3B" w14:textId="77777777" w:rsidR="00121207" w:rsidRPr="002445A6" w:rsidRDefault="00121207" w:rsidP="007A0972">
            <w:pPr>
              <w:ind w:right="134"/>
              <w:jc w:val="both"/>
              <w:rPr>
                <w:sz w:val="20"/>
                <w:szCs w:val="20"/>
              </w:rPr>
            </w:pPr>
          </w:p>
          <w:p w14:paraId="4899DD52" w14:textId="77777777" w:rsidR="00121207" w:rsidRPr="002445A6" w:rsidRDefault="00121207" w:rsidP="007A0972">
            <w:pPr>
              <w:ind w:right="134"/>
              <w:jc w:val="both"/>
              <w:rPr>
                <w:sz w:val="20"/>
                <w:szCs w:val="20"/>
              </w:rPr>
            </w:pPr>
            <w:r w:rsidRPr="002445A6">
              <w:rPr>
                <w:sz w:val="20"/>
                <w:szCs w:val="20"/>
              </w:rPr>
              <w:t>Condizioni specifiche per le diverse ipotesi:</w:t>
            </w:r>
          </w:p>
          <w:p w14:paraId="51CC5BFE" w14:textId="77777777" w:rsidR="00121207" w:rsidRPr="002445A6" w:rsidRDefault="00121207" w:rsidP="007A0972">
            <w:pPr>
              <w:ind w:right="134"/>
              <w:jc w:val="both"/>
              <w:rPr>
                <w:b/>
                <w:sz w:val="20"/>
                <w:szCs w:val="20"/>
              </w:rPr>
            </w:pPr>
            <w:r w:rsidRPr="002445A6">
              <w:rPr>
                <w:b/>
                <w:sz w:val="20"/>
                <w:szCs w:val="20"/>
              </w:rPr>
              <w:t>Prima ipotesi</w:t>
            </w:r>
          </w:p>
          <w:p w14:paraId="27F20ADF" w14:textId="77777777" w:rsidR="00121207" w:rsidRPr="002445A6" w:rsidRDefault="00121207" w:rsidP="007A0972">
            <w:pPr>
              <w:pStyle w:val="Paragrafoelenco"/>
              <w:widowControl w:val="0"/>
              <w:numPr>
                <w:ilvl w:val="0"/>
                <w:numId w:val="81"/>
              </w:numPr>
              <w:autoSpaceDE w:val="0"/>
              <w:autoSpaceDN w:val="0"/>
              <w:adjustRightInd w:val="0"/>
              <w:ind w:right="134"/>
              <w:rPr>
                <w:rFonts w:cs="PT Sans"/>
                <w:i/>
                <w:sz w:val="20"/>
                <w:szCs w:val="20"/>
              </w:rPr>
            </w:pPr>
            <w:r w:rsidRPr="002445A6">
              <w:rPr>
                <w:sz w:val="20"/>
                <w:szCs w:val="20"/>
              </w:rPr>
              <w:t xml:space="preserve">Condanna per il reato di cui all’art. 186 co. 2 lett. b) e c) = </w:t>
            </w:r>
            <w:r w:rsidRPr="002445A6">
              <w:rPr>
                <w:rFonts w:cs="PT Sans"/>
                <w:i/>
                <w:sz w:val="20"/>
                <w:szCs w:val="20"/>
              </w:rPr>
              <w:t xml:space="preserve">Chiunque guida in stato di ebbrezza è punito, ove il fatto non costituisca più grave reato:     </w:t>
            </w:r>
          </w:p>
          <w:p w14:paraId="0B97E08F" w14:textId="77777777" w:rsidR="00121207" w:rsidRPr="002445A6" w:rsidRDefault="00121207" w:rsidP="007A0972">
            <w:pPr>
              <w:widowControl w:val="0"/>
              <w:autoSpaceDE w:val="0"/>
              <w:autoSpaceDN w:val="0"/>
              <w:adjustRightInd w:val="0"/>
              <w:ind w:left="743" w:right="134"/>
              <w:rPr>
                <w:rFonts w:cs="PT Sans"/>
                <w:i/>
                <w:sz w:val="20"/>
                <w:szCs w:val="20"/>
              </w:rPr>
            </w:pPr>
            <w:r w:rsidRPr="002445A6">
              <w:rPr>
                <w:rFonts w:cs="PT Sans"/>
                <w:i/>
                <w:sz w:val="20"/>
                <w:szCs w:val="20"/>
              </w:rPr>
              <w:t>(…)</w:t>
            </w:r>
          </w:p>
          <w:p w14:paraId="5C8E95BB" w14:textId="77777777" w:rsidR="00121207" w:rsidRPr="002445A6" w:rsidRDefault="00121207" w:rsidP="007A0972">
            <w:pPr>
              <w:widowControl w:val="0"/>
              <w:autoSpaceDE w:val="0"/>
              <w:autoSpaceDN w:val="0"/>
              <w:adjustRightInd w:val="0"/>
              <w:ind w:left="743" w:right="134"/>
              <w:rPr>
                <w:rFonts w:cs="PT Sans"/>
                <w:i/>
                <w:sz w:val="20"/>
                <w:szCs w:val="20"/>
              </w:rPr>
            </w:pPr>
            <w:r w:rsidRPr="002445A6">
              <w:rPr>
                <w:rFonts w:cs="PT Sans"/>
                <w:i/>
                <w:sz w:val="20"/>
                <w:szCs w:val="20"/>
              </w:rPr>
              <w:t xml:space="preserve">b) con  l'ammenda da euro 800 a euro 3.200 e l'arresto fino a sei mesi,  qualora  sia  stato  accertato  un valore corrispondente ad un tasso  alcolemico  superiore  a  0,8 e non superiore a 1,5 grammi per litro   (g/l).  All'accertamento del reato consegue in ogni caso la sanzione amministrativa accessoria della sospensione della patente di guida da sei mesi ad un anno; (3)     </w:t>
            </w:r>
          </w:p>
          <w:p w14:paraId="65130138" w14:textId="77777777" w:rsidR="00121207" w:rsidRPr="002445A6" w:rsidRDefault="00121207" w:rsidP="007A0972">
            <w:pPr>
              <w:ind w:left="743" w:right="134"/>
              <w:jc w:val="both"/>
              <w:rPr>
                <w:rFonts w:cs="PT Sans"/>
                <w:sz w:val="20"/>
                <w:szCs w:val="20"/>
              </w:rPr>
            </w:pPr>
            <w:r w:rsidRPr="002445A6">
              <w:rPr>
                <w:rFonts w:cs="PT Sans"/>
                <w:i/>
                <w:sz w:val="20"/>
                <w:szCs w:val="20"/>
              </w:rPr>
              <w:t>c) con l'ammenda da euro 1.500 a euro 6.000, l'arresto da sei mesi ad un anno, qualora  sia  stato  accertato  un valore corrispondente ad un tasso alcolemico superiore a 1,5 grammi per litro g/l).</w:t>
            </w:r>
          </w:p>
          <w:p w14:paraId="2522BCD4" w14:textId="77777777" w:rsidR="00121207" w:rsidRPr="002445A6" w:rsidRDefault="00121207" w:rsidP="007A0972">
            <w:pPr>
              <w:pStyle w:val="Paragrafoelenco"/>
              <w:ind w:right="134"/>
              <w:jc w:val="both"/>
              <w:rPr>
                <w:sz w:val="20"/>
                <w:szCs w:val="20"/>
              </w:rPr>
            </w:pPr>
          </w:p>
          <w:p w14:paraId="40B2D1AE" w14:textId="77777777" w:rsidR="00121207" w:rsidRPr="002445A6" w:rsidRDefault="00121207" w:rsidP="007A0972">
            <w:pPr>
              <w:ind w:right="134"/>
              <w:jc w:val="both"/>
              <w:rPr>
                <w:b/>
                <w:sz w:val="20"/>
                <w:szCs w:val="20"/>
              </w:rPr>
            </w:pPr>
            <w:r w:rsidRPr="002445A6">
              <w:rPr>
                <w:b/>
                <w:sz w:val="20"/>
                <w:szCs w:val="20"/>
              </w:rPr>
              <w:t>Seconda ipotesi</w:t>
            </w:r>
          </w:p>
          <w:p w14:paraId="2722D0B0"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 xml:space="preserve">Condanna per reato di cui all’art. 187 co. 1 = </w:t>
            </w:r>
            <w:r w:rsidRPr="002445A6">
              <w:rPr>
                <w:i/>
                <w:sz w:val="20"/>
                <w:szCs w:val="20"/>
              </w:rPr>
              <w:t>Chiunque guida in stato di alterazione psico-fisica dopo aver assunto sostanze stupefacenti o psicotrope è punito con l'ammenda da euro 1.500 a euro 6.000 e l'arresto da sei mesi ad un anno.</w:t>
            </w:r>
          </w:p>
        </w:tc>
      </w:tr>
      <w:tr w:rsidR="00121207" w:rsidRPr="002445A6" w14:paraId="1D8E9B7A" w14:textId="77777777" w:rsidTr="007A0972">
        <w:tc>
          <w:tcPr>
            <w:tcW w:w="2518" w:type="dxa"/>
          </w:tcPr>
          <w:p w14:paraId="637EA5B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0CA97C83" w14:textId="77777777" w:rsidR="00121207" w:rsidRPr="002445A6" w:rsidRDefault="00121207" w:rsidP="007A0972">
            <w:pPr>
              <w:ind w:right="134"/>
              <w:rPr>
                <w:rFonts w:cs="Times New Roman"/>
                <w:sz w:val="20"/>
                <w:szCs w:val="20"/>
                <w:lang w:val="fr-FR"/>
              </w:rPr>
            </w:pPr>
          </w:p>
        </w:tc>
        <w:tc>
          <w:tcPr>
            <w:tcW w:w="7259" w:type="dxa"/>
          </w:tcPr>
          <w:p w14:paraId="5D1A652F" w14:textId="77777777" w:rsidR="00121207" w:rsidRPr="002445A6" w:rsidRDefault="00121207" w:rsidP="007A0972">
            <w:pPr>
              <w:ind w:right="134"/>
              <w:jc w:val="both"/>
              <w:rPr>
                <w:sz w:val="20"/>
                <w:szCs w:val="20"/>
              </w:rPr>
            </w:pPr>
          </w:p>
          <w:p w14:paraId="58A8B3BC" w14:textId="77777777" w:rsidR="00121207" w:rsidRPr="002445A6" w:rsidRDefault="00121207" w:rsidP="007A0972">
            <w:pPr>
              <w:ind w:right="134"/>
              <w:jc w:val="both"/>
              <w:rPr>
                <w:sz w:val="20"/>
                <w:szCs w:val="20"/>
              </w:rPr>
            </w:pPr>
            <w:r w:rsidRPr="002445A6">
              <w:rPr>
                <w:sz w:val="20"/>
                <w:szCs w:val="20"/>
              </w:rPr>
              <w:t>PRESCRIZIONI:</w:t>
            </w:r>
          </w:p>
          <w:p w14:paraId="5B041035" w14:textId="77777777" w:rsidR="00121207" w:rsidRPr="002445A6" w:rsidRDefault="00121207" w:rsidP="007A0972">
            <w:pPr>
              <w:ind w:right="134"/>
              <w:jc w:val="both"/>
              <w:rPr>
                <w:sz w:val="20"/>
                <w:szCs w:val="20"/>
              </w:rPr>
            </w:pPr>
            <w:r w:rsidRPr="002445A6">
              <w:rPr>
                <w:sz w:val="20"/>
                <w:szCs w:val="20"/>
              </w:rPr>
              <w:t>In entrambe le ipotesi: svolgimento dell’attività lavorativa non retribuita, nel rispetto dei tempi e dei luoghi previsti.</w:t>
            </w:r>
          </w:p>
          <w:p w14:paraId="45EEA416" w14:textId="77777777" w:rsidR="00121207" w:rsidRPr="002445A6" w:rsidRDefault="00121207" w:rsidP="007A0972">
            <w:pPr>
              <w:ind w:right="134"/>
              <w:jc w:val="both"/>
              <w:rPr>
                <w:sz w:val="20"/>
                <w:szCs w:val="20"/>
              </w:rPr>
            </w:pPr>
          </w:p>
          <w:p w14:paraId="6F19A9DE" w14:textId="77777777" w:rsidR="00121207" w:rsidRPr="002445A6" w:rsidRDefault="00121207" w:rsidP="007A0972">
            <w:pPr>
              <w:ind w:right="134"/>
              <w:jc w:val="both"/>
              <w:rPr>
                <w:i/>
                <w:sz w:val="20"/>
                <w:szCs w:val="20"/>
              </w:rPr>
            </w:pPr>
            <w:r w:rsidRPr="002445A6">
              <w:rPr>
                <w:sz w:val="20"/>
                <w:szCs w:val="20"/>
                <w:u w:val="single"/>
              </w:rPr>
              <w:t>Nel secondo caso vi è una prescrizione ulteriore</w:t>
            </w:r>
            <w:r w:rsidRPr="002445A6">
              <w:rPr>
                <w:i/>
                <w:sz w:val="20"/>
                <w:szCs w:val="20"/>
              </w:rPr>
              <w:t>: partecipazione ad un programma terapeutico e socio-riabilitativo del soggetto tossicodipendente come definito ai sensi degli articoli 121 e 122 del testo unico di cui al decreto del Presidente della Repubblica 9 ottobre 1990, n. 309.</w:t>
            </w:r>
          </w:p>
          <w:p w14:paraId="4696AD99" w14:textId="77777777" w:rsidR="00121207" w:rsidRPr="002445A6" w:rsidRDefault="00121207" w:rsidP="007A0972">
            <w:pPr>
              <w:ind w:right="134"/>
              <w:jc w:val="both"/>
              <w:rPr>
                <w:sz w:val="20"/>
                <w:szCs w:val="20"/>
              </w:rPr>
            </w:pPr>
          </w:p>
        </w:tc>
      </w:tr>
      <w:tr w:rsidR="00121207" w:rsidRPr="002445A6" w14:paraId="512F1825" w14:textId="77777777" w:rsidTr="007A0972">
        <w:tc>
          <w:tcPr>
            <w:tcW w:w="2518" w:type="dxa"/>
          </w:tcPr>
          <w:p w14:paraId="02EF697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35ACF0E3" w14:textId="77777777" w:rsidR="00121207" w:rsidRPr="002445A6" w:rsidRDefault="00121207" w:rsidP="007A0972">
            <w:pPr>
              <w:ind w:right="134"/>
              <w:rPr>
                <w:rFonts w:cs="Times New Roman"/>
                <w:sz w:val="20"/>
                <w:szCs w:val="20"/>
                <w:lang w:val="fr-FR"/>
              </w:rPr>
            </w:pPr>
          </w:p>
        </w:tc>
        <w:tc>
          <w:tcPr>
            <w:tcW w:w="7259" w:type="dxa"/>
          </w:tcPr>
          <w:p w14:paraId="46A21054" w14:textId="77777777" w:rsidR="00121207" w:rsidRPr="002445A6" w:rsidRDefault="00121207" w:rsidP="007A0972">
            <w:pPr>
              <w:ind w:right="134"/>
              <w:jc w:val="both"/>
              <w:rPr>
                <w:sz w:val="20"/>
                <w:szCs w:val="20"/>
              </w:rPr>
            </w:pPr>
            <w:r w:rsidRPr="002445A6">
              <w:rPr>
                <w:sz w:val="20"/>
                <w:szCs w:val="20"/>
              </w:rPr>
              <w:t>Qualora il soggetto non rispetti gli obblighi connessi al lavoro di pubblica utilità, il giudice, su richiesta del pubblico ministero o d’ufficio, procede con la REVOCA della pena sostitutiva e con il RIPRISTINO di quella sostituta e  della  sanzione amministrativa della sospensione della patente e della  confisca.</w:t>
            </w:r>
          </w:p>
          <w:p w14:paraId="52594B85" w14:textId="77777777" w:rsidR="00121207" w:rsidRPr="002445A6" w:rsidRDefault="00121207" w:rsidP="007A0972">
            <w:pPr>
              <w:ind w:right="134"/>
              <w:jc w:val="both"/>
              <w:rPr>
                <w:sz w:val="20"/>
                <w:szCs w:val="20"/>
              </w:rPr>
            </w:pPr>
            <w:r w:rsidRPr="002445A6">
              <w:rPr>
                <w:sz w:val="20"/>
                <w:szCs w:val="20"/>
              </w:rPr>
              <w:t>Tale previsione normativa si discosta da quanto previsto per il lavoro di pubblica utilità come pena principale. In quest’ultima ipotesi, infatti, la violazione degli obblighi comporta l’integrazione di  un’autonoma figura di reato.</w:t>
            </w:r>
          </w:p>
          <w:p w14:paraId="46B30176" w14:textId="77777777" w:rsidR="00121207" w:rsidRPr="002445A6" w:rsidRDefault="00121207" w:rsidP="007A0972">
            <w:pPr>
              <w:ind w:right="134"/>
              <w:jc w:val="both"/>
              <w:rPr>
                <w:sz w:val="20"/>
                <w:szCs w:val="20"/>
              </w:rPr>
            </w:pPr>
          </w:p>
          <w:p w14:paraId="5C4BE508" w14:textId="77777777" w:rsidR="00121207" w:rsidRPr="002445A6" w:rsidRDefault="00121207" w:rsidP="007A0972">
            <w:pPr>
              <w:ind w:right="134"/>
              <w:jc w:val="both"/>
              <w:rPr>
                <w:sz w:val="20"/>
                <w:szCs w:val="20"/>
              </w:rPr>
            </w:pPr>
            <w:r w:rsidRPr="002445A6">
              <w:rPr>
                <w:sz w:val="20"/>
                <w:szCs w:val="20"/>
              </w:rPr>
              <w:t xml:space="preserve">Diversamente, </w:t>
            </w:r>
            <w:r w:rsidRPr="002445A6">
              <w:rPr>
                <w:b/>
                <w:sz w:val="20"/>
                <w:szCs w:val="20"/>
              </w:rPr>
              <w:t>in caso di svolgimento positivo</w:t>
            </w:r>
            <w:r w:rsidRPr="002445A6">
              <w:rPr>
                <w:sz w:val="20"/>
                <w:szCs w:val="20"/>
              </w:rPr>
              <w:t xml:space="preserve"> del lavoro di pubblica utilità, il giudice fissa una nuova udienza e dichiara estinto il reato. </w:t>
            </w:r>
          </w:p>
          <w:p w14:paraId="669E4396" w14:textId="77777777" w:rsidR="00121207" w:rsidRPr="002445A6" w:rsidRDefault="00121207" w:rsidP="007A0972">
            <w:pPr>
              <w:ind w:right="134"/>
              <w:jc w:val="both"/>
              <w:rPr>
                <w:sz w:val="20"/>
                <w:szCs w:val="20"/>
              </w:rPr>
            </w:pPr>
            <w:r w:rsidRPr="002445A6">
              <w:rPr>
                <w:sz w:val="20"/>
                <w:szCs w:val="20"/>
              </w:rPr>
              <w:t xml:space="preserve">In più, dispone la riduzione alla metà della sanzione della sospensione della patente e </w:t>
            </w:r>
            <w:r w:rsidRPr="002445A6">
              <w:rPr>
                <w:b/>
                <w:sz w:val="20"/>
                <w:szCs w:val="20"/>
              </w:rPr>
              <w:t>revoca la confisca del veicolo sequestrato</w:t>
            </w:r>
            <w:r w:rsidRPr="002445A6">
              <w:rPr>
                <w:sz w:val="20"/>
                <w:szCs w:val="20"/>
              </w:rPr>
              <w:t>.</w:t>
            </w:r>
          </w:p>
          <w:p w14:paraId="6093CFF8" w14:textId="77777777" w:rsidR="00121207" w:rsidRPr="002445A6" w:rsidRDefault="00121207" w:rsidP="007A0972">
            <w:pPr>
              <w:ind w:right="134"/>
              <w:jc w:val="both"/>
              <w:rPr>
                <w:sz w:val="20"/>
                <w:szCs w:val="20"/>
              </w:rPr>
            </w:pPr>
            <w:r w:rsidRPr="002445A6">
              <w:rPr>
                <w:sz w:val="20"/>
                <w:szCs w:val="20"/>
              </w:rPr>
              <w:t>Si tratta di una deroga alla normale disciplina sulla confisca, che rende particolarmente appetibile la sanzione.</w:t>
            </w:r>
          </w:p>
          <w:p w14:paraId="219E4E50" w14:textId="77777777" w:rsidR="00121207" w:rsidRPr="002445A6" w:rsidRDefault="00121207" w:rsidP="007A0972">
            <w:pPr>
              <w:ind w:right="134"/>
              <w:jc w:val="both"/>
              <w:rPr>
                <w:sz w:val="20"/>
                <w:szCs w:val="20"/>
              </w:rPr>
            </w:pPr>
          </w:p>
        </w:tc>
      </w:tr>
      <w:tr w:rsidR="00121207" w:rsidRPr="002445A6" w14:paraId="005DC5C8" w14:textId="77777777" w:rsidTr="007A0972">
        <w:tc>
          <w:tcPr>
            <w:tcW w:w="2518" w:type="dxa"/>
          </w:tcPr>
          <w:p w14:paraId="16BE2F6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192DC589" w14:textId="77777777" w:rsidR="00121207" w:rsidRPr="002445A6" w:rsidRDefault="00121207" w:rsidP="007A0972">
            <w:pPr>
              <w:ind w:right="134"/>
              <w:rPr>
                <w:rFonts w:cs="Times New Roman"/>
                <w:sz w:val="20"/>
                <w:szCs w:val="20"/>
                <w:lang w:val="fr-FR"/>
              </w:rPr>
            </w:pPr>
          </w:p>
        </w:tc>
        <w:tc>
          <w:tcPr>
            <w:tcW w:w="7259" w:type="dxa"/>
          </w:tcPr>
          <w:p w14:paraId="0BFFCBF3" w14:textId="77777777" w:rsidR="00121207" w:rsidRPr="002445A6" w:rsidRDefault="00121207" w:rsidP="007A0972">
            <w:pPr>
              <w:ind w:right="134"/>
              <w:jc w:val="both"/>
              <w:rPr>
                <w:sz w:val="20"/>
                <w:szCs w:val="20"/>
              </w:rPr>
            </w:pPr>
          </w:p>
          <w:p w14:paraId="6F3FDF13" w14:textId="77777777" w:rsidR="00121207" w:rsidRPr="002445A6" w:rsidRDefault="00121207" w:rsidP="007A0972">
            <w:pPr>
              <w:ind w:right="134"/>
              <w:jc w:val="both"/>
              <w:rPr>
                <w:sz w:val="20"/>
                <w:szCs w:val="20"/>
              </w:rPr>
            </w:pPr>
            <w:r w:rsidRPr="002445A6">
              <w:rPr>
                <w:sz w:val="20"/>
                <w:szCs w:val="20"/>
              </w:rPr>
              <w:t>UEPE (Ufficio locale di esecuzione penale esterna), il quale deve riferire periodicamente al Giudice sul percorso effettuato dal soggetto.</w:t>
            </w:r>
          </w:p>
        </w:tc>
      </w:tr>
      <w:tr w:rsidR="00121207" w:rsidRPr="002445A6" w14:paraId="76BC9A9A" w14:textId="77777777" w:rsidTr="007A0972">
        <w:tc>
          <w:tcPr>
            <w:tcW w:w="2518" w:type="dxa"/>
          </w:tcPr>
          <w:p w14:paraId="2879301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4C36E98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et pourcentage des mesures par rapport à l’ensemble des mesures spécifiques à la phase du procès pénal (en ce compris l’emprisonnement)</w:t>
            </w:r>
          </w:p>
          <w:p w14:paraId="71A9BBFA" w14:textId="77777777" w:rsidR="00121207" w:rsidRPr="002445A6" w:rsidRDefault="00121207" w:rsidP="007A0972">
            <w:pPr>
              <w:ind w:right="134"/>
              <w:rPr>
                <w:rFonts w:cs="Times New Roman"/>
                <w:sz w:val="20"/>
                <w:szCs w:val="20"/>
                <w:lang w:val="fr-FR"/>
              </w:rPr>
            </w:pPr>
          </w:p>
        </w:tc>
        <w:tc>
          <w:tcPr>
            <w:tcW w:w="7259" w:type="dxa"/>
          </w:tcPr>
          <w:p w14:paraId="179D6128" w14:textId="77777777" w:rsidR="00121207" w:rsidRPr="002445A6" w:rsidRDefault="00121207" w:rsidP="007A0972">
            <w:pPr>
              <w:ind w:right="134"/>
              <w:jc w:val="both"/>
              <w:rPr>
                <w:sz w:val="20"/>
                <w:szCs w:val="20"/>
              </w:rPr>
            </w:pPr>
          </w:p>
          <w:p w14:paraId="0BA4EE69" w14:textId="77777777" w:rsidR="00121207" w:rsidRPr="002445A6" w:rsidRDefault="00121207" w:rsidP="007A0972">
            <w:pPr>
              <w:ind w:right="134"/>
              <w:jc w:val="both"/>
              <w:rPr>
                <w:sz w:val="20"/>
                <w:szCs w:val="20"/>
              </w:rPr>
            </w:pPr>
            <w:r w:rsidRPr="002445A6">
              <w:rPr>
                <w:sz w:val="20"/>
                <w:szCs w:val="20"/>
              </w:rPr>
              <w:t xml:space="preserve">Nel corso del 2015, questa pena sostitutiva è stata applicata ben </w:t>
            </w:r>
            <w:r w:rsidRPr="002445A6">
              <w:rPr>
                <w:sz w:val="20"/>
                <w:szCs w:val="20"/>
              </w:rPr>
              <w:lastRenderedPageBreak/>
              <w:t>13.335 volte, un numero molto elevato.</w:t>
            </w:r>
          </w:p>
          <w:p w14:paraId="515AF26F" w14:textId="77777777" w:rsidR="00121207" w:rsidRPr="002445A6" w:rsidRDefault="00121207" w:rsidP="007A0972">
            <w:pPr>
              <w:ind w:right="134"/>
              <w:jc w:val="both"/>
              <w:rPr>
                <w:sz w:val="20"/>
                <w:szCs w:val="20"/>
              </w:rPr>
            </w:pPr>
            <w:r w:rsidRPr="002445A6">
              <w:rPr>
                <w:sz w:val="20"/>
                <w:szCs w:val="20"/>
              </w:rPr>
              <w:t>Inoltre, bisogna considerare che è stata applicata nel 88,7% dei casi in cui poteva essere disposta.</w:t>
            </w:r>
          </w:p>
          <w:p w14:paraId="29136052" w14:textId="77777777" w:rsidR="00121207" w:rsidRPr="002445A6" w:rsidRDefault="00121207" w:rsidP="007A0972">
            <w:pPr>
              <w:ind w:right="134"/>
              <w:jc w:val="both"/>
              <w:rPr>
                <w:sz w:val="20"/>
                <w:szCs w:val="20"/>
              </w:rPr>
            </w:pPr>
            <w:r w:rsidRPr="002445A6">
              <w:rPr>
                <w:sz w:val="20"/>
                <w:szCs w:val="20"/>
              </w:rPr>
              <w:t>Fonte: Ministero della Giustizia – Dipartimento di Amministrazione Penitenziaria</w:t>
            </w:r>
          </w:p>
          <w:p w14:paraId="6762F504" w14:textId="77777777" w:rsidR="00121207" w:rsidRPr="002445A6" w:rsidRDefault="00121207" w:rsidP="007A0972">
            <w:pPr>
              <w:ind w:right="134"/>
              <w:jc w:val="both"/>
              <w:rPr>
                <w:sz w:val="20"/>
                <w:szCs w:val="20"/>
              </w:rPr>
            </w:pPr>
          </w:p>
          <w:p w14:paraId="5A5E8261" w14:textId="77777777" w:rsidR="00121207" w:rsidRPr="002445A6" w:rsidRDefault="00121207" w:rsidP="007A0972">
            <w:pPr>
              <w:ind w:right="134"/>
              <w:jc w:val="both"/>
              <w:rPr>
                <w:sz w:val="20"/>
                <w:szCs w:val="20"/>
              </w:rPr>
            </w:pPr>
            <w:r w:rsidRPr="002445A6">
              <w:rPr>
                <w:sz w:val="20"/>
                <w:szCs w:val="20"/>
              </w:rPr>
              <w:t xml:space="preserve">Si tratta di un’eccezione all’interno del panorama delle pene sostitutive che, purtroppo, sono delle prassi fallite. </w:t>
            </w:r>
          </w:p>
        </w:tc>
      </w:tr>
      <w:tr w:rsidR="00121207" w:rsidRPr="002445A6" w14:paraId="5309C0E2" w14:textId="77777777" w:rsidTr="007A0972">
        <w:tc>
          <w:tcPr>
            <w:tcW w:w="2518" w:type="dxa"/>
          </w:tcPr>
          <w:p w14:paraId="3C83FE3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2EBBFF43" w14:textId="77777777" w:rsidR="00121207" w:rsidRPr="002445A6" w:rsidRDefault="00121207" w:rsidP="007A0972">
            <w:pPr>
              <w:ind w:right="134"/>
              <w:jc w:val="both"/>
              <w:rPr>
                <w:sz w:val="20"/>
                <w:szCs w:val="20"/>
              </w:rPr>
            </w:pPr>
          </w:p>
          <w:p w14:paraId="7D3C762B" w14:textId="77777777" w:rsidR="00121207" w:rsidRPr="002445A6" w:rsidRDefault="00121207" w:rsidP="007A0972">
            <w:pPr>
              <w:ind w:right="134"/>
              <w:jc w:val="both"/>
              <w:rPr>
                <w:sz w:val="20"/>
                <w:szCs w:val="20"/>
              </w:rPr>
            </w:pPr>
            <w:r w:rsidRPr="002445A6">
              <w:rPr>
                <w:sz w:val="20"/>
                <w:szCs w:val="20"/>
              </w:rPr>
              <w:t>n.d.</w:t>
            </w:r>
          </w:p>
          <w:p w14:paraId="138E3EBE" w14:textId="77777777" w:rsidR="00121207" w:rsidRPr="002445A6" w:rsidRDefault="00121207" w:rsidP="007A0972">
            <w:pPr>
              <w:ind w:right="134"/>
              <w:jc w:val="both"/>
              <w:rPr>
                <w:sz w:val="20"/>
                <w:szCs w:val="20"/>
              </w:rPr>
            </w:pPr>
          </w:p>
        </w:tc>
      </w:tr>
      <w:tr w:rsidR="00121207" w:rsidRPr="002445A6" w14:paraId="140EE258" w14:textId="77777777" w:rsidTr="007A0972">
        <w:tc>
          <w:tcPr>
            <w:tcW w:w="2518" w:type="dxa"/>
          </w:tcPr>
          <w:p w14:paraId="3839915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13899E62"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218DDF09" w14:textId="77777777" w:rsidR="00121207" w:rsidRPr="002445A6" w:rsidRDefault="00121207" w:rsidP="007A0972">
            <w:pPr>
              <w:widowControl w:val="0"/>
              <w:autoSpaceDE w:val="0"/>
              <w:autoSpaceDN w:val="0"/>
              <w:adjustRightInd w:val="0"/>
              <w:ind w:right="134"/>
              <w:jc w:val="both"/>
              <w:rPr>
                <w:sz w:val="20"/>
                <w:szCs w:val="20"/>
              </w:rPr>
            </w:pPr>
          </w:p>
          <w:p w14:paraId="5AB2100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Anzitutto, si tratta di un tipo di pena sostitutiva riconosciuta come tale espressamente dalla Résolution (76) 10 del Consiglio d’Europa: punto 3 lett. c).</w:t>
            </w:r>
          </w:p>
          <w:p w14:paraId="7C1E638A" w14:textId="77777777" w:rsidR="00121207" w:rsidRPr="002445A6" w:rsidRDefault="00121207" w:rsidP="007A0972">
            <w:pPr>
              <w:widowControl w:val="0"/>
              <w:autoSpaceDE w:val="0"/>
              <w:autoSpaceDN w:val="0"/>
              <w:adjustRightInd w:val="0"/>
              <w:ind w:right="134"/>
              <w:jc w:val="both"/>
              <w:rPr>
                <w:sz w:val="20"/>
                <w:szCs w:val="20"/>
              </w:rPr>
            </w:pPr>
          </w:p>
          <w:p w14:paraId="34DD9467"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Divieto di lavori forzati e obbligatori </w:t>
            </w:r>
          </w:p>
          <w:p w14:paraId="3393033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4 CEDU</w:t>
            </w:r>
          </w:p>
          <w:p w14:paraId="29EF3FF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disciplina del lavoro di pubblica utilità prevista nell’ordinamento italiano non si pone in contrasto con tale divieto.</w:t>
            </w:r>
          </w:p>
          <w:p w14:paraId="5A76425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Infatti, perché il condannato svolga attività di lavoro non retribuita, è necessaria la richiesta dell’imputato. </w:t>
            </w:r>
          </w:p>
          <w:p w14:paraId="05DC12B9"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Tale consenso è richiesto sempre, indipendentemente dal ruolo assunto dal lavoro di pubblica utilità e, pertanto, anche quando è previsto come obbligo o prescrizione inerente ad una specifica misura.</w:t>
            </w:r>
          </w:p>
          <w:p w14:paraId="66C6F422" w14:textId="77777777" w:rsidR="00121207" w:rsidRPr="002445A6" w:rsidRDefault="00121207" w:rsidP="007A0972">
            <w:pPr>
              <w:widowControl w:val="0"/>
              <w:autoSpaceDE w:val="0"/>
              <w:autoSpaceDN w:val="0"/>
              <w:adjustRightInd w:val="0"/>
              <w:ind w:right="134"/>
              <w:jc w:val="both"/>
              <w:rPr>
                <w:sz w:val="20"/>
                <w:szCs w:val="20"/>
              </w:rPr>
            </w:pPr>
          </w:p>
          <w:p w14:paraId="7990ADA4"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3E625EF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5EE31E33" w14:textId="77777777" w:rsidR="00121207" w:rsidRPr="002445A6" w:rsidRDefault="00121207" w:rsidP="007A0972">
            <w:pPr>
              <w:ind w:right="134"/>
              <w:jc w:val="both"/>
              <w:rPr>
                <w:sz w:val="20"/>
                <w:szCs w:val="20"/>
              </w:rPr>
            </w:pPr>
            <w:r w:rsidRPr="002445A6">
              <w:rPr>
                <w:sz w:val="20"/>
                <w:szCs w:val="20"/>
              </w:rPr>
              <w:t xml:space="preserve">La </w:t>
            </w:r>
            <w:r w:rsidRPr="002445A6">
              <w:rPr>
                <w:i/>
                <w:sz w:val="20"/>
                <w:szCs w:val="20"/>
              </w:rPr>
              <w:t xml:space="preserve">ratio </w:t>
            </w:r>
            <w:r w:rsidRPr="002445A6">
              <w:rPr>
                <w:sz w:val="20"/>
                <w:szCs w:val="20"/>
              </w:rPr>
              <w:t xml:space="preserve">delle pene sostitutive è proprio quella di sottrarre terreno alla pena detentiva e lottare contro le pene detentive di breve durata che si ritiene abbiano più effetti negativi che positivi. </w:t>
            </w:r>
          </w:p>
          <w:p w14:paraId="4A0A61E5" w14:textId="77777777" w:rsidR="00121207" w:rsidRPr="002445A6" w:rsidRDefault="00121207" w:rsidP="007A0972">
            <w:pPr>
              <w:ind w:right="134"/>
              <w:jc w:val="both"/>
              <w:rPr>
                <w:sz w:val="20"/>
                <w:szCs w:val="20"/>
              </w:rPr>
            </w:pPr>
            <w:r w:rsidRPr="002445A6">
              <w:rPr>
                <w:sz w:val="20"/>
                <w:szCs w:val="20"/>
              </w:rPr>
              <w:t>In tale senso, questa misura è certamente conforme al principio di sussidiarietà individuato dalla Raccomandazioni del Consiglio.</w:t>
            </w:r>
          </w:p>
          <w:p w14:paraId="0B5A6017" w14:textId="77777777" w:rsidR="00121207" w:rsidRPr="002445A6" w:rsidRDefault="00121207" w:rsidP="007A0972">
            <w:pPr>
              <w:ind w:right="134"/>
              <w:jc w:val="both"/>
              <w:rPr>
                <w:sz w:val="20"/>
                <w:szCs w:val="20"/>
              </w:rPr>
            </w:pPr>
          </w:p>
          <w:p w14:paraId="25251A4A"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1B6E4ABF" w14:textId="77777777" w:rsidR="00121207" w:rsidRPr="002445A6" w:rsidRDefault="00121207" w:rsidP="007A0972">
            <w:pPr>
              <w:ind w:right="134"/>
              <w:jc w:val="both"/>
              <w:rPr>
                <w:sz w:val="20"/>
                <w:szCs w:val="20"/>
              </w:rPr>
            </w:pPr>
            <w:r w:rsidRPr="002445A6">
              <w:rPr>
                <w:sz w:val="20"/>
                <w:szCs w:val="20"/>
              </w:rPr>
              <w:t>Si.</w:t>
            </w:r>
          </w:p>
          <w:p w14:paraId="71364E43" w14:textId="77777777" w:rsidR="00121207" w:rsidRPr="002445A6" w:rsidRDefault="00121207" w:rsidP="007A0972">
            <w:pPr>
              <w:ind w:right="134"/>
              <w:jc w:val="both"/>
              <w:rPr>
                <w:sz w:val="20"/>
                <w:szCs w:val="20"/>
              </w:rPr>
            </w:pPr>
          </w:p>
          <w:p w14:paraId="4B65481D"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078C7068" w14:textId="77777777" w:rsidR="00121207" w:rsidRPr="002445A6" w:rsidRDefault="00121207" w:rsidP="007A0972">
            <w:pPr>
              <w:ind w:right="134"/>
              <w:jc w:val="both"/>
              <w:rPr>
                <w:sz w:val="20"/>
                <w:szCs w:val="20"/>
              </w:rPr>
            </w:pPr>
            <w:r w:rsidRPr="002445A6">
              <w:rPr>
                <w:sz w:val="20"/>
                <w:szCs w:val="20"/>
              </w:rPr>
              <w:t>Si, dal momento che il soggetto richiede e presta il consenso all’applicazione della misura, il rispetto dei diritti umani è garantito.</w:t>
            </w:r>
          </w:p>
          <w:p w14:paraId="31C10087" w14:textId="77777777" w:rsidR="00121207" w:rsidRPr="002445A6" w:rsidRDefault="00121207" w:rsidP="007A0972">
            <w:pPr>
              <w:ind w:right="134"/>
              <w:jc w:val="both"/>
              <w:rPr>
                <w:sz w:val="20"/>
                <w:szCs w:val="20"/>
              </w:rPr>
            </w:pPr>
            <w:r w:rsidRPr="002445A6">
              <w:rPr>
                <w:sz w:val="20"/>
                <w:szCs w:val="20"/>
              </w:rPr>
              <w:t>Oltretutto, la disciplina prevede che vengano rispettate le esigenze di lavoro, studio, famiglia e salute del condannato.</w:t>
            </w:r>
          </w:p>
          <w:p w14:paraId="543DFE1A" w14:textId="77777777" w:rsidR="00121207" w:rsidRPr="002445A6" w:rsidRDefault="00121207" w:rsidP="007A0972">
            <w:pPr>
              <w:widowControl w:val="0"/>
              <w:autoSpaceDE w:val="0"/>
              <w:autoSpaceDN w:val="0"/>
              <w:adjustRightInd w:val="0"/>
              <w:ind w:right="134"/>
              <w:jc w:val="both"/>
              <w:rPr>
                <w:sz w:val="20"/>
                <w:szCs w:val="20"/>
              </w:rPr>
            </w:pPr>
          </w:p>
          <w:p w14:paraId="694A1B16"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5AFE0D8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5F5AF65F" w14:textId="77777777" w:rsidR="00121207" w:rsidRPr="002445A6" w:rsidRDefault="00121207" w:rsidP="007A0972">
            <w:pPr>
              <w:ind w:right="134"/>
              <w:jc w:val="both"/>
              <w:rPr>
                <w:rFonts w:cs="Times"/>
                <w:sz w:val="20"/>
                <w:szCs w:val="20"/>
              </w:rPr>
            </w:pPr>
            <w:r w:rsidRPr="002445A6">
              <w:rPr>
                <w:rFonts w:cs="Times"/>
                <w:sz w:val="20"/>
                <w:szCs w:val="20"/>
              </w:rPr>
              <w:t>Il lavoro di pubblica utilità in materia di circolazione stradale è una misura credibile, efficace ed effettiva. Non solo perché ricca di contenuti, ma anche perché prevede la possibilità di revocare la confisca del veicolo. Il che la rende una misura particolarmente efficace.</w:t>
            </w:r>
          </w:p>
          <w:p w14:paraId="3FAA8908" w14:textId="77777777" w:rsidR="00121207" w:rsidRPr="002445A6" w:rsidRDefault="00121207" w:rsidP="007A0972">
            <w:pPr>
              <w:widowControl w:val="0"/>
              <w:autoSpaceDE w:val="0"/>
              <w:autoSpaceDN w:val="0"/>
              <w:adjustRightInd w:val="0"/>
              <w:ind w:right="134"/>
              <w:jc w:val="both"/>
              <w:rPr>
                <w:rFonts w:cs="Times"/>
                <w:sz w:val="20"/>
                <w:szCs w:val="20"/>
              </w:rPr>
            </w:pPr>
          </w:p>
          <w:p w14:paraId="0C57CEAD"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1FA0835D"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(R (92) 16, règle 55 ; Rec (2000) 22, règle 17 ; CM/Rec (2010) 1, </w:t>
            </w:r>
            <w:r w:rsidRPr="002445A6">
              <w:rPr>
                <w:sz w:val="20"/>
                <w:szCs w:val="20"/>
              </w:rPr>
              <w:lastRenderedPageBreak/>
              <w:t>Glossaire ; R (99) 22, règle 9, Rec (2003) 23, règles 2, 10 et 33 ; CM/Rec (2014) 3, règle 45 ; CM/Rec (2010) 1, règle 62 ; Rec (2003) 22, règle 3)</w:t>
            </w:r>
          </w:p>
          <w:p w14:paraId="6BDC4952" w14:textId="77777777" w:rsidR="00121207" w:rsidRPr="002445A6" w:rsidRDefault="00121207" w:rsidP="007A0972">
            <w:pPr>
              <w:ind w:right="134"/>
              <w:jc w:val="both"/>
              <w:rPr>
                <w:sz w:val="20"/>
                <w:szCs w:val="20"/>
              </w:rPr>
            </w:pPr>
            <w:r w:rsidRPr="002445A6">
              <w:rPr>
                <w:sz w:val="20"/>
                <w:szCs w:val="20"/>
              </w:rPr>
              <w:t xml:space="preserve">Il lavoro di pubblica utilità persegue obiettivi di risocializzazione e rieducazione. </w:t>
            </w:r>
          </w:p>
          <w:p w14:paraId="7CF5B404" w14:textId="77777777" w:rsidR="00121207" w:rsidRPr="002445A6" w:rsidRDefault="00121207" w:rsidP="007A0972">
            <w:pPr>
              <w:ind w:right="134"/>
              <w:jc w:val="both"/>
              <w:rPr>
                <w:sz w:val="20"/>
                <w:szCs w:val="20"/>
              </w:rPr>
            </w:pPr>
            <w:r w:rsidRPr="002445A6">
              <w:rPr>
                <w:sz w:val="20"/>
                <w:szCs w:val="20"/>
              </w:rPr>
              <w:t>Da un lato consente di evitare gli effetti criminogeni della pena detentiva e la desocializzazione del condannato connessa alla detenzione in carcere. In merito è bene sottolineare che il legislatore ha previsto che il lavoro di pubblica utilità venga svolto con modalità e tempi che non pregiudichino le esigenze di studio, di lavoro, di famiglia e di salute del condannato.</w:t>
            </w:r>
          </w:p>
          <w:p w14:paraId="7907E693" w14:textId="77777777" w:rsidR="00121207" w:rsidRPr="002445A6" w:rsidRDefault="00121207" w:rsidP="007A0972">
            <w:pPr>
              <w:ind w:right="134"/>
              <w:jc w:val="both"/>
              <w:rPr>
                <w:sz w:val="20"/>
                <w:szCs w:val="20"/>
              </w:rPr>
            </w:pPr>
            <w:r w:rsidRPr="002445A6">
              <w:rPr>
                <w:sz w:val="20"/>
                <w:szCs w:val="20"/>
              </w:rPr>
              <w:t>Secondo la stessa ottica, il legislatore ha previsto che il lavoro venga svolto presso un ente che si trovi nella provincia di residenza del condannato.</w:t>
            </w:r>
          </w:p>
          <w:p w14:paraId="3F258F9C" w14:textId="77777777" w:rsidR="00121207" w:rsidRPr="002445A6" w:rsidRDefault="00121207" w:rsidP="007A0972">
            <w:pPr>
              <w:ind w:right="134"/>
              <w:jc w:val="both"/>
              <w:rPr>
                <w:sz w:val="20"/>
                <w:szCs w:val="20"/>
              </w:rPr>
            </w:pPr>
            <w:r w:rsidRPr="002445A6">
              <w:rPr>
                <w:sz w:val="20"/>
                <w:szCs w:val="20"/>
              </w:rPr>
              <w:t>Dall’altro, il fatto che venga svolto presso enti che si occupano di sicurezza ed educazione stradale, ha una forte potenzialità rieducativa.</w:t>
            </w:r>
          </w:p>
          <w:p w14:paraId="1F033767" w14:textId="77777777" w:rsidR="00121207" w:rsidRPr="002445A6" w:rsidRDefault="00121207" w:rsidP="007A0972">
            <w:pPr>
              <w:ind w:right="134"/>
              <w:jc w:val="both"/>
              <w:rPr>
                <w:sz w:val="20"/>
                <w:szCs w:val="20"/>
              </w:rPr>
            </w:pPr>
            <w:r w:rsidRPr="002445A6">
              <w:rPr>
                <w:sz w:val="20"/>
                <w:szCs w:val="20"/>
              </w:rPr>
              <w:t xml:space="preserve">Inoltre, nella seconda ipotesi, permettere a soggetti con problemi di tossicodipendenza di poter intraprendere un percorso di riabilitazione, rimanendo inseriti nel tessuto sociale. </w:t>
            </w:r>
          </w:p>
          <w:p w14:paraId="59713B30" w14:textId="77777777" w:rsidR="00121207" w:rsidRPr="002445A6" w:rsidRDefault="00121207" w:rsidP="007A0972">
            <w:pPr>
              <w:ind w:right="134"/>
              <w:jc w:val="both"/>
              <w:rPr>
                <w:sz w:val="20"/>
                <w:szCs w:val="20"/>
              </w:rPr>
            </w:pPr>
            <w:r w:rsidRPr="002445A6">
              <w:rPr>
                <w:sz w:val="20"/>
                <w:szCs w:val="20"/>
              </w:rPr>
              <w:t>Infine, è il condannato che sceglie questo tipo di pena, mostrando così una seria volontà di risocializzazione.</w:t>
            </w:r>
          </w:p>
          <w:p w14:paraId="67F8994B" w14:textId="77777777" w:rsidR="00121207" w:rsidRPr="002445A6" w:rsidRDefault="00121207" w:rsidP="007A0972">
            <w:pPr>
              <w:widowControl w:val="0"/>
              <w:autoSpaceDE w:val="0"/>
              <w:autoSpaceDN w:val="0"/>
              <w:adjustRightInd w:val="0"/>
              <w:ind w:right="134"/>
              <w:jc w:val="both"/>
              <w:rPr>
                <w:sz w:val="20"/>
                <w:szCs w:val="20"/>
                <w:u w:val="single"/>
              </w:rPr>
            </w:pPr>
          </w:p>
          <w:p w14:paraId="471DD1EC"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Il meccanismo di monitoraggio dell’esecuzione della misura non deve limitarsi ad esse un mero controllo sul rispetto degli obblighi, ma deve anche essere sfruttato come mezzo per accompagnare e guidare il soggetto nel suo percorso di reinserimento sociale.</w:t>
            </w:r>
          </w:p>
          <w:p w14:paraId="5E0B385A"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rPr>
              <w:t>(Rec (2003) 22, Préambule; CM/Rec (2010) 1, Regle 55)</w:t>
            </w:r>
          </w:p>
          <w:p w14:paraId="6F7DCAEE" w14:textId="77777777" w:rsidR="00121207" w:rsidRPr="002445A6" w:rsidRDefault="00121207" w:rsidP="007A0972">
            <w:pPr>
              <w:ind w:right="134"/>
              <w:jc w:val="both"/>
              <w:rPr>
                <w:sz w:val="20"/>
                <w:szCs w:val="20"/>
              </w:rPr>
            </w:pPr>
            <w:r w:rsidRPr="002445A6">
              <w:rPr>
                <w:sz w:val="20"/>
                <w:szCs w:val="20"/>
              </w:rPr>
              <w:t xml:space="preserve">La disciplina del lavoro sostitutivo in materia di circolazione stradale è conforme a tale disposizione, in quanto prevede che il soggetto intraprenda un percorso strutturato, funzionale al suo reinserimento sociale. </w:t>
            </w:r>
          </w:p>
          <w:p w14:paraId="47DEFE6D" w14:textId="77777777" w:rsidR="00121207" w:rsidRPr="002445A6" w:rsidRDefault="00121207" w:rsidP="007A0972">
            <w:pPr>
              <w:ind w:right="134"/>
              <w:jc w:val="both"/>
              <w:rPr>
                <w:sz w:val="20"/>
                <w:szCs w:val="20"/>
              </w:rPr>
            </w:pPr>
          </w:p>
          <w:p w14:paraId="50D38013"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5CE548FE" w14:textId="77777777" w:rsidR="00121207" w:rsidRPr="002445A6" w:rsidRDefault="00121207" w:rsidP="007A0972">
            <w:pPr>
              <w:ind w:right="134"/>
              <w:jc w:val="both"/>
              <w:rPr>
                <w:sz w:val="20"/>
                <w:szCs w:val="20"/>
              </w:rPr>
            </w:pPr>
            <w:r w:rsidRPr="002445A6">
              <w:rPr>
                <w:sz w:val="20"/>
                <w:szCs w:val="20"/>
              </w:rPr>
              <w:t>Si.</w:t>
            </w:r>
          </w:p>
          <w:p w14:paraId="632E2E49" w14:textId="77777777" w:rsidR="00121207" w:rsidRPr="002445A6" w:rsidRDefault="00121207" w:rsidP="007A0972">
            <w:pPr>
              <w:ind w:right="134"/>
              <w:jc w:val="both"/>
              <w:rPr>
                <w:sz w:val="20"/>
                <w:szCs w:val="20"/>
              </w:rPr>
            </w:pPr>
          </w:p>
          <w:p w14:paraId="7DB28394"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446EB58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66370A7B" w14:textId="77777777" w:rsidR="00121207" w:rsidRPr="002445A6" w:rsidRDefault="00121207" w:rsidP="007A0972">
            <w:pPr>
              <w:ind w:right="134"/>
              <w:jc w:val="both"/>
              <w:rPr>
                <w:sz w:val="20"/>
                <w:szCs w:val="20"/>
              </w:rPr>
            </w:pPr>
            <w:r w:rsidRPr="002445A6">
              <w:rPr>
                <w:sz w:val="20"/>
                <w:szCs w:val="20"/>
              </w:rPr>
              <w:t>Il lavoro sostitutivo può essere applicato a soggetti condannati per reati non gravi, ma che si verificano molto frequentemente.</w:t>
            </w:r>
          </w:p>
          <w:p w14:paraId="6899F5FC" w14:textId="77777777" w:rsidR="00121207" w:rsidRPr="002445A6" w:rsidRDefault="00121207" w:rsidP="007A0972">
            <w:pPr>
              <w:ind w:right="134"/>
              <w:jc w:val="both"/>
              <w:rPr>
                <w:sz w:val="20"/>
                <w:szCs w:val="20"/>
              </w:rPr>
            </w:pPr>
          </w:p>
          <w:p w14:paraId="757EB490"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18E1E75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2D756F64" w14:textId="77777777" w:rsidR="00121207" w:rsidRPr="002445A6" w:rsidRDefault="00121207" w:rsidP="007A0972">
            <w:pPr>
              <w:ind w:right="134"/>
              <w:jc w:val="both"/>
              <w:rPr>
                <w:sz w:val="20"/>
                <w:szCs w:val="20"/>
              </w:rPr>
            </w:pPr>
            <w:r w:rsidRPr="002445A6">
              <w:rPr>
                <w:sz w:val="20"/>
                <w:szCs w:val="20"/>
              </w:rPr>
              <w:t xml:space="preserve">Si. In effetti, il comma 3 dell’art. 54 stabilisce che: </w:t>
            </w:r>
          </w:p>
          <w:p w14:paraId="0D3F274C" w14:textId="77777777" w:rsidR="00121207" w:rsidRPr="002445A6" w:rsidRDefault="00121207" w:rsidP="007A0972">
            <w:pPr>
              <w:pStyle w:val="Paragrafoelenco"/>
              <w:numPr>
                <w:ilvl w:val="0"/>
                <w:numId w:val="82"/>
              </w:numPr>
              <w:ind w:right="134"/>
              <w:jc w:val="both"/>
              <w:rPr>
                <w:sz w:val="20"/>
                <w:szCs w:val="20"/>
              </w:rPr>
            </w:pPr>
            <w:r w:rsidRPr="002445A6">
              <w:rPr>
                <w:sz w:val="20"/>
                <w:szCs w:val="20"/>
              </w:rPr>
              <w:t>il lavoro di pubblica utilità venga svolto con modalità e tempi che non pregiudichino le esigenze di studio, di lavoro, di famiglia e di salute del condannato.</w:t>
            </w:r>
          </w:p>
          <w:p w14:paraId="4AD34B87" w14:textId="77777777" w:rsidR="00121207" w:rsidRPr="002445A6" w:rsidRDefault="00121207" w:rsidP="007A0972">
            <w:pPr>
              <w:pStyle w:val="Paragrafoelenco"/>
              <w:numPr>
                <w:ilvl w:val="0"/>
                <w:numId w:val="82"/>
              </w:numPr>
              <w:ind w:right="134"/>
              <w:jc w:val="both"/>
              <w:rPr>
                <w:sz w:val="20"/>
                <w:szCs w:val="20"/>
              </w:rPr>
            </w:pPr>
            <w:r w:rsidRPr="002445A6">
              <w:rPr>
                <w:sz w:val="20"/>
                <w:szCs w:val="20"/>
              </w:rPr>
              <w:t>il lavoro venga svolto presso un ente che si trovi nella provincia di residenza del condannato.</w:t>
            </w:r>
          </w:p>
          <w:p w14:paraId="2705475F" w14:textId="77777777" w:rsidR="00121207" w:rsidRPr="002445A6" w:rsidRDefault="00121207" w:rsidP="007A0972">
            <w:pPr>
              <w:ind w:right="134"/>
              <w:jc w:val="both"/>
              <w:rPr>
                <w:sz w:val="20"/>
                <w:szCs w:val="20"/>
              </w:rPr>
            </w:pPr>
          </w:p>
          <w:p w14:paraId="108FCC60"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77A02F93"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 xml:space="preserve">(R (92) 16, règles 10 et 86 ; R (92) 17, règle B7 et B8 ; Rec (2006) 13, </w:t>
            </w:r>
            <w:r w:rsidRPr="002445A6">
              <w:rPr>
                <w:sz w:val="20"/>
                <w:szCs w:val="20"/>
              </w:rPr>
              <w:lastRenderedPageBreak/>
              <w:t>règle 12, R (92) 16, règle 84):</w:t>
            </w:r>
          </w:p>
          <w:p w14:paraId="574E1D27" w14:textId="77777777" w:rsidR="00121207" w:rsidRPr="002445A6" w:rsidRDefault="00121207" w:rsidP="007A0972">
            <w:pPr>
              <w:ind w:right="134"/>
              <w:jc w:val="both"/>
              <w:rPr>
                <w:sz w:val="20"/>
                <w:szCs w:val="20"/>
              </w:rPr>
            </w:pPr>
            <w:r w:rsidRPr="002445A6">
              <w:rPr>
                <w:sz w:val="20"/>
                <w:szCs w:val="20"/>
              </w:rPr>
              <w:t>In deroga a quanto disposto dall’art. 56 del d.lgs. 274/2000, in caso di violazione degli obblighi connessi alla misura, verrà rispristinata la pena sostituita e la violazione non costituisce di per sé un’infrazione. In questo senso, la disciplina è conforme alle indicazioni europee.</w:t>
            </w:r>
          </w:p>
          <w:p w14:paraId="6AC139A8" w14:textId="77777777" w:rsidR="00121207" w:rsidRPr="002445A6" w:rsidRDefault="00121207" w:rsidP="007A0972">
            <w:pPr>
              <w:ind w:right="134"/>
              <w:jc w:val="both"/>
              <w:rPr>
                <w:sz w:val="20"/>
                <w:szCs w:val="20"/>
              </w:rPr>
            </w:pPr>
            <w:r w:rsidRPr="002445A6">
              <w:rPr>
                <w:sz w:val="20"/>
                <w:szCs w:val="20"/>
              </w:rPr>
              <w:t>Però, il fatto che venga ripristinata la pena precedente senza che venga scontato il periodo di pena già trascorso, si pone in contrasto con tali indicazioni.</w:t>
            </w:r>
          </w:p>
          <w:p w14:paraId="11CDCFBB" w14:textId="77777777" w:rsidR="00121207" w:rsidRPr="002445A6" w:rsidRDefault="00121207" w:rsidP="007A0972">
            <w:pPr>
              <w:ind w:right="134"/>
              <w:jc w:val="both"/>
              <w:rPr>
                <w:sz w:val="20"/>
                <w:szCs w:val="20"/>
              </w:rPr>
            </w:pPr>
          </w:p>
          <w:p w14:paraId="1FA6E96A"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61554EFD" w14:textId="77777777" w:rsidR="00121207" w:rsidRPr="002445A6" w:rsidRDefault="00121207" w:rsidP="007A0972">
            <w:pPr>
              <w:ind w:right="134"/>
              <w:jc w:val="both"/>
              <w:rPr>
                <w:sz w:val="20"/>
                <w:szCs w:val="20"/>
              </w:rPr>
            </w:pPr>
            <w:r w:rsidRPr="002445A6">
              <w:rPr>
                <w:sz w:val="20"/>
                <w:szCs w:val="20"/>
              </w:rPr>
              <w:t>L’applicazione del lavoro sostitutivo avviene nel rispetto delle garanzie procedurali.</w:t>
            </w:r>
          </w:p>
          <w:p w14:paraId="20C424B1" w14:textId="77777777" w:rsidR="00121207" w:rsidRPr="002445A6" w:rsidRDefault="00121207" w:rsidP="007A0972">
            <w:pPr>
              <w:ind w:right="134"/>
              <w:jc w:val="both"/>
              <w:rPr>
                <w:sz w:val="20"/>
                <w:szCs w:val="20"/>
              </w:rPr>
            </w:pPr>
          </w:p>
          <w:p w14:paraId="1FC0598B"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3137E8A9" w14:textId="77777777" w:rsidR="00121207" w:rsidRPr="002445A6" w:rsidRDefault="00121207" w:rsidP="007A0972">
            <w:pPr>
              <w:ind w:right="134"/>
              <w:jc w:val="both"/>
              <w:rPr>
                <w:sz w:val="20"/>
                <w:szCs w:val="20"/>
              </w:rPr>
            </w:pPr>
            <w:r w:rsidRPr="002445A6">
              <w:rPr>
                <w:sz w:val="20"/>
                <w:szCs w:val="20"/>
              </w:rPr>
              <w:t>Rec (2000) 22, Annexe 1; R (92) 16, Régle 5</w:t>
            </w:r>
          </w:p>
          <w:p w14:paraId="48E579F4" w14:textId="77777777" w:rsidR="00121207" w:rsidRPr="002445A6" w:rsidRDefault="00121207" w:rsidP="007A0972">
            <w:pPr>
              <w:ind w:right="134"/>
              <w:jc w:val="both"/>
              <w:rPr>
                <w:sz w:val="20"/>
                <w:szCs w:val="20"/>
              </w:rPr>
            </w:pPr>
            <w:r w:rsidRPr="002445A6">
              <w:rPr>
                <w:sz w:val="20"/>
                <w:szCs w:val="20"/>
              </w:rPr>
              <w:t>Si.</w:t>
            </w:r>
          </w:p>
          <w:p w14:paraId="26846853" w14:textId="77777777" w:rsidR="00121207" w:rsidRPr="002445A6" w:rsidRDefault="00121207" w:rsidP="007A0972">
            <w:pPr>
              <w:ind w:right="134"/>
              <w:jc w:val="both"/>
              <w:rPr>
                <w:sz w:val="20"/>
                <w:szCs w:val="20"/>
              </w:rPr>
            </w:pPr>
          </w:p>
          <w:p w14:paraId="40A2F418" w14:textId="77777777" w:rsidR="00121207" w:rsidRPr="002445A6" w:rsidRDefault="00121207" w:rsidP="007A0972">
            <w:pPr>
              <w:ind w:right="134"/>
              <w:jc w:val="both"/>
              <w:rPr>
                <w:sz w:val="20"/>
                <w:szCs w:val="20"/>
              </w:rPr>
            </w:pPr>
          </w:p>
          <w:p w14:paraId="467B228C"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7CE928ED" w14:textId="77777777" w:rsidR="00121207" w:rsidRPr="002445A6" w:rsidRDefault="00121207" w:rsidP="007A0972">
            <w:pPr>
              <w:ind w:right="134"/>
              <w:jc w:val="both"/>
              <w:rPr>
                <w:b/>
                <w:sz w:val="20"/>
                <w:szCs w:val="20"/>
              </w:rPr>
            </w:pPr>
          </w:p>
          <w:p w14:paraId="17D404A9" w14:textId="77777777" w:rsidR="00121207" w:rsidRPr="002445A6" w:rsidRDefault="00121207" w:rsidP="007A0972">
            <w:pPr>
              <w:ind w:right="134"/>
              <w:jc w:val="both"/>
              <w:rPr>
                <w:sz w:val="20"/>
                <w:szCs w:val="20"/>
                <w:u w:val="single"/>
              </w:rPr>
            </w:pPr>
            <w:r w:rsidRPr="002445A6">
              <w:rPr>
                <w:sz w:val="20"/>
                <w:szCs w:val="20"/>
                <w:u w:val="single"/>
              </w:rPr>
              <w:t>Reciproco riconoscimento delle sanzioni sostitutive</w:t>
            </w:r>
          </w:p>
          <w:p w14:paraId="3BC384E9" w14:textId="77777777" w:rsidR="00121207" w:rsidRPr="002445A6" w:rsidRDefault="00121207" w:rsidP="007A0972">
            <w:pPr>
              <w:ind w:right="134"/>
              <w:jc w:val="both"/>
              <w:rPr>
                <w:sz w:val="20"/>
                <w:szCs w:val="20"/>
              </w:rPr>
            </w:pPr>
            <w:r w:rsidRPr="002445A6">
              <w:rPr>
                <w:sz w:val="20"/>
                <w:szCs w:val="20"/>
              </w:rPr>
              <w:t>Decisione quadro 2008/947/JAI</w:t>
            </w:r>
          </w:p>
          <w:p w14:paraId="56CEBD5A" w14:textId="77777777" w:rsidR="00121207" w:rsidRPr="002445A6" w:rsidRDefault="00121207" w:rsidP="007A0972">
            <w:pPr>
              <w:ind w:right="134"/>
              <w:jc w:val="both"/>
              <w:rPr>
                <w:i/>
                <w:sz w:val="20"/>
                <w:szCs w:val="20"/>
              </w:rPr>
            </w:pPr>
            <w:r w:rsidRPr="002445A6">
              <w:rPr>
                <w:sz w:val="20"/>
                <w:szCs w:val="20"/>
              </w:rPr>
              <w:t>Il concetto di sanzione sostitutiva previsto dal nostro ordinamento, rientra nella definizione fornita all’art. 2 n. 4) di tale atto: “</w:t>
            </w:r>
            <w:r w:rsidRPr="002445A6">
              <w:rPr>
                <w:i/>
                <w:sz w:val="20"/>
                <w:szCs w:val="20"/>
              </w:rPr>
              <w:t>una pena che non costituisce una privazione della libertà ne una sanzione pecuniaria, ma che impone degli obblighi o delle prescrizioni”.</w:t>
            </w:r>
          </w:p>
          <w:p w14:paraId="54431650" w14:textId="77777777" w:rsidR="00121207" w:rsidRPr="002445A6" w:rsidRDefault="00121207" w:rsidP="007A0972">
            <w:pPr>
              <w:ind w:right="134"/>
              <w:jc w:val="both"/>
              <w:rPr>
                <w:sz w:val="20"/>
                <w:szCs w:val="20"/>
              </w:rPr>
            </w:pPr>
            <w:r w:rsidRPr="002445A6">
              <w:rPr>
                <w:sz w:val="20"/>
                <w:szCs w:val="20"/>
              </w:rPr>
              <w:t xml:space="preserve">Inoltre, il lavoro sostitutivo rientra nelle categorie di pene sostitutive indicate espressamente all’art. 4 della decisione quadro. </w:t>
            </w:r>
          </w:p>
          <w:p w14:paraId="2CBBD521" w14:textId="77777777" w:rsidR="00121207" w:rsidRPr="002445A6" w:rsidRDefault="00121207" w:rsidP="007A0972">
            <w:pPr>
              <w:ind w:right="134"/>
              <w:jc w:val="both"/>
              <w:rPr>
                <w:sz w:val="20"/>
                <w:szCs w:val="20"/>
              </w:rPr>
            </w:pPr>
          </w:p>
          <w:p w14:paraId="3CEC1334" w14:textId="77777777" w:rsidR="00121207" w:rsidRPr="002445A6" w:rsidRDefault="00121207" w:rsidP="007A0972">
            <w:pPr>
              <w:ind w:right="134"/>
              <w:jc w:val="both"/>
              <w:rPr>
                <w:sz w:val="20"/>
                <w:szCs w:val="20"/>
              </w:rPr>
            </w:pPr>
          </w:p>
          <w:p w14:paraId="47A97EEB"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4C76CCB8"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04989666" w14:textId="77777777" w:rsidR="00121207" w:rsidRPr="002445A6" w:rsidRDefault="00121207" w:rsidP="007A0972">
            <w:pPr>
              <w:ind w:right="134"/>
              <w:jc w:val="both"/>
              <w:rPr>
                <w:sz w:val="20"/>
                <w:szCs w:val="20"/>
              </w:rPr>
            </w:pPr>
            <w:r w:rsidRPr="002445A6">
              <w:rPr>
                <w:sz w:val="20"/>
                <w:szCs w:val="20"/>
              </w:rPr>
              <w:t>Nonostante le restrizioni impostegli, il soggetto può continuare a vivere nella società, mantenendo i propri legami familiari e lavorativi, nel rispetto della sua vita privata.</w:t>
            </w:r>
          </w:p>
          <w:p w14:paraId="6CCE7B94" w14:textId="77777777" w:rsidR="00121207" w:rsidRPr="002445A6" w:rsidRDefault="00121207" w:rsidP="007A0972">
            <w:pPr>
              <w:ind w:right="134"/>
              <w:jc w:val="both"/>
              <w:rPr>
                <w:sz w:val="20"/>
                <w:szCs w:val="20"/>
              </w:rPr>
            </w:pPr>
          </w:p>
          <w:p w14:paraId="4867C344"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Divieto di lavori forzati e obbligatori </w:t>
            </w:r>
          </w:p>
          <w:p w14:paraId="4FBAF42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5 della Carta dei diritti fondamentali dell’Unione Europea</w:t>
            </w:r>
          </w:p>
          <w:p w14:paraId="5234431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disciplina del lavoro di pubblica utilità prevista nell’ordinamento italiano non si pone in contrasto con tale divieto.</w:t>
            </w:r>
          </w:p>
          <w:p w14:paraId="39FED6E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Infatti, perché il condannato svolga attività di lavoro non retribuita, è necessaria la richiesta dell’imputato. </w:t>
            </w:r>
          </w:p>
          <w:p w14:paraId="0086ED9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Tale consenso è richiesto sempre, indipendentemente dal ruolo assunto dal lavoro di pubblica utilità e, pertanto, anche quando è previsto come obbligo o prescrizione inerente ad una specifica misura.</w:t>
            </w:r>
          </w:p>
          <w:p w14:paraId="535601B0" w14:textId="77777777" w:rsidR="00121207" w:rsidRPr="002445A6" w:rsidRDefault="00121207" w:rsidP="007A0972">
            <w:pPr>
              <w:widowControl w:val="0"/>
              <w:autoSpaceDE w:val="0"/>
              <w:autoSpaceDN w:val="0"/>
              <w:adjustRightInd w:val="0"/>
              <w:ind w:right="134"/>
              <w:jc w:val="both"/>
              <w:rPr>
                <w:sz w:val="20"/>
                <w:szCs w:val="20"/>
              </w:rPr>
            </w:pPr>
          </w:p>
          <w:p w14:paraId="258BA77D"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Rispetto delle diversità culturali e religiose</w:t>
            </w:r>
          </w:p>
          <w:p w14:paraId="79A53096"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22 della Carta dei diritti fondamentali dell’Unione Europea</w:t>
            </w:r>
          </w:p>
          <w:p w14:paraId="5145E3F3" w14:textId="77777777" w:rsidR="00121207" w:rsidRPr="002445A6" w:rsidRDefault="00121207" w:rsidP="007A0972">
            <w:pPr>
              <w:ind w:right="134"/>
              <w:jc w:val="both"/>
              <w:rPr>
                <w:sz w:val="20"/>
                <w:szCs w:val="20"/>
              </w:rPr>
            </w:pPr>
            <w:r w:rsidRPr="002445A6">
              <w:rPr>
                <w:sz w:val="20"/>
                <w:szCs w:val="20"/>
              </w:rPr>
              <w:t>Si riconosce che debbano essere tutelate non solo le esigenze di studio e di lavoro, ma anche le esigenze religiose.</w:t>
            </w:r>
          </w:p>
          <w:p w14:paraId="0146CC0E" w14:textId="77777777" w:rsidR="00121207" w:rsidRPr="002445A6" w:rsidRDefault="00121207" w:rsidP="007A0972">
            <w:pPr>
              <w:ind w:right="134"/>
              <w:jc w:val="both"/>
              <w:rPr>
                <w:sz w:val="20"/>
                <w:szCs w:val="20"/>
              </w:rPr>
            </w:pPr>
          </w:p>
        </w:tc>
      </w:tr>
    </w:tbl>
    <w:p w14:paraId="1A0E18B9" w14:textId="77777777" w:rsidR="00121207" w:rsidRPr="002445A6" w:rsidRDefault="00121207" w:rsidP="007A0972">
      <w:pPr>
        <w:ind w:right="134"/>
        <w:rPr>
          <w:sz w:val="20"/>
          <w:szCs w:val="20"/>
        </w:rPr>
      </w:pPr>
    </w:p>
    <w:p w14:paraId="29D72C84" w14:textId="77777777" w:rsidR="00121207" w:rsidRPr="002445A6" w:rsidRDefault="00121207" w:rsidP="007A0972">
      <w:pPr>
        <w:ind w:right="134"/>
        <w:rPr>
          <w:sz w:val="20"/>
          <w:szCs w:val="20"/>
        </w:rPr>
      </w:pPr>
    </w:p>
    <w:p w14:paraId="3ED381BB"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407"/>
        <w:gridCol w:w="6313"/>
      </w:tblGrid>
      <w:tr w:rsidR="00121207" w:rsidRPr="002445A6" w14:paraId="6BFDDB8A" w14:textId="77777777" w:rsidTr="007A0972">
        <w:tc>
          <w:tcPr>
            <w:tcW w:w="2518" w:type="dxa"/>
          </w:tcPr>
          <w:p w14:paraId="5324C6DA" w14:textId="77777777" w:rsidR="00121207" w:rsidRPr="002445A6" w:rsidRDefault="00121207" w:rsidP="007A0972">
            <w:pPr>
              <w:ind w:right="134"/>
              <w:rPr>
                <w:rFonts w:cs="Times New Roman"/>
                <w:sz w:val="20"/>
                <w:szCs w:val="20"/>
                <w:lang w:val="fr-FR"/>
              </w:rPr>
            </w:pPr>
          </w:p>
          <w:p w14:paraId="44ED682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62C224B1" w14:textId="77777777" w:rsidR="00121207" w:rsidRPr="002445A6" w:rsidRDefault="00121207" w:rsidP="007A0972">
            <w:pPr>
              <w:ind w:right="134"/>
              <w:jc w:val="center"/>
              <w:rPr>
                <w:b/>
                <w:sz w:val="20"/>
                <w:szCs w:val="20"/>
              </w:rPr>
            </w:pPr>
          </w:p>
          <w:p w14:paraId="4D0689CB" w14:textId="77777777" w:rsidR="00121207" w:rsidRPr="002445A6" w:rsidRDefault="00121207" w:rsidP="007A0972">
            <w:pPr>
              <w:ind w:right="134"/>
              <w:jc w:val="center"/>
              <w:rPr>
                <w:b/>
                <w:sz w:val="20"/>
                <w:szCs w:val="20"/>
              </w:rPr>
            </w:pPr>
            <w:r w:rsidRPr="002445A6">
              <w:rPr>
                <w:b/>
                <w:sz w:val="20"/>
                <w:szCs w:val="20"/>
              </w:rPr>
              <w:t>LAVORO SOSTITUTIVO IN MATERIA DI STUPEFACENTI</w:t>
            </w:r>
          </w:p>
          <w:p w14:paraId="0EE11561" w14:textId="77777777" w:rsidR="00121207" w:rsidRPr="002445A6" w:rsidRDefault="00121207" w:rsidP="007A0972">
            <w:pPr>
              <w:ind w:right="134"/>
              <w:jc w:val="center"/>
              <w:rPr>
                <w:b/>
                <w:sz w:val="20"/>
                <w:szCs w:val="20"/>
              </w:rPr>
            </w:pPr>
          </w:p>
        </w:tc>
      </w:tr>
      <w:tr w:rsidR="00121207" w:rsidRPr="002445A6" w14:paraId="3F4D5757" w14:textId="77777777" w:rsidTr="007A0972">
        <w:tc>
          <w:tcPr>
            <w:tcW w:w="2518" w:type="dxa"/>
          </w:tcPr>
          <w:p w14:paraId="04DC2AE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0D66BDCE" w14:textId="77777777" w:rsidR="00121207" w:rsidRPr="002445A6" w:rsidRDefault="00121207" w:rsidP="007A0972">
            <w:pPr>
              <w:ind w:right="134"/>
              <w:rPr>
                <w:rFonts w:cs="Times New Roman"/>
                <w:sz w:val="20"/>
                <w:szCs w:val="20"/>
                <w:lang w:val="fr-FR"/>
              </w:rPr>
            </w:pPr>
          </w:p>
        </w:tc>
        <w:tc>
          <w:tcPr>
            <w:tcW w:w="7259" w:type="dxa"/>
          </w:tcPr>
          <w:p w14:paraId="398C522A" w14:textId="77777777" w:rsidR="00121207" w:rsidRPr="002445A6" w:rsidRDefault="00121207" w:rsidP="007A0972">
            <w:pPr>
              <w:ind w:right="134"/>
              <w:jc w:val="both"/>
              <w:rPr>
                <w:sz w:val="20"/>
                <w:szCs w:val="20"/>
              </w:rPr>
            </w:pPr>
            <w:r w:rsidRPr="002445A6">
              <w:rPr>
                <w:b/>
                <w:sz w:val="20"/>
                <w:szCs w:val="20"/>
              </w:rPr>
              <w:t>Art. 73 co. 5-</w:t>
            </w:r>
            <w:r w:rsidRPr="002445A6">
              <w:rPr>
                <w:b/>
                <w:i/>
                <w:sz w:val="20"/>
                <w:szCs w:val="20"/>
              </w:rPr>
              <w:t xml:space="preserve">bis </w:t>
            </w:r>
            <w:r w:rsidRPr="002445A6">
              <w:rPr>
                <w:b/>
                <w:sz w:val="20"/>
                <w:szCs w:val="20"/>
              </w:rPr>
              <w:t>e 5-</w:t>
            </w:r>
            <w:r w:rsidRPr="002445A6">
              <w:rPr>
                <w:b/>
                <w:i/>
                <w:sz w:val="20"/>
                <w:szCs w:val="20"/>
              </w:rPr>
              <w:t>ter</w:t>
            </w:r>
            <w:r w:rsidRPr="002445A6">
              <w:rPr>
                <w:sz w:val="20"/>
                <w:szCs w:val="20"/>
              </w:rPr>
              <w:t>, d.lgs 9 ottobre 1990 n. 309.</w:t>
            </w:r>
          </w:p>
          <w:p w14:paraId="5738F64A" w14:textId="77777777" w:rsidR="00121207" w:rsidRPr="002445A6" w:rsidRDefault="00121207" w:rsidP="007A0972">
            <w:pPr>
              <w:ind w:right="134"/>
              <w:jc w:val="both"/>
              <w:rPr>
                <w:sz w:val="20"/>
                <w:szCs w:val="20"/>
              </w:rPr>
            </w:pPr>
          </w:p>
        </w:tc>
      </w:tr>
      <w:tr w:rsidR="00121207" w:rsidRPr="002445A6" w14:paraId="6EFEC23D" w14:textId="77777777" w:rsidTr="007A0972">
        <w:trPr>
          <w:trHeight w:val="828"/>
        </w:trPr>
        <w:tc>
          <w:tcPr>
            <w:tcW w:w="2518" w:type="dxa"/>
          </w:tcPr>
          <w:p w14:paraId="151C720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3. Phase du procès pénal concernée</w:t>
            </w:r>
          </w:p>
        </w:tc>
        <w:tc>
          <w:tcPr>
            <w:tcW w:w="7259" w:type="dxa"/>
          </w:tcPr>
          <w:p w14:paraId="7F4E828D" w14:textId="77777777" w:rsidR="00121207" w:rsidRPr="002445A6" w:rsidRDefault="00121207" w:rsidP="007A0972">
            <w:pPr>
              <w:ind w:right="134"/>
              <w:jc w:val="both"/>
              <w:rPr>
                <w:sz w:val="20"/>
                <w:szCs w:val="20"/>
              </w:rPr>
            </w:pPr>
          </w:p>
          <w:p w14:paraId="01F35489" w14:textId="77777777" w:rsidR="00121207" w:rsidRPr="002445A6" w:rsidRDefault="00121207" w:rsidP="007A0972">
            <w:pPr>
              <w:ind w:right="134"/>
              <w:jc w:val="both"/>
              <w:rPr>
                <w:sz w:val="20"/>
                <w:szCs w:val="20"/>
              </w:rPr>
            </w:pPr>
            <w:r w:rsidRPr="002445A6">
              <w:rPr>
                <w:sz w:val="20"/>
                <w:szCs w:val="20"/>
              </w:rPr>
              <w:t>Durante il giudizio.</w:t>
            </w:r>
          </w:p>
        </w:tc>
      </w:tr>
      <w:tr w:rsidR="00121207" w:rsidRPr="002445A6" w14:paraId="60A6F2A2" w14:textId="77777777" w:rsidTr="007A0972">
        <w:trPr>
          <w:trHeight w:val="555"/>
        </w:trPr>
        <w:tc>
          <w:tcPr>
            <w:tcW w:w="2518" w:type="dxa"/>
          </w:tcPr>
          <w:p w14:paraId="3E6EA063"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350BDB0B" w14:textId="77777777" w:rsidR="00121207" w:rsidRPr="002445A6" w:rsidRDefault="00121207" w:rsidP="007A0972">
            <w:pPr>
              <w:ind w:right="134"/>
              <w:rPr>
                <w:rFonts w:cs="Times New Roman"/>
                <w:sz w:val="20"/>
                <w:szCs w:val="20"/>
                <w:lang w:val="fr-FR"/>
              </w:rPr>
            </w:pPr>
          </w:p>
        </w:tc>
        <w:tc>
          <w:tcPr>
            <w:tcW w:w="7259" w:type="dxa"/>
          </w:tcPr>
          <w:p w14:paraId="22DF101C" w14:textId="77777777" w:rsidR="00121207" w:rsidRPr="002445A6" w:rsidRDefault="00121207" w:rsidP="007A0972">
            <w:pPr>
              <w:ind w:right="134"/>
              <w:jc w:val="both"/>
              <w:rPr>
                <w:sz w:val="20"/>
                <w:szCs w:val="20"/>
              </w:rPr>
            </w:pPr>
            <w:r w:rsidRPr="002445A6">
              <w:rPr>
                <w:sz w:val="20"/>
                <w:szCs w:val="20"/>
              </w:rPr>
              <w:t xml:space="preserve">Nei confronti di un soggetto tossicodipendente o assuntore di sostanze stupefacenti/psicotrope, il lavoro di pubblica utilità può essere applicato come </w:t>
            </w:r>
            <w:r w:rsidRPr="002445A6">
              <w:rPr>
                <w:b/>
                <w:sz w:val="20"/>
                <w:szCs w:val="20"/>
              </w:rPr>
              <w:t>pena sostitutiva</w:t>
            </w:r>
            <w:r w:rsidRPr="002445A6">
              <w:rPr>
                <w:sz w:val="20"/>
                <w:szCs w:val="20"/>
              </w:rPr>
              <w:t xml:space="preserve"> alle pene detentiva e pecuniaria, in due ipotesi:</w:t>
            </w:r>
          </w:p>
          <w:p w14:paraId="6279D737" w14:textId="77777777" w:rsidR="00121207" w:rsidRPr="002445A6" w:rsidRDefault="00121207" w:rsidP="007A0972">
            <w:pPr>
              <w:ind w:right="134"/>
              <w:jc w:val="both"/>
              <w:rPr>
                <w:sz w:val="20"/>
                <w:szCs w:val="20"/>
              </w:rPr>
            </w:pPr>
          </w:p>
          <w:p w14:paraId="77423909" w14:textId="77777777" w:rsidR="00121207" w:rsidRPr="002445A6" w:rsidRDefault="00121207" w:rsidP="007A0972">
            <w:pPr>
              <w:pStyle w:val="Paragrafoelenco"/>
              <w:numPr>
                <w:ilvl w:val="0"/>
                <w:numId w:val="77"/>
              </w:numPr>
              <w:ind w:left="454" w:right="134"/>
              <w:jc w:val="both"/>
              <w:rPr>
                <w:sz w:val="20"/>
                <w:szCs w:val="20"/>
              </w:rPr>
            </w:pPr>
            <w:r w:rsidRPr="002445A6">
              <w:rPr>
                <w:b/>
                <w:sz w:val="20"/>
                <w:szCs w:val="20"/>
              </w:rPr>
              <w:t>Comma 5-</w:t>
            </w:r>
            <w:r w:rsidRPr="002445A6">
              <w:rPr>
                <w:b/>
                <w:i/>
                <w:sz w:val="20"/>
                <w:szCs w:val="20"/>
              </w:rPr>
              <w:t>bis:</w:t>
            </w:r>
            <w:r w:rsidRPr="002445A6">
              <w:rPr>
                <w:sz w:val="20"/>
                <w:szCs w:val="20"/>
              </w:rPr>
              <w:t xml:space="preserve"> la prima fa riferimento ai soggetti autori di reati di spaccio e traffico di stupefacenti di lieve entità (comma 5), che siano tossicodipendenti o assuntori di sostanze stupefacenti o psicotrope.</w:t>
            </w:r>
          </w:p>
          <w:p w14:paraId="4293093A" w14:textId="77777777" w:rsidR="00121207" w:rsidRPr="002445A6" w:rsidRDefault="00121207" w:rsidP="007A0972">
            <w:pPr>
              <w:pStyle w:val="Paragrafoelenco"/>
              <w:numPr>
                <w:ilvl w:val="0"/>
                <w:numId w:val="77"/>
              </w:numPr>
              <w:ind w:left="454" w:right="134"/>
              <w:jc w:val="both"/>
              <w:rPr>
                <w:sz w:val="20"/>
                <w:szCs w:val="20"/>
              </w:rPr>
            </w:pPr>
            <w:r w:rsidRPr="002445A6">
              <w:rPr>
                <w:b/>
                <w:sz w:val="20"/>
                <w:szCs w:val="20"/>
              </w:rPr>
              <w:t>Comma 5-</w:t>
            </w:r>
            <w:r w:rsidRPr="002445A6">
              <w:rPr>
                <w:b/>
                <w:i/>
                <w:sz w:val="20"/>
                <w:szCs w:val="20"/>
              </w:rPr>
              <w:t>ter</w:t>
            </w:r>
            <w:r w:rsidRPr="002445A6">
              <w:rPr>
                <w:b/>
                <w:sz w:val="20"/>
                <w:szCs w:val="20"/>
              </w:rPr>
              <w:t>:</w:t>
            </w:r>
            <w:r w:rsidRPr="002445A6">
              <w:rPr>
                <w:sz w:val="20"/>
                <w:szCs w:val="20"/>
              </w:rPr>
              <w:t xml:space="preserve"> la seconda, invece, ha esteso il lavoro sostitutivo anche ai tossicodipendenti o assuntori, abituali in questo caso, al di là del fatto che il reato da loro commesso sia lo spaccio o il traffico di lieve entità, anche se il legislatore ha richiesto comunque la sussistenza di una relazione tra la situazione di dipendenza e la commissione del reato. In questo caso il limite massimo di pena sostituibile è un anno e non possono esse sostituite le pene comminate per i reati indicati all’art. 407 co. 2 lett. a) cpp e per i reati contro la persona.</w:t>
            </w:r>
          </w:p>
          <w:p w14:paraId="1DD5D2C2" w14:textId="77777777" w:rsidR="00121207" w:rsidRPr="002445A6" w:rsidRDefault="00121207" w:rsidP="007A0972">
            <w:pPr>
              <w:pStyle w:val="Paragrafoelenco"/>
              <w:ind w:left="454" w:right="134"/>
              <w:jc w:val="both"/>
              <w:rPr>
                <w:sz w:val="20"/>
                <w:szCs w:val="20"/>
              </w:rPr>
            </w:pPr>
          </w:p>
          <w:p w14:paraId="2F032A67" w14:textId="77777777" w:rsidR="00121207" w:rsidRPr="002445A6" w:rsidRDefault="00121207" w:rsidP="007A0972">
            <w:pPr>
              <w:ind w:right="134"/>
              <w:jc w:val="both"/>
              <w:rPr>
                <w:sz w:val="20"/>
                <w:szCs w:val="20"/>
              </w:rPr>
            </w:pPr>
            <w:r w:rsidRPr="002445A6">
              <w:rPr>
                <w:sz w:val="20"/>
                <w:szCs w:val="20"/>
              </w:rPr>
              <w:t>La pena consiste nella prestazione di attività non retribuita, da svolgere presso lo Stato, le regioni, le provincie, i comuni, enti/organizzazioni di assistenza sociale o volontariato, o anche strutture private.</w:t>
            </w:r>
          </w:p>
          <w:p w14:paraId="277E87AA" w14:textId="77777777" w:rsidR="00121207" w:rsidRPr="002445A6" w:rsidRDefault="00121207" w:rsidP="007A0972">
            <w:pPr>
              <w:ind w:right="134"/>
              <w:jc w:val="both"/>
              <w:rPr>
                <w:sz w:val="20"/>
                <w:szCs w:val="20"/>
              </w:rPr>
            </w:pPr>
          </w:p>
          <w:p w14:paraId="3C273ADB" w14:textId="77777777" w:rsidR="00121207" w:rsidRPr="002445A6" w:rsidRDefault="00121207" w:rsidP="007A0972">
            <w:pPr>
              <w:ind w:right="134"/>
              <w:jc w:val="both"/>
              <w:rPr>
                <w:sz w:val="20"/>
                <w:szCs w:val="20"/>
              </w:rPr>
            </w:pPr>
            <w:r w:rsidRPr="002445A6">
              <w:rPr>
                <w:sz w:val="20"/>
                <w:szCs w:val="20"/>
              </w:rPr>
              <w:t>Ciò che caratterizza questa pena sostitutiva sono le conseguenze in caso di svolgimento positivo dell’attività lavorativa: il giudice, infatti, oltre a dichiarare il reato estinto, disporrà il dimezzamento del periodo di sospensione della patente e, soprattutto, revocherà la confisca del veicolo.</w:t>
            </w:r>
          </w:p>
          <w:p w14:paraId="4809C2F1" w14:textId="77777777" w:rsidR="00121207" w:rsidRPr="002445A6" w:rsidRDefault="00121207" w:rsidP="007A0972">
            <w:pPr>
              <w:ind w:right="134"/>
              <w:jc w:val="both"/>
              <w:rPr>
                <w:sz w:val="20"/>
                <w:szCs w:val="20"/>
              </w:rPr>
            </w:pPr>
          </w:p>
          <w:p w14:paraId="39887A28" w14:textId="77777777" w:rsidR="00121207" w:rsidRPr="002445A6" w:rsidRDefault="00121207" w:rsidP="007A0972">
            <w:pPr>
              <w:ind w:right="134"/>
              <w:jc w:val="both"/>
              <w:rPr>
                <w:sz w:val="20"/>
                <w:szCs w:val="20"/>
              </w:rPr>
            </w:pPr>
            <w:r w:rsidRPr="002445A6">
              <w:rPr>
                <w:sz w:val="20"/>
                <w:szCs w:val="20"/>
              </w:rPr>
              <w:t xml:space="preserve">La </w:t>
            </w:r>
            <w:r w:rsidRPr="002445A6">
              <w:rPr>
                <w:b/>
                <w:sz w:val="20"/>
                <w:szCs w:val="20"/>
              </w:rPr>
              <w:t xml:space="preserve">disciplina </w:t>
            </w:r>
            <w:r w:rsidRPr="002445A6">
              <w:rPr>
                <w:sz w:val="20"/>
                <w:szCs w:val="20"/>
              </w:rPr>
              <w:t>del lavoro sostitutivo è quella prevista per il lavoro di pubblica utilità come pena principale applicabile dal Giudice di pace.</w:t>
            </w:r>
          </w:p>
          <w:p w14:paraId="43C32BDE" w14:textId="77777777" w:rsidR="00121207" w:rsidRPr="002445A6" w:rsidRDefault="00121207" w:rsidP="007A0972">
            <w:pPr>
              <w:ind w:right="134"/>
              <w:jc w:val="both"/>
              <w:rPr>
                <w:sz w:val="20"/>
                <w:szCs w:val="20"/>
              </w:rPr>
            </w:pPr>
            <w:r w:rsidRPr="002445A6">
              <w:rPr>
                <w:sz w:val="20"/>
                <w:szCs w:val="20"/>
                <w:u w:val="single"/>
              </w:rPr>
              <w:t>In deroga</w:t>
            </w:r>
            <w:r w:rsidRPr="002445A6">
              <w:rPr>
                <w:sz w:val="20"/>
                <w:szCs w:val="20"/>
              </w:rPr>
              <w:t xml:space="preserve"> a quanto disposto dall’art. 54 d.lgs. 274/2000, la durata del lavoro di pubblica utilità è pari a quella della pena inflitta e sostitutita.</w:t>
            </w:r>
          </w:p>
          <w:p w14:paraId="3176CD99" w14:textId="77777777" w:rsidR="00121207" w:rsidRPr="002445A6" w:rsidRDefault="00121207" w:rsidP="007A0972">
            <w:pPr>
              <w:ind w:right="134"/>
              <w:jc w:val="both"/>
              <w:rPr>
                <w:sz w:val="20"/>
                <w:szCs w:val="20"/>
              </w:rPr>
            </w:pPr>
          </w:p>
          <w:p w14:paraId="35BA3A47" w14:textId="77777777" w:rsidR="00121207" w:rsidRPr="002445A6" w:rsidRDefault="00121207" w:rsidP="007A0972">
            <w:pPr>
              <w:ind w:right="134"/>
              <w:jc w:val="both"/>
              <w:rPr>
                <w:sz w:val="20"/>
                <w:szCs w:val="20"/>
              </w:rPr>
            </w:pPr>
            <w:r w:rsidRPr="002445A6">
              <w:rPr>
                <w:sz w:val="20"/>
                <w:szCs w:val="20"/>
              </w:rPr>
              <w:t>La sospensione condizionale della pena prevale.</w:t>
            </w:r>
          </w:p>
          <w:p w14:paraId="445A8B83" w14:textId="77777777" w:rsidR="00121207" w:rsidRPr="002445A6" w:rsidRDefault="00121207" w:rsidP="007A0972">
            <w:pPr>
              <w:ind w:right="134"/>
              <w:jc w:val="both"/>
              <w:rPr>
                <w:sz w:val="20"/>
                <w:szCs w:val="20"/>
              </w:rPr>
            </w:pPr>
          </w:p>
        </w:tc>
      </w:tr>
      <w:tr w:rsidR="00121207" w:rsidRPr="002445A6" w14:paraId="76C6DF48" w14:textId="77777777" w:rsidTr="007A0972">
        <w:trPr>
          <w:trHeight w:val="555"/>
        </w:trPr>
        <w:tc>
          <w:tcPr>
            <w:tcW w:w="2518" w:type="dxa"/>
          </w:tcPr>
          <w:p w14:paraId="7FB72D1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31495E9D"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6BF7ABC"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5AD465FF"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159D077"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0D9F1D21"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C2D41CC" w14:textId="77777777" w:rsidR="00121207" w:rsidRPr="002445A6" w:rsidRDefault="00121207" w:rsidP="007A0972">
            <w:pPr>
              <w:ind w:right="134"/>
              <w:rPr>
                <w:rFonts w:cs="Times New Roman"/>
                <w:sz w:val="20"/>
                <w:szCs w:val="20"/>
                <w:lang w:val="fr-FR"/>
              </w:rPr>
            </w:pPr>
          </w:p>
        </w:tc>
        <w:tc>
          <w:tcPr>
            <w:tcW w:w="7259" w:type="dxa"/>
          </w:tcPr>
          <w:p w14:paraId="5F41FB89" w14:textId="77777777" w:rsidR="00121207" w:rsidRPr="002445A6" w:rsidRDefault="00121207" w:rsidP="007A0972">
            <w:pPr>
              <w:pStyle w:val="Paragrafoelenco"/>
              <w:ind w:left="312" w:right="134"/>
              <w:jc w:val="both"/>
              <w:rPr>
                <w:sz w:val="20"/>
                <w:szCs w:val="20"/>
              </w:rPr>
            </w:pPr>
          </w:p>
          <w:p w14:paraId="015B9B1A" w14:textId="77777777" w:rsidR="00121207" w:rsidRPr="002445A6" w:rsidRDefault="00121207" w:rsidP="007A0972">
            <w:pPr>
              <w:ind w:left="-48" w:right="134"/>
              <w:jc w:val="both"/>
              <w:rPr>
                <w:sz w:val="20"/>
                <w:szCs w:val="20"/>
              </w:rPr>
            </w:pPr>
          </w:p>
          <w:p w14:paraId="3259F03D" w14:textId="77777777" w:rsidR="00121207" w:rsidRPr="002445A6" w:rsidRDefault="00121207" w:rsidP="007A0972">
            <w:pPr>
              <w:pStyle w:val="Paragrafoelenco"/>
              <w:numPr>
                <w:ilvl w:val="0"/>
                <w:numId w:val="79"/>
              </w:numPr>
              <w:ind w:left="312" w:right="134"/>
              <w:rPr>
                <w:sz w:val="20"/>
                <w:szCs w:val="20"/>
              </w:rPr>
            </w:pPr>
            <w:r w:rsidRPr="002445A6">
              <w:rPr>
                <w:sz w:val="20"/>
                <w:szCs w:val="20"/>
                <w:u w:val="single"/>
              </w:rPr>
              <w:t>Definitiva</w:t>
            </w:r>
            <w:r w:rsidRPr="002445A6">
              <w:rPr>
                <w:sz w:val="20"/>
                <w:szCs w:val="20"/>
              </w:rPr>
              <w:t xml:space="preserve"> ma revocabile.</w:t>
            </w:r>
          </w:p>
          <w:p w14:paraId="3F622C0D" w14:textId="77777777" w:rsidR="00121207" w:rsidRPr="002445A6" w:rsidRDefault="00121207" w:rsidP="007A0972">
            <w:pPr>
              <w:pStyle w:val="Paragrafoelenco"/>
              <w:numPr>
                <w:ilvl w:val="0"/>
                <w:numId w:val="79"/>
              </w:numPr>
              <w:ind w:left="312" w:right="134"/>
              <w:jc w:val="both"/>
              <w:rPr>
                <w:sz w:val="20"/>
                <w:szCs w:val="20"/>
              </w:rPr>
            </w:pPr>
            <w:r w:rsidRPr="002445A6">
              <w:rPr>
                <w:sz w:val="20"/>
                <w:szCs w:val="20"/>
                <w:u w:val="single"/>
              </w:rPr>
              <w:t>Facoltativa per il condannato</w:t>
            </w:r>
            <w:r w:rsidRPr="002445A6">
              <w:rPr>
                <w:sz w:val="20"/>
                <w:szCs w:val="20"/>
              </w:rPr>
              <w:t xml:space="preserve"> si applica solo su sua richiesta.</w:t>
            </w:r>
          </w:p>
          <w:p w14:paraId="3440D689" w14:textId="77777777" w:rsidR="00121207" w:rsidRPr="002445A6" w:rsidRDefault="00121207" w:rsidP="007A0972">
            <w:pPr>
              <w:pStyle w:val="Paragrafoelenco"/>
              <w:ind w:left="312" w:right="134"/>
              <w:jc w:val="both"/>
              <w:rPr>
                <w:sz w:val="20"/>
                <w:szCs w:val="20"/>
              </w:rPr>
            </w:pPr>
            <w:r w:rsidRPr="002445A6">
              <w:rPr>
                <w:sz w:val="20"/>
                <w:szCs w:val="20"/>
                <w:u w:val="single"/>
              </w:rPr>
              <w:t>Facoltativa per il giudice</w:t>
            </w:r>
            <w:r w:rsidRPr="002445A6">
              <w:rPr>
                <w:sz w:val="20"/>
                <w:szCs w:val="20"/>
              </w:rPr>
              <w:t xml:space="preserve"> che, in questo caso, non è obbligato a sostituire la pena inflitta anche se il reo ne fa richiesta.</w:t>
            </w:r>
          </w:p>
          <w:p w14:paraId="367325D4" w14:textId="77777777" w:rsidR="00121207" w:rsidRPr="002445A6" w:rsidRDefault="00121207" w:rsidP="007A0972">
            <w:pPr>
              <w:pStyle w:val="Paragrafoelenco"/>
              <w:numPr>
                <w:ilvl w:val="0"/>
                <w:numId w:val="79"/>
              </w:numPr>
              <w:ind w:left="312" w:right="134"/>
              <w:rPr>
                <w:sz w:val="20"/>
                <w:szCs w:val="20"/>
                <w:u w:val="single"/>
              </w:rPr>
            </w:pPr>
            <w:r w:rsidRPr="002445A6">
              <w:rPr>
                <w:sz w:val="20"/>
                <w:szCs w:val="20"/>
                <w:u w:val="single"/>
              </w:rPr>
              <w:t>Limitativa della libertà personale</w:t>
            </w:r>
          </w:p>
          <w:p w14:paraId="7A7F0A9B" w14:textId="77777777" w:rsidR="00121207" w:rsidRPr="002445A6" w:rsidRDefault="00121207" w:rsidP="007A0972">
            <w:pPr>
              <w:pStyle w:val="Paragrafoelenco"/>
              <w:ind w:left="312" w:right="134"/>
              <w:jc w:val="both"/>
              <w:rPr>
                <w:sz w:val="20"/>
                <w:szCs w:val="20"/>
              </w:rPr>
            </w:pPr>
          </w:p>
        </w:tc>
      </w:tr>
      <w:tr w:rsidR="00121207" w:rsidRPr="002445A6" w14:paraId="14D112FF" w14:textId="77777777" w:rsidTr="007A0972">
        <w:tc>
          <w:tcPr>
            <w:tcW w:w="2518" w:type="dxa"/>
          </w:tcPr>
          <w:p w14:paraId="4670BA7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6DAEB4C2" w14:textId="77777777" w:rsidR="00121207" w:rsidRPr="002445A6" w:rsidRDefault="00121207" w:rsidP="007A0972">
            <w:pPr>
              <w:ind w:right="134"/>
              <w:rPr>
                <w:rFonts w:cs="Times New Roman"/>
                <w:sz w:val="20"/>
                <w:szCs w:val="20"/>
                <w:lang w:val="fr-FR"/>
              </w:rPr>
            </w:pPr>
          </w:p>
        </w:tc>
        <w:tc>
          <w:tcPr>
            <w:tcW w:w="7259" w:type="dxa"/>
          </w:tcPr>
          <w:p w14:paraId="62595988"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Deflazione carceraria</w:t>
            </w:r>
            <w:r w:rsidRPr="002445A6">
              <w:rPr>
                <w:sz w:val="20"/>
                <w:szCs w:val="20"/>
              </w:rPr>
              <w:t xml:space="preserve">: evitare l’applicazione della pena detentiva per reati numericamente frequenti, ma di modesta gravità. </w:t>
            </w:r>
          </w:p>
          <w:p w14:paraId="18CC9558" w14:textId="77777777" w:rsidR="00121207" w:rsidRPr="002445A6" w:rsidRDefault="00121207" w:rsidP="007A0972">
            <w:pPr>
              <w:pStyle w:val="Paragrafoelenco"/>
              <w:ind w:left="312" w:right="134"/>
              <w:jc w:val="both"/>
              <w:rPr>
                <w:sz w:val="20"/>
                <w:szCs w:val="20"/>
              </w:rPr>
            </w:pPr>
            <w:r w:rsidRPr="002445A6">
              <w:rPr>
                <w:sz w:val="20"/>
                <w:szCs w:val="20"/>
              </w:rPr>
              <w:t>Inoltre, l’obiettivo del legislatore era certamente quello di evitare l’ingresso in carcere ai soggetti tossicodipendenti, ove possibili, in quanto necessitano un percorso di cure e di riabilitazione complesso.</w:t>
            </w:r>
          </w:p>
          <w:p w14:paraId="7B8A09C3"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Finalità rieducativa e di prevenzione speciale:</w:t>
            </w:r>
            <w:r w:rsidRPr="002445A6">
              <w:rPr>
                <w:sz w:val="20"/>
                <w:szCs w:val="20"/>
              </w:rPr>
              <w:t xml:space="preserve"> evita gli effetti criminogeni della pena detentiva di breve durata e permettere a soggetti con problemi di tossicodipendenza di poter intraprendere un percorso di riabilitazione, rimanendo inseriti nel tessuto sociale. </w:t>
            </w:r>
          </w:p>
          <w:p w14:paraId="79A571E7" w14:textId="77777777" w:rsidR="00121207" w:rsidRPr="002445A6" w:rsidRDefault="00121207" w:rsidP="007A0972">
            <w:pPr>
              <w:pStyle w:val="Paragrafoelenco"/>
              <w:ind w:left="312" w:right="134"/>
              <w:jc w:val="both"/>
              <w:rPr>
                <w:sz w:val="20"/>
                <w:szCs w:val="20"/>
              </w:rPr>
            </w:pPr>
            <w:r w:rsidRPr="002445A6">
              <w:rPr>
                <w:sz w:val="20"/>
                <w:szCs w:val="20"/>
              </w:rPr>
              <w:t>Oltretutto, è il condannato che sceglie questo tipo di pena, mostrando così una seria volontà di risocializzazione.</w:t>
            </w:r>
          </w:p>
          <w:p w14:paraId="5B0F92B1" w14:textId="77777777" w:rsidR="00121207" w:rsidRPr="002445A6" w:rsidRDefault="00121207" w:rsidP="007A0972">
            <w:pPr>
              <w:pStyle w:val="Paragrafoelenco"/>
              <w:ind w:left="312" w:right="134"/>
              <w:jc w:val="both"/>
              <w:rPr>
                <w:sz w:val="20"/>
                <w:szCs w:val="20"/>
              </w:rPr>
            </w:pPr>
            <w:r w:rsidRPr="002445A6">
              <w:rPr>
                <w:sz w:val="20"/>
                <w:szCs w:val="20"/>
              </w:rPr>
              <w:t>In merito è bene sottolineare che il legislatore ha previsto che il lavoro di pubblica utilità venga svolto con modalità e tempi che non pregiudichino le esigenze di studio, di lavoro, di famiglia e di salute del condannato.</w:t>
            </w:r>
          </w:p>
          <w:p w14:paraId="7F7B802A" w14:textId="77777777" w:rsidR="00121207" w:rsidRPr="002445A6" w:rsidRDefault="00121207" w:rsidP="007A0972">
            <w:pPr>
              <w:pStyle w:val="Paragrafoelenco"/>
              <w:numPr>
                <w:ilvl w:val="0"/>
                <w:numId w:val="80"/>
              </w:numPr>
              <w:ind w:left="317" w:right="134"/>
              <w:jc w:val="both"/>
              <w:rPr>
                <w:sz w:val="20"/>
                <w:szCs w:val="20"/>
              </w:rPr>
            </w:pPr>
            <w:r w:rsidRPr="002445A6">
              <w:rPr>
                <w:sz w:val="20"/>
                <w:szCs w:val="20"/>
                <w:u w:val="single"/>
              </w:rPr>
              <w:t>Logica riparativa</w:t>
            </w:r>
            <w:r w:rsidRPr="002445A6">
              <w:rPr>
                <w:sz w:val="20"/>
                <w:szCs w:val="20"/>
              </w:rPr>
              <w:t>: è utilizzata come strumento per placare la reattività collettiva in ottica riparativa.</w:t>
            </w:r>
          </w:p>
          <w:p w14:paraId="3FF0D2BA" w14:textId="77777777" w:rsidR="00121207" w:rsidRPr="002445A6" w:rsidRDefault="00121207" w:rsidP="007A0972">
            <w:pPr>
              <w:ind w:right="134"/>
              <w:jc w:val="both"/>
              <w:rPr>
                <w:sz w:val="20"/>
                <w:szCs w:val="20"/>
              </w:rPr>
            </w:pPr>
          </w:p>
        </w:tc>
      </w:tr>
      <w:tr w:rsidR="00121207" w:rsidRPr="002445A6" w14:paraId="6ED195D3" w14:textId="77777777" w:rsidTr="007A0972">
        <w:trPr>
          <w:trHeight w:val="699"/>
        </w:trPr>
        <w:tc>
          <w:tcPr>
            <w:tcW w:w="2518" w:type="dxa"/>
          </w:tcPr>
          <w:p w14:paraId="33D289E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2F01C893" w14:textId="77777777" w:rsidR="00121207" w:rsidRPr="002445A6" w:rsidRDefault="00121207" w:rsidP="007A0972">
            <w:pPr>
              <w:ind w:right="134"/>
              <w:rPr>
                <w:rFonts w:cs="Times New Roman"/>
                <w:sz w:val="20"/>
                <w:szCs w:val="20"/>
                <w:lang w:val="fr-FR"/>
              </w:rPr>
            </w:pPr>
          </w:p>
        </w:tc>
        <w:tc>
          <w:tcPr>
            <w:tcW w:w="7259" w:type="dxa"/>
          </w:tcPr>
          <w:p w14:paraId="72787ED3" w14:textId="77777777" w:rsidR="00121207" w:rsidRPr="002445A6" w:rsidRDefault="00121207" w:rsidP="007A0972">
            <w:pPr>
              <w:ind w:right="134"/>
              <w:jc w:val="both"/>
              <w:rPr>
                <w:sz w:val="20"/>
                <w:szCs w:val="20"/>
              </w:rPr>
            </w:pPr>
          </w:p>
          <w:p w14:paraId="13A6532D" w14:textId="77777777" w:rsidR="00121207" w:rsidRPr="002445A6" w:rsidRDefault="00121207" w:rsidP="007A0972">
            <w:pPr>
              <w:ind w:right="134"/>
              <w:jc w:val="both"/>
              <w:rPr>
                <w:sz w:val="20"/>
                <w:szCs w:val="20"/>
              </w:rPr>
            </w:pPr>
            <w:r w:rsidRPr="002445A6">
              <w:rPr>
                <w:sz w:val="20"/>
                <w:szCs w:val="20"/>
              </w:rPr>
              <w:t>Giudice di cognizione.</w:t>
            </w:r>
          </w:p>
        </w:tc>
      </w:tr>
      <w:tr w:rsidR="00121207" w:rsidRPr="002445A6" w14:paraId="78F2DA40" w14:textId="77777777" w:rsidTr="007A0972">
        <w:trPr>
          <w:trHeight w:val="695"/>
        </w:trPr>
        <w:tc>
          <w:tcPr>
            <w:tcW w:w="2518" w:type="dxa"/>
          </w:tcPr>
          <w:p w14:paraId="796DAD7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FA5C610" w14:textId="77777777" w:rsidR="00121207" w:rsidRPr="002445A6" w:rsidRDefault="00121207" w:rsidP="007A0972">
            <w:pPr>
              <w:pStyle w:val="Paragrafoelenco"/>
              <w:numPr>
                <w:ilvl w:val="0"/>
                <w:numId w:val="83"/>
              </w:numPr>
              <w:ind w:left="317" w:right="134"/>
              <w:jc w:val="both"/>
              <w:rPr>
                <w:sz w:val="20"/>
                <w:szCs w:val="20"/>
              </w:rPr>
            </w:pPr>
            <w:r w:rsidRPr="002445A6">
              <w:rPr>
                <w:sz w:val="20"/>
                <w:szCs w:val="20"/>
              </w:rPr>
              <w:t>Tossicodipendenti o assuntori di sostanze, condannati reati di spaccio e traffico di stupefacenti di lieve entità.</w:t>
            </w:r>
          </w:p>
          <w:p w14:paraId="15AC476E" w14:textId="77777777" w:rsidR="00121207" w:rsidRPr="002445A6" w:rsidRDefault="00121207" w:rsidP="007A0972">
            <w:pPr>
              <w:pStyle w:val="Paragrafoelenco"/>
              <w:numPr>
                <w:ilvl w:val="0"/>
                <w:numId w:val="83"/>
              </w:numPr>
              <w:ind w:left="317" w:right="134"/>
              <w:jc w:val="both"/>
              <w:rPr>
                <w:sz w:val="20"/>
                <w:szCs w:val="20"/>
              </w:rPr>
            </w:pPr>
            <w:r w:rsidRPr="002445A6">
              <w:rPr>
                <w:sz w:val="20"/>
                <w:szCs w:val="20"/>
              </w:rPr>
              <w:t>Tossicodipendenti o assuntori abituali di sostanze stupefacenti, che abbiano commesso anche un reato diverso da quello di spaccio e traffico di stupefacenti, ma solo nel caso in cui la commissione del reato sia legata alla situazione di dipendenza del soggetto.</w:t>
            </w:r>
          </w:p>
          <w:p w14:paraId="0D3D04EE" w14:textId="77777777" w:rsidR="00121207" w:rsidRPr="002445A6" w:rsidRDefault="00121207" w:rsidP="007A0972">
            <w:pPr>
              <w:ind w:right="134"/>
              <w:jc w:val="both"/>
              <w:rPr>
                <w:sz w:val="20"/>
                <w:szCs w:val="20"/>
              </w:rPr>
            </w:pPr>
          </w:p>
        </w:tc>
      </w:tr>
      <w:tr w:rsidR="00121207" w:rsidRPr="002445A6" w14:paraId="47B91C9A" w14:textId="77777777" w:rsidTr="007A0972">
        <w:tc>
          <w:tcPr>
            <w:tcW w:w="2518" w:type="dxa"/>
          </w:tcPr>
          <w:p w14:paraId="17ABC78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34117C40" w14:textId="77777777" w:rsidR="00121207" w:rsidRPr="002445A6" w:rsidRDefault="00121207" w:rsidP="007A0972">
            <w:pPr>
              <w:ind w:right="134"/>
              <w:rPr>
                <w:rFonts w:cs="Times New Roman"/>
                <w:sz w:val="20"/>
                <w:szCs w:val="20"/>
                <w:lang w:val="fr-FR"/>
              </w:rPr>
            </w:pPr>
          </w:p>
        </w:tc>
        <w:tc>
          <w:tcPr>
            <w:tcW w:w="7259" w:type="dxa"/>
          </w:tcPr>
          <w:p w14:paraId="1DD87BAB" w14:textId="77777777" w:rsidR="00121207" w:rsidRPr="002445A6" w:rsidRDefault="00121207" w:rsidP="007A0972">
            <w:pPr>
              <w:ind w:right="134"/>
              <w:jc w:val="both"/>
              <w:rPr>
                <w:sz w:val="20"/>
                <w:szCs w:val="20"/>
              </w:rPr>
            </w:pPr>
            <w:r w:rsidRPr="002445A6">
              <w:rPr>
                <w:sz w:val="20"/>
                <w:szCs w:val="20"/>
              </w:rPr>
              <w:t>Condizioni generali:</w:t>
            </w:r>
          </w:p>
          <w:p w14:paraId="150D0F7D"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Richiesta dell’imputato</w:t>
            </w:r>
          </w:p>
          <w:p w14:paraId="3117E303"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Parere positivo del Pubblico Ministero</w:t>
            </w:r>
          </w:p>
          <w:p w14:paraId="7C6CB132" w14:textId="77777777" w:rsidR="00121207" w:rsidRPr="002445A6" w:rsidRDefault="00121207" w:rsidP="007A0972">
            <w:pPr>
              <w:ind w:right="134"/>
              <w:jc w:val="both"/>
              <w:rPr>
                <w:sz w:val="20"/>
                <w:szCs w:val="20"/>
              </w:rPr>
            </w:pPr>
          </w:p>
          <w:p w14:paraId="70D6B376" w14:textId="77777777" w:rsidR="00121207" w:rsidRPr="002445A6" w:rsidRDefault="00121207" w:rsidP="007A0972">
            <w:pPr>
              <w:ind w:right="134"/>
              <w:jc w:val="both"/>
              <w:rPr>
                <w:sz w:val="20"/>
                <w:szCs w:val="20"/>
              </w:rPr>
            </w:pPr>
            <w:r w:rsidRPr="002445A6">
              <w:rPr>
                <w:sz w:val="20"/>
                <w:szCs w:val="20"/>
              </w:rPr>
              <w:t>Condizioni specifiche per le diverse ipotesi:</w:t>
            </w:r>
          </w:p>
          <w:p w14:paraId="77AFB012" w14:textId="77777777" w:rsidR="00121207" w:rsidRPr="002445A6" w:rsidRDefault="00121207" w:rsidP="007A0972">
            <w:pPr>
              <w:ind w:right="134"/>
              <w:jc w:val="both"/>
              <w:rPr>
                <w:b/>
                <w:i/>
                <w:sz w:val="20"/>
                <w:szCs w:val="20"/>
              </w:rPr>
            </w:pPr>
            <w:r w:rsidRPr="002445A6">
              <w:rPr>
                <w:b/>
                <w:sz w:val="20"/>
                <w:szCs w:val="20"/>
              </w:rPr>
              <w:t>Comma 5-</w:t>
            </w:r>
            <w:r w:rsidRPr="002445A6">
              <w:rPr>
                <w:b/>
                <w:i/>
                <w:sz w:val="20"/>
                <w:szCs w:val="20"/>
              </w:rPr>
              <w:t>bis</w:t>
            </w:r>
          </w:p>
          <w:p w14:paraId="2A02ACA2"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Condanna per il reato di cui all’art. 73 co. 5: spaccio o traffico di sostanze stupefacenti di lieve entità.</w:t>
            </w:r>
          </w:p>
          <w:p w14:paraId="43A593B3"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Il soggetto agente è tossicodipendente o assuntore di sostanze stupefacenti/psicotrope.</w:t>
            </w:r>
          </w:p>
          <w:p w14:paraId="4220137E"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Non deve essere la terza volta che viene applicata tale pena sostitutiva</w:t>
            </w:r>
          </w:p>
          <w:p w14:paraId="63989DF7" w14:textId="77777777" w:rsidR="00121207" w:rsidRPr="002445A6" w:rsidRDefault="00121207" w:rsidP="007A0972">
            <w:pPr>
              <w:ind w:right="134"/>
              <w:jc w:val="both"/>
              <w:rPr>
                <w:b/>
                <w:i/>
                <w:sz w:val="20"/>
                <w:szCs w:val="20"/>
              </w:rPr>
            </w:pPr>
          </w:p>
          <w:p w14:paraId="70F0FAB9" w14:textId="77777777" w:rsidR="00121207" w:rsidRPr="002445A6" w:rsidRDefault="00121207" w:rsidP="007A0972">
            <w:pPr>
              <w:ind w:right="134"/>
              <w:jc w:val="both"/>
              <w:rPr>
                <w:b/>
                <w:i/>
                <w:sz w:val="20"/>
                <w:szCs w:val="20"/>
              </w:rPr>
            </w:pPr>
            <w:r w:rsidRPr="002445A6">
              <w:rPr>
                <w:b/>
                <w:sz w:val="20"/>
                <w:szCs w:val="20"/>
              </w:rPr>
              <w:t>Comma 5-</w:t>
            </w:r>
            <w:r w:rsidRPr="002445A6">
              <w:rPr>
                <w:b/>
                <w:i/>
                <w:sz w:val="20"/>
                <w:szCs w:val="20"/>
              </w:rPr>
              <w:t>ter</w:t>
            </w:r>
          </w:p>
          <w:p w14:paraId="67CF7DEC"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Il soggetto agente è tossicodipendente o assuntore abituale di sostanze stupefacenti/psicotrope.</w:t>
            </w:r>
          </w:p>
          <w:p w14:paraId="1E1EA42C"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Deve essere la prima applicazione.</w:t>
            </w:r>
          </w:p>
          <w:p w14:paraId="188CF2DF"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Massimo di pena comminato è di 1 anno.</w:t>
            </w:r>
          </w:p>
          <w:p w14:paraId="724E020A"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Non si applica alle condanne per reati contro la persona.</w:t>
            </w:r>
          </w:p>
          <w:p w14:paraId="35B14034" w14:textId="77777777" w:rsidR="00121207" w:rsidRPr="002445A6" w:rsidRDefault="00121207" w:rsidP="007A0972">
            <w:pPr>
              <w:pStyle w:val="Paragrafoelenco"/>
              <w:numPr>
                <w:ilvl w:val="0"/>
                <w:numId w:val="81"/>
              </w:numPr>
              <w:ind w:right="134"/>
              <w:jc w:val="both"/>
              <w:rPr>
                <w:sz w:val="20"/>
                <w:szCs w:val="20"/>
              </w:rPr>
            </w:pPr>
            <w:r w:rsidRPr="002445A6">
              <w:rPr>
                <w:sz w:val="20"/>
                <w:szCs w:val="20"/>
              </w:rPr>
              <w:t xml:space="preserve">Non si applica alle condanne per i reati indicati dall’art. 407 co. 2 lett. a) c.p.p. </w:t>
            </w:r>
          </w:p>
          <w:p w14:paraId="6BF8ED6B" w14:textId="77777777" w:rsidR="00121207" w:rsidRPr="002445A6" w:rsidRDefault="00121207" w:rsidP="007A0972">
            <w:pPr>
              <w:ind w:right="134"/>
              <w:jc w:val="both"/>
              <w:rPr>
                <w:sz w:val="20"/>
                <w:szCs w:val="20"/>
              </w:rPr>
            </w:pPr>
          </w:p>
        </w:tc>
      </w:tr>
      <w:tr w:rsidR="00121207" w:rsidRPr="002445A6" w14:paraId="1CC90F2A" w14:textId="77777777" w:rsidTr="007A0972">
        <w:tc>
          <w:tcPr>
            <w:tcW w:w="2518" w:type="dxa"/>
          </w:tcPr>
          <w:p w14:paraId="238B2E2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2D76E284" w14:textId="77777777" w:rsidR="00121207" w:rsidRPr="002445A6" w:rsidRDefault="00121207" w:rsidP="007A0972">
            <w:pPr>
              <w:ind w:right="134"/>
              <w:rPr>
                <w:rFonts w:cs="Times New Roman"/>
                <w:sz w:val="20"/>
                <w:szCs w:val="20"/>
                <w:lang w:val="fr-FR"/>
              </w:rPr>
            </w:pPr>
          </w:p>
        </w:tc>
        <w:tc>
          <w:tcPr>
            <w:tcW w:w="7259" w:type="dxa"/>
          </w:tcPr>
          <w:p w14:paraId="44DCB2F3" w14:textId="77777777" w:rsidR="00121207" w:rsidRPr="002445A6" w:rsidRDefault="00121207" w:rsidP="007A0972">
            <w:pPr>
              <w:ind w:right="134"/>
              <w:jc w:val="both"/>
              <w:rPr>
                <w:sz w:val="20"/>
                <w:szCs w:val="20"/>
              </w:rPr>
            </w:pPr>
          </w:p>
          <w:p w14:paraId="61C9FBAD" w14:textId="77777777" w:rsidR="00121207" w:rsidRPr="002445A6" w:rsidRDefault="00121207" w:rsidP="007A0972">
            <w:pPr>
              <w:ind w:right="134"/>
              <w:jc w:val="both"/>
              <w:rPr>
                <w:sz w:val="20"/>
                <w:szCs w:val="20"/>
              </w:rPr>
            </w:pPr>
            <w:r w:rsidRPr="002445A6">
              <w:rPr>
                <w:sz w:val="20"/>
                <w:szCs w:val="20"/>
              </w:rPr>
              <w:t>Rispetto degli obblighi connessi alla misura.</w:t>
            </w:r>
          </w:p>
        </w:tc>
      </w:tr>
      <w:tr w:rsidR="00121207" w:rsidRPr="002445A6" w14:paraId="20CA7710" w14:textId="77777777" w:rsidTr="007A0972">
        <w:tc>
          <w:tcPr>
            <w:tcW w:w="2518" w:type="dxa"/>
          </w:tcPr>
          <w:p w14:paraId="685786A3"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12. Conséquences légales du non respect </w:t>
            </w:r>
            <w:r w:rsidRPr="002445A6">
              <w:rPr>
                <w:rFonts w:cs="Times New Roman"/>
                <w:sz w:val="20"/>
                <w:szCs w:val="20"/>
                <w:lang w:val="fr-FR"/>
              </w:rPr>
              <w:lastRenderedPageBreak/>
              <w:t>de la mesure</w:t>
            </w:r>
          </w:p>
          <w:p w14:paraId="00D506E4" w14:textId="77777777" w:rsidR="00121207" w:rsidRPr="002445A6" w:rsidRDefault="00121207" w:rsidP="007A0972">
            <w:pPr>
              <w:ind w:right="134"/>
              <w:rPr>
                <w:rFonts w:cs="Times New Roman"/>
                <w:sz w:val="20"/>
                <w:szCs w:val="20"/>
                <w:lang w:val="fr-FR"/>
              </w:rPr>
            </w:pPr>
          </w:p>
        </w:tc>
        <w:tc>
          <w:tcPr>
            <w:tcW w:w="7259" w:type="dxa"/>
          </w:tcPr>
          <w:p w14:paraId="07760CFB" w14:textId="77777777" w:rsidR="00121207" w:rsidRPr="002445A6" w:rsidRDefault="00121207" w:rsidP="007A0972">
            <w:pPr>
              <w:ind w:right="134"/>
              <w:jc w:val="both"/>
              <w:rPr>
                <w:sz w:val="20"/>
                <w:szCs w:val="20"/>
              </w:rPr>
            </w:pPr>
            <w:r w:rsidRPr="002445A6">
              <w:rPr>
                <w:sz w:val="20"/>
                <w:szCs w:val="20"/>
              </w:rPr>
              <w:lastRenderedPageBreak/>
              <w:t xml:space="preserve">Qualora il soggetto non rispetti gli obblighi connessi al lavoro di pubblica utilità, il giudice, su richiesta del pubblico ministero o </w:t>
            </w:r>
            <w:r w:rsidRPr="002445A6">
              <w:rPr>
                <w:sz w:val="20"/>
                <w:szCs w:val="20"/>
              </w:rPr>
              <w:lastRenderedPageBreak/>
              <w:t>d’ufficio, procede con la REVOCA della pena sostitutiva e con il RIPRISTINO di quella sostituta.</w:t>
            </w:r>
          </w:p>
          <w:p w14:paraId="56DCBCD8" w14:textId="77777777" w:rsidR="00121207" w:rsidRPr="002445A6" w:rsidRDefault="00121207" w:rsidP="007A0972">
            <w:pPr>
              <w:ind w:right="134"/>
              <w:jc w:val="both"/>
              <w:rPr>
                <w:sz w:val="20"/>
                <w:szCs w:val="20"/>
              </w:rPr>
            </w:pPr>
            <w:r w:rsidRPr="002445A6">
              <w:rPr>
                <w:sz w:val="20"/>
                <w:szCs w:val="20"/>
              </w:rPr>
              <w:t>Tale previsione normativa si discosta da quanto previsto per il lavoro di pubblica utilità come pena principale. In quest’ultima ipotesi, infatti, la violazione degli obblighi comporta l’integrazione di  un’autonoma figura di reato.</w:t>
            </w:r>
          </w:p>
          <w:p w14:paraId="6D4590A2" w14:textId="77777777" w:rsidR="00121207" w:rsidRPr="002445A6" w:rsidRDefault="00121207" w:rsidP="007A0972">
            <w:pPr>
              <w:ind w:right="134"/>
              <w:jc w:val="both"/>
              <w:rPr>
                <w:sz w:val="20"/>
                <w:szCs w:val="20"/>
              </w:rPr>
            </w:pPr>
          </w:p>
        </w:tc>
      </w:tr>
      <w:tr w:rsidR="00121207" w:rsidRPr="002445A6" w14:paraId="76CA7BEA" w14:textId="77777777" w:rsidTr="007A0972">
        <w:tc>
          <w:tcPr>
            <w:tcW w:w="2518" w:type="dxa"/>
          </w:tcPr>
          <w:p w14:paraId="12465CF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3069DD8E" w14:textId="77777777" w:rsidR="00121207" w:rsidRPr="002445A6" w:rsidRDefault="00121207" w:rsidP="007A0972">
            <w:pPr>
              <w:ind w:right="134"/>
              <w:rPr>
                <w:rFonts w:cs="Times New Roman"/>
                <w:sz w:val="20"/>
                <w:szCs w:val="20"/>
                <w:lang w:val="fr-FR"/>
              </w:rPr>
            </w:pPr>
          </w:p>
        </w:tc>
        <w:tc>
          <w:tcPr>
            <w:tcW w:w="7259" w:type="dxa"/>
          </w:tcPr>
          <w:p w14:paraId="6865584A" w14:textId="77777777" w:rsidR="00121207" w:rsidRPr="002445A6" w:rsidRDefault="00121207" w:rsidP="007A0972">
            <w:pPr>
              <w:ind w:right="134"/>
              <w:jc w:val="both"/>
              <w:rPr>
                <w:sz w:val="20"/>
                <w:szCs w:val="20"/>
              </w:rPr>
            </w:pPr>
          </w:p>
          <w:p w14:paraId="12F90892" w14:textId="77777777" w:rsidR="00121207" w:rsidRPr="002445A6" w:rsidRDefault="00121207" w:rsidP="007A0972">
            <w:pPr>
              <w:ind w:right="134"/>
              <w:jc w:val="both"/>
              <w:rPr>
                <w:sz w:val="20"/>
                <w:szCs w:val="20"/>
              </w:rPr>
            </w:pPr>
            <w:r w:rsidRPr="002445A6">
              <w:rPr>
                <w:sz w:val="20"/>
                <w:szCs w:val="20"/>
              </w:rPr>
              <w:t>UEPE (Ufficio locale di esecuzione penale esterna), il quale deve riferire periodicamente al Giudice sul percorso effettuato dal soggetto.</w:t>
            </w:r>
          </w:p>
        </w:tc>
      </w:tr>
      <w:tr w:rsidR="00121207" w:rsidRPr="002445A6" w14:paraId="3256EAA6" w14:textId="77777777" w:rsidTr="007A0972">
        <w:tc>
          <w:tcPr>
            <w:tcW w:w="2518" w:type="dxa"/>
          </w:tcPr>
          <w:p w14:paraId="5100A6A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2106758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FD8084D" w14:textId="77777777" w:rsidR="00121207" w:rsidRPr="002445A6" w:rsidRDefault="00121207" w:rsidP="007A0972">
            <w:pPr>
              <w:ind w:right="134"/>
              <w:rPr>
                <w:rFonts w:cs="Times New Roman"/>
                <w:sz w:val="20"/>
                <w:szCs w:val="20"/>
                <w:lang w:val="fr-FR"/>
              </w:rPr>
            </w:pPr>
          </w:p>
        </w:tc>
        <w:tc>
          <w:tcPr>
            <w:tcW w:w="7259" w:type="dxa"/>
          </w:tcPr>
          <w:p w14:paraId="6DC32B4A" w14:textId="77777777" w:rsidR="00121207" w:rsidRPr="002445A6" w:rsidRDefault="00121207" w:rsidP="007A0972">
            <w:pPr>
              <w:ind w:right="134"/>
              <w:jc w:val="both"/>
              <w:rPr>
                <w:sz w:val="20"/>
                <w:szCs w:val="20"/>
              </w:rPr>
            </w:pPr>
          </w:p>
          <w:p w14:paraId="7360B45C" w14:textId="77777777" w:rsidR="00121207" w:rsidRPr="002445A6" w:rsidRDefault="00121207" w:rsidP="007A0972">
            <w:pPr>
              <w:ind w:right="134"/>
              <w:jc w:val="both"/>
              <w:rPr>
                <w:sz w:val="20"/>
                <w:szCs w:val="20"/>
              </w:rPr>
            </w:pPr>
            <w:r w:rsidRPr="002445A6">
              <w:rPr>
                <w:sz w:val="20"/>
                <w:szCs w:val="20"/>
              </w:rPr>
              <w:t>Per quanto riguarda l’ipotesi prevista al comma 5</w:t>
            </w:r>
            <w:r w:rsidRPr="002445A6">
              <w:rPr>
                <w:i/>
                <w:sz w:val="20"/>
                <w:szCs w:val="20"/>
              </w:rPr>
              <w:t xml:space="preserve"> bis</w:t>
            </w:r>
            <w:r w:rsidRPr="002445A6">
              <w:rPr>
                <w:sz w:val="20"/>
                <w:szCs w:val="20"/>
              </w:rPr>
              <w:t xml:space="preserve">, nell’anno </w:t>
            </w:r>
            <w:r w:rsidRPr="002445A6">
              <w:rPr>
                <w:b/>
                <w:sz w:val="20"/>
                <w:szCs w:val="20"/>
              </w:rPr>
              <w:t>2015</w:t>
            </w:r>
            <w:r w:rsidRPr="002445A6">
              <w:rPr>
                <w:sz w:val="20"/>
                <w:szCs w:val="20"/>
              </w:rPr>
              <w:t xml:space="preserve"> è stata applicata</w:t>
            </w:r>
            <w:r w:rsidRPr="002445A6">
              <w:rPr>
                <w:b/>
                <w:sz w:val="20"/>
                <w:szCs w:val="20"/>
              </w:rPr>
              <w:t xml:space="preserve"> 100 </w:t>
            </w:r>
            <w:r w:rsidRPr="002445A6">
              <w:rPr>
                <w:sz w:val="20"/>
                <w:szCs w:val="20"/>
              </w:rPr>
              <w:t>volte.</w:t>
            </w:r>
          </w:p>
          <w:p w14:paraId="5FF41EA3" w14:textId="77777777" w:rsidR="00121207" w:rsidRPr="002445A6" w:rsidRDefault="00121207" w:rsidP="007A0972">
            <w:pPr>
              <w:ind w:right="134"/>
              <w:jc w:val="both"/>
              <w:rPr>
                <w:sz w:val="20"/>
                <w:szCs w:val="20"/>
              </w:rPr>
            </w:pPr>
            <w:r w:rsidRPr="002445A6">
              <w:rPr>
                <w:sz w:val="20"/>
                <w:szCs w:val="20"/>
              </w:rPr>
              <w:t>Fonte: Ministero della Giustizia. Statistiche per l’anno 2015.</w:t>
            </w:r>
          </w:p>
          <w:p w14:paraId="33483EBD" w14:textId="77777777" w:rsidR="00121207" w:rsidRPr="002445A6" w:rsidRDefault="00121207" w:rsidP="007A0972">
            <w:pPr>
              <w:ind w:right="134"/>
              <w:jc w:val="both"/>
              <w:rPr>
                <w:sz w:val="20"/>
                <w:szCs w:val="20"/>
              </w:rPr>
            </w:pPr>
          </w:p>
          <w:p w14:paraId="759BA53C" w14:textId="77777777" w:rsidR="00121207" w:rsidRPr="002445A6" w:rsidRDefault="00121207" w:rsidP="007A0972">
            <w:pPr>
              <w:ind w:right="134"/>
              <w:jc w:val="both"/>
              <w:rPr>
                <w:i/>
                <w:sz w:val="20"/>
                <w:szCs w:val="20"/>
              </w:rPr>
            </w:pPr>
            <w:r w:rsidRPr="002445A6">
              <w:rPr>
                <w:sz w:val="20"/>
                <w:szCs w:val="20"/>
              </w:rPr>
              <w:t xml:space="preserve">Purtroppo non è possibile reperire alcun dato relativamente all’ipotesi indicata dal comma 5 </w:t>
            </w:r>
            <w:r w:rsidRPr="002445A6">
              <w:rPr>
                <w:i/>
                <w:sz w:val="20"/>
                <w:szCs w:val="20"/>
              </w:rPr>
              <w:t>ter.</w:t>
            </w:r>
          </w:p>
          <w:p w14:paraId="6F1EE10F" w14:textId="77777777" w:rsidR="00121207" w:rsidRPr="002445A6" w:rsidRDefault="00121207" w:rsidP="007A0972">
            <w:pPr>
              <w:ind w:right="134"/>
              <w:jc w:val="both"/>
              <w:rPr>
                <w:sz w:val="20"/>
                <w:szCs w:val="20"/>
              </w:rPr>
            </w:pPr>
          </w:p>
          <w:p w14:paraId="0EACFCCE" w14:textId="77777777" w:rsidR="00121207" w:rsidRPr="002445A6" w:rsidRDefault="00121207" w:rsidP="007A0972">
            <w:pPr>
              <w:ind w:right="134"/>
              <w:jc w:val="both"/>
              <w:rPr>
                <w:sz w:val="20"/>
                <w:szCs w:val="20"/>
              </w:rPr>
            </w:pPr>
            <w:r w:rsidRPr="002445A6">
              <w:rPr>
                <w:sz w:val="20"/>
                <w:szCs w:val="20"/>
              </w:rPr>
              <w:t>In rapporto alle altre sanzioni sostitutive, il lavoro sostitutivo in materia di stupefacenti si pone nella media, anche se è bene sottolineare che il lavoro sostitutivo in materia di circolazione stradale ha un’applicazione nettamente più elevata (13.335 casi nel 2015).</w:t>
            </w:r>
          </w:p>
          <w:p w14:paraId="1D6B2429" w14:textId="77777777" w:rsidR="00121207" w:rsidRPr="002445A6" w:rsidRDefault="00121207" w:rsidP="007A0972">
            <w:pPr>
              <w:ind w:right="134"/>
              <w:jc w:val="both"/>
              <w:rPr>
                <w:sz w:val="20"/>
                <w:szCs w:val="20"/>
              </w:rPr>
            </w:pPr>
          </w:p>
        </w:tc>
      </w:tr>
      <w:tr w:rsidR="00121207" w:rsidRPr="002445A6" w14:paraId="13CC8A1C" w14:textId="77777777" w:rsidTr="007A0972">
        <w:tc>
          <w:tcPr>
            <w:tcW w:w="2518" w:type="dxa"/>
          </w:tcPr>
          <w:p w14:paraId="4B74AD2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5623C2FA" w14:textId="77777777" w:rsidR="00121207" w:rsidRPr="002445A6" w:rsidRDefault="00121207" w:rsidP="007A0972">
            <w:pPr>
              <w:ind w:right="134"/>
              <w:jc w:val="both"/>
              <w:rPr>
                <w:sz w:val="20"/>
                <w:szCs w:val="20"/>
              </w:rPr>
            </w:pPr>
          </w:p>
          <w:p w14:paraId="34FBDCCB" w14:textId="77777777" w:rsidR="00121207" w:rsidRPr="002445A6" w:rsidRDefault="00121207" w:rsidP="007A0972">
            <w:pPr>
              <w:ind w:right="134"/>
              <w:jc w:val="both"/>
              <w:rPr>
                <w:sz w:val="20"/>
                <w:szCs w:val="20"/>
              </w:rPr>
            </w:pPr>
            <w:r w:rsidRPr="002445A6">
              <w:rPr>
                <w:sz w:val="20"/>
                <w:szCs w:val="20"/>
              </w:rPr>
              <w:t>n.d.</w:t>
            </w:r>
          </w:p>
          <w:p w14:paraId="3D5227C5" w14:textId="77777777" w:rsidR="00121207" w:rsidRPr="002445A6" w:rsidRDefault="00121207" w:rsidP="007A0972">
            <w:pPr>
              <w:ind w:right="134"/>
              <w:jc w:val="both"/>
              <w:rPr>
                <w:sz w:val="20"/>
                <w:szCs w:val="20"/>
              </w:rPr>
            </w:pPr>
          </w:p>
        </w:tc>
      </w:tr>
      <w:tr w:rsidR="00121207" w:rsidRPr="002445A6" w14:paraId="6290BB7C" w14:textId="77777777" w:rsidTr="007A0972">
        <w:tc>
          <w:tcPr>
            <w:tcW w:w="2518" w:type="dxa"/>
          </w:tcPr>
          <w:p w14:paraId="28DB09F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761A58F7"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6BD3EED1" w14:textId="77777777" w:rsidR="00121207" w:rsidRPr="002445A6" w:rsidRDefault="00121207" w:rsidP="007A0972">
            <w:pPr>
              <w:widowControl w:val="0"/>
              <w:autoSpaceDE w:val="0"/>
              <w:autoSpaceDN w:val="0"/>
              <w:adjustRightInd w:val="0"/>
              <w:ind w:right="134"/>
              <w:jc w:val="both"/>
              <w:rPr>
                <w:sz w:val="20"/>
                <w:szCs w:val="20"/>
              </w:rPr>
            </w:pPr>
          </w:p>
          <w:p w14:paraId="3C7DC821"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Anzitutto, si tratta di un tipo di pena sostitutiva riconosciuta come tale espressamente dalla Résolution (76) 10 del Consiglio d’Europa: punto 3 lett. c).</w:t>
            </w:r>
          </w:p>
          <w:p w14:paraId="40736BBC" w14:textId="77777777" w:rsidR="00121207" w:rsidRPr="002445A6" w:rsidRDefault="00121207" w:rsidP="007A0972">
            <w:pPr>
              <w:widowControl w:val="0"/>
              <w:autoSpaceDE w:val="0"/>
              <w:autoSpaceDN w:val="0"/>
              <w:adjustRightInd w:val="0"/>
              <w:ind w:right="134"/>
              <w:jc w:val="both"/>
              <w:rPr>
                <w:sz w:val="20"/>
                <w:szCs w:val="20"/>
              </w:rPr>
            </w:pPr>
          </w:p>
          <w:p w14:paraId="26F8EBA8"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Divieto di lavori forzati e obbligatori </w:t>
            </w:r>
          </w:p>
          <w:p w14:paraId="36755623"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4 CEDU</w:t>
            </w:r>
          </w:p>
          <w:p w14:paraId="4E7648D7"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disciplina del lavoro di pubblica utilità prevista nell’ordinamento italiano non si pone in contrasto con tale divieto.</w:t>
            </w:r>
          </w:p>
          <w:p w14:paraId="2AD54EED"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Infatti, perché il condannato svolga attività di lavoro non retribuita, è necessaria la richiesta dell’imputato. </w:t>
            </w:r>
          </w:p>
          <w:p w14:paraId="5441A66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Tale consenso è richiesto sempre, indipendentemente dal ruolo assunto dal lavoro di pubblica utilità e, pertanto, anche quando è previsto come obbligo o prescrizione inerente ad una specifica misura.</w:t>
            </w:r>
          </w:p>
          <w:p w14:paraId="75988744" w14:textId="77777777" w:rsidR="00121207" w:rsidRPr="002445A6" w:rsidRDefault="00121207" w:rsidP="007A0972">
            <w:pPr>
              <w:widowControl w:val="0"/>
              <w:autoSpaceDE w:val="0"/>
              <w:autoSpaceDN w:val="0"/>
              <w:adjustRightInd w:val="0"/>
              <w:ind w:right="134"/>
              <w:jc w:val="both"/>
              <w:rPr>
                <w:sz w:val="20"/>
                <w:szCs w:val="20"/>
              </w:rPr>
            </w:pPr>
          </w:p>
          <w:p w14:paraId="778A2619"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09E48A97"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1FA57FED" w14:textId="77777777" w:rsidR="00121207" w:rsidRPr="002445A6" w:rsidRDefault="00121207" w:rsidP="007A0972">
            <w:pPr>
              <w:ind w:right="134"/>
              <w:jc w:val="both"/>
              <w:rPr>
                <w:sz w:val="20"/>
                <w:szCs w:val="20"/>
              </w:rPr>
            </w:pPr>
            <w:r w:rsidRPr="002445A6">
              <w:rPr>
                <w:sz w:val="20"/>
                <w:szCs w:val="20"/>
              </w:rPr>
              <w:t xml:space="preserve">La </w:t>
            </w:r>
            <w:r w:rsidRPr="002445A6">
              <w:rPr>
                <w:i/>
                <w:sz w:val="20"/>
                <w:szCs w:val="20"/>
              </w:rPr>
              <w:t xml:space="preserve">ratio </w:t>
            </w:r>
            <w:r w:rsidRPr="002445A6">
              <w:rPr>
                <w:sz w:val="20"/>
                <w:szCs w:val="20"/>
              </w:rPr>
              <w:t xml:space="preserve">delle pene sostitutive è proprio quella di sottrarre terreno alla pena detentiva e lottare contro le pene detentive di breve durata che si ritiene abbiano più effetti negativi che positivi. </w:t>
            </w:r>
          </w:p>
          <w:p w14:paraId="2B295C00" w14:textId="77777777" w:rsidR="00121207" w:rsidRPr="002445A6" w:rsidRDefault="00121207" w:rsidP="007A0972">
            <w:pPr>
              <w:ind w:right="134"/>
              <w:jc w:val="both"/>
              <w:rPr>
                <w:sz w:val="20"/>
                <w:szCs w:val="20"/>
              </w:rPr>
            </w:pPr>
            <w:r w:rsidRPr="002445A6">
              <w:rPr>
                <w:sz w:val="20"/>
                <w:szCs w:val="20"/>
              </w:rPr>
              <w:t>In tale senso, questa misura è certamente conforme al principio di sussidiarietà individuato dalla Raccomandazioni del Consiglio.</w:t>
            </w:r>
          </w:p>
          <w:p w14:paraId="6CBB289D" w14:textId="77777777" w:rsidR="00121207" w:rsidRPr="002445A6" w:rsidRDefault="00121207" w:rsidP="007A0972">
            <w:pPr>
              <w:ind w:right="134"/>
              <w:jc w:val="both"/>
              <w:rPr>
                <w:sz w:val="20"/>
                <w:szCs w:val="20"/>
              </w:rPr>
            </w:pPr>
          </w:p>
          <w:p w14:paraId="63120D36"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4691CC53" w14:textId="77777777" w:rsidR="00121207" w:rsidRPr="002445A6" w:rsidRDefault="00121207" w:rsidP="007A0972">
            <w:pPr>
              <w:ind w:right="134"/>
              <w:jc w:val="both"/>
              <w:rPr>
                <w:sz w:val="20"/>
                <w:szCs w:val="20"/>
              </w:rPr>
            </w:pPr>
            <w:r w:rsidRPr="002445A6">
              <w:rPr>
                <w:sz w:val="20"/>
                <w:szCs w:val="20"/>
              </w:rPr>
              <w:t>Si.</w:t>
            </w:r>
          </w:p>
          <w:p w14:paraId="625861B8" w14:textId="77777777" w:rsidR="00121207" w:rsidRPr="002445A6" w:rsidRDefault="00121207" w:rsidP="007A0972">
            <w:pPr>
              <w:ind w:right="134"/>
              <w:jc w:val="both"/>
              <w:rPr>
                <w:sz w:val="20"/>
                <w:szCs w:val="20"/>
              </w:rPr>
            </w:pPr>
          </w:p>
          <w:p w14:paraId="73A9BA50" w14:textId="77777777" w:rsidR="00121207" w:rsidRPr="002445A6" w:rsidRDefault="00121207" w:rsidP="007A0972">
            <w:pPr>
              <w:ind w:right="134"/>
              <w:jc w:val="both"/>
              <w:rPr>
                <w:sz w:val="20"/>
                <w:szCs w:val="20"/>
              </w:rPr>
            </w:pPr>
          </w:p>
          <w:p w14:paraId="515D9389"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0DF1CE02" w14:textId="77777777" w:rsidR="00121207" w:rsidRPr="002445A6" w:rsidRDefault="00121207" w:rsidP="007A0972">
            <w:pPr>
              <w:ind w:right="134"/>
              <w:jc w:val="both"/>
              <w:rPr>
                <w:sz w:val="20"/>
                <w:szCs w:val="20"/>
              </w:rPr>
            </w:pPr>
            <w:r w:rsidRPr="002445A6">
              <w:rPr>
                <w:sz w:val="20"/>
                <w:szCs w:val="20"/>
              </w:rPr>
              <w:lastRenderedPageBreak/>
              <w:t>Si, dal momento che il soggetto richiede e presta il consenso all’applicazione della misura, il rispetto dei diritti umani è garantito.</w:t>
            </w:r>
          </w:p>
          <w:p w14:paraId="1078D109" w14:textId="77777777" w:rsidR="00121207" w:rsidRPr="002445A6" w:rsidRDefault="00121207" w:rsidP="007A0972">
            <w:pPr>
              <w:ind w:right="134"/>
              <w:jc w:val="both"/>
              <w:rPr>
                <w:sz w:val="20"/>
                <w:szCs w:val="20"/>
              </w:rPr>
            </w:pPr>
            <w:r w:rsidRPr="002445A6">
              <w:rPr>
                <w:sz w:val="20"/>
                <w:szCs w:val="20"/>
              </w:rPr>
              <w:t>Oltretutto, la disciplina prevede che vengano rispettate le esigenze di lavoro, studio, famiglia e salute del condannato.</w:t>
            </w:r>
          </w:p>
          <w:p w14:paraId="05F8037D" w14:textId="77777777" w:rsidR="00121207" w:rsidRPr="002445A6" w:rsidRDefault="00121207" w:rsidP="007A0972">
            <w:pPr>
              <w:widowControl w:val="0"/>
              <w:autoSpaceDE w:val="0"/>
              <w:autoSpaceDN w:val="0"/>
              <w:adjustRightInd w:val="0"/>
              <w:ind w:right="134"/>
              <w:jc w:val="both"/>
              <w:rPr>
                <w:sz w:val="20"/>
                <w:szCs w:val="20"/>
              </w:rPr>
            </w:pPr>
          </w:p>
          <w:p w14:paraId="16AA9540"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292C6CA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28500EB1" w14:textId="77777777" w:rsidR="00121207" w:rsidRPr="002445A6" w:rsidRDefault="00121207" w:rsidP="007A0972">
            <w:pPr>
              <w:ind w:right="134"/>
              <w:jc w:val="both"/>
              <w:rPr>
                <w:rFonts w:cs="Times"/>
                <w:sz w:val="20"/>
                <w:szCs w:val="20"/>
              </w:rPr>
            </w:pPr>
            <w:r w:rsidRPr="002445A6">
              <w:rPr>
                <w:rFonts w:cs="Times"/>
                <w:sz w:val="20"/>
                <w:szCs w:val="20"/>
              </w:rPr>
              <w:t xml:space="preserve">Il lavoro di pubblica utilità in materia di stupefacenti è una misura astrattamente credibile ed efficace, in quanto ricca di contenuti. </w:t>
            </w:r>
          </w:p>
          <w:p w14:paraId="22506A9A" w14:textId="77777777" w:rsidR="00121207" w:rsidRPr="002445A6" w:rsidRDefault="00121207" w:rsidP="007A0972">
            <w:pPr>
              <w:ind w:right="134"/>
              <w:jc w:val="both"/>
              <w:rPr>
                <w:sz w:val="20"/>
                <w:szCs w:val="20"/>
              </w:rPr>
            </w:pPr>
            <w:r w:rsidRPr="002445A6">
              <w:rPr>
                <w:rFonts w:cs="Times"/>
                <w:sz w:val="20"/>
                <w:szCs w:val="20"/>
              </w:rPr>
              <w:t>Non trova grande applicazione perché su di essa deve prevalere per legge la sospensione condizionale della pena, ove applicabile.</w:t>
            </w:r>
          </w:p>
          <w:p w14:paraId="021668AC" w14:textId="77777777" w:rsidR="00121207" w:rsidRPr="002445A6" w:rsidRDefault="00121207" w:rsidP="007A0972">
            <w:pPr>
              <w:widowControl w:val="0"/>
              <w:autoSpaceDE w:val="0"/>
              <w:autoSpaceDN w:val="0"/>
              <w:adjustRightInd w:val="0"/>
              <w:ind w:right="134"/>
              <w:jc w:val="both"/>
              <w:rPr>
                <w:rFonts w:cs="Times"/>
                <w:sz w:val="20"/>
                <w:szCs w:val="20"/>
              </w:rPr>
            </w:pPr>
          </w:p>
          <w:p w14:paraId="30BA2FFB"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71CF6B1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3D4BC644" w14:textId="77777777" w:rsidR="00121207" w:rsidRPr="002445A6" w:rsidRDefault="00121207" w:rsidP="007A0972">
            <w:pPr>
              <w:ind w:right="134"/>
              <w:jc w:val="both"/>
              <w:rPr>
                <w:sz w:val="20"/>
                <w:szCs w:val="20"/>
              </w:rPr>
            </w:pPr>
            <w:r w:rsidRPr="002445A6">
              <w:rPr>
                <w:sz w:val="20"/>
                <w:szCs w:val="20"/>
              </w:rPr>
              <w:t xml:space="preserve">Il lavoro di pubblica utilità persegue obiettivi di risocializzazione e rieducazione. </w:t>
            </w:r>
          </w:p>
          <w:p w14:paraId="1F01FD0A" w14:textId="77777777" w:rsidR="00121207" w:rsidRPr="002445A6" w:rsidRDefault="00121207" w:rsidP="007A0972">
            <w:pPr>
              <w:ind w:right="134"/>
              <w:jc w:val="both"/>
              <w:rPr>
                <w:sz w:val="20"/>
                <w:szCs w:val="20"/>
              </w:rPr>
            </w:pPr>
            <w:r w:rsidRPr="002445A6">
              <w:rPr>
                <w:sz w:val="20"/>
                <w:szCs w:val="20"/>
              </w:rPr>
              <w:t>Da un lato consente di evitare gli effetti criminogeni della pena detentiva e la desocializzazione del condannato connessa alla detenzione in carcere. In merito è bene sottolineare che il legislatore ha previsto che il lavoro di pubblica utilità venga svolto con modalità e tempi che non pregiudichino le esigenze di studio, di lavoro, di famiglia e di salute del condannato.</w:t>
            </w:r>
          </w:p>
          <w:p w14:paraId="2A553669" w14:textId="77777777" w:rsidR="00121207" w:rsidRPr="002445A6" w:rsidRDefault="00121207" w:rsidP="007A0972">
            <w:pPr>
              <w:ind w:right="134"/>
              <w:jc w:val="both"/>
              <w:rPr>
                <w:sz w:val="20"/>
                <w:szCs w:val="20"/>
              </w:rPr>
            </w:pPr>
            <w:r w:rsidRPr="002445A6">
              <w:rPr>
                <w:sz w:val="20"/>
                <w:szCs w:val="20"/>
              </w:rPr>
              <w:t>Secondo la stessa ottica, il legislatore ha previsto che il lavoro venga svolto presso un ente che si trovi nella provincia di residenza del condannato.</w:t>
            </w:r>
          </w:p>
          <w:p w14:paraId="22152274" w14:textId="77777777" w:rsidR="00121207" w:rsidRPr="002445A6" w:rsidRDefault="00121207" w:rsidP="007A0972">
            <w:pPr>
              <w:ind w:right="134"/>
              <w:jc w:val="both"/>
              <w:rPr>
                <w:sz w:val="20"/>
                <w:szCs w:val="20"/>
              </w:rPr>
            </w:pPr>
            <w:r w:rsidRPr="002445A6">
              <w:rPr>
                <w:sz w:val="20"/>
                <w:szCs w:val="20"/>
              </w:rPr>
              <w:t xml:space="preserve">Dall’altro, permettere a soggetti con problemi di tossicodipendenza di poter intraprendere un percorso di riabilitazione, rimanendo inseriti nel tessuto sociale. </w:t>
            </w:r>
          </w:p>
          <w:p w14:paraId="1FD77A7C" w14:textId="77777777" w:rsidR="00121207" w:rsidRPr="002445A6" w:rsidRDefault="00121207" w:rsidP="007A0972">
            <w:pPr>
              <w:ind w:right="134"/>
              <w:jc w:val="both"/>
              <w:rPr>
                <w:sz w:val="20"/>
                <w:szCs w:val="20"/>
              </w:rPr>
            </w:pPr>
            <w:r w:rsidRPr="002445A6">
              <w:rPr>
                <w:sz w:val="20"/>
                <w:szCs w:val="20"/>
              </w:rPr>
              <w:t>Oltretutto, è il condannato che sceglie questo tipo di pena, mostrando così una seria volontà di risocializzazione.</w:t>
            </w:r>
          </w:p>
          <w:p w14:paraId="28829F52" w14:textId="77777777" w:rsidR="00121207" w:rsidRPr="002445A6" w:rsidRDefault="00121207" w:rsidP="007A0972">
            <w:pPr>
              <w:ind w:right="134"/>
              <w:jc w:val="both"/>
              <w:rPr>
                <w:sz w:val="20"/>
                <w:szCs w:val="20"/>
              </w:rPr>
            </w:pPr>
          </w:p>
          <w:p w14:paraId="3626D013" w14:textId="77777777" w:rsidR="00121207" w:rsidRPr="002445A6" w:rsidRDefault="00121207" w:rsidP="007A0972">
            <w:pPr>
              <w:widowControl w:val="0"/>
              <w:autoSpaceDE w:val="0"/>
              <w:autoSpaceDN w:val="0"/>
              <w:adjustRightInd w:val="0"/>
              <w:ind w:right="134"/>
              <w:jc w:val="both"/>
              <w:rPr>
                <w:sz w:val="20"/>
                <w:szCs w:val="20"/>
                <w:u w:val="single"/>
              </w:rPr>
            </w:pPr>
          </w:p>
          <w:p w14:paraId="0A094717"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Il meccanismo di monitoraggio dell’esecuzione della misura non deve limitarsi ad esse un mero controllo sul rispetto degli obblighi, ma deve anche essere sfruttato come mezzo per accompagnare e guidare il soggetto nel suo percorso di reinserimento sociale.</w:t>
            </w:r>
          </w:p>
          <w:p w14:paraId="20F8FD32"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rPr>
              <w:t>(Rec (2003) 22, Préambule; CM/Rec (2010) 1, Regle 55)</w:t>
            </w:r>
          </w:p>
          <w:p w14:paraId="0B1637B7" w14:textId="77777777" w:rsidR="00121207" w:rsidRPr="002445A6" w:rsidRDefault="00121207" w:rsidP="007A0972">
            <w:pPr>
              <w:ind w:right="134"/>
              <w:jc w:val="both"/>
              <w:rPr>
                <w:sz w:val="20"/>
                <w:szCs w:val="20"/>
              </w:rPr>
            </w:pPr>
            <w:r w:rsidRPr="002445A6">
              <w:rPr>
                <w:sz w:val="20"/>
                <w:szCs w:val="20"/>
              </w:rPr>
              <w:t>La disciplina del lavoro sostitutivo in materia di stupefacenti è conforme a tale disposizione, in quanto prevede che il soggetto intraprenda un percorso strutturato attraverso un programma, funzionale al suo reinserimento sociale. Sull’esecuzione del programma vigila l’UEPE che deve poi riferire al Giudice circa lo svolgimento del percorso da parte del soggetto.</w:t>
            </w:r>
          </w:p>
          <w:p w14:paraId="6E642512" w14:textId="77777777" w:rsidR="00121207" w:rsidRPr="002445A6" w:rsidRDefault="00121207" w:rsidP="007A0972">
            <w:pPr>
              <w:ind w:right="134"/>
              <w:jc w:val="both"/>
              <w:rPr>
                <w:sz w:val="20"/>
                <w:szCs w:val="20"/>
              </w:rPr>
            </w:pPr>
          </w:p>
          <w:p w14:paraId="12EF0938"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77416F8C" w14:textId="77777777" w:rsidR="00121207" w:rsidRPr="002445A6" w:rsidRDefault="00121207" w:rsidP="007A0972">
            <w:pPr>
              <w:ind w:right="134"/>
              <w:jc w:val="both"/>
              <w:rPr>
                <w:sz w:val="20"/>
                <w:szCs w:val="20"/>
              </w:rPr>
            </w:pPr>
            <w:r w:rsidRPr="002445A6">
              <w:rPr>
                <w:sz w:val="20"/>
                <w:szCs w:val="20"/>
              </w:rPr>
              <w:t>Si.</w:t>
            </w:r>
          </w:p>
          <w:p w14:paraId="246155A2" w14:textId="77777777" w:rsidR="00121207" w:rsidRPr="002445A6" w:rsidRDefault="00121207" w:rsidP="007A0972">
            <w:pPr>
              <w:ind w:right="134"/>
              <w:jc w:val="both"/>
              <w:rPr>
                <w:sz w:val="20"/>
                <w:szCs w:val="20"/>
              </w:rPr>
            </w:pPr>
          </w:p>
          <w:p w14:paraId="451EE06C"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4C946E6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755BE664" w14:textId="77777777" w:rsidR="00121207" w:rsidRPr="002445A6" w:rsidRDefault="00121207" w:rsidP="007A0972">
            <w:pPr>
              <w:ind w:right="134"/>
              <w:jc w:val="both"/>
              <w:rPr>
                <w:sz w:val="20"/>
                <w:szCs w:val="20"/>
              </w:rPr>
            </w:pPr>
            <w:r w:rsidRPr="002445A6">
              <w:rPr>
                <w:sz w:val="20"/>
                <w:szCs w:val="20"/>
              </w:rPr>
              <w:t xml:space="preserve">Il lavoro sostitutivo può essere applicato a soggetti condannati per </w:t>
            </w:r>
            <w:r w:rsidRPr="002445A6">
              <w:rPr>
                <w:sz w:val="20"/>
                <w:szCs w:val="20"/>
              </w:rPr>
              <w:lastRenderedPageBreak/>
              <w:t xml:space="preserve">reati non gravi, ma che si verificano molto frequentemente, come lo spaccio di lieve entità. </w:t>
            </w:r>
          </w:p>
          <w:p w14:paraId="61A27207" w14:textId="77777777" w:rsidR="00121207" w:rsidRPr="002445A6" w:rsidRDefault="00121207" w:rsidP="007A0972">
            <w:pPr>
              <w:ind w:right="134"/>
              <w:jc w:val="both"/>
              <w:rPr>
                <w:sz w:val="20"/>
                <w:szCs w:val="20"/>
              </w:rPr>
            </w:pPr>
          </w:p>
          <w:p w14:paraId="2FFD5F5E"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26407769"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1231BDF4" w14:textId="77777777" w:rsidR="00121207" w:rsidRPr="002445A6" w:rsidRDefault="00121207" w:rsidP="007A0972">
            <w:pPr>
              <w:ind w:right="134"/>
              <w:jc w:val="both"/>
              <w:rPr>
                <w:sz w:val="20"/>
                <w:szCs w:val="20"/>
              </w:rPr>
            </w:pPr>
            <w:r w:rsidRPr="002445A6">
              <w:rPr>
                <w:sz w:val="20"/>
                <w:szCs w:val="20"/>
              </w:rPr>
              <w:t xml:space="preserve">Si. In effetti, il comma 3 dell’art. 54 stabilisce che: </w:t>
            </w:r>
          </w:p>
          <w:p w14:paraId="19510612" w14:textId="77777777" w:rsidR="00121207" w:rsidRPr="002445A6" w:rsidRDefault="00121207" w:rsidP="007A0972">
            <w:pPr>
              <w:pStyle w:val="Paragrafoelenco"/>
              <w:numPr>
                <w:ilvl w:val="0"/>
                <w:numId w:val="82"/>
              </w:numPr>
              <w:ind w:right="134"/>
              <w:jc w:val="both"/>
              <w:rPr>
                <w:sz w:val="20"/>
                <w:szCs w:val="20"/>
              </w:rPr>
            </w:pPr>
            <w:r w:rsidRPr="002445A6">
              <w:rPr>
                <w:sz w:val="20"/>
                <w:szCs w:val="20"/>
              </w:rPr>
              <w:t>il lavoro di pubblica utilità venga svolto con modalità e tempi che non pregiudichino le esigenze di studio, di lavoro, di famiglia e di salute del condannato.</w:t>
            </w:r>
          </w:p>
          <w:p w14:paraId="54629E81" w14:textId="77777777" w:rsidR="00121207" w:rsidRPr="002445A6" w:rsidRDefault="00121207" w:rsidP="007A0972">
            <w:pPr>
              <w:pStyle w:val="Paragrafoelenco"/>
              <w:numPr>
                <w:ilvl w:val="0"/>
                <w:numId w:val="82"/>
              </w:numPr>
              <w:ind w:right="134"/>
              <w:jc w:val="both"/>
              <w:rPr>
                <w:sz w:val="20"/>
                <w:szCs w:val="20"/>
              </w:rPr>
            </w:pPr>
            <w:r w:rsidRPr="002445A6">
              <w:rPr>
                <w:sz w:val="20"/>
                <w:szCs w:val="20"/>
              </w:rPr>
              <w:t>il lavoro venga svolto presso un ente che si trovi nella provincia di residenza del condannato.</w:t>
            </w:r>
          </w:p>
          <w:p w14:paraId="66679D04" w14:textId="77777777" w:rsidR="00121207" w:rsidRPr="002445A6" w:rsidRDefault="00121207" w:rsidP="007A0972">
            <w:pPr>
              <w:ind w:right="134"/>
              <w:jc w:val="both"/>
              <w:rPr>
                <w:sz w:val="20"/>
                <w:szCs w:val="20"/>
              </w:rPr>
            </w:pPr>
          </w:p>
          <w:p w14:paraId="2FFFA0B5"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7CC51C10"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30D289A0" w14:textId="77777777" w:rsidR="00121207" w:rsidRPr="002445A6" w:rsidRDefault="00121207" w:rsidP="007A0972">
            <w:pPr>
              <w:ind w:right="134"/>
              <w:jc w:val="both"/>
              <w:rPr>
                <w:sz w:val="20"/>
                <w:szCs w:val="20"/>
              </w:rPr>
            </w:pPr>
            <w:r w:rsidRPr="002445A6">
              <w:rPr>
                <w:sz w:val="20"/>
                <w:szCs w:val="20"/>
              </w:rPr>
              <w:t>In deroga a quanto disposto dall’art. 56 del d.lgs. 274/2000, in caso di violazione degli obblighi connessi alla misura, verrà rispristinata la pena sostituita e la violazione non costituisce di per sé un’infrazione. In questo senso, la disciplina è conforme alle indicazioni europee.</w:t>
            </w:r>
          </w:p>
          <w:p w14:paraId="17F683B0" w14:textId="77777777" w:rsidR="00121207" w:rsidRPr="002445A6" w:rsidRDefault="00121207" w:rsidP="007A0972">
            <w:pPr>
              <w:ind w:right="134"/>
              <w:jc w:val="both"/>
              <w:rPr>
                <w:sz w:val="20"/>
                <w:szCs w:val="20"/>
              </w:rPr>
            </w:pPr>
            <w:r w:rsidRPr="002445A6">
              <w:rPr>
                <w:sz w:val="20"/>
                <w:szCs w:val="20"/>
              </w:rPr>
              <w:t>Però, il fatto che venga ripristinata la pena precedente senza che venga scontato il periodo di pena già trascorso, si pone in contrasto con tali indicazioni.</w:t>
            </w:r>
          </w:p>
          <w:p w14:paraId="6726B221" w14:textId="77777777" w:rsidR="00121207" w:rsidRPr="002445A6" w:rsidRDefault="00121207" w:rsidP="007A0972">
            <w:pPr>
              <w:ind w:right="134"/>
              <w:jc w:val="both"/>
              <w:rPr>
                <w:sz w:val="20"/>
                <w:szCs w:val="20"/>
              </w:rPr>
            </w:pPr>
          </w:p>
          <w:p w14:paraId="528C88DC"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746B36D6" w14:textId="77777777" w:rsidR="00121207" w:rsidRPr="002445A6" w:rsidRDefault="00121207" w:rsidP="007A0972">
            <w:pPr>
              <w:ind w:right="134"/>
              <w:jc w:val="both"/>
              <w:rPr>
                <w:sz w:val="20"/>
                <w:szCs w:val="20"/>
              </w:rPr>
            </w:pPr>
            <w:r w:rsidRPr="002445A6">
              <w:rPr>
                <w:sz w:val="20"/>
                <w:szCs w:val="20"/>
              </w:rPr>
              <w:t>L’applicazione della lavoro sostitutivo avviene nel rispetto delle garanzie procedurali.</w:t>
            </w:r>
          </w:p>
          <w:p w14:paraId="5023A48E" w14:textId="77777777" w:rsidR="00121207" w:rsidRPr="002445A6" w:rsidRDefault="00121207" w:rsidP="007A0972">
            <w:pPr>
              <w:ind w:right="134"/>
              <w:jc w:val="both"/>
              <w:rPr>
                <w:sz w:val="20"/>
                <w:szCs w:val="20"/>
              </w:rPr>
            </w:pPr>
          </w:p>
          <w:p w14:paraId="026CBC53"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20815C60" w14:textId="77777777" w:rsidR="00121207" w:rsidRPr="002445A6" w:rsidRDefault="00121207" w:rsidP="007A0972">
            <w:pPr>
              <w:ind w:right="134"/>
              <w:jc w:val="both"/>
              <w:rPr>
                <w:sz w:val="20"/>
                <w:szCs w:val="20"/>
              </w:rPr>
            </w:pPr>
            <w:r w:rsidRPr="002445A6">
              <w:rPr>
                <w:sz w:val="20"/>
                <w:szCs w:val="20"/>
              </w:rPr>
              <w:t>Rec (2000) 22, Annexe 1; R (92) 16, Régle 5</w:t>
            </w:r>
          </w:p>
          <w:p w14:paraId="1DC18667" w14:textId="77777777" w:rsidR="00121207" w:rsidRPr="002445A6" w:rsidRDefault="00121207" w:rsidP="007A0972">
            <w:pPr>
              <w:ind w:right="134"/>
              <w:jc w:val="both"/>
              <w:rPr>
                <w:sz w:val="20"/>
                <w:szCs w:val="20"/>
              </w:rPr>
            </w:pPr>
            <w:r w:rsidRPr="002445A6">
              <w:rPr>
                <w:sz w:val="20"/>
                <w:szCs w:val="20"/>
              </w:rPr>
              <w:t>Si.</w:t>
            </w:r>
          </w:p>
          <w:p w14:paraId="244DD863" w14:textId="77777777" w:rsidR="00121207" w:rsidRPr="002445A6" w:rsidRDefault="00121207" w:rsidP="007A0972">
            <w:pPr>
              <w:ind w:right="134"/>
              <w:jc w:val="both"/>
              <w:rPr>
                <w:sz w:val="20"/>
                <w:szCs w:val="20"/>
              </w:rPr>
            </w:pPr>
          </w:p>
          <w:p w14:paraId="597325EE"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3182FEBE" w14:textId="77777777" w:rsidR="00121207" w:rsidRPr="002445A6" w:rsidRDefault="00121207" w:rsidP="007A0972">
            <w:pPr>
              <w:ind w:right="134"/>
              <w:jc w:val="both"/>
              <w:rPr>
                <w:b/>
                <w:sz w:val="20"/>
                <w:szCs w:val="20"/>
              </w:rPr>
            </w:pPr>
          </w:p>
          <w:p w14:paraId="09738C5A" w14:textId="77777777" w:rsidR="00121207" w:rsidRPr="002445A6" w:rsidRDefault="00121207" w:rsidP="007A0972">
            <w:pPr>
              <w:ind w:right="134"/>
              <w:jc w:val="both"/>
              <w:rPr>
                <w:sz w:val="20"/>
                <w:szCs w:val="20"/>
                <w:u w:val="single"/>
              </w:rPr>
            </w:pPr>
            <w:r w:rsidRPr="002445A6">
              <w:rPr>
                <w:sz w:val="20"/>
                <w:szCs w:val="20"/>
                <w:u w:val="single"/>
              </w:rPr>
              <w:t>Reciproco riconoscimento delle sanzioni sostitutive</w:t>
            </w:r>
          </w:p>
          <w:p w14:paraId="30DC1D8E" w14:textId="77777777" w:rsidR="00121207" w:rsidRPr="002445A6" w:rsidRDefault="00121207" w:rsidP="007A0972">
            <w:pPr>
              <w:ind w:right="134"/>
              <w:jc w:val="both"/>
              <w:rPr>
                <w:sz w:val="20"/>
                <w:szCs w:val="20"/>
              </w:rPr>
            </w:pPr>
            <w:r w:rsidRPr="002445A6">
              <w:rPr>
                <w:sz w:val="20"/>
                <w:szCs w:val="20"/>
              </w:rPr>
              <w:t>Decisione quadro 2008/947/JAI</w:t>
            </w:r>
          </w:p>
          <w:p w14:paraId="0766A7A8" w14:textId="77777777" w:rsidR="00121207" w:rsidRPr="002445A6" w:rsidRDefault="00121207" w:rsidP="007A0972">
            <w:pPr>
              <w:ind w:right="134"/>
              <w:jc w:val="both"/>
              <w:rPr>
                <w:i/>
                <w:sz w:val="20"/>
                <w:szCs w:val="20"/>
              </w:rPr>
            </w:pPr>
            <w:r w:rsidRPr="002445A6">
              <w:rPr>
                <w:sz w:val="20"/>
                <w:szCs w:val="20"/>
              </w:rPr>
              <w:t>Il concetto di sanzione sostitutiva previsto dal nostro ordinamento, rientra nella definizione fornita all’art. 2 n. 4) di tale atto: “</w:t>
            </w:r>
            <w:r w:rsidRPr="002445A6">
              <w:rPr>
                <w:i/>
                <w:sz w:val="20"/>
                <w:szCs w:val="20"/>
              </w:rPr>
              <w:t>una pena che non costituisce una privazione della libertà ne una sanzione pecuniaria, ma che impone degli obblighi o delle prescrizioni”.</w:t>
            </w:r>
          </w:p>
          <w:p w14:paraId="083A8E0F" w14:textId="77777777" w:rsidR="00121207" w:rsidRPr="002445A6" w:rsidRDefault="00121207" w:rsidP="007A0972">
            <w:pPr>
              <w:ind w:right="134"/>
              <w:jc w:val="both"/>
              <w:rPr>
                <w:sz w:val="20"/>
                <w:szCs w:val="20"/>
              </w:rPr>
            </w:pPr>
            <w:r w:rsidRPr="002445A6">
              <w:rPr>
                <w:sz w:val="20"/>
                <w:szCs w:val="20"/>
              </w:rPr>
              <w:t xml:space="preserve">Inoltre, il lavoro sostitutivo rientra nelle categorie di pene sostitutive indicate espressamente all’art. 4 della decisione quadro. </w:t>
            </w:r>
          </w:p>
          <w:p w14:paraId="49688780" w14:textId="77777777" w:rsidR="00121207" w:rsidRPr="002445A6" w:rsidRDefault="00121207" w:rsidP="007A0972">
            <w:pPr>
              <w:ind w:right="134"/>
              <w:jc w:val="both"/>
              <w:rPr>
                <w:sz w:val="20"/>
                <w:szCs w:val="20"/>
              </w:rPr>
            </w:pPr>
          </w:p>
          <w:p w14:paraId="4A23203A"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40982C09"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28DE1C61" w14:textId="77777777" w:rsidR="00121207" w:rsidRPr="002445A6" w:rsidRDefault="00121207" w:rsidP="007A0972">
            <w:pPr>
              <w:ind w:right="134"/>
              <w:jc w:val="both"/>
              <w:rPr>
                <w:sz w:val="20"/>
                <w:szCs w:val="20"/>
              </w:rPr>
            </w:pPr>
            <w:r w:rsidRPr="002445A6">
              <w:rPr>
                <w:sz w:val="20"/>
                <w:szCs w:val="20"/>
              </w:rPr>
              <w:t>Nonostante le restrizioni impostegli, il soggetto può continuare a vivere nella società, mantenendo i propri legami familiari e lavorativi, nel rispetto della sua vita privata.</w:t>
            </w:r>
          </w:p>
          <w:p w14:paraId="6BF3772C" w14:textId="77777777" w:rsidR="00121207" w:rsidRPr="002445A6" w:rsidRDefault="00121207" w:rsidP="007A0972">
            <w:pPr>
              <w:ind w:right="134"/>
              <w:jc w:val="both"/>
              <w:rPr>
                <w:sz w:val="20"/>
                <w:szCs w:val="20"/>
              </w:rPr>
            </w:pPr>
          </w:p>
          <w:p w14:paraId="762FCD30"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Divieto di lavori forzati e obbligatori </w:t>
            </w:r>
          </w:p>
          <w:p w14:paraId="22DFB48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5 della Carta dei diritti fondamentali dell’Unione Europea</w:t>
            </w:r>
          </w:p>
          <w:p w14:paraId="7B1D964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disciplina del lavoro di pubblica utilità prevista nell’ordinamento italiano non si pone in contrasto con tale divieto.</w:t>
            </w:r>
          </w:p>
          <w:p w14:paraId="391A151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Infatti, perché il condannato svolga attività di lavoro non retribuita, è necessaria la richiesta dell’imputato. </w:t>
            </w:r>
          </w:p>
          <w:p w14:paraId="38A7759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lastRenderedPageBreak/>
              <w:t>Tale consenso è richiesto sempre, indipendentemente dal ruolo assunto dal lavoro di pubblica utilità e, pertanto, anche quando è previsto come obbligo o prescrizione inerente ad una specifica misura.</w:t>
            </w:r>
          </w:p>
          <w:p w14:paraId="0B57B73E" w14:textId="77777777" w:rsidR="00121207" w:rsidRPr="002445A6" w:rsidRDefault="00121207" w:rsidP="007A0972">
            <w:pPr>
              <w:widowControl w:val="0"/>
              <w:autoSpaceDE w:val="0"/>
              <w:autoSpaceDN w:val="0"/>
              <w:adjustRightInd w:val="0"/>
              <w:ind w:right="134"/>
              <w:jc w:val="both"/>
              <w:rPr>
                <w:sz w:val="20"/>
                <w:szCs w:val="20"/>
              </w:rPr>
            </w:pPr>
          </w:p>
          <w:p w14:paraId="3F1D89A2"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Rispetto delle diversità culturali e religiose</w:t>
            </w:r>
          </w:p>
          <w:p w14:paraId="6B35E9F6"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22 della Carta dei diritti fondamentali dell’Unione Europea</w:t>
            </w:r>
          </w:p>
          <w:p w14:paraId="0E5D619B" w14:textId="77777777" w:rsidR="00121207" w:rsidRPr="002445A6" w:rsidRDefault="00121207" w:rsidP="007A0972">
            <w:pPr>
              <w:ind w:right="134"/>
              <w:jc w:val="both"/>
              <w:rPr>
                <w:sz w:val="20"/>
                <w:szCs w:val="20"/>
              </w:rPr>
            </w:pPr>
            <w:r w:rsidRPr="002445A6">
              <w:rPr>
                <w:sz w:val="20"/>
                <w:szCs w:val="20"/>
              </w:rPr>
              <w:t>Si riconosce che debbano essere tutelate non solo le esigenze di studio e di lavoro, ma anche le esigenze religiose.</w:t>
            </w:r>
          </w:p>
          <w:p w14:paraId="2F7625B1" w14:textId="77777777" w:rsidR="00121207" w:rsidRPr="002445A6" w:rsidRDefault="00121207" w:rsidP="007A0972">
            <w:pPr>
              <w:ind w:right="134"/>
              <w:jc w:val="both"/>
              <w:rPr>
                <w:sz w:val="20"/>
                <w:szCs w:val="20"/>
              </w:rPr>
            </w:pPr>
          </w:p>
        </w:tc>
      </w:tr>
    </w:tbl>
    <w:p w14:paraId="65756920" w14:textId="77777777" w:rsidR="00121207" w:rsidRPr="002445A6" w:rsidRDefault="00121207" w:rsidP="007A0972">
      <w:pPr>
        <w:ind w:right="134"/>
        <w:rPr>
          <w:sz w:val="20"/>
          <w:szCs w:val="20"/>
        </w:rPr>
      </w:pPr>
    </w:p>
    <w:p w14:paraId="644ECBBC" w14:textId="77777777" w:rsidR="00121207" w:rsidRPr="002445A6" w:rsidRDefault="00121207" w:rsidP="007A0972">
      <w:pPr>
        <w:ind w:right="134"/>
        <w:rPr>
          <w:sz w:val="20"/>
          <w:szCs w:val="20"/>
        </w:rPr>
      </w:pPr>
    </w:p>
    <w:tbl>
      <w:tblPr>
        <w:tblStyle w:val="Grigliatabella"/>
        <w:tblpPr w:leftFromText="141" w:rightFromText="141" w:vertAnchor="text" w:tblpXSpec="right" w:tblpY="1"/>
        <w:tblOverlap w:val="never"/>
        <w:tblW w:w="0" w:type="auto"/>
        <w:tblLook w:val="04A0" w:firstRow="1" w:lastRow="0" w:firstColumn="1" w:lastColumn="0" w:noHBand="0" w:noVBand="1"/>
      </w:tblPr>
      <w:tblGrid>
        <w:gridCol w:w="2416"/>
        <w:gridCol w:w="6304"/>
      </w:tblGrid>
      <w:tr w:rsidR="00121207" w:rsidRPr="002445A6" w14:paraId="1A7FAA63" w14:textId="77777777" w:rsidTr="007A0972">
        <w:tc>
          <w:tcPr>
            <w:tcW w:w="2518" w:type="dxa"/>
          </w:tcPr>
          <w:p w14:paraId="3DEAE6B4" w14:textId="77777777" w:rsidR="00121207" w:rsidRPr="002445A6" w:rsidRDefault="00121207" w:rsidP="007A0972">
            <w:pPr>
              <w:ind w:right="134"/>
              <w:rPr>
                <w:rFonts w:cs="Times New Roman"/>
                <w:sz w:val="20"/>
                <w:szCs w:val="20"/>
                <w:lang w:val="fr-FR"/>
              </w:rPr>
            </w:pPr>
          </w:p>
          <w:p w14:paraId="77A1677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060A7B60" w14:textId="77777777" w:rsidR="00121207" w:rsidRPr="002445A6" w:rsidRDefault="00121207" w:rsidP="007A0972">
            <w:pPr>
              <w:ind w:right="134"/>
              <w:jc w:val="center"/>
              <w:rPr>
                <w:b/>
                <w:sz w:val="20"/>
                <w:szCs w:val="20"/>
              </w:rPr>
            </w:pPr>
          </w:p>
          <w:p w14:paraId="5B2BC832" w14:textId="77777777" w:rsidR="00121207" w:rsidRPr="002445A6" w:rsidRDefault="00121207" w:rsidP="007A0972">
            <w:pPr>
              <w:ind w:right="134"/>
              <w:jc w:val="center"/>
              <w:rPr>
                <w:b/>
                <w:sz w:val="20"/>
                <w:szCs w:val="20"/>
              </w:rPr>
            </w:pPr>
            <w:r w:rsidRPr="002445A6">
              <w:rPr>
                <w:b/>
                <w:sz w:val="20"/>
                <w:szCs w:val="20"/>
              </w:rPr>
              <w:t>L’ESPULSIONE DELLO STRANIERO</w:t>
            </w:r>
          </w:p>
          <w:p w14:paraId="39AC1A74" w14:textId="77777777" w:rsidR="00121207" w:rsidRPr="002445A6" w:rsidRDefault="00121207" w:rsidP="007A0972">
            <w:pPr>
              <w:ind w:right="134"/>
              <w:jc w:val="center"/>
              <w:rPr>
                <w:b/>
                <w:sz w:val="20"/>
                <w:szCs w:val="20"/>
              </w:rPr>
            </w:pPr>
          </w:p>
        </w:tc>
      </w:tr>
      <w:tr w:rsidR="00121207" w:rsidRPr="002445A6" w14:paraId="2848F3E8" w14:textId="77777777" w:rsidTr="007A0972">
        <w:tc>
          <w:tcPr>
            <w:tcW w:w="2518" w:type="dxa"/>
          </w:tcPr>
          <w:p w14:paraId="2EB84E1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6F979B32" w14:textId="77777777" w:rsidR="00121207" w:rsidRPr="002445A6" w:rsidRDefault="00121207" w:rsidP="007A0972">
            <w:pPr>
              <w:ind w:right="134"/>
              <w:rPr>
                <w:rFonts w:cs="Times New Roman"/>
                <w:sz w:val="20"/>
                <w:szCs w:val="20"/>
                <w:lang w:val="fr-FR"/>
              </w:rPr>
            </w:pPr>
          </w:p>
        </w:tc>
        <w:tc>
          <w:tcPr>
            <w:tcW w:w="7259" w:type="dxa"/>
          </w:tcPr>
          <w:p w14:paraId="2629AFC6" w14:textId="77777777" w:rsidR="00121207" w:rsidRPr="002445A6" w:rsidRDefault="00121207" w:rsidP="007A0972">
            <w:pPr>
              <w:ind w:right="134"/>
              <w:jc w:val="both"/>
              <w:rPr>
                <w:sz w:val="20"/>
                <w:szCs w:val="20"/>
              </w:rPr>
            </w:pPr>
            <w:r w:rsidRPr="002445A6">
              <w:rPr>
                <w:b/>
                <w:sz w:val="20"/>
                <w:szCs w:val="20"/>
              </w:rPr>
              <w:t xml:space="preserve">Art. 16 </w:t>
            </w:r>
            <w:r w:rsidRPr="002445A6">
              <w:rPr>
                <w:sz w:val="20"/>
                <w:szCs w:val="20"/>
              </w:rPr>
              <w:t>del T.U. Immigrazione (d.lgs. 286/1998)</w:t>
            </w:r>
          </w:p>
        </w:tc>
      </w:tr>
      <w:tr w:rsidR="00121207" w:rsidRPr="002445A6" w14:paraId="22FAE0FC" w14:textId="77777777" w:rsidTr="007A0972">
        <w:trPr>
          <w:trHeight w:val="828"/>
        </w:trPr>
        <w:tc>
          <w:tcPr>
            <w:tcW w:w="2518" w:type="dxa"/>
          </w:tcPr>
          <w:p w14:paraId="11C1CED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329EE58" w14:textId="77777777" w:rsidR="00121207" w:rsidRPr="002445A6" w:rsidRDefault="00121207" w:rsidP="007A0972">
            <w:pPr>
              <w:ind w:right="134"/>
              <w:jc w:val="both"/>
              <w:rPr>
                <w:sz w:val="20"/>
                <w:szCs w:val="20"/>
              </w:rPr>
            </w:pPr>
          </w:p>
          <w:p w14:paraId="0AA97BB1" w14:textId="77777777" w:rsidR="00121207" w:rsidRPr="002445A6" w:rsidRDefault="00121207" w:rsidP="007A0972">
            <w:pPr>
              <w:ind w:right="134"/>
              <w:jc w:val="both"/>
              <w:rPr>
                <w:sz w:val="20"/>
                <w:szCs w:val="20"/>
              </w:rPr>
            </w:pPr>
            <w:r w:rsidRPr="002445A6">
              <w:rPr>
                <w:sz w:val="20"/>
                <w:szCs w:val="20"/>
              </w:rPr>
              <w:t>Durante il giudizio.</w:t>
            </w:r>
          </w:p>
        </w:tc>
      </w:tr>
      <w:tr w:rsidR="00121207" w:rsidRPr="002445A6" w14:paraId="6ACD80D1" w14:textId="77777777" w:rsidTr="007A0972">
        <w:trPr>
          <w:trHeight w:val="555"/>
        </w:trPr>
        <w:tc>
          <w:tcPr>
            <w:tcW w:w="2518" w:type="dxa"/>
          </w:tcPr>
          <w:p w14:paraId="0D95F96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4D8E377E" w14:textId="77777777" w:rsidR="00121207" w:rsidRPr="002445A6" w:rsidRDefault="00121207" w:rsidP="007A0972">
            <w:pPr>
              <w:ind w:right="134"/>
              <w:rPr>
                <w:rFonts w:cs="Times New Roman"/>
                <w:sz w:val="20"/>
                <w:szCs w:val="20"/>
                <w:lang w:val="fr-FR"/>
              </w:rPr>
            </w:pPr>
          </w:p>
        </w:tc>
        <w:tc>
          <w:tcPr>
            <w:tcW w:w="7259" w:type="dxa"/>
          </w:tcPr>
          <w:p w14:paraId="63F3AA66" w14:textId="77777777" w:rsidR="00121207" w:rsidRPr="002445A6" w:rsidRDefault="00121207" w:rsidP="007A0972">
            <w:pPr>
              <w:ind w:right="134"/>
              <w:jc w:val="both"/>
              <w:rPr>
                <w:sz w:val="20"/>
                <w:szCs w:val="20"/>
              </w:rPr>
            </w:pPr>
            <w:r w:rsidRPr="002445A6">
              <w:rPr>
                <w:sz w:val="20"/>
                <w:szCs w:val="20"/>
              </w:rPr>
              <w:t>Si tratta di una sanzione sostitutiva prevista per gli stranieri condannati a meno di due anni di reclusione.</w:t>
            </w:r>
          </w:p>
          <w:p w14:paraId="15DCEBCA" w14:textId="77777777" w:rsidR="00121207" w:rsidRPr="002445A6" w:rsidRDefault="00121207" w:rsidP="007A0972">
            <w:pPr>
              <w:ind w:right="134"/>
              <w:jc w:val="both"/>
              <w:rPr>
                <w:sz w:val="20"/>
                <w:szCs w:val="20"/>
              </w:rPr>
            </w:pPr>
            <w:r w:rsidRPr="002445A6">
              <w:rPr>
                <w:sz w:val="20"/>
                <w:szCs w:val="20"/>
              </w:rPr>
              <w:t>Consiste nell’espulsione dal territorio dello Stato per la durata di cinque anni.</w:t>
            </w:r>
          </w:p>
          <w:p w14:paraId="574E6AF7" w14:textId="77777777" w:rsidR="00121207" w:rsidRPr="002445A6" w:rsidRDefault="00121207" w:rsidP="007A0972">
            <w:pPr>
              <w:ind w:right="134"/>
              <w:jc w:val="both"/>
              <w:rPr>
                <w:sz w:val="20"/>
                <w:szCs w:val="20"/>
              </w:rPr>
            </w:pPr>
          </w:p>
          <w:p w14:paraId="766A639D" w14:textId="77777777" w:rsidR="00121207" w:rsidRPr="002445A6" w:rsidRDefault="00121207" w:rsidP="007A0972">
            <w:pPr>
              <w:ind w:right="134"/>
              <w:jc w:val="both"/>
              <w:rPr>
                <w:sz w:val="20"/>
                <w:szCs w:val="20"/>
              </w:rPr>
            </w:pPr>
            <w:r w:rsidRPr="002445A6">
              <w:rPr>
                <w:sz w:val="20"/>
                <w:szCs w:val="20"/>
              </w:rPr>
              <w:t>L’art. 16 del t.u. immigrazione prevede che possa essere sostituita non solo la pena detentiva, ma anche la pena pecuniaria, se lo straniero è condannato per i reati di cui agli art. 10-</w:t>
            </w:r>
            <w:r w:rsidRPr="002445A6">
              <w:rPr>
                <w:i/>
                <w:sz w:val="20"/>
                <w:szCs w:val="20"/>
              </w:rPr>
              <w:t xml:space="preserve">bis, </w:t>
            </w:r>
            <w:r w:rsidRPr="002445A6">
              <w:rPr>
                <w:sz w:val="20"/>
                <w:szCs w:val="20"/>
              </w:rPr>
              <w:t>14 co. 5-</w:t>
            </w:r>
            <w:r w:rsidRPr="002445A6">
              <w:rPr>
                <w:i/>
                <w:sz w:val="20"/>
                <w:szCs w:val="20"/>
              </w:rPr>
              <w:t>ter</w:t>
            </w:r>
            <w:r w:rsidRPr="002445A6">
              <w:rPr>
                <w:sz w:val="20"/>
                <w:szCs w:val="20"/>
              </w:rPr>
              <w:t>, 14 co. 5-</w:t>
            </w:r>
            <w:r w:rsidRPr="002445A6">
              <w:rPr>
                <w:i/>
                <w:sz w:val="20"/>
                <w:szCs w:val="20"/>
              </w:rPr>
              <w:t xml:space="preserve">quater </w:t>
            </w:r>
            <w:r w:rsidRPr="002445A6">
              <w:rPr>
                <w:sz w:val="20"/>
                <w:szCs w:val="20"/>
              </w:rPr>
              <w:t>del testo unico (ingresso e soggiorno irregolare e illecito reingresso).</w:t>
            </w:r>
          </w:p>
          <w:p w14:paraId="6A7C6EBA" w14:textId="77777777" w:rsidR="00121207" w:rsidRPr="002445A6" w:rsidRDefault="00121207" w:rsidP="007A0972">
            <w:pPr>
              <w:ind w:right="134"/>
              <w:jc w:val="both"/>
              <w:rPr>
                <w:sz w:val="20"/>
                <w:szCs w:val="20"/>
              </w:rPr>
            </w:pPr>
          </w:p>
          <w:p w14:paraId="42B0B69A" w14:textId="77777777" w:rsidR="00121207" w:rsidRPr="002445A6" w:rsidRDefault="00121207" w:rsidP="007A0972">
            <w:pPr>
              <w:ind w:right="134"/>
              <w:jc w:val="both"/>
              <w:rPr>
                <w:sz w:val="20"/>
                <w:szCs w:val="20"/>
              </w:rPr>
            </w:pPr>
            <w:r w:rsidRPr="002445A6">
              <w:rPr>
                <w:sz w:val="20"/>
                <w:szCs w:val="20"/>
              </w:rPr>
              <w:t>La sospensione condizionale della pena prevale.</w:t>
            </w:r>
          </w:p>
          <w:p w14:paraId="105A1468" w14:textId="77777777" w:rsidR="00121207" w:rsidRPr="002445A6" w:rsidRDefault="00121207" w:rsidP="007A0972">
            <w:pPr>
              <w:ind w:right="134"/>
              <w:jc w:val="both"/>
              <w:rPr>
                <w:sz w:val="20"/>
                <w:szCs w:val="20"/>
              </w:rPr>
            </w:pPr>
          </w:p>
        </w:tc>
      </w:tr>
      <w:tr w:rsidR="00121207" w:rsidRPr="002445A6" w14:paraId="37F3B1D4" w14:textId="77777777" w:rsidTr="007A0972">
        <w:trPr>
          <w:trHeight w:val="555"/>
        </w:trPr>
        <w:tc>
          <w:tcPr>
            <w:tcW w:w="2518" w:type="dxa"/>
          </w:tcPr>
          <w:p w14:paraId="68D3C41D"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1F1785D9"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64768C3A"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2EE885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03F0D0A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880DA0D"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123A0096" w14:textId="77777777" w:rsidR="00121207" w:rsidRPr="002445A6" w:rsidRDefault="00121207" w:rsidP="007A0972">
            <w:pPr>
              <w:ind w:right="134"/>
              <w:rPr>
                <w:rFonts w:cs="Times New Roman"/>
                <w:sz w:val="20"/>
                <w:szCs w:val="20"/>
                <w:lang w:val="fr-FR"/>
              </w:rPr>
            </w:pPr>
          </w:p>
        </w:tc>
        <w:tc>
          <w:tcPr>
            <w:tcW w:w="7259" w:type="dxa"/>
          </w:tcPr>
          <w:p w14:paraId="5635487E" w14:textId="77777777" w:rsidR="00121207" w:rsidRPr="002445A6" w:rsidRDefault="00121207" w:rsidP="007A0972">
            <w:pPr>
              <w:pStyle w:val="Paragrafoelenco"/>
              <w:ind w:left="312" w:right="134"/>
              <w:jc w:val="both"/>
              <w:rPr>
                <w:sz w:val="20"/>
                <w:szCs w:val="20"/>
              </w:rPr>
            </w:pPr>
          </w:p>
          <w:p w14:paraId="552AE6FC" w14:textId="77777777" w:rsidR="00121207" w:rsidRPr="002445A6" w:rsidRDefault="00121207" w:rsidP="007A0972">
            <w:pPr>
              <w:pStyle w:val="Paragrafoelenco"/>
              <w:ind w:left="312" w:right="134"/>
              <w:jc w:val="both"/>
              <w:rPr>
                <w:sz w:val="20"/>
                <w:szCs w:val="20"/>
              </w:rPr>
            </w:pPr>
          </w:p>
          <w:p w14:paraId="69EC29E3" w14:textId="77777777" w:rsidR="00121207" w:rsidRPr="002445A6" w:rsidRDefault="00121207" w:rsidP="007A0972">
            <w:pPr>
              <w:pStyle w:val="Paragrafoelenco"/>
              <w:ind w:left="312" w:right="134"/>
              <w:jc w:val="both"/>
              <w:rPr>
                <w:sz w:val="20"/>
                <w:szCs w:val="20"/>
              </w:rPr>
            </w:pPr>
          </w:p>
          <w:p w14:paraId="240FC93A" w14:textId="77777777" w:rsidR="00121207" w:rsidRPr="002445A6" w:rsidRDefault="00121207" w:rsidP="007A0972">
            <w:pPr>
              <w:pStyle w:val="Paragrafoelenco"/>
              <w:numPr>
                <w:ilvl w:val="0"/>
                <w:numId w:val="107"/>
              </w:numPr>
              <w:ind w:right="134"/>
              <w:jc w:val="both"/>
              <w:rPr>
                <w:sz w:val="20"/>
                <w:szCs w:val="20"/>
              </w:rPr>
            </w:pPr>
            <w:r w:rsidRPr="002445A6">
              <w:rPr>
                <w:sz w:val="20"/>
                <w:szCs w:val="20"/>
                <w:u w:val="single"/>
              </w:rPr>
              <w:t>Provvisoria:</w:t>
            </w:r>
            <w:r w:rsidRPr="002445A6">
              <w:rPr>
                <w:sz w:val="20"/>
                <w:szCs w:val="20"/>
              </w:rPr>
              <w:t xml:space="preserve"> ha durata di cinque anni</w:t>
            </w:r>
          </w:p>
          <w:p w14:paraId="0CA76ECB" w14:textId="77777777" w:rsidR="00121207" w:rsidRPr="002445A6" w:rsidRDefault="00121207" w:rsidP="007A0972">
            <w:pPr>
              <w:pStyle w:val="Paragrafoelenco"/>
              <w:numPr>
                <w:ilvl w:val="0"/>
                <w:numId w:val="107"/>
              </w:numPr>
              <w:ind w:right="134"/>
              <w:jc w:val="both"/>
              <w:rPr>
                <w:sz w:val="20"/>
                <w:szCs w:val="20"/>
              </w:rPr>
            </w:pPr>
            <w:r w:rsidRPr="002445A6">
              <w:rPr>
                <w:sz w:val="20"/>
                <w:szCs w:val="20"/>
                <w:u w:val="single"/>
              </w:rPr>
              <w:t xml:space="preserve">Facoltativa per il Giudice </w:t>
            </w:r>
            <w:r w:rsidRPr="002445A6">
              <w:rPr>
                <w:sz w:val="20"/>
                <w:szCs w:val="20"/>
              </w:rPr>
              <w:t>(si veda in merito la sentenza della Corte Cost. n. 250/2010)</w:t>
            </w:r>
          </w:p>
          <w:p w14:paraId="0E52287B" w14:textId="77777777" w:rsidR="00121207" w:rsidRPr="002445A6" w:rsidRDefault="00121207" w:rsidP="007A0972">
            <w:pPr>
              <w:pStyle w:val="Paragrafoelenco"/>
              <w:ind w:left="672" w:right="134"/>
              <w:jc w:val="both"/>
              <w:rPr>
                <w:sz w:val="20"/>
                <w:szCs w:val="20"/>
              </w:rPr>
            </w:pPr>
            <w:r w:rsidRPr="002445A6">
              <w:rPr>
                <w:sz w:val="20"/>
                <w:szCs w:val="20"/>
                <w:u w:val="single"/>
              </w:rPr>
              <w:t>Obbligatoria per il condannato</w:t>
            </w:r>
          </w:p>
          <w:p w14:paraId="00E7BC25" w14:textId="77777777" w:rsidR="00121207" w:rsidRPr="002445A6" w:rsidRDefault="00121207" w:rsidP="007A0972">
            <w:pPr>
              <w:pStyle w:val="Paragrafoelenco"/>
              <w:numPr>
                <w:ilvl w:val="0"/>
                <w:numId w:val="107"/>
              </w:numPr>
              <w:ind w:right="134"/>
              <w:jc w:val="both"/>
              <w:rPr>
                <w:sz w:val="20"/>
                <w:szCs w:val="20"/>
              </w:rPr>
            </w:pPr>
            <w:r w:rsidRPr="002445A6">
              <w:rPr>
                <w:sz w:val="20"/>
                <w:szCs w:val="20"/>
                <w:u w:val="single"/>
              </w:rPr>
              <w:t>Limitativa</w:t>
            </w:r>
            <w:r w:rsidRPr="002445A6">
              <w:rPr>
                <w:sz w:val="20"/>
                <w:szCs w:val="20"/>
              </w:rPr>
              <w:t xml:space="preserve"> della libertà personale </w:t>
            </w:r>
          </w:p>
          <w:p w14:paraId="55299987" w14:textId="77777777" w:rsidR="00121207" w:rsidRPr="002445A6" w:rsidRDefault="00121207" w:rsidP="007A0972">
            <w:pPr>
              <w:pStyle w:val="Paragrafoelenco"/>
              <w:ind w:left="312" w:right="134"/>
              <w:jc w:val="both"/>
              <w:rPr>
                <w:sz w:val="20"/>
                <w:szCs w:val="20"/>
              </w:rPr>
            </w:pPr>
          </w:p>
        </w:tc>
      </w:tr>
      <w:tr w:rsidR="00121207" w:rsidRPr="002445A6" w14:paraId="6C905C5E" w14:textId="77777777" w:rsidTr="007A0972">
        <w:tc>
          <w:tcPr>
            <w:tcW w:w="2518" w:type="dxa"/>
          </w:tcPr>
          <w:p w14:paraId="1AF9D28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7D0E6DF0" w14:textId="77777777" w:rsidR="00121207" w:rsidRPr="002445A6" w:rsidRDefault="00121207" w:rsidP="007A0972">
            <w:pPr>
              <w:ind w:right="134"/>
              <w:rPr>
                <w:rFonts w:cs="Times New Roman"/>
                <w:sz w:val="20"/>
                <w:szCs w:val="20"/>
                <w:lang w:val="fr-FR"/>
              </w:rPr>
            </w:pPr>
          </w:p>
        </w:tc>
        <w:tc>
          <w:tcPr>
            <w:tcW w:w="7259" w:type="dxa"/>
          </w:tcPr>
          <w:p w14:paraId="2D9C9BC8" w14:textId="77777777" w:rsidR="00121207" w:rsidRPr="002445A6" w:rsidRDefault="00121207" w:rsidP="007A0972">
            <w:pPr>
              <w:ind w:right="134"/>
              <w:jc w:val="both"/>
              <w:rPr>
                <w:sz w:val="20"/>
                <w:szCs w:val="20"/>
              </w:rPr>
            </w:pPr>
            <w:r w:rsidRPr="002445A6">
              <w:rPr>
                <w:sz w:val="20"/>
                <w:szCs w:val="20"/>
              </w:rPr>
              <w:t>La previsione di tale misura è finalizzata alla lotta alla pena detentiva di breve durata, oltre che alla riduzione del sovraffollamento della popolazione penitenziaria.</w:t>
            </w:r>
          </w:p>
          <w:p w14:paraId="6C110A6A" w14:textId="77777777" w:rsidR="00121207" w:rsidRPr="002445A6" w:rsidRDefault="00121207" w:rsidP="007A0972">
            <w:pPr>
              <w:ind w:right="134"/>
              <w:jc w:val="both"/>
              <w:rPr>
                <w:sz w:val="20"/>
                <w:szCs w:val="20"/>
              </w:rPr>
            </w:pPr>
          </w:p>
          <w:p w14:paraId="64C97EA4" w14:textId="77777777" w:rsidR="00121207" w:rsidRPr="002445A6" w:rsidRDefault="00121207" w:rsidP="007A0972">
            <w:pPr>
              <w:ind w:right="134"/>
              <w:jc w:val="both"/>
              <w:rPr>
                <w:sz w:val="20"/>
                <w:szCs w:val="20"/>
              </w:rPr>
            </w:pPr>
            <w:r w:rsidRPr="002445A6">
              <w:rPr>
                <w:sz w:val="20"/>
                <w:szCs w:val="20"/>
              </w:rPr>
              <w:t>La misura è stata fortemente criticata, in quanto priva di alcuna finalità rieducativa.</w:t>
            </w:r>
          </w:p>
          <w:p w14:paraId="210C366B" w14:textId="77777777" w:rsidR="00121207" w:rsidRPr="002445A6" w:rsidRDefault="00121207" w:rsidP="007A0972">
            <w:pPr>
              <w:ind w:right="134"/>
              <w:jc w:val="both"/>
              <w:rPr>
                <w:sz w:val="20"/>
                <w:szCs w:val="20"/>
              </w:rPr>
            </w:pPr>
          </w:p>
        </w:tc>
      </w:tr>
      <w:tr w:rsidR="00121207" w:rsidRPr="002445A6" w14:paraId="77359DD6" w14:textId="77777777" w:rsidTr="007A0972">
        <w:trPr>
          <w:trHeight w:val="699"/>
        </w:trPr>
        <w:tc>
          <w:tcPr>
            <w:tcW w:w="2518" w:type="dxa"/>
          </w:tcPr>
          <w:p w14:paraId="7934768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7. Autorité compétente per l’application</w:t>
            </w:r>
          </w:p>
          <w:p w14:paraId="6CB35CE0" w14:textId="77777777" w:rsidR="00121207" w:rsidRPr="002445A6" w:rsidRDefault="00121207" w:rsidP="007A0972">
            <w:pPr>
              <w:ind w:right="134"/>
              <w:rPr>
                <w:rFonts w:cs="Times New Roman"/>
                <w:sz w:val="20"/>
                <w:szCs w:val="20"/>
                <w:lang w:val="fr-FR"/>
              </w:rPr>
            </w:pPr>
          </w:p>
        </w:tc>
        <w:tc>
          <w:tcPr>
            <w:tcW w:w="7259" w:type="dxa"/>
          </w:tcPr>
          <w:p w14:paraId="37FEDCC2" w14:textId="77777777" w:rsidR="00121207" w:rsidRPr="002445A6" w:rsidRDefault="00121207" w:rsidP="007A0972">
            <w:pPr>
              <w:ind w:right="134"/>
              <w:jc w:val="both"/>
              <w:rPr>
                <w:sz w:val="20"/>
                <w:szCs w:val="20"/>
              </w:rPr>
            </w:pPr>
          </w:p>
          <w:p w14:paraId="4767E128" w14:textId="77777777" w:rsidR="00121207" w:rsidRPr="002445A6" w:rsidRDefault="00121207" w:rsidP="007A0972">
            <w:pPr>
              <w:ind w:right="134"/>
              <w:jc w:val="both"/>
              <w:rPr>
                <w:sz w:val="20"/>
                <w:szCs w:val="20"/>
              </w:rPr>
            </w:pPr>
            <w:r w:rsidRPr="002445A6">
              <w:rPr>
                <w:sz w:val="20"/>
                <w:szCs w:val="20"/>
              </w:rPr>
              <w:t>Giudice di cognizione</w:t>
            </w:r>
          </w:p>
        </w:tc>
      </w:tr>
      <w:tr w:rsidR="00121207" w:rsidRPr="002445A6" w14:paraId="20D1F4FF" w14:textId="77777777" w:rsidTr="007A0972">
        <w:trPr>
          <w:trHeight w:val="695"/>
        </w:trPr>
        <w:tc>
          <w:tcPr>
            <w:tcW w:w="2518" w:type="dxa"/>
          </w:tcPr>
          <w:p w14:paraId="5EF5009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823B52E" w14:textId="77777777" w:rsidR="00121207" w:rsidRPr="002445A6" w:rsidRDefault="00121207" w:rsidP="007A0972">
            <w:pPr>
              <w:ind w:right="134"/>
              <w:jc w:val="both"/>
              <w:rPr>
                <w:sz w:val="20"/>
                <w:szCs w:val="20"/>
              </w:rPr>
            </w:pPr>
          </w:p>
          <w:p w14:paraId="0CEAA53E" w14:textId="77777777" w:rsidR="00121207" w:rsidRPr="002445A6" w:rsidRDefault="00121207" w:rsidP="007A0972">
            <w:pPr>
              <w:ind w:right="134"/>
              <w:jc w:val="both"/>
              <w:rPr>
                <w:sz w:val="20"/>
                <w:szCs w:val="20"/>
              </w:rPr>
            </w:pPr>
            <w:r w:rsidRPr="002445A6">
              <w:rPr>
                <w:sz w:val="20"/>
                <w:szCs w:val="20"/>
              </w:rPr>
              <w:t>Stranieri condannati a pena inferiore ai due anni di reclusione</w:t>
            </w:r>
          </w:p>
        </w:tc>
      </w:tr>
      <w:tr w:rsidR="00121207" w:rsidRPr="002445A6" w14:paraId="64D9B4A3" w14:textId="77777777" w:rsidTr="007A0972">
        <w:tc>
          <w:tcPr>
            <w:tcW w:w="2518" w:type="dxa"/>
          </w:tcPr>
          <w:p w14:paraId="31B09A5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F1D4B20" w14:textId="77777777" w:rsidR="00121207" w:rsidRPr="002445A6" w:rsidRDefault="00121207" w:rsidP="007A0972">
            <w:pPr>
              <w:ind w:right="134"/>
              <w:rPr>
                <w:rFonts w:cs="Times New Roman"/>
                <w:sz w:val="20"/>
                <w:szCs w:val="20"/>
                <w:lang w:val="fr-FR"/>
              </w:rPr>
            </w:pPr>
          </w:p>
        </w:tc>
        <w:tc>
          <w:tcPr>
            <w:tcW w:w="7259" w:type="dxa"/>
          </w:tcPr>
          <w:p w14:paraId="01D7F6D3" w14:textId="77777777" w:rsidR="00121207" w:rsidRPr="002445A6" w:rsidRDefault="00121207" w:rsidP="007A0972">
            <w:pPr>
              <w:ind w:right="134"/>
              <w:jc w:val="both"/>
              <w:rPr>
                <w:sz w:val="20"/>
                <w:szCs w:val="20"/>
              </w:rPr>
            </w:pPr>
            <w:r w:rsidRPr="002445A6">
              <w:rPr>
                <w:sz w:val="20"/>
                <w:szCs w:val="20"/>
              </w:rPr>
              <w:t xml:space="preserve">Requisiti </w:t>
            </w:r>
            <w:r w:rsidRPr="002445A6">
              <w:rPr>
                <w:b/>
                <w:sz w:val="20"/>
                <w:szCs w:val="20"/>
              </w:rPr>
              <w:t>soggettivi:</w:t>
            </w:r>
          </w:p>
          <w:p w14:paraId="5524BB37"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la sanzione si applica solo ai cittadini extra-comunitari e apolidi</w:t>
            </w:r>
          </w:p>
          <w:p w14:paraId="7D2F2085"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lo straniero deve essere presente irregolarmente in Italia e deve essere un soggetto pericoloso passibile di misure di prevenzione</w:t>
            </w:r>
          </w:p>
          <w:p w14:paraId="13FF829C"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non devono sussistere divieti di espulsione nei suoi confronti</w:t>
            </w:r>
          </w:p>
          <w:p w14:paraId="4C424A8D"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lo straniero deve essere identificato correttamente e deve essere in possesso di documenti validi</w:t>
            </w:r>
          </w:p>
          <w:p w14:paraId="2632DFB0"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lo straniero non deve necessitare assistenza</w:t>
            </w:r>
          </w:p>
          <w:p w14:paraId="08BC1BF6" w14:textId="77777777" w:rsidR="00121207" w:rsidRPr="002445A6" w:rsidRDefault="00121207" w:rsidP="007A0972">
            <w:pPr>
              <w:ind w:right="134"/>
              <w:jc w:val="both"/>
              <w:rPr>
                <w:sz w:val="20"/>
                <w:szCs w:val="20"/>
              </w:rPr>
            </w:pPr>
          </w:p>
          <w:p w14:paraId="3389689C" w14:textId="77777777" w:rsidR="00121207" w:rsidRPr="002445A6" w:rsidRDefault="00121207" w:rsidP="007A0972">
            <w:pPr>
              <w:ind w:right="134"/>
              <w:jc w:val="both"/>
              <w:rPr>
                <w:sz w:val="20"/>
                <w:szCs w:val="20"/>
              </w:rPr>
            </w:pPr>
          </w:p>
          <w:p w14:paraId="397F0403" w14:textId="77777777" w:rsidR="00121207" w:rsidRPr="002445A6" w:rsidRDefault="00121207" w:rsidP="007A0972">
            <w:pPr>
              <w:ind w:right="134"/>
              <w:jc w:val="both"/>
              <w:rPr>
                <w:sz w:val="20"/>
                <w:szCs w:val="20"/>
              </w:rPr>
            </w:pPr>
            <w:r w:rsidRPr="002445A6">
              <w:rPr>
                <w:sz w:val="20"/>
                <w:szCs w:val="20"/>
              </w:rPr>
              <w:t xml:space="preserve">Requisiti </w:t>
            </w:r>
            <w:r w:rsidRPr="002445A6">
              <w:rPr>
                <w:b/>
                <w:sz w:val="20"/>
                <w:szCs w:val="20"/>
              </w:rPr>
              <w:t>oggettivi:</w:t>
            </w:r>
          </w:p>
          <w:p w14:paraId="58C9AAAD"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deve essere intervenuta una sentenza di condanna anche non irrevocabili, può essere anche una sentenza di patteggiamento</w:t>
            </w:r>
          </w:p>
          <w:p w14:paraId="4BA5828B"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la condanna deve essere intervenuta per un delitto non colposo</w:t>
            </w:r>
          </w:p>
          <w:p w14:paraId="278DE437"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la pena detentiva irrogata deve essere inferiore a due anni</w:t>
            </w:r>
          </w:p>
          <w:p w14:paraId="0978E408"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il soggetto non deve aver commesso i reati indicati all’art. 407 co. 2 lett. a, oppure i delitti contenuti nel T.U. Immigrazione e puniti con pena edittale superiore nel massimo a due anni</w:t>
            </w:r>
          </w:p>
          <w:p w14:paraId="7DD0B668"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non devono ricorrere le condizioni per l’applicazione della sospensione condizionale della pena</w:t>
            </w:r>
          </w:p>
          <w:p w14:paraId="4AF2BA21" w14:textId="77777777" w:rsidR="00121207" w:rsidRPr="002445A6" w:rsidRDefault="00121207" w:rsidP="007A0972">
            <w:pPr>
              <w:ind w:right="134"/>
              <w:jc w:val="both"/>
              <w:rPr>
                <w:sz w:val="20"/>
                <w:szCs w:val="20"/>
              </w:rPr>
            </w:pPr>
            <w:r w:rsidRPr="002445A6">
              <w:rPr>
                <w:sz w:val="20"/>
                <w:szCs w:val="20"/>
              </w:rPr>
              <w:t xml:space="preserve">Si può </w:t>
            </w:r>
            <w:r w:rsidRPr="002445A6">
              <w:rPr>
                <w:sz w:val="20"/>
                <w:szCs w:val="20"/>
                <w:u w:val="single"/>
              </w:rPr>
              <w:t xml:space="preserve">derogare </w:t>
            </w:r>
            <w:r w:rsidRPr="002445A6">
              <w:rPr>
                <w:sz w:val="20"/>
                <w:szCs w:val="20"/>
              </w:rPr>
              <w:t>a tali condizioni nel caso di condanna per i reati di cui agli artt. 10-</w:t>
            </w:r>
            <w:r w:rsidRPr="002445A6">
              <w:rPr>
                <w:i/>
                <w:sz w:val="20"/>
                <w:szCs w:val="20"/>
              </w:rPr>
              <w:t>bis</w:t>
            </w:r>
            <w:r w:rsidRPr="002445A6">
              <w:rPr>
                <w:sz w:val="20"/>
                <w:szCs w:val="20"/>
              </w:rPr>
              <w:t>, 14 co. 5-</w:t>
            </w:r>
            <w:r w:rsidRPr="002445A6">
              <w:rPr>
                <w:i/>
                <w:sz w:val="20"/>
                <w:szCs w:val="20"/>
              </w:rPr>
              <w:t xml:space="preserve">ter </w:t>
            </w:r>
            <w:r w:rsidRPr="002445A6">
              <w:rPr>
                <w:sz w:val="20"/>
                <w:szCs w:val="20"/>
              </w:rPr>
              <w:t>e comma 5-</w:t>
            </w:r>
            <w:r w:rsidRPr="002445A6">
              <w:rPr>
                <w:i/>
                <w:sz w:val="20"/>
                <w:szCs w:val="20"/>
              </w:rPr>
              <w:t xml:space="preserve">quater </w:t>
            </w:r>
            <w:r w:rsidRPr="002445A6">
              <w:rPr>
                <w:sz w:val="20"/>
                <w:szCs w:val="20"/>
              </w:rPr>
              <w:t>del t.u. immigrazione.</w:t>
            </w:r>
          </w:p>
          <w:p w14:paraId="5CDB51B0" w14:textId="77777777" w:rsidR="00121207" w:rsidRPr="002445A6" w:rsidRDefault="00121207" w:rsidP="007A0972">
            <w:pPr>
              <w:ind w:right="134"/>
              <w:jc w:val="both"/>
              <w:rPr>
                <w:sz w:val="20"/>
                <w:szCs w:val="20"/>
              </w:rPr>
            </w:pPr>
          </w:p>
        </w:tc>
      </w:tr>
      <w:tr w:rsidR="00121207" w:rsidRPr="002445A6" w14:paraId="07F7DE42" w14:textId="77777777" w:rsidTr="007A0972">
        <w:tc>
          <w:tcPr>
            <w:tcW w:w="2518" w:type="dxa"/>
          </w:tcPr>
          <w:p w14:paraId="0EF3BA0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734EFE5" w14:textId="77777777" w:rsidR="00121207" w:rsidRPr="002445A6" w:rsidRDefault="00121207" w:rsidP="007A0972">
            <w:pPr>
              <w:ind w:right="134"/>
              <w:rPr>
                <w:rFonts w:cs="Times New Roman"/>
                <w:sz w:val="20"/>
                <w:szCs w:val="20"/>
                <w:lang w:val="fr-FR"/>
              </w:rPr>
            </w:pPr>
          </w:p>
        </w:tc>
        <w:tc>
          <w:tcPr>
            <w:tcW w:w="7259" w:type="dxa"/>
          </w:tcPr>
          <w:p w14:paraId="04E3EB01"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Divieto di reingresso nel territorio dello Stato italiano per la durata di cinque anni.</w:t>
            </w:r>
          </w:p>
          <w:p w14:paraId="36BB2B6E" w14:textId="77777777" w:rsidR="00121207" w:rsidRPr="002445A6" w:rsidRDefault="00121207" w:rsidP="007A0972">
            <w:pPr>
              <w:pStyle w:val="Paragrafoelenco"/>
              <w:numPr>
                <w:ilvl w:val="0"/>
                <w:numId w:val="107"/>
              </w:numPr>
              <w:ind w:left="317" w:right="134"/>
              <w:jc w:val="both"/>
              <w:rPr>
                <w:sz w:val="20"/>
                <w:szCs w:val="20"/>
              </w:rPr>
            </w:pPr>
            <w:r w:rsidRPr="002445A6">
              <w:rPr>
                <w:sz w:val="20"/>
                <w:szCs w:val="20"/>
              </w:rPr>
              <w:t>Divieto di reingresso nel territorio dello Stato italiano per la durata di tre anni, nell’ipotesi in cui l’espulsione abbia sostituito la pena applicata con la condanna per i reati di cui agli artt. 10-</w:t>
            </w:r>
            <w:r w:rsidRPr="002445A6">
              <w:rPr>
                <w:i/>
                <w:sz w:val="20"/>
                <w:szCs w:val="20"/>
              </w:rPr>
              <w:t>bis</w:t>
            </w:r>
            <w:r w:rsidRPr="002445A6">
              <w:rPr>
                <w:sz w:val="20"/>
                <w:szCs w:val="20"/>
              </w:rPr>
              <w:t>, 14 co. 5-</w:t>
            </w:r>
            <w:r w:rsidRPr="002445A6">
              <w:rPr>
                <w:i/>
                <w:sz w:val="20"/>
                <w:szCs w:val="20"/>
              </w:rPr>
              <w:t xml:space="preserve">ter </w:t>
            </w:r>
            <w:r w:rsidRPr="002445A6">
              <w:rPr>
                <w:sz w:val="20"/>
                <w:szCs w:val="20"/>
              </w:rPr>
              <w:t>e comma 5-</w:t>
            </w:r>
            <w:r w:rsidRPr="002445A6">
              <w:rPr>
                <w:i/>
                <w:sz w:val="20"/>
                <w:szCs w:val="20"/>
              </w:rPr>
              <w:t xml:space="preserve">quater </w:t>
            </w:r>
            <w:r w:rsidRPr="002445A6">
              <w:rPr>
                <w:sz w:val="20"/>
                <w:szCs w:val="20"/>
              </w:rPr>
              <w:t>del t.u. immigrazione.</w:t>
            </w:r>
          </w:p>
          <w:p w14:paraId="457DD8ED" w14:textId="77777777" w:rsidR="00121207" w:rsidRPr="002445A6" w:rsidRDefault="00121207" w:rsidP="007A0972">
            <w:pPr>
              <w:pStyle w:val="Paragrafoelenco"/>
              <w:ind w:left="672" w:right="134"/>
              <w:jc w:val="both"/>
              <w:rPr>
                <w:sz w:val="20"/>
                <w:szCs w:val="20"/>
              </w:rPr>
            </w:pPr>
          </w:p>
        </w:tc>
      </w:tr>
      <w:tr w:rsidR="00121207" w:rsidRPr="002445A6" w14:paraId="14893DE8" w14:textId="77777777" w:rsidTr="007A0972">
        <w:tc>
          <w:tcPr>
            <w:tcW w:w="2518" w:type="dxa"/>
          </w:tcPr>
          <w:p w14:paraId="4B163B8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2EF5A02D" w14:textId="77777777" w:rsidR="00121207" w:rsidRPr="002445A6" w:rsidRDefault="00121207" w:rsidP="007A0972">
            <w:pPr>
              <w:ind w:right="134"/>
              <w:rPr>
                <w:rFonts w:cs="Times New Roman"/>
                <w:sz w:val="20"/>
                <w:szCs w:val="20"/>
                <w:lang w:val="fr-FR"/>
              </w:rPr>
            </w:pPr>
          </w:p>
        </w:tc>
        <w:tc>
          <w:tcPr>
            <w:tcW w:w="7259" w:type="dxa"/>
          </w:tcPr>
          <w:p w14:paraId="200EAFCC" w14:textId="77777777" w:rsidR="00121207" w:rsidRPr="002445A6" w:rsidRDefault="00121207" w:rsidP="007A0972">
            <w:pPr>
              <w:ind w:right="134"/>
              <w:jc w:val="both"/>
              <w:rPr>
                <w:sz w:val="20"/>
                <w:szCs w:val="20"/>
              </w:rPr>
            </w:pPr>
            <w:r w:rsidRPr="002445A6">
              <w:rPr>
                <w:sz w:val="20"/>
                <w:szCs w:val="20"/>
              </w:rPr>
              <w:t>Qualora lo straniero rientri illegalmente in Italia prima della scadenza del termine di cinque anni fissato, la sanzione sostitutiva è revocata dal giudice competente e la pena sostituita deve essere scontata per intero.</w:t>
            </w:r>
          </w:p>
          <w:p w14:paraId="6E7AE997" w14:textId="77777777" w:rsidR="00121207" w:rsidRPr="002445A6" w:rsidRDefault="00121207" w:rsidP="007A0972">
            <w:pPr>
              <w:ind w:right="134"/>
              <w:jc w:val="both"/>
              <w:rPr>
                <w:sz w:val="20"/>
                <w:szCs w:val="20"/>
              </w:rPr>
            </w:pPr>
            <w:r w:rsidRPr="002445A6">
              <w:rPr>
                <w:sz w:val="20"/>
                <w:szCs w:val="20"/>
              </w:rPr>
              <w:t>Inoltre, tale violazione integra un’autonoma fattispecie di reato ex art. 13 co. 13 e 13-</w:t>
            </w:r>
            <w:r w:rsidRPr="002445A6">
              <w:rPr>
                <w:i/>
                <w:sz w:val="20"/>
                <w:szCs w:val="20"/>
              </w:rPr>
              <w:t xml:space="preserve">bis </w:t>
            </w:r>
            <w:r w:rsidRPr="002445A6">
              <w:rPr>
                <w:sz w:val="20"/>
                <w:szCs w:val="20"/>
              </w:rPr>
              <w:t>del t.u. immigrazione, reato punito con la pena della reclusione da 1 a 4 anni.</w:t>
            </w:r>
          </w:p>
          <w:p w14:paraId="7C6046CE" w14:textId="77777777" w:rsidR="00121207" w:rsidRPr="002445A6" w:rsidRDefault="00121207" w:rsidP="007A0972">
            <w:pPr>
              <w:ind w:right="134"/>
              <w:jc w:val="both"/>
              <w:rPr>
                <w:sz w:val="20"/>
                <w:szCs w:val="20"/>
              </w:rPr>
            </w:pPr>
          </w:p>
        </w:tc>
      </w:tr>
      <w:tr w:rsidR="00121207" w:rsidRPr="002445A6" w14:paraId="5252BBD2" w14:textId="77777777" w:rsidTr="007A0972">
        <w:tc>
          <w:tcPr>
            <w:tcW w:w="2518" w:type="dxa"/>
          </w:tcPr>
          <w:p w14:paraId="7018A48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C6BBDAE" w14:textId="77777777" w:rsidR="00121207" w:rsidRPr="002445A6" w:rsidRDefault="00121207" w:rsidP="007A0972">
            <w:pPr>
              <w:ind w:right="134"/>
              <w:rPr>
                <w:rFonts w:cs="Times New Roman"/>
                <w:sz w:val="20"/>
                <w:szCs w:val="20"/>
                <w:lang w:val="fr-FR"/>
              </w:rPr>
            </w:pPr>
          </w:p>
        </w:tc>
        <w:tc>
          <w:tcPr>
            <w:tcW w:w="7259" w:type="dxa"/>
          </w:tcPr>
          <w:p w14:paraId="4C58ADBA" w14:textId="77777777" w:rsidR="00121207" w:rsidRPr="002445A6" w:rsidRDefault="00121207" w:rsidP="007A0972">
            <w:pPr>
              <w:ind w:right="134"/>
              <w:jc w:val="both"/>
              <w:rPr>
                <w:sz w:val="20"/>
                <w:szCs w:val="20"/>
              </w:rPr>
            </w:pPr>
          </w:p>
          <w:p w14:paraId="010D999B" w14:textId="77777777" w:rsidR="00121207" w:rsidRPr="002445A6" w:rsidRDefault="00121207" w:rsidP="007A0972">
            <w:pPr>
              <w:ind w:right="134"/>
              <w:jc w:val="both"/>
              <w:rPr>
                <w:sz w:val="20"/>
                <w:szCs w:val="20"/>
              </w:rPr>
            </w:pPr>
            <w:r w:rsidRPr="002445A6">
              <w:rPr>
                <w:sz w:val="20"/>
                <w:szCs w:val="20"/>
              </w:rPr>
              <w:t xml:space="preserve">Questore </w:t>
            </w:r>
          </w:p>
          <w:p w14:paraId="01CA8B68" w14:textId="77777777" w:rsidR="00121207" w:rsidRPr="002445A6" w:rsidRDefault="00121207" w:rsidP="007A0972">
            <w:pPr>
              <w:ind w:right="134"/>
              <w:jc w:val="both"/>
              <w:rPr>
                <w:sz w:val="20"/>
                <w:szCs w:val="20"/>
              </w:rPr>
            </w:pPr>
            <w:r w:rsidRPr="002445A6">
              <w:rPr>
                <w:sz w:val="20"/>
                <w:szCs w:val="20"/>
              </w:rPr>
              <w:t>Giudice competente per la revocazione della misura</w:t>
            </w:r>
          </w:p>
        </w:tc>
      </w:tr>
      <w:tr w:rsidR="00121207" w:rsidRPr="002445A6" w14:paraId="4BDEF478" w14:textId="77777777" w:rsidTr="007A0972">
        <w:tc>
          <w:tcPr>
            <w:tcW w:w="2518" w:type="dxa"/>
          </w:tcPr>
          <w:p w14:paraId="4AFC3E9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49FAFE0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3CF02916" w14:textId="77777777" w:rsidR="00121207" w:rsidRPr="002445A6" w:rsidRDefault="00121207" w:rsidP="007A0972">
            <w:pPr>
              <w:ind w:right="134"/>
              <w:rPr>
                <w:rFonts w:cs="Times New Roman"/>
                <w:sz w:val="20"/>
                <w:szCs w:val="20"/>
                <w:lang w:val="fr-FR"/>
              </w:rPr>
            </w:pPr>
          </w:p>
        </w:tc>
        <w:tc>
          <w:tcPr>
            <w:tcW w:w="7259" w:type="dxa"/>
          </w:tcPr>
          <w:p w14:paraId="646502F6" w14:textId="77777777" w:rsidR="00121207" w:rsidRPr="002445A6" w:rsidRDefault="00121207" w:rsidP="007A0972">
            <w:pPr>
              <w:ind w:right="134"/>
              <w:jc w:val="both"/>
              <w:rPr>
                <w:sz w:val="20"/>
                <w:szCs w:val="20"/>
              </w:rPr>
            </w:pPr>
          </w:p>
          <w:p w14:paraId="122F8CA2" w14:textId="77777777" w:rsidR="00121207" w:rsidRPr="002445A6" w:rsidRDefault="00121207" w:rsidP="007A0972">
            <w:pPr>
              <w:ind w:right="134"/>
              <w:jc w:val="both"/>
              <w:rPr>
                <w:sz w:val="20"/>
                <w:szCs w:val="20"/>
              </w:rPr>
            </w:pPr>
          </w:p>
          <w:p w14:paraId="4532E098" w14:textId="77777777" w:rsidR="00121207" w:rsidRPr="002445A6" w:rsidRDefault="00121207" w:rsidP="007A0972">
            <w:pPr>
              <w:ind w:right="134"/>
              <w:jc w:val="both"/>
              <w:rPr>
                <w:sz w:val="20"/>
                <w:szCs w:val="20"/>
              </w:rPr>
            </w:pPr>
            <w:r w:rsidRPr="002445A6">
              <w:rPr>
                <w:sz w:val="20"/>
                <w:szCs w:val="20"/>
              </w:rPr>
              <w:t>n.d.</w:t>
            </w:r>
          </w:p>
        </w:tc>
      </w:tr>
      <w:tr w:rsidR="00121207" w:rsidRPr="002445A6" w14:paraId="63AD0BAF" w14:textId="77777777" w:rsidTr="007A0972">
        <w:tc>
          <w:tcPr>
            <w:tcW w:w="2518" w:type="dxa"/>
          </w:tcPr>
          <w:p w14:paraId="435583D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15. Statistiques d’échec de la mesure</w:t>
            </w:r>
          </w:p>
        </w:tc>
        <w:tc>
          <w:tcPr>
            <w:tcW w:w="7259" w:type="dxa"/>
          </w:tcPr>
          <w:p w14:paraId="42AFF705" w14:textId="77777777" w:rsidR="00121207" w:rsidRPr="002445A6" w:rsidRDefault="00121207" w:rsidP="007A0972">
            <w:pPr>
              <w:ind w:right="134"/>
              <w:jc w:val="both"/>
              <w:rPr>
                <w:sz w:val="20"/>
                <w:szCs w:val="20"/>
              </w:rPr>
            </w:pPr>
          </w:p>
          <w:p w14:paraId="73A456D3" w14:textId="77777777" w:rsidR="00121207" w:rsidRPr="002445A6" w:rsidRDefault="00121207" w:rsidP="007A0972">
            <w:pPr>
              <w:ind w:right="134"/>
              <w:jc w:val="both"/>
              <w:rPr>
                <w:sz w:val="20"/>
                <w:szCs w:val="20"/>
              </w:rPr>
            </w:pPr>
            <w:r w:rsidRPr="002445A6">
              <w:rPr>
                <w:sz w:val="20"/>
                <w:szCs w:val="20"/>
              </w:rPr>
              <w:t>n.d.</w:t>
            </w:r>
          </w:p>
          <w:p w14:paraId="02A3DEF5" w14:textId="77777777" w:rsidR="00121207" w:rsidRPr="002445A6" w:rsidRDefault="00121207" w:rsidP="007A0972">
            <w:pPr>
              <w:ind w:right="134"/>
              <w:jc w:val="both"/>
              <w:rPr>
                <w:sz w:val="20"/>
                <w:szCs w:val="20"/>
              </w:rPr>
            </w:pPr>
          </w:p>
        </w:tc>
      </w:tr>
      <w:tr w:rsidR="00121207" w:rsidRPr="002445A6" w14:paraId="3BD0B8D3" w14:textId="77777777" w:rsidTr="007A0972">
        <w:tc>
          <w:tcPr>
            <w:tcW w:w="2518" w:type="dxa"/>
          </w:tcPr>
          <w:p w14:paraId="00A618A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7F0BEA72"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072E1154" w14:textId="77777777" w:rsidR="00121207" w:rsidRPr="002445A6" w:rsidRDefault="00121207" w:rsidP="007A0972">
            <w:pPr>
              <w:widowControl w:val="0"/>
              <w:autoSpaceDE w:val="0"/>
              <w:autoSpaceDN w:val="0"/>
              <w:adjustRightInd w:val="0"/>
              <w:ind w:right="134"/>
              <w:jc w:val="both"/>
              <w:rPr>
                <w:sz w:val="20"/>
                <w:szCs w:val="20"/>
              </w:rPr>
            </w:pPr>
          </w:p>
          <w:p w14:paraId="0D5B708D"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07F98B12"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0B58EDB6" w14:textId="77777777" w:rsidR="00121207" w:rsidRPr="002445A6" w:rsidRDefault="00121207" w:rsidP="007A0972">
            <w:pPr>
              <w:ind w:right="134"/>
              <w:jc w:val="both"/>
              <w:rPr>
                <w:sz w:val="20"/>
                <w:szCs w:val="20"/>
              </w:rPr>
            </w:pPr>
            <w:r w:rsidRPr="002445A6">
              <w:rPr>
                <w:sz w:val="20"/>
                <w:szCs w:val="20"/>
              </w:rPr>
              <w:t xml:space="preserve">La </w:t>
            </w:r>
            <w:r w:rsidRPr="002445A6">
              <w:rPr>
                <w:i/>
                <w:sz w:val="20"/>
                <w:szCs w:val="20"/>
              </w:rPr>
              <w:t xml:space="preserve">ratio </w:t>
            </w:r>
            <w:r w:rsidRPr="002445A6">
              <w:rPr>
                <w:sz w:val="20"/>
                <w:szCs w:val="20"/>
              </w:rPr>
              <w:t>delle pene sostitutive è proprio quella di sottrarre terreno alla pena detentiva e lottare contro le pene detentive di breve durata. In tale senso, la misura è conforme alle disposizioni europee.</w:t>
            </w:r>
          </w:p>
          <w:p w14:paraId="6DA40D1F" w14:textId="77777777" w:rsidR="00121207" w:rsidRPr="002445A6" w:rsidRDefault="00121207" w:rsidP="007A0972">
            <w:pPr>
              <w:ind w:right="134"/>
              <w:jc w:val="both"/>
              <w:rPr>
                <w:sz w:val="20"/>
                <w:szCs w:val="20"/>
              </w:rPr>
            </w:pPr>
          </w:p>
          <w:p w14:paraId="49984C55"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72B52C45" w14:textId="77777777" w:rsidR="00121207" w:rsidRPr="002445A6" w:rsidRDefault="00121207" w:rsidP="007A0972">
            <w:pPr>
              <w:ind w:right="134"/>
              <w:jc w:val="both"/>
              <w:rPr>
                <w:sz w:val="20"/>
                <w:szCs w:val="20"/>
              </w:rPr>
            </w:pPr>
            <w:r w:rsidRPr="002445A6">
              <w:rPr>
                <w:sz w:val="20"/>
                <w:szCs w:val="20"/>
              </w:rPr>
              <w:t>Si.</w:t>
            </w:r>
          </w:p>
          <w:p w14:paraId="2B7059A4" w14:textId="77777777" w:rsidR="00121207" w:rsidRPr="002445A6" w:rsidRDefault="00121207" w:rsidP="007A0972">
            <w:pPr>
              <w:ind w:right="134"/>
              <w:jc w:val="both"/>
              <w:rPr>
                <w:sz w:val="20"/>
                <w:szCs w:val="20"/>
              </w:rPr>
            </w:pPr>
          </w:p>
          <w:p w14:paraId="102BA4C0"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755C07C1" w14:textId="77777777" w:rsidR="00121207" w:rsidRPr="002445A6" w:rsidRDefault="00121207" w:rsidP="007A0972">
            <w:pPr>
              <w:ind w:right="134"/>
              <w:jc w:val="both"/>
              <w:rPr>
                <w:sz w:val="20"/>
                <w:szCs w:val="20"/>
              </w:rPr>
            </w:pPr>
            <w:r w:rsidRPr="002445A6">
              <w:rPr>
                <w:sz w:val="20"/>
                <w:szCs w:val="20"/>
              </w:rPr>
              <w:t>Si tratta di una misura prevista esclusivamente per gli stranieri extra-comunitari, pertanto si potrebbero avanzare dubbi di conformità rispetto al principio di uguaglianza e di non discriminazione.</w:t>
            </w:r>
          </w:p>
          <w:p w14:paraId="66A2652E" w14:textId="77777777" w:rsidR="00121207" w:rsidRPr="002445A6" w:rsidRDefault="00121207" w:rsidP="007A0972">
            <w:pPr>
              <w:ind w:right="134"/>
              <w:jc w:val="both"/>
              <w:rPr>
                <w:sz w:val="20"/>
                <w:szCs w:val="20"/>
              </w:rPr>
            </w:pPr>
            <w:r w:rsidRPr="002445A6">
              <w:rPr>
                <w:sz w:val="20"/>
                <w:szCs w:val="20"/>
              </w:rPr>
              <w:t>Inoltre, la sostituzione della pena con l’espulsione può avvenire anche qualora il soggetto abbia legami familiari e lavorativi in Italia, se irregolare.</w:t>
            </w:r>
          </w:p>
          <w:p w14:paraId="7F108F77" w14:textId="77777777" w:rsidR="00121207" w:rsidRPr="002445A6" w:rsidRDefault="00121207" w:rsidP="007A0972">
            <w:pPr>
              <w:widowControl w:val="0"/>
              <w:autoSpaceDE w:val="0"/>
              <w:autoSpaceDN w:val="0"/>
              <w:adjustRightInd w:val="0"/>
              <w:ind w:right="134"/>
              <w:jc w:val="both"/>
              <w:rPr>
                <w:sz w:val="20"/>
                <w:szCs w:val="20"/>
              </w:rPr>
            </w:pPr>
          </w:p>
          <w:p w14:paraId="395CCECD"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38767101"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32DA07BC" w14:textId="77777777" w:rsidR="00121207" w:rsidRPr="002445A6" w:rsidRDefault="00121207" w:rsidP="007A0972">
            <w:pPr>
              <w:ind w:right="134"/>
              <w:jc w:val="both"/>
              <w:rPr>
                <w:rFonts w:cs="Times"/>
                <w:sz w:val="20"/>
                <w:szCs w:val="20"/>
              </w:rPr>
            </w:pPr>
            <w:r w:rsidRPr="002445A6">
              <w:rPr>
                <w:rFonts w:cs="Times"/>
                <w:sz w:val="20"/>
                <w:szCs w:val="20"/>
              </w:rPr>
              <w:t>Si tratta di una misura poco credibile ed efficace, stante le numerosissime difficoltà ad attuarla.</w:t>
            </w:r>
          </w:p>
          <w:p w14:paraId="71677F00" w14:textId="77777777" w:rsidR="00121207" w:rsidRPr="002445A6" w:rsidRDefault="00121207" w:rsidP="007A0972">
            <w:pPr>
              <w:ind w:right="134"/>
              <w:jc w:val="both"/>
              <w:rPr>
                <w:sz w:val="20"/>
                <w:szCs w:val="20"/>
              </w:rPr>
            </w:pPr>
            <w:r w:rsidRPr="002445A6">
              <w:rPr>
                <w:rFonts w:cs="Times"/>
                <w:sz w:val="20"/>
                <w:szCs w:val="20"/>
              </w:rPr>
              <w:t>Inoltre, è bene evidenziare che su essa prevale la sospensione condizionale della pena.</w:t>
            </w:r>
          </w:p>
          <w:p w14:paraId="2A801CAF" w14:textId="77777777" w:rsidR="00121207" w:rsidRPr="002445A6" w:rsidRDefault="00121207" w:rsidP="007A0972">
            <w:pPr>
              <w:widowControl w:val="0"/>
              <w:autoSpaceDE w:val="0"/>
              <w:autoSpaceDN w:val="0"/>
              <w:adjustRightInd w:val="0"/>
              <w:ind w:right="134"/>
              <w:jc w:val="both"/>
              <w:rPr>
                <w:rFonts w:cs="Times"/>
                <w:sz w:val="20"/>
                <w:szCs w:val="20"/>
              </w:rPr>
            </w:pPr>
          </w:p>
          <w:p w14:paraId="0FD93ED1"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1C4B9837"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1B1B49FA" w14:textId="77777777" w:rsidR="00121207" w:rsidRPr="002445A6" w:rsidRDefault="00121207" w:rsidP="007A0972">
            <w:pPr>
              <w:ind w:right="134"/>
              <w:jc w:val="both"/>
              <w:rPr>
                <w:sz w:val="20"/>
                <w:szCs w:val="20"/>
              </w:rPr>
            </w:pPr>
            <w:r w:rsidRPr="002445A6">
              <w:rPr>
                <w:sz w:val="20"/>
                <w:szCs w:val="20"/>
              </w:rPr>
              <w:t>Comportando, di fatto, l’allontanamento dal territorio dello Stato, tale misura non persegue alcuna finalità di risocializzazione o di rieducazione.</w:t>
            </w:r>
          </w:p>
          <w:p w14:paraId="00F1C70D" w14:textId="77777777" w:rsidR="00121207" w:rsidRPr="002445A6" w:rsidRDefault="00121207" w:rsidP="007A0972">
            <w:pPr>
              <w:ind w:right="134"/>
              <w:jc w:val="both"/>
              <w:rPr>
                <w:sz w:val="20"/>
                <w:szCs w:val="20"/>
              </w:rPr>
            </w:pPr>
          </w:p>
          <w:p w14:paraId="566DFF49"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54E76AE3"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4CFC63D3" w14:textId="77777777" w:rsidR="00121207" w:rsidRPr="002445A6" w:rsidRDefault="00121207" w:rsidP="007A0972">
            <w:pPr>
              <w:ind w:right="134"/>
              <w:jc w:val="both"/>
              <w:rPr>
                <w:sz w:val="20"/>
                <w:szCs w:val="20"/>
              </w:rPr>
            </w:pPr>
            <w:r w:rsidRPr="002445A6">
              <w:rPr>
                <w:sz w:val="20"/>
                <w:szCs w:val="20"/>
              </w:rPr>
              <w:t>Non si ritiene che l’espulsione rispetti tale principio per diverse ragioni:</w:t>
            </w:r>
          </w:p>
          <w:p w14:paraId="098E7BEF" w14:textId="77777777" w:rsidR="00121207" w:rsidRPr="002445A6" w:rsidRDefault="00121207" w:rsidP="007A0972">
            <w:pPr>
              <w:pStyle w:val="Paragrafoelenco"/>
              <w:numPr>
                <w:ilvl w:val="0"/>
                <w:numId w:val="108"/>
              </w:numPr>
              <w:ind w:left="426" w:right="134"/>
              <w:jc w:val="both"/>
              <w:rPr>
                <w:sz w:val="20"/>
                <w:szCs w:val="20"/>
              </w:rPr>
            </w:pPr>
            <w:r w:rsidRPr="002445A6">
              <w:rPr>
                <w:sz w:val="20"/>
                <w:szCs w:val="20"/>
              </w:rPr>
              <w:t>da un lato, non vi è un richiamo espresso all’art. 58 della legge 689/1981, prevede espressamente che tra le diverse sanzioni, il Giudice debba scegliere quella più idonea al reinserimento sociale del condannato.</w:t>
            </w:r>
          </w:p>
          <w:p w14:paraId="3A3530FA" w14:textId="77777777" w:rsidR="00121207" w:rsidRPr="002445A6" w:rsidRDefault="00121207" w:rsidP="007A0972">
            <w:pPr>
              <w:pStyle w:val="Paragrafoelenco"/>
              <w:numPr>
                <w:ilvl w:val="0"/>
                <w:numId w:val="108"/>
              </w:numPr>
              <w:ind w:left="426" w:right="134"/>
              <w:jc w:val="both"/>
              <w:rPr>
                <w:sz w:val="20"/>
                <w:szCs w:val="20"/>
              </w:rPr>
            </w:pPr>
            <w:r w:rsidRPr="002445A6">
              <w:rPr>
                <w:sz w:val="20"/>
                <w:szCs w:val="20"/>
              </w:rPr>
              <w:t xml:space="preserve">dall’altro, nel caso di sanzioni sostitutive, il rispetto del principio di proporzione sarebbe garantito nel momento in cui la sanzione sostitutiva presenta un carattere di minore afflittività rispetto alla pena che sostituisce. In questo caso, però, non si può ritenere che l’espulsione sia meno afflittiva delle pene sostituite, soprattutto per quanto riguarda l’ipotesi di sostituzione della </w:t>
            </w:r>
            <w:r w:rsidRPr="002445A6">
              <w:rPr>
                <w:sz w:val="20"/>
                <w:szCs w:val="20"/>
              </w:rPr>
              <w:lastRenderedPageBreak/>
              <w:t>pena irrogata per la contravvenzione ex art. 10-</w:t>
            </w:r>
            <w:r w:rsidRPr="002445A6">
              <w:rPr>
                <w:i/>
                <w:sz w:val="20"/>
                <w:szCs w:val="20"/>
              </w:rPr>
              <w:t>bis</w:t>
            </w:r>
            <w:r w:rsidRPr="002445A6">
              <w:rPr>
                <w:sz w:val="20"/>
                <w:szCs w:val="20"/>
              </w:rPr>
              <w:t xml:space="preserve"> t.u. immigrazione.</w:t>
            </w:r>
          </w:p>
          <w:p w14:paraId="25A4C6A8" w14:textId="77777777" w:rsidR="00121207" w:rsidRPr="002445A6" w:rsidRDefault="00121207" w:rsidP="007A0972">
            <w:pPr>
              <w:pStyle w:val="Paragrafoelenco"/>
              <w:numPr>
                <w:ilvl w:val="0"/>
                <w:numId w:val="108"/>
              </w:numPr>
              <w:ind w:left="426" w:right="134"/>
              <w:jc w:val="both"/>
              <w:rPr>
                <w:sz w:val="20"/>
                <w:szCs w:val="20"/>
              </w:rPr>
            </w:pPr>
            <w:r w:rsidRPr="002445A6">
              <w:rPr>
                <w:sz w:val="20"/>
                <w:szCs w:val="20"/>
              </w:rPr>
              <w:t>Inoltre, non vi può essere un reale rispetto del principio di proporzione, dal momento che la durata della misura è standard e non corrisponde alla durata della pena inflitta e sostituita, che è, invece, proporzionale alla gravità dell’infrazione commessa dal soggetto.</w:t>
            </w:r>
          </w:p>
          <w:p w14:paraId="3D65DAB9" w14:textId="77777777" w:rsidR="00121207" w:rsidRPr="002445A6" w:rsidRDefault="00121207" w:rsidP="007A0972">
            <w:pPr>
              <w:ind w:right="134"/>
              <w:jc w:val="both"/>
              <w:rPr>
                <w:sz w:val="20"/>
                <w:szCs w:val="20"/>
              </w:rPr>
            </w:pPr>
          </w:p>
          <w:p w14:paraId="0784ADD2"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080D1720"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793CE530" w14:textId="77777777" w:rsidR="00121207" w:rsidRPr="002445A6" w:rsidRDefault="00121207" w:rsidP="007A0972">
            <w:pPr>
              <w:ind w:right="134"/>
              <w:jc w:val="both"/>
              <w:rPr>
                <w:sz w:val="20"/>
                <w:szCs w:val="20"/>
              </w:rPr>
            </w:pPr>
            <w:r w:rsidRPr="002445A6">
              <w:rPr>
                <w:sz w:val="20"/>
                <w:szCs w:val="20"/>
              </w:rPr>
              <w:t>l’espulsione dello straniero non consente il rispetto delle esigenze familiari, di lavoro, di studio del condannato.</w:t>
            </w:r>
          </w:p>
          <w:p w14:paraId="303155FA" w14:textId="77777777" w:rsidR="00121207" w:rsidRPr="002445A6" w:rsidRDefault="00121207" w:rsidP="007A0972">
            <w:pPr>
              <w:ind w:right="134"/>
              <w:jc w:val="both"/>
              <w:rPr>
                <w:sz w:val="20"/>
                <w:szCs w:val="20"/>
              </w:rPr>
            </w:pPr>
          </w:p>
          <w:p w14:paraId="6FBC3541"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 infrazione </w:t>
            </w:r>
          </w:p>
          <w:p w14:paraId="2253EBDC"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088C2A78" w14:textId="77777777" w:rsidR="00121207" w:rsidRPr="002445A6" w:rsidRDefault="00121207" w:rsidP="007A0972">
            <w:pPr>
              <w:ind w:right="134"/>
              <w:jc w:val="both"/>
              <w:rPr>
                <w:sz w:val="20"/>
                <w:szCs w:val="20"/>
              </w:rPr>
            </w:pPr>
            <w:r w:rsidRPr="002445A6">
              <w:rPr>
                <w:sz w:val="20"/>
                <w:szCs w:val="20"/>
              </w:rPr>
              <w:t>In caso di violazione degli obblighi, non sono viene ripristinata la pena detentiva, che dovrà essere scontata per intero, ma tale violazione integra un’autonoma fattispecie di reato ex art. 13 co. 13 e 13-</w:t>
            </w:r>
            <w:r w:rsidRPr="002445A6">
              <w:rPr>
                <w:i/>
                <w:sz w:val="20"/>
                <w:szCs w:val="20"/>
              </w:rPr>
              <w:t xml:space="preserve">bis </w:t>
            </w:r>
            <w:r w:rsidRPr="002445A6">
              <w:rPr>
                <w:sz w:val="20"/>
                <w:szCs w:val="20"/>
              </w:rPr>
              <w:t>del t.u. immigrazione. Pertanto, la misura si pone in contrasto con gli strumenti normativi del Consiglio d’Europa.</w:t>
            </w:r>
          </w:p>
          <w:p w14:paraId="04460561" w14:textId="77777777" w:rsidR="00121207" w:rsidRPr="002445A6" w:rsidRDefault="00121207" w:rsidP="007A0972">
            <w:pPr>
              <w:ind w:right="134"/>
              <w:jc w:val="both"/>
              <w:rPr>
                <w:sz w:val="20"/>
                <w:szCs w:val="20"/>
              </w:rPr>
            </w:pPr>
          </w:p>
          <w:p w14:paraId="0D490E2B"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46B13660" w14:textId="77777777" w:rsidR="00121207" w:rsidRPr="002445A6" w:rsidRDefault="00121207" w:rsidP="007A0972">
            <w:pPr>
              <w:ind w:right="134"/>
              <w:jc w:val="both"/>
              <w:rPr>
                <w:sz w:val="20"/>
                <w:szCs w:val="20"/>
              </w:rPr>
            </w:pPr>
            <w:r w:rsidRPr="002445A6">
              <w:rPr>
                <w:sz w:val="20"/>
                <w:szCs w:val="20"/>
              </w:rPr>
              <w:t>L’applicazione della misura avviene immediatamente, senza che la sentenza di condanna sia divenuta definitiva. Tale circostanza si pone in contrasto con il rispetto delle garanzie procedurali individuate dal Consiglio.</w:t>
            </w:r>
          </w:p>
          <w:p w14:paraId="177FE7E7" w14:textId="77777777" w:rsidR="00121207" w:rsidRPr="002445A6" w:rsidRDefault="00121207" w:rsidP="007A0972">
            <w:pPr>
              <w:ind w:right="134"/>
              <w:jc w:val="both"/>
              <w:rPr>
                <w:sz w:val="20"/>
                <w:szCs w:val="20"/>
                <w:u w:val="single"/>
              </w:rPr>
            </w:pPr>
          </w:p>
          <w:p w14:paraId="20F05965"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3FA22E51" w14:textId="77777777" w:rsidR="00121207" w:rsidRPr="002445A6" w:rsidRDefault="00121207" w:rsidP="007A0972">
            <w:pPr>
              <w:ind w:right="134"/>
              <w:jc w:val="both"/>
              <w:rPr>
                <w:sz w:val="20"/>
                <w:szCs w:val="20"/>
              </w:rPr>
            </w:pPr>
            <w:r w:rsidRPr="002445A6">
              <w:rPr>
                <w:sz w:val="20"/>
                <w:szCs w:val="20"/>
              </w:rPr>
              <w:t>Rec (2000) 22, Annexe 1; R (92) 16, Régle 5</w:t>
            </w:r>
          </w:p>
          <w:p w14:paraId="4BD79CDC" w14:textId="77777777" w:rsidR="00121207" w:rsidRPr="002445A6" w:rsidRDefault="00121207" w:rsidP="007A0972">
            <w:pPr>
              <w:ind w:right="134"/>
              <w:jc w:val="both"/>
              <w:rPr>
                <w:sz w:val="20"/>
                <w:szCs w:val="20"/>
              </w:rPr>
            </w:pPr>
            <w:r w:rsidRPr="002445A6">
              <w:rPr>
                <w:sz w:val="20"/>
                <w:szCs w:val="20"/>
              </w:rPr>
              <w:t>Si.</w:t>
            </w:r>
          </w:p>
          <w:p w14:paraId="29A9900C" w14:textId="77777777" w:rsidR="00121207" w:rsidRPr="002445A6" w:rsidRDefault="00121207" w:rsidP="007A0972">
            <w:pPr>
              <w:ind w:right="134"/>
              <w:jc w:val="both"/>
              <w:rPr>
                <w:sz w:val="20"/>
                <w:szCs w:val="20"/>
              </w:rPr>
            </w:pPr>
          </w:p>
          <w:p w14:paraId="6907D3F4"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6C5B2F4C" w14:textId="77777777" w:rsidR="00121207" w:rsidRPr="002445A6" w:rsidRDefault="00121207" w:rsidP="007A0972">
            <w:pPr>
              <w:ind w:right="134"/>
              <w:jc w:val="both"/>
              <w:rPr>
                <w:b/>
                <w:sz w:val="20"/>
                <w:szCs w:val="20"/>
              </w:rPr>
            </w:pPr>
          </w:p>
          <w:p w14:paraId="013279E3" w14:textId="77777777" w:rsidR="00121207" w:rsidRPr="002445A6" w:rsidRDefault="00121207" w:rsidP="007A0972">
            <w:pPr>
              <w:ind w:right="134"/>
              <w:jc w:val="both"/>
              <w:rPr>
                <w:sz w:val="20"/>
                <w:szCs w:val="20"/>
              </w:rPr>
            </w:pPr>
            <w:r w:rsidRPr="002445A6">
              <w:rPr>
                <w:sz w:val="20"/>
                <w:szCs w:val="20"/>
                <w:u w:val="single"/>
              </w:rPr>
              <w:t>Conformità alla direttiva rimpatri 2008/115/CE:</w:t>
            </w:r>
          </w:p>
          <w:p w14:paraId="087AB5F0" w14:textId="77777777" w:rsidR="00121207" w:rsidRPr="002445A6" w:rsidRDefault="00121207" w:rsidP="007A0972">
            <w:pPr>
              <w:ind w:right="134"/>
              <w:jc w:val="both"/>
              <w:rPr>
                <w:sz w:val="20"/>
                <w:szCs w:val="20"/>
              </w:rPr>
            </w:pPr>
            <w:r w:rsidRPr="002445A6">
              <w:rPr>
                <w:sz w:val="20"/>
                <w:szCs w:val="20"/>
              </w:rPr>
              <w:t xml:space="preserve">La pena sostitutiva dell’espulsione si pone in contrasto con la direttiva rimpatri, in quanto in essa si prevede che la regola per l’allontanamento di un soggetto straniero dal territorio di uno Stato è il c.d. allontanamento volontario, mentre l’espulsione forzosa dovrebbe rappresentare solo l’espulsione. </w:t>
            </w:r>
          </w:p>
          <w:p w14:paraId="66A25BB4" w14:textId="77777777" w:rsidR="00121207" w:rsidRPr="002445A6" w:rsidRDefault="00121207" w:rsidP="007A0972">
            <w:pPr>
              <w:ind w:right="134"/>
              <w:jc w:val="both"/>
              <w:rPr>
                <w:sz w:val="20"/>
                <w:szCs w:val="20"/>
              </w:rPr>
            </w:pPr>
            <w:r w:rsidRPr="002445A6">
              <w:rPr>
                <w:sz w:val="20"/>
                <w:szCs w:val="20"/>
              </w:rPr>
              <w:t>Nel caso in esame non si può assolutamente parlare di volontarietà, da momento che il soggetto non può evidenziare il suo dissenso all’applicazione della misura che è per lui obbligatoria.</w:t>
            </w:r>
          </w:p>
          <w:p w14:paraId="7DA4F179" w14:textId="77777777" w:rsidR="00121207" w:rsidRPr="002445A6" w:rsidRDefault="00121207" w:rsidP="007A0972">
            <w:pPr>
              <w:ind w:right="134"/>
              <w:jc w:val="both"/>
              <w:rPr>
                <w:sz w:val="20"/>
                <w:szCs w:val="20"/>
              </w:rPr>
            </w:pPr>
          </w:p>
        </w:tc>
      </w:tr>
    </w:tbl>
    <w:p w14:paraId="514F58E2" w14:textId="77777777" w:rsidR="00121207" w:rsidRPr="002445A6" w:rsidRDefault="00121207" w:rsidP="007A0972">
      <w:pPr>
        <w:ind w:right="134"/>
        <w:rPr>
          <w:sz w:val="20"/>
          <w:szCs w:val="20"/>
        </w:rPr>
      </w:pPr>
      <w:r w:rsidRPr="002445A6">
        <w:rPr>
          <w:sz w:val="20"/>
          <w:szCs w:val="20"/>
        </w:rPr>
        <w:lastRenderedPageBreak/>
        <w:br w:type="textWrapping" w:clear="all"/>
      </w:r>
    </w:p>
    <w:p w14:paraId="6C11B4F5" w14:textId="77777777" w:rsidR="00121207" w:rsidRPr="002445A6" w:rsidRDefault="00121207" w:rsidP="007A0972">
      <w:pPr>
        <w:ind w:right="134"/>
        <w:rPr>
          <w:sz w:val="20"/>
          <w:szCs w:val="20"/>
        </w:rPr>
      </w:pPr>
    </w:p>
    <w:tbl>
      <w:tblPr>
        <w:tblStyle w:val="Grigliatabella"/>
        <w:tblW w:w="9781" w:type="dxa"/>
        <w:tblInd w:w="108" w:type="dxa"/>
        <w:tblLook w:val="04A0" w:firstRow="1" w:lastRow="0" w:firstColumn="1" w:lastColumn="0" w:noHBand="0" w:noVBand="1"/>
      </w:tblPr>
      <w:tblGrid>
        <w:gridCol w:w="2410"/>
        <w:gridCol w:w="7371"/>
      </w:tblGrid>
      <w:tr w:rsidR="00121207" w:rsidRPr="002445A6" w14:paraId="4D1178B3" w14:textId="77777777" w:rsidTr="007A0972">
        <w:tc>
          <w:tcPr>
            <w:tcW w:w="2410" w:type="dxa"/>
          </w:tcPr>
          <w:p w14:paraId="7E58198E" w14:textId="77777777" w:rsidR="00121207" w:rsidRPr="002445A6" w:rsidRDefault="00121207" w:rsidP="007A0972">
            <w:pPr>
              <w:ind w:right="134"/>
              <w:rPr>
                <w:rFonts w:cs="Times New Roman"/>
                <w:sz w:val="20"/>
                <w:szCs w:val="20"/>
                <w:lang w:val="fr-FR"/>
              </w:rPr>
            </w:pPr>
          </w:p>
          <w:p w14:paraId="14D954D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371" w:type="dxa"/>
          </w:tcPr>
          <w:p w14:paraId="7098D0D6" w14:textId="77777777" w:rsidR="00121207" w:rsidRPr="002445A6" w:rsidRDefault="00121207" w:rsidP="007A0972">
            <w:pPr>
              <w:ind w:right="134"/>
              <w:jc w:val="center"/>
              <w:rPr>
                <w:b/>
                <w:sz w:val="20"/>
                <w:szCs w:val="20"/>
              </w:rPr>
            </w:pPr>
          </w:p>
          <w:p w14:paraId="319090F0" w14:textId="77777777" w:rsidR="00121207" w:rsidRPr="002445A6" w:rsidRDefault="00121207" w:rsidP="007A0972">
            <w:pPr>
              <w:ind w:right="134"/>
              <w:jc w:val="center"/>
              <w:rPr>
                <w:b/>
                <w:sz w:val="20"/>
                <w:szCs w:val="20"/>
              </w:rPr>
            </w:pPr>
            <w:r w:rsidRPr="002445A6">
              <w:rPr>
                <w:b/>
                <w:sz w:val="20"/>
                <w:szCs w:val="20"/>
              </w:rPr>
              <w:t>SOSPENSIONE CONDIZIONALE DELLA PENA</w:t>
            </w:r>
          </w:p>
          <w:p w14:paraId="12150FF2" w14:textId="77777777" w:rsidR="00121207" w:rsidRPr="002445A6" w:rsidRDefault="00121207" w:rsidP="007A0972">
            <w:pPr>
              <w:ind w:right="134"/>
              <w:jc w:val="center"/>
              <w:rPr>
                <w:b/>
                <w:sz w:val="20"/>
                <w:szCs w:val="20"/>
              </w:rPr>
            </w:pPr>
          </w:p>
        </w:tc>
      </w:tr>
      <w:tr w:rsidR="00121207" w:rsidRPr="002445A6" w14:paraId="5DD680B3" w14:textId="77777777" w:rsidTr="007A0972">
        <w:tc>
          <w:tcPr>
            <w:tcW w:w="2410" w:type="dxa"/>
          </w:tcPr>
          <w:p w14:paraId="3250574D"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4F31EA81" w14:textId="77777777" w:rsidR="00121207" w:rsidRPr="002445A6" w:rsidRDefault="00121207" w:rsidP="007A0972">
            <w:pPr>
              <w:ind w:right="134"/>
              <w:rPr>
                <w:rFonts w:cs="Times New Roman"/>
                <w:sz w:val="20"/>
                <w:szCs w:val="20"/>
                <w:lang w:val="fr-FR"/>
              </w:rPr>
            </w:pPr>
          </w:p>
        </w:tc>
        <w:tc>
          <w:tcPr>
            <w:tcW w:w="7371" w:type="dxa"/>
          </w:tcPr>
          <w:p w14:paraId="48FE4648" w14:textId="77777777" w:rsidR="00121207" w:rsidRPr="002445A6" w:rsidRDefault="00121207" w:rsidP="007A0972">
            <w:pPr>
              <w:ind w:right="134"/>
              <w:jc w:val="both"/>
              <w:rPr>
                <w:sz w:val="20"/>
                <w:szCs w:val="20"/>
              </w:rPr>
            </w:pPr>
            <w:r w:rsidRPr="002445A6">
              <w:rPr>
                <w:sz w:val="20"/>
                <w:szCs w:val="20"/>
              </w:rPr>
              <w:t>Codice penale: artt. 163 – 168.</w:t>
            </w:r>
          </w:p>
          <w:p w14:paraId="5DDB15D1" w14:textId="77777777" w:rsidR="00121207" w:rsidRPr="002445A6" w:rsidRDefault="00121207" w:rsidP="007A0972">
            <w:pPr>
              <w:ind w:left="1588" w:right="134"/>
              <w:jc w:val="both"/>
              <w:rPr>
                <w:sz w:val="20"/>
                <w:szCs w:val="20"/>
              </w:rPr>
            </w:pPr>
            <w:r w:rsidRPr="002445A6">
              <w:rPr>
                <w:sz w:val="20"/>
                <w:szCs w:val="20"/>
              </w:rPr>
              <w:t>Art. 179 co. 4 (nell’ipotesi di concessione di sospensione breve, la riabilitazione è concessa nello stesso termine di un anno).</w:t>
            </w:r>
          </w:p>
          <w:p w14:paraId="38E0CEB7" w14:textId="77777777" w:rsidR="00121207" w:rsidRPr="002445A6" w:rsidRDefault="00121207" w:rsidP="007A0972">
            <w:pPr>
              <w:ind w:right="134"/>
              <w:jc w:val="both"/>
              <w:rPr>
                <w:sz w:val="20"/>
                <w:szCs w:val="20"/>
              </w:rPr>
            </w:pPr>
            <w:r w:rsidRPr="002445A6">
              <w:rPr>
                <w:sz w:val="20"/>
                <w:szCs w:val="20"/>
              </w:rPr>
              <w:t>Codice di procedura penale: art. 444 co. 3 (patteggiamento).</w:t>
            </w:r>
          </w:p>
          <w:p w14:paraId="23670984" w14:textId="77777777" w:rsidR="00121207" w:rsidRPr="002445A6" w:rsidRDefault="00121207" w:rsidP="007A0972">
            <w:pPr>
              <w:ind w:left="2863" w:right="134"/>
              <w:jc w:val="both"/>
              <w:rPr>
                <w:sz w:val="20"/>
                <w:szCs w:val="20"/>
              </w:rPr>
            </w:pPr>
            <w:r w:rsidRPr="002445A6">
              <w:rPr>
                <w:sz w:val="20"/>
                <w:szCs w:val="20"/>
              </w:rPr>
              <w:lastRenderedPageBreak/>
              <w:t>Art. 671 co. 3</w:t>
            </w:r>
          </w:p>
          <w:p w14:paraId="42E4C7EC" w14:textId="77777777" w:rsidR="00121207" w:rsidRPr="002445A6" w:rsidRDefault="00121207" w:rsidP="007A0972">
            <w:pPr>
              <w:ind w:right="134"/>
              <w:jc w:val="both"/>
              <w:rPr>
                <w:sz w:val="20"/>
                <w:szCs w:val="20"/>
              </w:rPr>
            </w:pPr>
          </w:p>
        </w:tc>
      </w:tr>
      <w:tr w:rsidR="00121207" w:rsidRPr="002445A6" w14:paraId="45C44295" w14:textId="77777777" w:rsidTr="007A0972">
        <w:trPr>
          <w:trHeight w:val="828"/>
        </w:trPr>
        <w:tc>
          <w:tcPr>
            <w:tcW w:w="2410" w:type="dxa"/>
          </w:tcPr>
          <w:p w14:paraId="0914365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3. Phase du procès pénal concernée</w:t>
            </w:r>
          </w:p>
        </w:tc>
        <w:tc>
          <w:tcPr>
            <w:tcW w:w="7371" w:type="dxa"/>
          </w:tcPr>
          <w:p w14:paraId="67744206" w14:textId="77777777" w:rsidR="00121207" w:rsidRPr="002445A6" w:rsidRDefault="00121207" w:rsidP="007A0972">
            <w:pPr>
              <w:ind w:right="134"/>
              <w:jc w:val="both"/>
              <w:rPr>
                <w:sz w:val="20"/>
                <w:szCs w:val="20"/>
              </w:rPr>
            </w:pPr>
            <w:r w:rsidRPr="002445A6">
              <w:rPr>
                <w:sz w:val="20"/>
                <w:szCs w:val="20"/>
              </w:rPr>
              <w:t xml:space="preserve">Durante il giudizio: la sospensione condizionale della pena può essere applicata sia in seguito a condanna in primo grado, sia in appello. </w:t>
            </w:r>
          </w:p>
          <w:p w14:paraId="7215CB66" w14:textId="77777777" w:rsidR="00121207" w:rsidRPr="002445A6" w:rsidRDefault="00121207" w:rsidP="007A0972">
            <w:pPr>
              <w:ind w:right="134"/>
              <w:jc w:val="both"/>
              <w:rPr>
                <w:sz w:val="20"/>
                <w:szCs w:val="20"/>
              </w:rPr>
            </w:pPr>
            <w:r w:rsidRPr="002445A6">
              <w:rPr>
                <w:sz w:val="20"/>
                <w:szCs w:val="20"/>
              </w:rPr>
              <w:t>È comunque necessaria una pronuncia di merito.</w:t>
            </w:r>
          </w:p>
          <w:p w14:paraId="4929057C" w14:textId="77777777" w:rsidR="00121207" w:rsidRPr="002445A6" w:rsidRDefault="00121207" w:rsidP="007A0972">
            <w:pPr>
              <w:ind w:right="134"/>
              <w:jc w:val="both"/>
              <w:rPr>
                <w:sz w:val="20"/>
                <w:szCs w:val="20"/>
              </w:rPr>
            </w:pPr>
          </w:p>
        </w:tc>
      </w:tr>
      <w:tr w:rsidR="00121207" w:rsidRPr="002445A6" w14:paraId="7DA9CD0B" w14:textId="77777777" w:rsidTr="007A0972">
        <w:trPr>
          <w:trHeight w:val="555"/>
        </w:trPr>
        <w:tc>
          <w:tcPr>
            <w:tcW w:w="2410" w:type="dxa"/>
          </w:tcPr>
          <w:p w14:paraId="153B347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B59312C" w14:textId="77777777" w:rsidR="00121207" w:rsidRPr="002445A6" w:rsidRDefault="00121207" w:rsidP="007A0972">
            <w:pPr>
              <w:ind w:right="134"/>
              <w:rPr>
                <w:rFonts w:cs="Times New Roman"/>
                <w:sz w:val="20"/>
                <w:szCs w:val="20"/>
                <w:lang w:val="fr-FR"/>
              </w:rPr>
            </w:pPr>
          </w:p>
        </w:tc>
        <w:tc>
          <w:tcPr>
            <w:tcW w:w="7371" w:type="dxa"/>
          </w:tcPr>
          <w:p w14:paraId="47C01A55" w14:textId="77777777" w:rsidR="00121207" w:rsidRPr="002445A6" w:rsidRDefault="00121207" w:rsidP="007A0972">
            <w:pPr>
              <w:ind w:right="134"/>
              <w:jc w:val="both"/>
              <w:rPr>
                <w:sz w:val="20"/>
                <w:szCs w:val="20"/>
              </w:rPr>
            </w:pPr>
            <w:r w:rsidRPr="002445A6">
              <w:rPr>
                <w:sz w:val="20"/>
                <w:szCs w:val="20"/>
              </w:rPr>
              <w:t>Si tratta di un istituto di carattere sospensivo che comporta una sostanziale rinuncia condizionata all’esecuzione delle pena, nei confronti di quei soggetti rispetto ai quali l’esecuzione potrebbe portare a danni superiori rispetto ai benefici che ne deriverebbero.</w:t>
            </w:r>
          </w:p>
          <w:p w14:paraId="2FBF154F" w14:textId="77777777" w:rsidR="00121207" w:rsidRPr="002445A6" w:rsidRDefault="00121207" w:rsidP="007A0972">
            <w:pPr>
              <w:ind w:right="134"/>
              <w:jc w:val="both"/>
              <w:rPr>
                <w:sz w:val="20"/>
                <w:szCs w:val="20"/>
              </w:rPr>
            </w:pPr>
            <w:r w:rsidRPr="002445A6">
              <w:rPr>
                <w:sz w:val="20"/>
                <w:szCs w:val="20"/>
              </w:rPr>
              <w:t xml:space="preserve">L’istituto comporta </w:t>
            </w:r>
            <w:r w:rsidRPr="002445A6">
              <w:rPr>
                <w:sz w:val="20"/>
                <w:szCs w:val="20"/>
                <w:u w:val="single"/>
              </w:rPr>
              <w:t>la sospensione dell’esecuzione delle pene principali e accessorie</w:t>
            </w:r>
            <w:r w:rsidRPr="002445A6">
              <w:rPr>
                <w:sz w:val="20"/>
                <w:szCs w:val="20"/>
              </w:rPr>
              <w:t xml:space="preserve"> (anche le c.d. occulte art. 166 co. 2), sulla base della valutazione di alcuni presupposti applicativi, quale, fra gli altri, l’ammontare della pena (detentiva o pecuniaria).</w:t>
            </w:r>
          </w:p>
          <w:p w14:paraId="50A136CA" w14:textId="77777777" w:rsidR="00121207" w:rsidRPr="002445A6" w:rsidRDefault="00121207" w:rsidP="007A0972">
            <w:pPr>
              <w:ind w:right="134"/>
              <w:jc w:val="both"/>
              <w:rPr>
                <w:sz w:val="20"/>
                <w:szCs w:val="20"/>
              </w:rPr>
            </w:pPr>
            <w:r w:rsidRPr="002445A6">
              <w:rPr>
                <w:sz w:val="20"/>
                <w:szCs w:val="20"/>
              </w:rPr>
              <w:t>Si tratta del più risalente strumento di lotta alla pena detentiva breve.</w:t>
            </w:r>
          </w:p>
          <w:p w14:paraId="53BFBAF9" w14:textId="77777777" w:rsidR="00121207" w:rsidRPr="002445A6" w:rsidRDefault="00121207" w:rsidP="007A0972">
            <w:pPr>
              <w:ind w:right="134"/>
              <w:jc w:val="both"/>
              <w:rPr>
                <w:sz w:val="20"/>
                <w:szCs w:val="20"/>
              </w:rPr>
            </w:pPr>
            <w:r w:rsidRPr="002445A6">
              <w:rPr>
                <w:sz w:val="20"/>
                <w:szCs w:val="20"/>
              </w:rPr>
              <w:t>La sospensione condizionale comporta che per un certo periodo di tempo determinato (</w:t>
            </w:r>
            <w:r w:rsidRPr="002445A6">
              <w:rPr>
                <w:i/>
                <w:sz w:val="20"/>
                <w:szCs w:val="20"/>
              </w:rPr>
              <w:t>vedi infra</w:t>
            </w:r>
            <w:r w:rsidRPr="002445A6">
              <w:rPr>
                <w:sz w:val="20"/>
                <w:szCs w:val="20"/>
              </w:rPr>
              <w:t xml:space="preserve">) la pena non venga eseguita e il soggetto sia sottoposto ad un periodo di “prova” durante il quale deve rispettare alcune prescrizioni. Al termine di tale periodo, se l’esito della “prova” è positivo, il giudice dichiara estinto il reato (art. 167 co. 1). </w:t>
            </w:r>
          </w:p>
          <w:p w14:paraId="7D74C941" w14:textId="77777777" w:rsidR="00121207" w:rsidRPr="002445A6" w:rsidRDefault="00121207" w:rsidP="007A0972">
            <w:pPr>
              <w:ind w:right="134"/>
              <w:jc w:val="both"/>
              <w:rPr>
                <w:sz w:val="20"/>
                <w:szCs w:val="20"/>
              </w:rPr>
            </w:pPr>
            <w:r w:rsidRPr="002445A6">
              <w:rPr>
                <w:sz w:val="20"/>
                <w:szCs w:val="20"/>
              </w:rPr>
              <w:t>In questo caso la pena non potrà più essere eseguita (art. 167 co. 2).</w:t>
            </w:r>
          </w:p>
          <w:p w14:paraId="0459CAE9" w14:textId="77777777" w:rsidR="00121207" w:rsidRPr="002445A6" w:rsidRDefault="00121207" w:rsidP="007A0972">
            <w:pPr>
              <w:ind w:right="134"/>
              <w:jc w:val="both"/>
              <w:rPr>
                <w:sz w:val="20"/>
                <w:szCs w:val="20"/>
              </w:rPr>
            </w:pPr>
            <w:r w:rsidRPr="002445A6">
              <w:rPr>
                <w:sz w:val="20"/>
                <w:szCs w:val="20"/>
              </w:rPr>
              <w:t>Non si estinguono gli effetti penali della condanna.</w:t>
            </w:r>
          </w:p>
          <w:p w14:paraId="03CA0FB6" w14:textId="77777777" w:rsidR="00121207" w:rsidRPr="002445A6" w:rsidRDefault="00121207" w:rsidP="007A0972">
            <w:pPr>
              <w:ind w:right="134"/>
              <w:jc w:val="both"/>
              <w:rPr>
                <w:sz w:val="20"/>
                <w:szCs w:val="20"/>
              </w:rPr>
            </w:pPr>
          </w:p>
          <w:p w14:paraId="79C95C08" w14:textId="77777777" w:rsidR="00121207" w:rsidRPr="002445A6" w:rsidRDefault="00121207" w:rsidP="007A0972">
            <w:pPr>
              <w:ind w:right="134"/>
              <w:jc w:val="both"/>
              <w:rPr>
                <w:sz w:val="20"/>
                <w:szCs w:val="20"/>
              </w:rPr>
            </w:pPr>
            <w:r w:rsidRPr="002445A6">
              <w:rPr>
                <w:sz w:val="20"/>
                <w:szCs w:val="20"/>
              </w:rPr>
              <w:t xml:space="preserve">Nonostante l’istituto trovi collocamento nel codice penale nel </w:t>
            </w:r>
            <w:r w:rsidRPr="002445A6">
              <w:rPr>
                <w:i/>
                <w:sz w:val="20"/>
                <w:szCs w:val="20"/>
              </w:rPr>
              <w:t>Titolo VI-Estinzione del reato</w:t>
            </w:r>
            <w:r w:rsidRPr="002445A6">
              <w:rPr>
                <w:sz w:val="20"/>
                <w:szCs w:val="20"/>
              </w:rPr>
              <w:t>, molti autori ritengono che non possa essere considerato come una vera e causa di estinzione del reato.</w:t>
            </w:r>
          </w:p>
          <w:p w14:paraId="3CDC9179" w14:textId="77777777" w:rsidR="00121207" w:rsidRPr="002445A6" w:rsidRDefault="00121207" w:rsidP="007A0972">
            <w:pPr>
              <w:ind w:right="134"/>
              <w:jc w:val="both"/>
              <w:rPr>
                <w:sz w:val="20"/>
                <w:szCs w:val="20"/>
              </w:rPr>
            </w:pPr>
            <w:r w:rsidRPr="002445A6">
              <w:rPr>
                <w:sz w:val="20"/>
                <w:szCs w:val="20"/>
              </w:rPr>
              <w:t>Alcuni autori criticano la configurabilità della sospensione come causa di estinzione della pena, in quanto ciò che produce l’estinzione è solo il superamento della prova a cui l’imputato è sottoposto. In effetti, fino alla scadenza del termine l’esecuzione della pena è solo sospesa.</w:t>
            </w:r>
          </w:p>
          <w:p w14:paraId="74C59E74" w14:textId="77777777" w:rsidR="00121207" w:rsidRPr="002445A6" w:rsidRDefault="00121207" w:rsidP="007A0972">
            <w:pPr>
              <w:ind w:right="134"/>
              <w:jc w:val="both"/>
              <w:rPr>
                <w:sz w:val="20"/>
                <w:szCs w:val="20"/>
              </w:rPr>
            </w:pPr>
            <w:r w:rsidRPr="002445A6">
              <w:rPr>
                <w:sz w:val="20"/>
                <w:szCs w:val="20"/>
              </w:rPr>
              <w:t>L’effetto estintivo della pena, in realtà è inglobato nell’effetto di estinzione del reato che l’esito positivo della prova comporta.</w:t>
            </w:r>
          </w:p>
          <w:p w14:paraId="5C5CBDA0" w14:textId="77777777" w:rsidR="00121207" w:rsidRPr="002445A6" w:rsidRDefault="00121207" w:rsidP="007A0972">
            <w:pPr>
              <w:ind w:right="134"/>
              <w:jc w:val="both"/>
              <w:rPr>
                <w:sz w:val="20"/>
                <w:szCs w:val="20"/>
              </w:rPr>
            </w:pPr>
          </w:p>
          <w:p w14:paraId="6CE39C22" w14:textId="77777777" w:rsidR="00121207" w:rsidRPr="002445A6" w:rsidRDefault="00121207" w:rsidP="007A0972">
            <w:pPr>
              <w:ind w:right="134"/>
              <w:jc w:val="both"/>
              <w:rPr>
                <w:sz w:val="20"/>
                <w:szCs w:val="20"/>
              </w:rPr>
            </w:pPr>
            <w:r w:rsidRPr="002445A6">
              <w:rPr>
                <w:sz w:val="20"/>
                <w:szCs w:val="20"/>
              </w:rPr>
              <w:t xml:space="preserve">Esistono </w:t>
            </w:r>
            <w:r w:rsidRPr="002445A6">
              <w:rPr>
                <w:sz w:val="20"/>
                <w:szCs w:val="20"/>
                <w:u w:val="single"/>
              </w:rPr>
              <w:t>due tipi</w:t>
            </w:r>
            <w:r w:rsidRPr="002445A6">
              <w:rPr>
                <w:sz w:val="20"/>
                <w:szCs w:val="20"/>
              </w:rPr>
              <w:t xml:space="preserve"> di sospensione condizionale della pena:</w:t>
            </w:r>
          </w:p>
          <w:p w14:paraId="72E9AB9A" w14:textId="77777777" w:rsidR="00121207" w:rsidRPr="002445A6" w:rsidRDefault="00121207" w:rsidP="007A0972">
            <w:pPr>
              <w:pStyle w:val="Paragrafoelenco"/>
              <w:numPr>
                <w:ilvl w:val="0"/>
                <w:numId w:val="91"/>
              </w:numPr>
              <w:ind w:right="134"/>
              <w:jc w:val="both"/>
              <w:rPr>
                <w:sz w:val="20"/>
                <w:szCs w:val="20"/>
              </w:rPr>
            </w:pPr>
            <w:r w:rsidRPr="002445A6">
              <w:rPr>
                <w:sz w:val="20"/>
                <w:szCs w:val="20"/>
              </w:rPr>
              <w:t>ORDINARIA: si tratta delle ipotesi di sospensione condizionale previste ai comma 1/2/3 dell’art. 163.</w:t>
            </w:r>
          </w:p>
          <w:p w14:paraId="0969187A" w14:textId="77777777" w:rsidR="00121207" w:rsidRPr="002445A6" w:rsidRDefault="00121207" w:rsidP="007A0972">
            <w:pPr>
              <w:pStyle w:val="Paragrafoelenco"/>
              <w:numPr>
                <w:ilvl w:val="0"/>
                <w:numId w:val="91"/>
              </w:numPr>
              <w:ind w:right="134"/>
              <w:jc w:val="both"/>
              <w:rPr>
                <w:sz w:val="20"/>
                <w:szCs w:val="20"/>
              </w:rPr>
            </w:pPr>
            <w:r w:rsidRPr="002445A6">
              <w:rPr>
                <w:sz w:val="20"/>
                <w:szCs w:val="20"/>
              </w:rPr>
              <w:t>SPECIALE/BREVE: prevista dall’art. 163 co. 4 e introdotta con la l. 11 giugno 2004, n. 145, stabilisce la possibilità che le pene inferiori a un anno vengano sospese per il breve termine di un anno, qualora siano rispettate alcune particolari condizioni (</w:t>
            </w:r>
            <w:r w:rsidRPr="002445A6">
              <w:rPr>
                <w:i/>
                <w:sz w:val="20"/>
                <w:szCs w:val="20"/>
              </w:rPr>
              <w:t>vedi infra</w:t>
            </w:r>
            <w:r w:rsidRPr="002445A6">
              <w:rPr>
                <w:sz w:val="20"/>
                <w:szCs w:val="20"/>
              </w:rPr>
              <w:t>).</w:t>
            </w:r>
          </w:p>
          <w:p w14:paraId="1FDCB898" w14:textId="77777777" w:rsidR="00121207" w:rsidRPr="002445A6" w:rsidRDefault="00121207" w:rsidP="007A0972">
            <w:pPr>
              <w:pStyle w:val="Paragrafoelenco"/>
              <w:ind w:right="134"/>
              <w:jc w:val="both"/>
              <w:rPr>
                <w:sz w:val="20"/>
                <w:szCs w:val="20"/>
              </w:rPr>
            </w:pPr>
            <w:r w:rsidRPr="002445A6">
              <w:rPr>
                <w:sz w:val="20"/>
                <w:szCs w:val="20"/>
              </w:rPr>
              <w:t>NATURA PREMIALE.</w:t>
            </w:r>
          </w:p>
          <w:p w14:paraId="71A26280" w14:textId="77777777" w:rsidR="00121207" w:rsidRPr="002445A6" w:rsidRDefault="00121207" w:rsidP="007A0972">
            <w:pPr>
              <w:pStyle w:val="Paragrafoelenco"/>
              <w:ind w:right="134"/>
              <w:jc w:val="both"/>
              <w:rPr>
                <w:sz w:val="20"/>
                <w:szCs w:val="20"/>
              </w:rPr>
            </w:pPr>
          </w:p>
        </w:tc>
      </w:tr>
      <w:tr w:rsidR="00121207" w:rsidRPr="002445A6" w14:paraId="460C3128" w14:textId="77777777" w:rsidTr="007A0972">
        <w:trPr>
          <w:trHeight w:val="555"/>
        </w:trPr>
        <w:tc>
          <w:tcPr>
            <w:tcW w:w="2410" w:type="dxa"/>
          </w:tcPr>
          <w:p w14:paraId="762C2BA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1792E3CF"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793A3CB6"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4A37FB0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60A5ADAE"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4F04D543"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07763825" w14:textId="77777777" w:rsidR="00121207" w:rsidRPr="002445A6" w:rsidRDefault="00121207" w:rsidP="007A0972">
            <w:pPr>
              <w:ind w:right="134"/>
              <w:rPr>
                <w:rFonts w:cs="Times New Roman"/>
                <w:sz w:val="20"/>
                <w:szCs w:val="20"/>
                <w:lang w:val="fr-FR"/>
              </w:rPr>
            </w:pPr>
          </w:p>
        </w:tc>
        <w:tc>
          <w:tcPr>
            <w:tcW w:w="7371" w:type="dxa"/>
          </w:tcPr>
          <w:p w14:paraId="5D549DE2" w14:textId="77777777" w:rsidR="00121207" w:rsidRPr="002445A6" w:rsidRDefault="00121207" w:rsidP="007A0972">
            <w:pPr>
              <w:pStyle w:val="Paragrafoelenco"/>
              <w:numPr>
                <w:ilvl w:val="0"/>
                <w:numId w:val="89"/>
              </w:numPr>
              <w:ind w:left="312" w:right="134"/>
              <w:jc w:val="both"/>
              <w:rPr>
                <w:sz w:val="20"/>
                <w:szCs w:val="20"/>
              </w:rPr>
            </w:pPr>
            <w:r w:rsidRPr="002445A6">
              <w:rPr>
                <w:sz w:val="20"/>
                <w:szCs w:val="20"/>
                <w:u w:val="single"/>
              </w:rPr>
              <w:t>Provvisoria:</w:t>
            </w:r>
            <w:r w:rsidRPr="002445A6">
              <w:rPr>
                <w:sz w:val="20"/>
                <w:szCs w:val="20"/>
              </w:rPr>
              <w:t xml:space="preserve"> oltre ad essere suscettibile di revoca, la sospensione condizionale della pena è disposta per un </w:t>
            </w:r>
            <w:r w:rsidRPr="002445A6">
              <w:rPr>
                <w:sz w:val="20"/>
                <w:szCs w:val="20"/>
                <w:u w:val="single"/>
              </w:rPr>
              <w:t>tempo limitato</w:t>
            </w:r>
            <w:r w:rsidRPr="002445A6">
              <w:rPr>
                <w:sz w:val="20"/>
                <w:szCs w:val="20"/>
              </w:rPr>
              <w:t>:</w:t>
            </w:r>
          </w:p>
          <w:p w14:paraId="1239DB05" w14:textId="77777777" w:rsidR="00121207" w:rsidRPr="002445A6" w:rsidRDefault="00121207" w:rsidP="007A0972">
            <w:pPr>
              <w:pStyle w:val="Paragrafoelenco"/>
              <w:numPr>
                <w:ilvl w:val="0"/>
                <w:numId w:val="90"/>
              </w:numPr>
              <w:ind w:right="134"/>
              <w:jc w:val="both"/>
              <w:rPr>
                <w:sz w:val="20"/>
                <w:szCs w:val="20"/>
              </w:rPr>
            </w:pPr>
            <w:r w:rsidRPr="002445A6">
              <w:rPr>
                <w:sz w:val="20"/>
                <w:szCs w:val="20"/>
              </w:rPr>
              <w:t>Cinque anni nel caso di condanna per un delitto.</w:t>
            </w:r>
          </w:p>
          <w:p w14:paraId="50940237" w14:textId="77777777" w:rsidR="00121207" w:rsidRPr="002445A6" w:rsidRDefault="00121207" w:rsidP="007A0972">
            <w:pPr>
              <w:pStyle w:val="Paragrafoelenco"/>
              <w:numPr>
                <w:ilvl w:val="0"/>
                <w:numId w:val="90"/>
              </w:numPr>
              <w:ind w:right="134"/>
              <w:jc w:val="both"/>
              <w:rPr>
                <w:sz w:val="20"/>
                <w:szCs w:val="20"/>
              </w:rPr>
            </w:pPr>
            <w:r w:rsidRPr="002445A6">
              <w:rPr>
                <w:sz w:val="20"/>
                <w:szCs w:val="20"/>
              </w:rPr>
              <w:t>Due anni nel caso di condanna per una contravvenzione.</w:t>
            </w:r>
          </w:p>
          <w:p w14:paraId="5925E90C" w14:textId="77777777" w:rsidR="00121207" w:rsidRPr="002445A6" w:rsidRDefault="00121207" w:rsidP="007A0972">
            <w:pPr>
              <w:pStyle w:val="Paragrafoelenco"/>
              <w:numPr>
                <w:ilvl w:val="0"/>
                <w:numId w:val="90"/>
              </w:numPr>
              <w:ind w:right="134"/>
              <w:jc w:val="both"/>
              <w:rPr>
                <w:sz w:val="20"/>
                <w:szCs w:val="20"/>
              </w:rPr>
            </w:pPr>
            <w:r w:rsidRPr="002445A6">
              <w:rPr>
                <w:sz w:val="20"/>
                <w:szCs w:val="20"/>
              </w:rPr>
              <w:t>IPOTESI SPECIALE: la sospensione è per un anno, se il caso rientra nell’ipotesi prevista all’art. 163 co. 4 (c.d. sospensione breve).</w:t>
            </w:r>
          </w:p>
          <w:p w14:paraId="1E6A4EDF" w14:textId="77777777" w:rsidR="00121207" w:rsidRPr="002445A6" w:rsidRDefault="00121207" w:rsidP="007A0972">
            <w:pPr>
              <w:pStyle w:val="Paragrafoelenco"/>
              <w:ind w:left="312" w:right="134"/>
              <w:jc w:val="both"/>
              <w:rPr>
                <w:sz w:val="20"/>
                <w:szCs w:val="20"/>
              </w:rPr>
            </w:pPr>
            <w:r w:rsidRPr="002445A6">
              <w:rPr>
                <w:sz w:val="20"/>
                <w:szCs w:val="20"/>
              </w:rPr>
              <w:t>Se il condannato rispetta le prescrizioni previste per tutta la durata della sospensione, gli effetti della misura saranno definitivi: estinzione del reato.</w:t>
            </w:r>
          </w:p>
          <w:p w14:paraId="6F608EDC" w14:textId="77777777" w:rsidR="00121207" w:rsidRPr="002445A6" w:rsidRDefault="00121207" w:rsidP="007A0972">
            <w:pPr>
              <w:pStyle w:val="Paragrafoelenco"/>
              <w:numPr>
                <w:ilvl w:val="0"/>
                <w:numId w:val="89"/>
              </w:numPr>
              <w:ind w:left="312" w:right="134"/>
              <w:jc w:val="both"/>
              <w:rPr>
                <w:sz w:val="20"/>
                <w:szCs w:val="20"/>
              </w:rPr>
            </w:pPr>
            <w:r w:rsidRPr="002445A6">
              <w:rPr>
                <w:sz w:val="20"/>
                <w:szCs w:val="20"/>
                <w:u w:val="single"/>
              </w:rPr>
              <w:t>Facoltativa</w:t>
            </w:r>
            <w:r w:rsidRPr="002445A6">
              <w:rPr>
                <w:sz w:val="20"/>
                <w:szCs w:val="20"/>
              </w:rPr>
              <w:t>: la sua applicazione è rimessa al potere discrezionale del giudice; può essere disposta anche d’ufficio, indipendentemente dalla richiesta dell’imputato.</w:t>
            </w:r>
          </w:p>
          <w:p w14:paraId="6655838F" w14:textId="77777777" w:rsidR="00121207" w:rsidRPr="002445A6" w:rsidRDefault="00121207" w:rsidP="007A0972">
            <w:pPr>
              <w:pStyle w:val="Paragrafoelenco"/>
              <w:numPr>
                <w:ilvl w:val="0"/>
                <w:numId w:val="89"/>
              </w:numPr>
              <w:ind w:left="312" w:right="134"/>
              <w:jc w:val="both"/>
              <w:rPr>
                <w:sz w:val="20"/>
                <w:szCs w:val="20"/>
              </w:rPr>
            </w:pPr>
            <w:r w:rsidRPr="002445A6">
              <w:rPr>
                <w:sz w:val="20"/>
                <w:szCs w:val="20"/>
                <w:u w:val="single"/>
              </w:rPr>
              <w:t>Misura sospensiva</w:t>
            </w:r>
            <w:r w:rsidRPr="002445A6">
              <w:rPr>
                <w:sz w:val="20"/>
                <w:szCs w:val="20"/>
              </w:rPr>
              <w:t xml:space="preserve">; potrebbe comportare una </w:t>
            </w:r>
            <w:r w:rsidRPr="002445A6">
              <w:rPr>
                <w:sz w:val="20"/>
                <w:szCs w:val="20"/>
                <w:u w:val="single"/>
              </w:rPr>
              <w:t>limitazione della libertà personale</w:t>
            </w:r>
            <w:r w:rsidRPr="002445A6">
              <w:rPr>
                <w:sz w:val="20"/>
                <w:szCs w:val="20"/>
              </w:rPr>
              <w:t xml:space="preserve"> nel momento in cui è disposto a carico del condannato, ex art. 165, l’obbligo di prestare di lavoro di pubblica utilità.</w:t>
            </w:r>
          </w:p>
          <w:p w14:paraId="79A4E5AE" w14:textId="77777777" w:rsidR="00121207" w:rsidRPr="002445A6" w:rsidRDefault="00121207" w:rsidP="007A0972">
            <w:pPr>
              <w:ind w:right="134"/>
              <w:jc w:val="both"/>
              <w:rPr>
                <w:sz w:val="20"/>
                <w:szCs w:val="20"/>
              </w:rPr>
            </w:pPr>
          </w:p>
        </w:tc>
      </w:tr>
      <w:tr w:rsidR="00121207" w:rsidRPr="002445A6" w14:paraId="1CB7856A" w14:textId="77777777" w:rsidTr="007A0972">
        <w:tc>
          <w:tcPr>
            <w:tcW w:w="2410" w:type="dxa"/>
          </w:tcPr>
          <w:p w14:paraId="5CC6A99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6. Objectif du législateur</w:t>
            </w:r>
          </w:p>
          <w:p w14:paraId="4C63F7F1" w14:textId="77777777" w:rsidR="00121207" w:rsidRPr="002445A6" w:rsidRDefault="00121207" w:rsidP="007A0972">
            <w:pPr>
              <w:ind w:right="134"/>
              <w:rPr>
                <w:rFonts w:cs="Times New Roman"/>
                <w:sz w:val="20"/>
                <w:szCs w:val="20"/>
                <w:lang w:val="fr-FR"/>
              </w:rPr>
            </w:pPr>
          </w:p>
        </w:tc>
        <w:tc>
          <w:tcPr>
            <w:tcW w:w="7371" w:type="dxa"/>
          </w:tcPr>
          <w:p w14:paraId="322BB158" w14:textId="77777777" w:rsidR="00121207" w:rsidRPr="002445A6" w:rsidRDefault="00121207" w:rsidP="007A0972">
            <w:pPr>
              <w:pStyle w:val="Paragrafoelenco"/>
              <w:numPr>
                <w:ilvl w:val="0"/>
                <w:numId w:val="92"/>
              </w:numPr>
              <w:ind w:left="312" w:right="134"/>
              <w:jc w:val="both"/>
              <w:rPr>
                <w:sz w:val="20"/>
                <w:szCs w:val="20"/>
              </w:rPr>
            </w:pPr>
            <w:r w:rsidRPr="002445A6">
              <w:rPr>
                <w:sz w:val="20"/>
                <w:szCs w:val="20"/>
                <w:u w:val="single"/>
              </w:rPr>
              <w:t>Deflazione carceraria:</w:t>
            </w:r>
            <w:r w:rsidRPr="002445A6">
              <w:rPr>
                <w:sz w:val="20"/>
                <w:szCs w:val="20"/>
              </w:rPr>
              <w:t xml:space="preserve"> si tratta di uno strumento di lotta alla pena detentiva di breve durata, ritenuta inutile da un punto di vista rieducativo e, anzi, produttiva più di danni che di benefici.</w:t>
            </w:r>
          </w:p>
          <w:p w14:paraId="513F39CF" w14:textId="77777777" w:rsidR="00121207" w:rsidRPr="002445A6" w:rsidRDefault="00121207" w:rsidP="007A0972">
            <w:pPr>
              <w:pStyle w:val="Paragrafoelenco"/>
              <w:numPr>
                <w:ilvl w:val="0"/>
                <w:numId w:val="92"/>
              </w:numPr>
              <w:ind w:left="312" w:right="134"/>
              <w:jc w:val="both"/>
              <w:rPr>
                <w:sz w:val="20"/>
                <w:szCs w:val="20"/>
              </w:rPr>
            </w:pPr>
            <w:r w:rsidRPr="002445A6">
              <w:rPr>
                <w:sz w:val="20"/>
                <w:szCs w:val="20"/>
                <w:u w:val="single"/>
              </w:rPr>
              <w:t>Finalità special-preventiva:</w:t>
            </w:r>
            <w:r w:rsidRPr="002445A6">
              <w:rPr>
                <w:sz w:val="20"/>
                <w:szCs w:val="20"/>
              </w:rPr>
              <w:t xml:space="preserve"> la rinuncia condizionata all’esecuzione della pena permette di evitare gli effetti criminogeni e desocializzanti che può produrre la pena detentiva su un soggetto, soprattutto se delinquente primario. La sospensione, quindi, si fonda sulla necessità rispondere ad un comportamento criminoso, valutando i possibili effetti che tale risposta può avere sul condannato.</w:t>
            </w:r>
          </w:p>
          <w:p w14:paraId="0199A6ED" w14:textId="77777777" w:rsidR="00121207" w:rsidRPr="002445A6" w:rsidRDefault="00121207" w:rsidP="007A0972">
            <w:pPr>
              <w:pStyle w:val="Paragrafoelenco"/>
              <w:ind w:left="312" w:right="134"/>
              <w:jc w:val="both"/>
              <w:rPr>
                <w:sz w:val="20"/>
                <w:szCs w:val="20"/>
              </w:rPr>
            </w:pPr>
            <w:r w:rsidRPr="002445A6">
              <w:rPr>
                <w:sz w:val="20"/>
                <w:szCs w:val="20"/>
              </w:rPr>
              <w:t>Vi è però una soglia al di là della quale il legislatore ritiene non sacrificabile il ricorso alla pena detentiva (</w:t>
            </w:r>
            <w:r w:rsidRPr="002445A6">
              <w:rPr>
                <w:i/>
                <w:sz w:val="20"/>
                <w:szCs w:val="20"/>
              </w:rPr>
              <w:t>vedi infra</w:t>
            </w:r>
            <w:r w:rsidRPr="002445A6">
              <w:rPr>
                <w:sz w:val="20"/>
                <w:szCs w:val="20"/>
              </w:rPr>
              <w:t>).</w:t>
            </w:r>
          </w:p>
          <w:p w14:paraId="7EA574B6" w14:textId="77777777" w:rsidR="00121207" w:rsidRPr="002445A6" w:rsidRDefault="00121207" w:rsidP="007A0972">
            <w:pPr>
              <w:pStyle w:val="Paragrafoelenco"/>
              <w:ind w:left="312" w:right="134"/>
              <w:jc w:val="both"/>
              <w:rPr>
                <w:sz w:val="20"/>
                <w:szCs w:val="20"/>
              </w:rPr>
            </w:pPr>
            <w:r w:rsidRPr="002445A6">
              <w:rPr>
                <w:sz w:val="20"/>
                <w:szCs w:val="20"/>
              </w:rPr>
              <w:t>In un’ottica di prevenzione speciale, si scommette che l’obiettivo rieducativo e di intimidazione speciale possa essere raggiunto con la sola pronuncia della sentenza di condanna e la minaccia di revoca della misura, con conseguenziale applicazione della pena, in caso di violazione delle prescrizioni connesse alla sospensione. In merito la dottrina ha evocato l’immagine della “spada di Damocle” che pende sul capo dell’imputato.</w:t>
            </w:r>
          </w:p>
          <w:p w14:paraId="2C7B672D" w14:textId="77777777" w:rsidR="00121207" w:rsidRPr="002445A6" w:rsidRDefault="00121207" w:rsidP="007A0972">
            <w:pPr>
              <w:pStyle w:val="Paragrafoelenco"/>
              <w:numPr>
                <w:ilvl w:val="0"/>
                <w:numId w:val="92"/>
              </w:numPr>
              <w:ind w:left="312" w:right="134"/>
              <w:jc w:val="both"/>
              <w:rPr>
                <w:sz w:val="20"/>
                <w:szCs w:val="20"/>
              </w:rPr>
            </w:pPr>
            <w:r w:rsidRPr="002445A6">
              <w:rPr>
                <w:sz w:val="20"/>
                <w:szCs w:val="20"/>
                <w:u w:val="single"/>
              </w:rPr>
              <w:t>Deflazione processuale:</w:t>
            </w:r>
            <w:r w:rsidRPr="002445A6">
              <w:rPr>
                <w:sz w:val="20"/>
                <w:szCs w:val="20"/>
              </w:rPr>
              <w:t xml:space="preserve"> la l. 145/2005 ha introdotto la sospensione condizionale breve e ha inserito nei primi tre comma dell’art. 163, delle previsioni specifiche in caso di applicazione congiunta di pena detentiva e pena pecuniaria. </w:t>
            </w:r>
          </w:p>
          <w:p w14:paraId="1531EE82" w14:textId="77777777" w:rsidR="00121207" w:rsidRPr="002445A6" w:rsidRDefault="00121207" w:rsidP="007A0972">
            <w:pPr>
              <w:pStyle w:val="Paragrafoelenco"/>
              <w:ind w:left="312" w:right="134"/>
              <w:jc w:val="both"/>
              <w:rPr>
                <w:sz w:val="20"/>
                <w:szCs w:val="20"/>
              </w:rPr>
            </w:pPr>
            <w:r w:rsidRPr="002445A6">
              <w:rPr>
                <w:sz w:val="20"/>
                <w:szCs w:val="20"/>
              </w:rPr>
              <w:t xml:space="preserve">Tali interventi normativi hanno portato all’ampliamento dell’ambito di applicazione del </w:t>
            </w:r>
            <w:r w:rsidRPr="002445A6">
              <w:rPr>
                <w:sz w:val="20"/>
                <w:szCs w:val="20"/>
                <w:u w:val="single"/>
              </w:rPr>
              <w:t>patteggiamento</w:t>
            </w:r>
            <w:r w:rsidRPr="002445A6">
              <w:rPr>
                <w:sz w:val="20"/>
                <w:szCs w:val="20"/>
              </w:rPr>
              <w:t xml:space="preserve">: infatti, prima della riforma, la necessità di procedere al ragguaglio e al computo della pena pecuniaria, impediva la sospensione della pena in casi in cui era però prevedibile il patteggiamento. </w:t>
            </w:r>
          </w:p>
          <w:p w14:paraId="3797BDCE" w14:textId="77777777" w:rsidR="00121207" w:rsidRPr="002445A6" w:rsidRDefault="00121207" w:rsidP="007A0972">
            <w:pPr>
              <w:pStyle w:val="Paragrafoelenco"/>
              <w:numPr>
                <w:ilvl w:val="0"/>
                <w:numId w:val="92"/>
              </w:numPr>
              <w:ind w:left="312" w:right="134"/>
              <w:jc w:val="both"/>
              <w:rPr>
                <w:sz w:val="20"/>
                <w:szCs w:val="20"/>
              </w:rPr>
            </w:pPr>
            <w:r w:rsidRPr="002445A6">
              <w:rPr>
                <w:sz w:val="20"/>
                <w:szCs w:val="20"/>
                <w:u w:val="single"/>
              </w:rPr>
              <w:t>Riparativa e rieducativa:</w:t>
            </w:r>
            <w:r w:rsidRPr="002445A6">
              <w:rPr>
                <w:sz w:val="20"/>
                <w:szCs w:val="20"/>
              </w:rPr>
              <w:t xml:space="preserve"> la misura POTREBBE adempiere a finalità riparative e rieducative qualora il provvedimento di sospensione prevedesse l’obbligo di rispettare le prescrizioni indicate all’art. 165.</w:t>
            </w:r>
          </w:p>
          <w:p w14:paraId="535953BD" w14:textId="77777777" w:rsidR="00121207" w:rsidRPr="002445A6" w:rsidRDefault="00121207" w:rsidP="007A0972">
            <w:pPr>
              <w:pStyle w:val="Paragrafoelenco"/>
              <w:ind w:left="312" w:right="134"/>
              <w:jc w:val="both"/>
              <w:rPr>
                <w:sz w:val="20"/>
                <w:szCs w:val="20"/>
              </w:rPr>
            </w:pPr>
            <w:r w:rsidRPr="002445A6">
              <w:rPr>
                <w:sz w:val="20"/>
                <w:szCs w:val="20"/>
                <w:u w:val="single"/>
              </w:rPr>
              <w:t>La sospensione condizionale breve</w:t>
            </w:r>
            <w:r w:rsidRPr="002445A6">
              <w:rPr>
                <w:sz w:val="20"/>
                <w:szCs w:val="20"/>
              </w:rPr>
              <w:t xml:space="preserve"> assolve alla finalità riparativa nel momento in cui per la sua applicazione è necessario l’adempimento di condotte riparatorie, tra cui il risarcimento integrale del danno (o la restituzione ove possibile).</w:t>
            </w:r>
          </w:p>
          <w:p w14:paraId="24EE5393" w14:textId="77777777" w:rsidR="00121207" w:rsidRPr="002445A6" w:rsidRDefault="00121207" w:rsidP="007A0972">
            <w:pPr>
              <w:pStyle w:val="Paragrafoelenco"/>
              <w:ind w:left="312" w:right="134"/>
              <w:jc w:val="both"/>
              <w:rPr>
                <w:sz w:val="20"/>
                <w:szCs w:val="20"/>
              </w:rPr>
            </w:pPr>
            <w:r w:rsidRPr="002445A6">
              <w:rPr>
                <w:sz w:val="20"/>
                <w:szCs w:val="20"/>
              </w:rPr>
              <w:t xml:space="preserve">Allo stesso modo, </w:t>
            </w:r>
            <w:r w:rsidRPr="002445A6">
              <w:rPr>
                <w:sz w:val="20"/>
                <w:szCs w:val="20"/>
                <w:u w:val="single"/>
              </w:rPr>
              <w:t>in alcuni casi specifici,</w:t>
            </w:r>
            <w:r w:rsidRPr="002445A6">
              <w:rPr>
                <w:sz w:val="20"/>
                <w:szCs w:val="20"/>
              </w:rPr>
              <w:t xml:space="preserve"> il legislatore ha imposto l’applicazione di alcuni obblighi. A proposito si evidenza la recente introduzione del comma 4 dell’art. 165 che prevede l’obbligo di subordinare la sospensione alla riparazione pecuniaria in caso di condanna ad alcuni dei </w:t>
            </w:r>
            <w:r w:rsidRPr="002445A6">
              <w:rPr>
                <w:sz w:val="20"/>
                <w:szCs w:val="20"/>
                <w:u w:val="single"/>
              </w:rPr>
              <w:t>reati contro la pubblica amministrazione</w:t>
            </w:r>
            <w:r w:rsidRPr="002445A6">
              <w:rPr>
                <w:sz w:val="20"/>
                <w:szCs w:val="20"/>
              </w:rPr>
              <w:t xml:space="preserve"> (l. 25 maggio 2015 n. 69). Tale obbligatorietà è presente anche nell’ipotesi di condanna per il reato di </w:t>
            </w:r>
            <w:r w:rsidRPr="002445A6">
              <w:rPr>
                <w:sz w:val="20"/>
                <w:szCs w:val="20"/>
                <w:u w:val="single"/>
              </w:rPr>
              <w:t>danneggiamento aggravato</w:t>
            </w:r>
            <w:r w:rsidRPr="002445A6">
              <w:rPr>
                <w:sz w:val="20"/>
                <w:szCs w:val="20"/>
              </w:rPr>
              <w:t xml:space="preserve"> ex art. 635 co. 3 c.p.</w:t>
            </w:r>
          </w:p>
          <w:p w14:paraId="6609070A" w14:textId="77777777" w:rsidR="00121207" w:rsidRPr="002445A6" w:rsidRDefault="00121207" w:rsidP="007A0972">
            <w:pPr>
              <w:pStyle w:val="Paragrafoelenco"/>
              <w:ind w:left="312" w:right="134"/>
              <w:jc w:val="both"/>
              <w:rPr>
                <w:sz w:val="20"/>
                <w:szCs w:val="20"/>
              </w:rPr>
            </w:pPr>
          </w:p>
          <w:p w14:paraId="03600645" w14:textId="77777777" w:rsidR="00121207" w:rsidRPr="002445A6" w:rsidRDefault="00121207" w:rsidP="007A0972">
            <w:pPr>
              <w:pStyle w:val="Paragrafoelenco"/>
              <w:numPr>
                <w:ilvl w:val="0"/>
                <w:numId w:val="92"/>
              </w:numPr>
              <w:ind w:left="312" w:right="134"/>
              <w:jc w:val="both"/>
              <w:rPr>
                <w:sz w:val="20"/>
                <w:szCs w:val="20"/>
              </w:rPr>
            </w:pPr>
            <w:r w:rsidRPr="002445A6">
              <w:rPr>
                <w:sz w:val="20"/>
                <w:szCs w:val="20"/>
                <w:u w:val="single"/>
              </w:rPr>
              <w:t>NON ha finalità retributiva:</w:t>
            </w:r>
            <w:r w:rsidRPr="002445A6">
              <w:rPr>
                <w:sz w:val="20"/>
                <w:szCs w:val="20"/>
              </w:rPr>
              <w:t xml:space="preserve"> in quanto la pena irrogata non viene eseguita.</w:t>
            </w:r>
          </w:p>
          <w:p w14:paraId="15DD2D4E" w14:textId="77777777" w:rsidR="00121207" w:rsidRPr="002445A6" w:rsidRDefault="00121207" w:rsidP="007A0972">
            <w:pPr>
              <w:pStyle w:val="Paragrafoelenco"/>
              <w:numPr>
                <w:ilvl w:val="0"/>
                <w:numId w:val="92"/>
              </w:numPr>
              <w:ind w:left="312" w:right="134"/>
              <w:jc w:val="both"/>
              <w:rPr>
                <w:sz w:val="20"/>
                <w:szCs w:val="20"/>
              </w:rPr>
            </w:pPr>
            <w:r w:rsidRPr="002445A6">
              <w:rPr>
                <w:sz w:val="20"/>
                <w:szCs w:val="20"/>
                <w:u w:val="single"/>
              </w:rPr>
              <w:t>NON ha finalità general-preventiva:</w:t>
            </w:r>
            <w:r w:rsidRPr="002445A6">
              <w:rPr>
                <w:sz w:val="20"/>
                <w:szCs w:val="20"/>
              </w:rPr>
              <w:t xml:space="preserve"> alcuni autori ritengono che l’applicazione pressoché automatica dell’istituto (si vedano i dati statistici ripotati al punto 10), oltre al fatto che la sospensione è una misura priva di contenuti, sacrifichi la finalità di prevenzione generale delle pene.</w:t>
            </w:r>
          </w:p>
          <w:p w14:paraId="611FD191" w14:textId="77777777" w:rsidR="00121207" w:rsidRPr="002445A6" w:rsidRDefault="00121207" w:rsidP="007A0972">
            <w:pPr>
              <w:ind w:right="134"/>
              <w:jc w:val="both"/>
              <w:rPr>
                <w:sz w:val="20"/>
                <w:szCs w:val="20"/>
              </w:rPr>
            </w:pPr>
          </w:p>
        </w:tc>
      </w:tr>
      <w:tr w:rsidR="00121207" w:rsidRPr="002445A6" w14:paraId="7B24A94F" w14:textId="77777777" w:rsidTr="007A0972">
        <w:trPr>
          <w:trHeight w:val="699"/>
        </w:trPr>
        <w:tc>
          <w:tcPr>
            <w:tcW w:w="2410" w:type="dxa"/>
          </w:tcPr>
          <w:p w14:paraId="4785EFE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785133D3" w14:textId="77777777" w:rsidR="00121207" w:rsidRPr="002445A6" w:rsidRDefault="00121207" w:rsidP="007A0972">
            <w:pPr>
              <w:ind w:right="134"/>
              <w:rPr>
                <w:rFonts w:cs="Times New Roman"/>
                <w:sz w:val="20"/>
                <w:szCs w:val="20"/>
                <w:lang w:val="fr-FR"/>
              </w:rPr>
            </w:pPr>
          </w:p>
        </w:tc>
        <w:tc>
          <w:tcPr>
            <w:tcW w:w="7371" w:type="dxa"/>
          </w:tcPr>
          <w:p w14:paraId="5E3E2DB8" w14:textId="77777777" w:rsidR="00121207" w:rsidRPr="002445A6" w:rsidRDefault="00121207" w:rsidP="007A0972">
            <w:pPr>
              <w:ind w:right="134"/>
              <w:jc w:val="both"/>
              <w:rPr>
                <w:sz w:val="20"/>
                <w:szCs w:val="20"/>
              </w:rPr>
            </w:pPr>
            <w:r w:rsidRPr="002445A6">
              <w:rPr>
                <w:sz w:val="20"/>
                <w:szCs w:val="20"/>
              </w:rPr>
              <w:t>Giudice del dibattimento in primo grado.</w:t>
            </w:r>
          </w:p>
          <w:p w14:paraId="126CE6A8" w14:textId="77777777" w:rsidR="00121207" w:rsidRPr="002445A6" w:rsidRDefault="00121207" w:rsidP="007A0972">
            <w:pPr>
              <w:ind w:right="134"/>
              <w:jc w:val="both"/>
              <w:rPr>
                <w:sz w:val="20"/>
                <w:szCs w:val="20"/>
              </w:rPr>
            </w:pPr>
            <w:r w:rsidRPr="002445A6">
              <w:rPr>
                <w:sz w:val="20"/>
                <w:szCs w:val="20"/>
              </w:rPr>
              <w:t>Giudice d’appello: può concedere la sospensione anche in assenza di una richiesta presentata con i motivi di appello o durante il processo di secondo grado.</w:t>
            </w:r>
          </w:p>
          <w:p w14:paraId="76D96357" w14:textId="77777777" w:rsidR="00121207" w:rsidRPr="002445A6" w:rsidRDefault="00121207" w:rsidP="007A0972">
            <w:pPr>
              <w:ind w:right="134"/>
              <w:jc w:val="both"/>
              <w:rPr>
                <w:sz w:val="20"/>
                <w:szCs w:val="20"/>
              </w:rPr>
            </w:pPr>
            <w:r w:rsidRPr="002445A6">
              <w:rPr>
                <w:sz w:val="20"/>
                <w:szCs w:val="20"/>
              </w:rPr>
              <w:t>Giudice dell’esecuzione, qualora riconosca il concorso formale o la continuazione tra reati (art. 671 co. 3 c.p.p.).</w:t>
            </w:r>
          </w:p>
          <w:p w14:paraId="0CC4F62C" w14:textId="77777777" w:rsidR="00121207" w:rsidRPr="002445A6" w:rsidRDefault="00121207" w:rsidP="007A0972">
            <w:pPr>
              <w:ind w:right="134"/>
              <w:jc w:val="both"/>
              <w:rPr>
                <w:sz w:val="20"/>
                <w:szCs w:val="20"/>
              </w:rPr>
            </w:pPr>
          </w:p>
        </w:tc>
      </w:tr>
      <w:tr w:rsidR="00121207" w:rsidRPr="002445A6" w14:paraId="5E2CB92C" w14:textId="77777777" w:rsidTr="007A0972">
        <w:trPr>
          <w:trHeight w:val="695"/>
        </w:trPr>
        <w:tc>
          <w:tcPr>
            <w:tcW w:w="2410" w:type="dxa"/>
          </w:tcPr>
          <w:p w14:paraId="488025C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371" w:type="dxa"/>
          </w:tcPr>
          <w:p w14:paraId="7736E4BD" w14:textId="77777777" w:rsidR="00121207" w:rsidRPr="002445A6" w:rsidRDefault="00121207" w:rsidP="007A0972">
            <w:pPr>
              <w:ind w:right="134"/>
              <w:jc w:val="both"/>
              <w:rPr>
                <w:sz w:val="20"/>
                <w:szCs w:val="20"/>
              </w:rPr>
            </w:pPr>
            <w:r w:rsidRPr="002445A6">
              <w:rPr>
                <w:sz w:val="20"/>
                <w:szCs w:val="20"/>
              </w:rPr>
              <w:t>Imputati maggiorenni e minorenni (imputabili).</w:t>
            </w:r>
          </w:p>
          <w:p w14:paraId="0FF21A81" w14:textId="77777777" w:rsidR="00121207" w:rsidRPr="002445A6" w:rsidRDefault="00121207" w:rsidP="007A0972">
            <w:pPr>
              <w:ind w:right="134"/>
              <w:jc w:val="both"/>
              <w:rPr>
                <w:sz w:val="20"/>
                <w:szCs w:val="20"/>
              </w:rPr>
            </w:pPr>
            <w:r w:rsidRPr="002445A6">
              <w:rPr>
                <w:sz w:val="20"/>
                <w:szCs w:val="20"/>
              </w:rPr>
              <w:t>A seconda dell’età del condannato, cambiano i presupposti applicativi di carattere oggettivo (</w:t>
            </w:r>
            <w:r w:rsidRPr="002445A6">
              <w:rPr>
                <w:i/>
                <w:sz w:val="20"/>
                <w:szCs w:val="20"/>
              </w:rPr>
              <w:t>vedi infra</w:t>
            </w:r>
            <w:r w:rsidRPr="002445A6">
              <w:rPr>
                <w:sz w:val="20"/>
                <w:szCs w:val="20"/>
              </w:rPr>
              <w:t>).</w:t>
            </w:r>
          </w:p>
          <w:p w14:paraId="55EF7372" w14:textId="77777777" w:rsidR="00121207" w:rsidRPr="002445A6" w:rsidRDefault="00121207" w:rsidP="007A0972">
            <w:pPr>
              <w:ind w:right="134"/>
              <w:jc w:val="both"/>
              <w:rPr>
                <w:sz w:val="20"/>
                <w:szCs w:val="20"/>
              </w:rPr>
            </w:pPr>
          </w:p>
        </w:tc>
      </w:tr>
      <w:tr w:rsidR="00121207" w:rsidRPr="002445A6" w14:paraId="609BA67E" w14:textId="77777777" w:rsidTr="007A0972">
        <w:tc>
          <w:tcPr>
            <w:tcW w:w="2410" w:type="dxa"/>
          </w:tcPr>
          <w:p w14:paraId="74C8C83D"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5B6C4A5" w14:textId="77777777" w:rsidR="00121207" w:rsidRPr="002445A6" w:rsidRDefault="00121207" w:rsidP="007A0972">
            <w:pPr>
              <w:ind w:right="134"/>
              <w:rPr>
                <w:rFonts w:cs="Times New Roman"/>
                <w:sz w:val="20"/>
                <w:szCs w:val="20"/>
                <w:lang w:val="fr-FR"/>
              </w:rPr>
            </w:pPr>
          </w:p>
        </w:tc>
        <w:tc>
          <w:tcPr>
            <w:tcW w:w="7371" w:type="dxa"/>
          </w:tcPr>
          <w:p w14:paraId="5FA2CAC7" w14:textId="77777777" w:rsidR="00121207" w:rsidRPr="002445A6" w:rsidRDefault="00121207" w:rsidP="007A0972">
            <w:pPr>
              <w:ind w:right="134"/>
              <w:jc w:val="center"/>
              <w:rPr>
                <w:sz w:val="20"/>
                <w:szCs w:val="20"/>
                <w:u w:val="single"/>
              </w:rPr>
            </w:pPr>
            <w:r w:rsidRPr="002445A6">
              <w:rPr>
                <w:sz w:val="20"/>
                <w:szCs w:val="20"/>
                <w:u w:val="single"/>
              </w:rPr>
              <w:t>SOSPENSIONE CONDIZIONALE ORDINARIA</w:t>
            </w:r>
          </w:p>
          <w:p w14:paraId="034A1029" w14:textId="77777777" w:rsidR="00121207" w:rsidRPr="002445A6" w:rsidRDefault="00121207" w:rsidP="007A0972">
            <w:pPr>
              <w:ind w:right="134"/>
              <w:jc w:val="both"/>
              <w:rPr>
                <w:b/>
                <w:sz w:val="20"/>
                <w:szCs w:val="20"/>
                <w:u w:val="single"/>
              </w:rPr>
            </w:pPr>
          </w:p>
          <w:p w14:paraId="4B5A9C88" w14:textId="77777777" w:rsidR="00121207" w:rsidRPr="002445A6" w:rsidRDefault="00121207" w:rsidP="007A0972">
            <w:pPr>
              <w:ind w:right="134"/>
              <w:jc w:val="both"/>
              <w:rPr>
                <w:b/>
                <w:sz w:val="20"/>
                <w:szCs w:val="20"/>
              </w:rPr>
            </w:pPr>
            <w:r w:rsidRPr="002445A6">
              <w:rPr>
                <w:b/>
                <w:sz w:val="20"/>
                <w:szCs w:val="20"/>
                <w:u w:val="single"/>
              </w:rPr>
              <w:t>Oggettivi:</w:t>
            </w:r>
            <w:r w:rsidRPr="002445A6">
              <w:rPr>
                <w:b/>
                <w:sz w:val="20"/>
                <w:szCs w:val="20"/>
              </w:rPr>
              <w:t xml:space="preserve"> </w:t>
            </w:r>
          </w:p>
          <w:p w14:paraId="6E33EA9E" w14:textId="77777777" w:rsidR="00121207" w:rsidRPr="002445A6" w:rsidRDefault="00121207" w:rsidP="007A0972">
            <w:pPr>
              <w:ind w:right="134"/>
              <w:jc w:val="both"/>
              <w:rPr>
                <w:sz w:val="20"/>
                <w:szCs w:val="20"/>
              </w:rPr>
            </w:pPr>
            <w:r w:rsidRPr="002445A6">
              <w:rPr>
                <w:sz w:val="20"/>
                <w:szCs w:val="20"/>
              </w:rPr>
              <w:lastRenderedPageBreak/>
              <w:t xml:space="preserve">Di tipo POSITIVO: </w:t>
            </w:r>
          </w:p>
          <w:p w14:paraId="58BC9EBE" w14:textId="77777777" w:rsidR="00121207" w:rsidRPr="002445A6" w:rsidRDefault="00121207" w:rsidP="007A0972">
            <w:pPr>
              <w:pStyle w:val="Paragrafoelenco"/>
              <w:numPr>
                <w:ilvl w:val="0"/>
                <w:numId w:val="93"/>
              </w:numPr>
              <w:ind w:left="454" w:right="134"/>
              <w:jc w:val="both"/>
              <w:rPr>
                <w:sz w:val="20"/>
                <w:szCs w:val="20"/>
              </w:rPr>
            </w:pPr>
            <w:r w:rsidRPr="002445A6">
              <w:rPr>
                <w:sz w:val="20"/>
                <w:szCs w:val="20"/>
              </w:rPr>
              <w:t xml:space="preserve">Criterio quantitativo. Tipo e ammontare della pena </w:t>
            </w:r>
            <w:r w:rsidRPr="002445A6">
              <w:rPr>
                <w:b/>
                <w:sz w:val="20"/>
                <w:szCs w:val="20"/>
              </w:rPr>
              <w:t>inflitta</w:t>
            </w:r>
            <w:r w:rsidRPr="002445A6">
              <w:rPr>
                <w:sz w:val="20"/>
                <w:szCs w:val="20"/>
              </w:rPr>
              <w:t xml:space="preserve"> in tutto o in parte da espiarsi</w:t>
            </w:r>
            <w:r w:rsidRPr="002445A6">
              <w:rPr>
                <w:b/>
                <w:sz w:val="20"/>
                <w:szCs w:val="20"/>
              </w:rPr>
              <w:t>:</w:t>
            </w:r>
          </w:p>
          <w:p w14:paraId="5722B5DD" w14:textId="77777777" w:rsidR="00121207" w:rsidRPr="002445A6" w:rsidRDefault="00121207" w:rsidP="007A0972">
            <w:pPr>
              <w:pStyle w:val="Paragrafoelenco"/>
              <w:numPr>
                <w:ilvl w:val="0"/>
                <w:numId w:val="95"/>
              </w:numPr>
              <w:ind w:left="454" w:right="134"/>
              <w:jc w:val="both"/>
              <w:rPr>
                <w:sz w:val="20"/>
                <w:szCs w:val="20"/>
                <w:u w:val="single"/>
              </w:rPr>
            </w:pPr>
            <w:r w:rsidRPr="002445A6">
              <w:rPr>
                <w:sz w:val="20"/>
                <w:szCs w:val="20"/>
                <w:u w:val="single"/>
              </w:rPr>
              <w:t xml:space="preserve">Pene detentive: </w:t>
            </w:r>
          </w:p>
          <w:p w14:paraId="69A7CD21" w14:textId="77777777" w:rsidR="00121207" w:rsidRPr="002445A6" w:rsidRDefault="00121207" w:rsidP="007A0972">
            <w:pPr>
              <w:pStyle w:val="Paragrafoelenco"/>
              <w:numPr>
                <w:ilvl w:val="0"/>
                <w:numId w:val="96"/>
              </w:numPr>
              <w:ind w:right="134"/>
              <w:jc w:val="both"/>
              <w:rPr>
                <w:sz w:val="20"/>
                <w:szCs w:val="20"/>
              </w:rPr>
            </w:pPr>
            <w:r w:rsidRPr="002445A6">
              <w:rPr>
                <w:sz w:val="20"/>
                <w:szCs w:val="20"/>
              </w:rPr>
              <w:t>Imputati maggiorenni: 2 anni.</w:t>
            </w:r>
          </w:p>
          <w:p w14:paraId="65754FC4" w14:textId="77777777" w:rsidR="00121207" w:rsidRPr="002445A6" w:rsidRDefault="00121207" w:rsidP="007A0972">
            <w:pPr>
              <w:pStyle w:val="Paragrafoelenco"/>
              <w:numPr>
                <w:ilvl w:val="0"/>
                <w:numId w:val="96"/>
              </w:numPr>
              <w:ind w:right="134"/>
              <w:jc w:val="both"/>
              <w:rPr>
                <w:sz w:val="20"/>
                <w:szCs w:val="20"/>
              </w:rPr>
            </w:pPr>
            <w:r w:rsidRPr="002445A6">
              <w:rPr>
                <w:sz w:val="20"/>
                <w:szCs w:val="20"/>
              </w:rPr>
              <w:t>Imputati minorenni (imputabili): 3 anni.</w:t>
            </w:r>
          </w:p>
          <w:p w14:paraId="6081F7CE" w14:textId="77777777" w:rsidR="00121207" w:rsidRPr="002445A6" w:rsidRDefault="00121207" w:rsidP="007A0972">
            <w:pPr>
              <w:pStyle w:val="Paragrafoelenco"/>
              <w:numPr>
                <w:ilvl w:val="0"/>
                <w:numId w:val="96"/>
              </w:numPr>
              <w:ind w:right="134"/>
              <w:jc w:val="both"/>
              <w:rPr>
                <w:sz w:val="20"/>
                <w:szCs w:val="20"/>
              </w:rPr>
            </w:pPr>
            <w:r w:rsidRPr="002445A6">
              <w:rPr>
                <w:sz w:val="20"/>
                <w:szCs w:val="20"/>
              </w:rPr>
              <w:t>Imputati giovani adulti  (18 &lt; 21) o ultra-settantenni: 2 anni e 6 mesi.</w:t>
            </w:r>
          </w:p>
          <w:p w14:paraId="750C7F5C" w14:textId="77777777" w:rsidR="00121207" w:rsidRPr="002445A6" w:rsidRDefault="00121207" w:rsidP="007A0972">
            <w:pPr>
              <w:pStyle w:val="Paragrafoelenco"/>
              <w:numPr>
                <w:ilvl w:val="0"/>
                <w:numId w:val="95"/>
              </w:numPr>
              <w:ind w:left="454" w:right="134"/>
              <w:jc w:val="both"/>
              <w:rPr>
                <w:sz w:val="20"/>
                <w:szCs w:val="20"/>
              </w:rPr>
            </w:pPr>
            <w:r w:rsidRPr="002445A6">
              <w:rPr>
                <w:sz w:val="20"/>
                <w:szCs w:val="20"/>
                <w:u w:val="single"/>
              </w:rPr>
              <w:t>Pene pecuniarie:</w:t>
            </w:r>
            <w:r w:rsidRPr="002445A6">
              <w:rPr>
                <w:sz w:val="20"/>
                <w:szCs w:val="20"/>
              </w:rPr>
              <w:t xml:space="preserve"> i limiti quantitativi sono gli stessi indicati per la pena detentiva per le diverse categorie di soggetti. In questo caso il rispetto dei limiti va valutato ragguagliando la pena pecuniaria a quella detentiva sulla base del criterio fissato dall’art. 135 c.p.: 250  euro = 1 g. di pena detentiva. </w:t>
            </w:r>
          </w:p>
          <w:p w14:paraId="7B7EF157" w14:textId="77777777" w:rsidR="00121207" w:rsidRPr="002445A6" w:rsidRDefault="00121207" w:rsidP="007A0972">
            <w:pPr>
              <w:pStyle w:val="Paragrafoelenco"/>
              <w:ind w:left="454" w:right="134"/>
              <w:jc w:val="both"/>
              <w:rPr>
                <w:sz w:val="20"/>
                <w:szCs w:val="20"/>
              </w:rPr>
            </w:pPr>
            <w:r w:rsidRPr="002445A6">
              <w:rPr>
                <w:sz w:val="20"/>
                <w:szCs w:val="20"/>
              </w:rPr>
              <w:t>Il limite massimo della pena pecuniaria suscettibile di sospensione è oggi notevolmente elevato, a causa della modifica del criterio di ragguaglio operata dalla l. 94/2009.</w:t>
            </w:r>
          </w:p>
          <w:p w14:paraId="4FFD9FCC" w14:textId="77777777" w:rsidR="00121207" w:rsidRPr="002445A6" w:rsidRDefault="00121207" w:rsidP="007A0972">
            <w:pPr>
              <w:pStyle w:val="Paragrafoelenco"/>
              <w:ind w:left="454" w:right="134"/>
              <w:jc w:val="both"/>
              <w:rPr>
                <w:sz w:val="20"/>
                <w:szCs w:val="20"/>
              </w:rPr>
            </w:pPr>
            <w:r w:rsidRPr="002445A6">
              <w:rPr>
                <w:sz w:val="20"/>
                <w:szCs w:val="20"/>
              </w:rPr>
              <w:t>La sospendibilità della sola pena pecuniaria è stata esposta a numerose critiche. In particolare, si ritiene che tale possibilità riduca l’effettività della pena pecuniaria e sia contraria alla funzione della sospensione stessa, ossia di contrasto alla pena detentiva breve, ragione per cui non sono sospendibili le pene principali irrogate dal giudice di pace.</w:t>
            </w:r>
          </w:p>
          <w:p w14:paraId="4FE8456D" w14:textId="77777777" w:rsidR="00121207" w:rsidRPr="002445A6" w:rsidRDefault="00121207" w:rsidP="007A0972">
            <w:pPr>
              <w:pStyle w:val="Paragrafoelenco"/>
              <w:numPr>
                <w:ilvl w:val="0"/>
                <w:numId w:val="95"/>
              </w:numPr>
              <w:ind w:left="454" w:right="134"/>
              <w:jc w:val="both"/>
              <w:rPr>
                <w:sz w:val="20"/>
                <w:szCs w:val="20"/>
              </w:rPr>
            </w:pPr>
            <w:r w:rsidRPr="002445A6">
              <w:rPr>
                <w:sz w:val="20"/>
                <w:szCs w:val="20"/>
                <w:u w:val="single"/>
              </w:rPr>
              <w:t>Pena detentiva congiunta a pene pecuniaria</w:t>
            </w:r>
            <w:r w:rsidRPr="002445A6">
              <w:rPr>
                <w:sz w:val="20"/>
                <w:szCs w:val="20"/>
              </w:rPr>
              <w:t xml:space="preserve">: in questo caso il giudice deve procedere al ragguaglio della pena pecuniaria e sommare il risultato alla pena detentiva inflitta. </w:t>
            </w:r>
          </w:p>
          <w:p w14:paraId="1CBC4B27" w14:textId="77777777" w:rsidR="00121207" w:rsidRPr="002445A6" w:rsidRDefault="00121207" w:rsidP="007A0972">
            <w:pPr>
              <w:pStyle w:val="Paragrafoelenco"/>
              <w:numPr>
                <w:ilvl w:val="0"/>
                <w:numId w:val="97"/>
              </w:numPr>
              <w:ind w:right="134"/>
              <w:jc w:val="both"/>
              <w:rPr>
                <w:sz w:val="20"/>
                <w:szCs w:val="20"/>
              </w:rPr>
            </w:pPr>
            <w:r w:rsidRPr="002445A6">
              <w:rPr>
                <w:sz w:val="20"/>
                <w:szCs w:val="20"/>
              </w:rPr>
              <w:t>Se la somma è superiore ai limiti indicati dal legislatore, allora il giudice sospenderà l’esecuzione della sola pena detentiva, sempre che questa non superi da sola i limiti previsti. Il ragguaglio, infatti, non può mai essere di ostacolo alla sospensione della pena detentiva.</w:t>
            </w:r>
          </w:p>
          <w:p w14:paraId="7E9BE7DD" w14:textId="77777777" w:rsidR="00121207" w:rsidRPr="002445A6" w:rsidRDefault="00121207" w:rsidP="007A0972">
            <w:pPr>
              <w:pStyle w:val="Paragrafoelenco"/>
              <w:numPr>
                <w:ilvl w:val="0"/>
                <w:numId w:val="97"/>
              </w:numPr>
              <w:ind w:right="134"/>
              <w:jc w:val="both"/>
              <w:rPr>
                <w:sz w:val="20"/>
                <w:szCs w:val="20"/>
              </w:rPr>
            </w:pPr>
            <w:r w:rsidRPr="002445A6">
              <w:rPr>
                <w:sz w:val="20"/>
                <w:szCs w:val="20"/>
              </w:rPr>
              <w:t>Se la somma non supera tali limiti, allora il giudice potrà sospendere l’esecuzione sia della pena detentiva, che della pena pecuniaria.</w:t>
            </w:r>
          </w:p>
          <w:p w14:paraId="3E1AFB2D" w14:textId="77777777" w:rsidR="00121207" w:rsidRPr="002445A6" w:rsidRDefault="00121207" w:rsidP="007A0972">
            <w:pPr>
              <w:pStyle w:val="Paragrafoelenco"/>
              <w:numPr>
                <w:ilvl w:val="0"/>
                <w:numId w:val="95"/>
              </w:numPr>
              <w:ind w:left="454" w:right="134"/>
              <w:jc w:val="both"/>
              <w:rPr>
                <w:sz w:val="20"/>
                <w:szCs w:val="20"/>
                <w:u w:val="single"/>
              </w:rPr>
            </w:pPr>
            <w:r w:rsidRPr="002445A6">
              <w:rPr>
                <w:sz w:val="20"/>
                <w:szCs w:val="20"/>
                <w:u w:val="single"/>
              </w:rPr>
              <w:t>Possono essere sospese anche le pene sostitutive.</w:t>
            </w:r>
          </w:p>
          <w:p w14:paraId="2C22CAC9" w14:textId="77777777" w:rsidR="00121207" w:rsidRPr="002445A6" w:rsidRDefault="00121207" w:rsidP="007A0972">
            <w:pPr>
              <w:ind w:right="134"/>
              <w:jc w:val="both"/>
              <w:rPr>
                <w:sz w:val="20"/>
                <w:szCs w:val="20"/>
              </w:rPr>
            </w:pPr>
          </w:p>
          <w:p w14:paraId="4DCA47E7" w14:textId="77777777" w:rsidR="00121207" w:rsidRPr="002445A6" w:rsidRDefault="00121207" w:rsidP="007A0972">
            <w:pPr>
              <w:ind w:right="134"/>
              <w:jc w:val="both"/>
              <w:rPr>
                <w:sz w:val="20"/>
                <w:szCs w:val="20"/>
              </w:rPr>
            </w:pPr>
            <w:r w:rsidRPr="002445A6">
              <w:rPr>
                <w:sz w:val="20"/>
                <w:szCs w:val="20"/>
              </w:rPr>
              <w:t>Di tipo NEGATIVO:</w:t>
            </w:r>
          </w:p>
          <w:p w14:paraId="64353C50" w14:textId="77777777" w:rsidR="00121207" w:rsidRPr="002445A6" w:rsidRDefault="00121207" w:rsidP="007A0972">
            <w:pPr>
              <w:pStyle w:val="Paragrafoelenco"/>
              <w:numPr>
                <w:ilvl w:val="0"/>
                <w:numId w:val="94"/>
              </w:numPr>
              <w:ind w:left="454" w:right="134"/>
              <w:jc w:val="both"/>
              <w:rPr>
                <w:sz w:val="20"/>
                <w:szCs w:val="20"/>
              </w:rPr>
            </w:pPr>
            <w:r w:rsidRPr="002445A6">
              <w:rPr>
                <w:sz w:val="20"/>
                <w:szCs w:val="20"/>
              </w:rPr>
              <w:t>Non possono essere sospese le pena irrogate dal giudice di pace.</w:t>
            </w:r>
          </w:p>
          <w:p w14:paraId="6957A945" w14:textId="77777777" w:rsidR="00121207" w:rsidRPr="002445A6" w:rsidRDefault="00121207" w:rsidP="007A0972">
            <w:pPr>
              <w:pStyle w:val="Paragrafoelenco"/>
              <w:numPr>
                <w:ilvl w:val="0"/>
                <w:numId w:val="94"/>
              </w:numPr>
              <w:ind w:left="454" w:right="134"/>
              <w:jc w:val="both"/>
              <w:rPr>
                <w:sz w:val="20"/>
                <w:szCs w:val="20"/>
              </w:rPr>
            </w:pPr>
            <w:r w:rsidRPr="002445A6">
              <w:rPr>
                <w:sz w:val="20"/>
                <w:szCs w:val="20"/>
              </w:rPr>
              <w:t xml:space="preserve">Criterio nominativo: non può essere sospesa la pena inflitta per condanne a determinati reati (reati elettorali, reati penali legati alla tutela degli alimenti). </w:t>
            </w:r>
          </w:p>
          <w:p w14:paraId="63059E98" w14:textId="77777777" w:rsidR="00121207" w:rsidRPr="002445A6" w:rsidRDefault="00121207" w:rsidP="007A0972">
            <w:pPr>
              <w:ind w:right="134"/>
              <w:jc w:val="both"/>
              <w:rPr>
                <w:sz w:val="20"/>
                <w:szCs w:val="20"/>
              </w:rPr>
            </w:pPr>
          </w:p>
          <w:p w14:paraId="69A227F3" w14:textId="77777777" w:rsidR="00121207" w:rsidRPr="002445A6" w:rsidRDefault="00121207" w:rsidP="007A0972">
            <w:pPr>
              <w:ind w:right="134"/>
              <w:jc w:val="both"/>
              <w:rPr>
                <w:b/>
                <w:sz w:val="20"/>
                <w:szCs w:val="20"/>
              </w:rPr>
            </w:pPr>
            <w:r w:rsidRPr="002445A6">
              <w:rPr>
                <w:b/>
                <w:sz w:val="20"/>
                <w:szCs w:val="20"/>
                <w:u w:val="single"/>
              </w:rPr>
              <w:t>Soggettivi:</w:t>
            </w:r>
            <w:r w:rsidRPr="002445A6">
              <w:rPr>
                <w:b/>
                <w:sz w:val="20"/>
                <w:szCs w:val="20"/>
              </w:rPr>
              <w:t xml:space="preserve"> </w:t>
            </w:r>
          </w:p>
          <w:p w14:paraId="0CE3835A" w14:textId="77777777" w:rsidR="00121207" w:rsidRPr="002445A6" w:rsidRDefault="00121207" w:rsidP="007A0972">
            <w:pPr>
              <w:ind w:right="134"/>
              <w:jc w:val="both"/>
              <w:rPr>
                <w:sz w:val="20"/>
                <w:szCs w:val="20"/>
              </w:rPr>
            </w:pPr>
            <w:r w:rsidRPr="002445A6">
              <w:rPr>
                <w:sz w:val="20"/>
                <w:szCs w:val="20"/>
              </w:rPr>
              <w:t xml:space="preserve">Di tipo POSITIVO: </w:t>
            </w:r>
          </w:p>
          <w:p w14:paraId="0F32C0A8" w14:textId="77777777" w:rsidR="00121207" w:rsidRPr="002445A6" w:rsidRDefault="00121207" w:rsidP="007A0972">
            <w:pPr>
              <w:pStyle w:val="Paragrafoelenco"/>
              <w:numPr>
                <w:ilvl w:val="0"/>
                <w:numId w:val="98"/>
              </w:numPr>
              <w:ind w:left="454" w:right="134"/>
              <w:jc w:val="both"/>
              <w:rPr>
                <w:sz w:val="20"/>
                <w:szCs w:val="20"/>
              </w:rPr>
            </w:pPr>
            <w:r w:rsidRPr="002445A6">
              <w:rPr>
                <w:sz w:val="20"/>
                <w:szCs w:val="20"/>
              </w:rPr>
              <w:t>Il giudice deve formulare una prognosi favorevole di non recidività del soggetto, sulla base dei criteri indicati all’art. 133 c.p..</w:t>
            </w:r>
          </w:p>
          <w:p w14:paraId="29159FE9" w14:textId="77777777" w:rsidR="00121207" w:rsidRPr="002445A6" w:rsidRDefault="00121207" w:rsidP="007A0972">
            <w:pPr>
              <w:pStyle w:val="Paragrafoelenco"/>
              <w:ind w:left="454" w:right="134"/>
              <w:jc w:val="both"/>
              <w:rPr>
                <w:sz w:val="20"/>
                <w:szCs w:val="20"/>
              </w:rPr>
            </w:pPr>
          </w:p>
          <w:p w14:paraId="3DA46DEF" w14:textId="77777777" w:rsidR="00121207" w:rsidRPr="002445A6" w:rsidRDefault="00121207" w:rsidP="007A0972">
            <w:pPr>
              <w:ind w:right="134"/>
              <w:jc w:val="both"/>
              <w:rPr>
                <w:sz w:val="20"/>
                <w:szCs w:val="20"/>
              </w:rPr>
            </w:pPr>
            <w:r w:rsidRPr="002445A6">
              <w:rPr>
                <w:sz w:val="20"/>
                <w:szCs w:val="20"/>
              </w:rPr>
              <w:t>Di tipo NEGATIVO:</w:t>
            </w:r>
          </w:p>
          <w:p w14:paraId="681A3DD1" w14:textId="77777777" w:rsidR="00121207" w:rsidRPr="002445A6" w:rsidRDefault="00121207" w:rsidP="007A0972">
            <w:pPr>
              <w:pStyle w:val="Paragrafoelenco"/>
              <w:numPr>
                <w:ilvl w:val="0"/>
                <w:numId w:val="99"/>
              </w:numPr>
              <w:ind w:left="454" w:right="134"/>
              <w:jc w:val="both"/>
              <w:rPr>
                <w:sz w:val="20"/>
                <w:szCs w:val="20"/>
              </w:rPr>
            </w:pPr>
            <w:r w:rsidRPr="002445A6">
              <w:rPr>
                <w:sz w:val="20"/>
                <w:szCs w:val="20"/>
              </w:rPr>
              <w:t>Assenza di precedenti condanne a pena detentiva per delitto, anche se seguite da riabilitazione, a meno che:</w:t>
            </w:r>
          </w:p>
          <w:p w14:paraId="51C26C84" w14:textId="77777777" w:rsidR="00121207" w:rsidRPr="002445A6" w:rsidRDefault="00121207" w:rsidP="007A0972">
            <w:pPr>
              <w:pStyle w:val="Paragrafoelenco"/>
              <w:numPr>
                <w:ilvl w:val="0"/>
                <w:numId w:val="102"/>
              </w:numPr>
              <w:ind w:right="134"/>
              <w:jc w:val="both"/>
              <w:rPr>
                <w:sz w:val="20"/>
                <w:szCs w:val="20"/>
              </w:rPr>
            </w:pPr>
            <w:r w:rsidRPr="002445A6">
              <w:rPr>
                <w:sz w:val="20"/>
                <w:szCs w:val="20"/>
              </w:rPr>
              <w:t>il computo, tra pena irrogata con la precedente condanna e quella da infliggere, non superi i limiti previsti (art. 164 co. 4) (Cort. Cost. 28 aprile 1976, n. 95).</w:t>
            </w:r>
          </w:p>
          <w:p w14:paraId="2AC9EBE1" w14:textId="77777777" w:rsidR="00121207" w:rsidRPr="002445A6" w:rsidRDefault="00121207" w:rsidP="007A0972">
            <w:pPr>
              <w:pStyle w:val="Paragrafoelenco"/>
              <w:numPr>
                <w:ilvl w:val="0"/>
                <w:numId w:val="102"/>
              </w:numPr>
              <w:ind w:right="134"/>
              <w:jc w:val="both"/>
              <w:rPr>
                <w:sz w:val="20"/>
                <w:szCs w:val="20"/>
              </w:rPr>
            </w:pPr>
            <w:r w:rsidRPr="002445A6">
              <w:rPr>
                <w:sz w:val="20"/>
                <w:szCs w:val="20"/>
              </w:rPr>
              <w:t>La condanna precedente è inflitta per un reato di competenza del giudice di pace.</w:t>
            </w:r>
          </w:p>
          <w:p w14:paraId="1F6AEE1B" w14:textId="77777777" w:rsidR="00121207" w:rsidRPr="002445A6" w:rsidRDefault="00121207" w:rsidP="007A0972">
            <w:pPr>
              <w:pStyle w:val="Paragrafoelenco"/>
              <w:numPr>
                <w:ilvl w:val="0"/>
                <w:numId w:val="99"/>
              </w:numPr>
              <w:ind w:left="454" w:right="134"/>
              <w:jc w:val="both"/>
              <w:rPr>
                <w:sz w:val="20"/>
                <w:szCs w:val="20"/>
              </w:rPr>
            </w:pPr>
            <w:r w:rsidRPr="002445A6">
              <w:rPr>
                <w:sz w:val="20"/>
                <w:szCs w:val="20"/>
              </w:rPr>
              <w:t>Il soggetto non deve essere un delinquente abituale/professionale (art. 102 e105 c.p.).</w:t>
            </w:r>
          </w:p>
          <w:p w14:paraId="643D53B4" w14:textId="77777777" w:rsidR="00121207" w:rsidRPr="002445A6" w:rsidRDefault="00121207" w:rsidP="007A0972">
            <w:pPr>
              <w:pStyle w:val="Paragrafoelenco"/>
              <w:numPr>
                <w:ilvl w:val="0"/>
                <w:numId w:val="99"/>
              </w:numPr>
              <w:ind w:left="454" w:right="134"/>
              <w:jc w:val="both"/>
              <w:rPr>
                <w:sz w:val="20"/>
                <w:szCs w:val="20"/>
              </w:rPr>
            </w:pPr>
            <w:r w:rsidRPr="002445A6">
              <w:rPr>
                <w:sz w:val="20"/>
                <w:szCs w:val="20"/>
              </w:rPr>
              <w:t>La sospensione non può essere concessa ad un soggetto che ne abbia già usufruito una volta, a meno che il computo, tra pena irrogata con la precedente condanna e quella da infliggere, non rientri nei limiti previsti (art. 164 co. 4).</w:t>
            </w:r>
          </w:p>
          <w:p w14:paraId="1FC10EB0" w14:textId="77777777" w:rsidR="00121207" w:rsidRPr="002445A6" w:rsidRDefault="00121207" w:rsidP="007A0972">
            <w:pPr>
              <w:pStyle w:val="Paragrafoelenco"/>
              <w:numPr>
                <w:ilvl w:val="0"/>
                <w:numId w:val="99"/>
              </w:numPr>
              <w:ind w:left="454" w:right="134"/>
              <w:jc w:val="both"/>
              <w:rPr>
                <w:sz w:val="20"/>
                <w:szCs w:val="20"/>
              </w:rPr>
            </w:pPr>
            <w:r w:rsidRPr="002445A6">
              <w:rPr>
                <w:sz w:val="20"/>
                <w:szCs w:val="20"/>
              </w:rPr>
              <w:t xml:space="preserve">Comunque non può essere concessa per una terza volta, anche se le </w:t>
            </w:r>
            <w:r w:rsidRPr="002445A6">
              <w:rPr>
                <w:sz w:val="20"/>
                <w:szCs w:val="20"/>
              </w:rPr>
              <w:lastRenderedPageBreak/>
              <w:t>precedenti sospensioni ha già comportato estinzione del reato.</w:t>
            </w:r>
          </w:p>
          <w:p w14:paraId="4C5D37CD" w14:textId="77777777" w:rsidR="00121207" w:rsidRPr="002445A6" w:rsidRDefault="00121207" w:rsidP="007A0972">
            <w:pPr>
              <w:ind w:right="134"/>
              <w:jc w:val="both"/>
              <w:rPr>
                <w:sz w:val="20"/>
                <w:szCs w:val="20"/>
              </w:rPr>
            </w:pPr>
          </w:p>
          <w:p w14:paraId="2F32805A" w14:textId="77777777" w:rsidR="00121207" w:rsidRPr="002445A6" w:rsidRDefault="00121207" w:rsidP="007A0972">
            <w:pPr>
              <w:ind w:right="134"/>
              <w:jc w:val="center"/>
              <w:rPr>
                <w:sz w:val="20"/>
                <w:szCs w:val="20"/>
                <w:u w:val="single"/>
              </w:rPr>
            </w:pPr>
            <w:r w:rsidRPr="002445A6">
              <w:rPr>
                <w:sz w:val="20"/>
                <w:szCs w:val="20"/>
                <w:u w:val="single"/>
              </w:rPr>
              <w:t xml:space="preserve">SOSPENSIONE CONDIZIONALE </w:t>
            </w:r>
            <w:r w:rsidRPr="002445A6">
              <w:rPr>
                <w:b/>
                <w:sz w:val="20"/>
                <w:szCs w:val="20"/>
                <w:u w:val="single"/>
              </w:rPr>
              <w:t>BREVE/SPECIALE</w:t>
            </w:r>
          </w:p>
          <w:p w14:paraId="3F72BE1C" w14:textId="77777777" w:rsidR="00121207" w:rsidRPr="002445A6" w:rsidRDefault="00121207" w:rsidP="007A0972">
            <w:pPr>
              <w:ind w:right="134"/>
              <w:jc w:val="both"/>
              <w:rPr>
                <w:sz w:val="20"/>
                <w:szCs w:val="20"/>
                <w:u w:val="single"/>
              </w:rPr>
            </w:pPr>
          </w:p>
          <w:p w14:paraId="2FF4019A" w14:textId="77777777" w:rsidR="00121207" w:rsidRPr="002445A6" w:rsidRDefault="00121207" w:rsidP="007A0972">
            <w:pPr>
              <w:ind w:right="134"/>
              <w:jc w:val="both"/>
              <w:rPr>
                <w:b/>
                <w:sz w:val="20"/>
                <w:szCs w:val="20"/>
              </w:rPr>
            </w:pPr>
            <w:r w:rsidRPr="002445A6">
              <w:rPr>
                <w:b/>
                <w:sz w:val="20"/>
                <w:szCs w:val="20"/>
                <w:u w:val="single"/>
              </w:rPr>
              <w:t>Oggettivi:</w:t>
            </w:r>
            <w:r w:rsidRPr="002445A6">
              <w:rPr>
                <w:b/>
                <w:sz w:val="20"/>
                <w:szCs w:val="20"/>
              </w:rPr>
              <w:t xml:space="preserve"> </w:t>
            </w:r>
          </w:p>
          <w:p w14:paraId="3EEE4B16" w14:textId="77777777" w:rsidR="00121207" w:rsidRPr="002445A6" w:rsidRDefault="00121207" w:rsidP="007A0972">
            <w:pPr>
              <w:pStyle w:val="Paragrafoelenco"/>
              <w:numPr>
                <w:ilvl w:val="0"/>
                <w:numId w:val="100"/>
              </w:numPr>
              <w:ind w:left="595" w:right="134"/>
              <w:jc w:val="both"/>
              <w:rPr>
                <w:sz w:val="20"/>
                <w:szCs w:val="20"/>
              </w:rPr>
            </w:pPr>
            <w:r w:rsidRPr="002445A6">
              <w:rPr>
                <w:sz w:val="20"/>
                <w:szCs w:val="20"/>
              </w:rPr>
              <w:t>La pena inflitta non deve essere superiore ad 1 anno.</w:t>
            </w:r>
          </w:p>
          <w:p w14:paraId="56C3522C" w14:textId="77777777" w:rsidR="00121207" w:rsidRPr="002445A6" w:rsidRDefault="00121207" w:rsidP="007A0972">
            <w:pPr>
              <w:pStyle w:val="Paragrafoelenco"/>
              <w:numPr>
                <w:ilvl w:val="0"/>
                <w:numId w:val="100"/>
              </w:numPr>
              <w:ind w:left="595" w:right="134"/>
              <w:jc w:val="both"/>
              <w:rPr>
                <w:sz w:val="20"/>
                <w:szCs w:val="20"/>
              </w:rPr>
            </w:pPr>
            <w:r w:rsidRPr="002445A6">
              <w:rPr>
                <w:sz w:val="20"/>
                <w:szCs w:val="20"/>
              </w:rPr>
              <w:t>Realizzazione di condotte riparatorie, in alternativa tra loro, prima della pronuncia di condanna in primo grado:</w:t>
            </w:r>
          </w:p>
          <w:p w14:paraId="1E345141" w14:textId="77777777" w:rsidR="00121207" w:rsidRPr="002445A6" w:rsidRDefault="00121207" w:rsidP="007A0972">
            <w:pPr>
              <w:pStyle w:val="Paragrafoelenco"/>
              <w:numPr>
                <w:ilvl w:val="0"/>
                <w:numId w:val="101"/>
              </w:numPr>
              <w:ind w:right="134"/>
              <w:jc w:val="both"/>
              <w:rPr>
                <w:sz w:val="20"/>
                <w:szCs w:val="20"/>
              </w:rPr>
            </w:pPr>
            <w:r w:rsidRPr="002445A6">
              <w:rPr>
                <w:sz w:val="20"/>
                <w:szCs w:val="20"/>
              </w:rPr>
              <w:t>Risarcimento integrale del danno (o restituzioni).</w:t>
            </w:r>
          </w:p>
          <w:p w14:paraId="581DFA56" w14:textId="77777777" w:rsidR="00121207" w:rsidRPr="002445A6" w:rsidRDefault="00121207" w:rsidP="007A0972">
            <w:pPr>
              <w:pStyle w:val="Paragrafoelenco"/>
              <w:numPr>
                <w:ilvl w:val="0"/>
                <w:numId w:val="101"/>
              </w:numPr>
              <w:ind w:right="134"/>
              <w:jc w:val="both"/>
              <w:rPr>
                <w:sz w:val="20"/>
                <w:szCs w:val="20"/>
              </w:rPr>
            </w:pPr>
            <w:r w:rsidRPr="002445A6">
              <w:rPr>
                <w:sz w:val="20"/>
                <w:szCs w:val="20"/>
              </w:rPr>
              <w:t>Spontanea ed efficace elisione o attenuazione delle conseguenze dannose o pericolose derivanti dal reato.</w:t>
            </w:r>
          </w:p>
          <w:p w14:paraId="11199946" w14:textId="77777777" w:rsidR="00121207" w:rsidRPr="002445A6" w:rsidRDefault="00121207" w:rsidP="007A0972">
            <w:pPr>
              <w:pStyle w:val="Paragrafoelenco"/>
              <w:ind w:right="134"/>
              <w:jc w:val="both"/>
              <w:rPr>
                <w:sz w:val="20"/>
                <w:szCs w:val="20"/>
              </w:rPr>
            </w:pPr>
          </w:p>
          <w:p w14:paraId="1E19D8B7" w14:textId="77777777" w:rsidR="00121207" w:rsidRPr="002445A6" w:rsidRDefault="00121207" w:rsidP="007A0972">
            <w:pPr>
              <w:ind w:right="134"/>
              <w:jc w:val="both"/>
              <w:rPr>
                <w:sz w:val="20"/>
                <w:szCs w:val="20"/>
              </w:rPr>
            </w:pPr>
            <w:r w:rsidRPr="002445A6">
              <w:rPr>
                <w:b/>
                <w:sz w:val="20"/>
                <w:szCs w:val="20"/>
                <w:u w:val="single"/>
              </w:rPr>
              <w:t>Soggettivi</w:t>
            </w:r>
            <w:r w:rsidRPr="002445A6">
              <w:rPr>
                <w:sz w:val="20"/>
                <w:szCs w:val="20"/>
                <w:u w:val="single"/>
              </w:rPr>
              <w:t>:</w:t>
            </w:r>
            <w:r w:rsidRPr="002445A6">
              <w:rPr>
                <w:sz w:val="20"/>
                <w:szCs w:val="20"/>
              </w:rPr>
              <w:t xml:space="preserve"> vedi sopra. </w:t>
            </w:r>
          </w:p>
        </w:tc>
      </w:tr>
      <w:tr w:rsidR="00121207" w:rsidRPr="002445A6" w14:paraId="6A2B5AB2" w14:textId="77777777" w:rsidTr="007A0972">
        <w:tc>
          <w:tcPr>
            <w:tcW w:w="2410" w:type="dxa"/>
          </w:tcPr>
          <w:p w14:paraId="4E4F0A9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11. Conditions liées à l’exécution. </w:t>
            </w:r>
          </w:p>
          <w:p w14:paraId="4955FC07" w14:textId="77777777" w:rsidR="00121207" w:rsidRPr="002445A6" w:rsidRDefault="00121207" w:rsidP="007A0972">
            <w:pPr>
              <w:ind w:right="134"/>
              <w:rPr>
                <w:rFonts w:cs="Times New Roman"/>
                <w:sz w:val="20"/>
                <w:szCs w:val="20"/>
                <w:lang w:val="fr-FR"/>
              </w:rPr>
            </w:pPr>
          </w:p>
        </w:tc>
        <w:tc>
          <w:tcPr>
            <w:tcW w:w="7371" w:type="dxa"/>
          </w:tcPr>
          <w:p w14:paraId="02B262BA" w14:textId="77777777" w:rsidR="00121207" w:rsidRPr="002445A6" w:rsidRDefault="00121207" w:rsidP="007A0972">
            <w:pPr>
              <w:ind w:right="134"/>
              <w:jc w:val="both"/>
              <w:rPr>
                <w:sz w:val="20"/>
                <w:szCs w:val="20"/>
              </w:rPr>
            </w:pPr>
            <w:r w:rsidRPr="002445A6">
              <w:rPr>
                <w:sz w:val="20"/>
                <w:szCs w:val="20"/>
              </w:rPr>
              <w:t>PRESCRIZIONI:</w:t>
            </w:r>
          </w:p>
          <w:p w14:paraId="1082264E" w14:textId="77777777" w:rsidR="00121207" w:rsidRPr="002445A6" w:rsidRDefault="00121207" w:rsidP="007A0972">
            <w:pPr>
              <w:ind w:right="134"/>
              <w:rPr>
                <w:sz w:val="20"/>
                <w:szCs w:val="20"/>
              </w:rPr>
            </w:pPr>
            <w:r w:rsidRPr="002445A6">
              <w:rPr>
                <w:sz w:val="20"/>
                <w:szCs w:val="20"/>
              </w:rPr>
              <w:t xml:space="preserve">La misura è praticamente priva di contenuti, in quanto la previsione di alcuni OBBLIGHI è solamente facoltativa (art. 165). Attualmente le prescrizioni cui può essere subordinata la misura sono: </w:t>
            </w:r>
          </w:p>
          <w:p w14:paraId="6C0442AC" w14:textId="77777777" w:rsidR="00121207" w:rsidRPr="002445A6" w:rsidRDefault="00121207" w:rsidP="007A0972">
            <w:pPr>
              <w:pStyle w:val="Paragrafoelenco"/>
              <w:numPr>
                <w:ilvl w:val="0"/>
                <w:numId w:val="106"/>
              </w:numPr>
              <w:ind w:left="709" w:right="134"/>
              <w:rPr>
                <w:sz w:val="20"/>
                <w:szCs w:val="20"/>
              </w:rPr>
            </w:pPr>
            <w:r w:rsidRPr="002445A6">
              <w:rPr>
                <w:sz w:val="20"/>
                <w:szCs w:val="20"/>
              </w:rPr>
              <w:t>l’obbligo delle restituzioni</w:t>
            </w:r>
          </w:p>
          <w:p w14:paraId="7A7EA423" w14:textId="77777777" w:rsidR="00121207" w:rsidRPr="002445A6" w:rsidRDefault="00121207" w:rsidP="007A0972">
            <w:pPr>
              <w:pStyle w:val="Paragrafoelenco"/>
              <w:numPr>
                <w:ilvl w:val="0"/>
                <w:numId w:val="106"/>
              </w:numPr>
              <w:ind w:left="709" w:right="134"/>
              <w:rPr>
                <w:sz w:val="20"/>
                <w:szCs w:val="20"/>
              </w:rPr>
            </w:pPr>
            <w:r w:rsidRPr="002445A6">
              <w:rPr>
                <w:sz w:val="20"/>
                <w:szCs w:val="20"/>
              </w:rPr>
              <w:t>il pagamento della somma liquidata a titolo di risarcimento del danno o provvisoriamente assegnata sull'ammontare di esso.</w:t>
            </w:r>
          </w:p>
          <w:p w14:paraId="676BC308" w14:textId="77777777" w:rsidR="00121207" w:rsidRPr="002445A6" w:rsidRDefault="00250609" w:rsidP="007A0972">
            <w:pPr>
              <w:pStyle w:val="Paragrafoelenco"/>
              <w:numPr>
                <w:ilvl w:val="0"/>
                <w:numId w:val="106"/>
              </w:numPr>
              <w:ind w:left="709" w:right="134"/>
              <w:rPr>
                <w:sz w:val="20"/>
                <w:szCs w:val="20"/>
              </w:rPr>
            </w:pPr>
            <w:hyperlink r:id="rId25" w:history="1">
              <w:r w:rsidR="00121207" w:rsidRPr="002445A6">
                <w:rPr>
                  <w:sz w:val="20"/>
                  <w:szCs w:val="20"/>
                </w:rPr>
                <w:t>pubblicazione della sentenza</w:t>
              </w:r>
            </w:hyperlink>
            <w:r w:rsidR="00121207" w:rsidRPr="002445A6">
              <w:rPr>
                <w:sz w:val="20"/>
                <w:szCs w:val="20"/>
              </w:rPr>
              <w:t xml:space="preserve"> a titolo di riparazione del danno (art. 186 c.p. e 543 c.p.p.; non a titolo di pena accessoria).</w:t>
            </w:r>
          </w:p>
          <w:p w14:paraId="2C25EE89" w14:textId="77777777" w:rsidR="00121207" w:rsidRPr="002445A6" w:rsidRDefault="00121207" w:rsidP="007A0972">
            <w:pPr>
              <w:pStyle w:val="Paragrafoelenco"/>
              <w:numPr>
                <w:ilvl w:val="0"/>
                <w:numId w:val="105"/>
              </w:numPr>
              <w:ind w:right="134"/>
              <w:jc w:val="both"/>
              <w:rPr>
                <w:sz w:val="20"/>
                <w:szCs w:val="20"/>
              </w:rPr>
            </w:pPr>
            <w:r w:rsidRPr="002445A6">
              <w:rPr>
                <w:sz w:val="20"/>
                <w:szCs w:val="20"/>
              </w:rPr>
              <w:t xml:space="preserve">eliminazione delle conseguenze dannose o pericolose del reato. </w:t>
            </w:r>
          </w:p>
          <w:p w14:paraId="463CD570" w14:textId="77777777" w:rsidR="00121207" w:rsidRPr="002445A6" w:rsidRDefault="00121207" w:rsidP="007A0972">
            <w:pPr>
              <w:pStyle w:val="Paragrafoelenco"/>
              <w:numPr>
                <w:ilvl w:val="0"/>
                <w:numId w:val="105"/>
              </w:numPr>
              <w:ind w:right="134"/>
              <w:jc w:val="both"/>
              <w:rPr>
                <w:sz w:val="20"/>
                <w:szCs w:val="20"/>
              </w:rPr>
            </w:pPr>
            <w:r w:rsidRPr="002445A6">
              <w:rPr>
                <w:sz w:val="20"/>
                <w:szCs w:val="20"/>
              </w:rPr>
              <w:t xml:space="preserve">In alternativa o cumulato agli altri oneri: se il condannato non si oppone, alla prestazione di </w:t>
            </w:r>
            <w:r w:rsidRPr="002445A6">
              <w:rPr>
                <w:sz w:val="20"/>
                <w:szCs w:val="20"/>
                <w:u w:val="single"/>
              </w:rPr>
              <w:t>attività non retribuita a favore della collettività</w:t>
            </w:r>
            <w:r w:rsidRPr="002445A6">
              <w:rPr>
                <w:sz w:val="20"/>
                <w:szCs w:val="20"/>
              </w:rPr>
              <w:t xml:space="preserve"> per un tempo determinato comunque non superiore alla durata della pena sospesa, secondo le modalità indicate dal giudice nella sentenza di condanna.</w:t>
            </w:r>
          </w:p>
          <w:p w14:paraId="26D4F119" w14:textId="77777777" w:rsidR="00121207" w:rsidRPr="002445A6" w:rsidRDefault="00121207" w:rsidP="007A0972">
            <w:pPr>
              <w:pStyle w:val="Paragrafoelenco"/>
              <w:ind w:right="134"/>
              <w:jc w:val="both"/>
              <w:rPr>
                <w:sz w:val="20"/>
                <w:szCs w:val="20"/>
              </w:rPr>
            </w:pPr>
            <w:r w:rsidRPr="002445A6">
              <w:rPr>
                <w:sz w:val="20"/>
                <w:szCs w:val="20"/>
              </w:rPr>
              <w:t xml:space="preserve">Tale onere presenta un carattere maggiormente afflittivo rispetto agli altri, per questo deve essere applicato in </w:t>
            </w:r>
            <w:r w:rsidRPr="002445A6">
              <w:rPr>
                <w:i/>
                <w:sz w:val="20"/>
                <w:szCs w:val="20"/>
              </w:rPr>
              <w:t>extrema ratio</w:t>
            </w:r>
            <w:r w:rsidRPr="002445A6">
              <w:rPr>
                <w:sz w:val="20"/>
                <w:szCs w:val="20"/>
              </w:rPr>
              <w:t>.</w:t>
            </w:r>
          </w:p>
          <w:p w14:paraId="52320387" w14:textId="77777777" w:rsidR="00121207" w:rsidRPr="002445A6" w:rsidRDefault="00121207" w:rsidP="007A0972">
            <w:pPr>
              <w:pStyle w:val="Paragrafoelenco"/>
              <w:ind w:right="134"/>
              <w:jc w:val="both"/>
              <w:rPr>
                <w:sz w:val="20"/>
                <w:szCs w:val="20"/>
              </w:rPr>
            </w:pPr>
            <w:r w:rsidRPr="002445A6">
              <w:rPr>
                <w:sz w:val="20"/>
                <w:szCs w:val="20"/>
              </w:rPr>
              <w:t>Si seguono le disposizioni previste per il lavoro di pubblica utilità (art. 18-bis disp. att. c.p.p.). Il legislatore ha escluso il rinvio all’art. 58 d.lgs 274/2000.</w:t>
            </w:r>
          </w:p>
          <w:p w14:paraId="63BE3BC4" w14:textId="77777777" w:rsidR="00121207" w:rsidRPr="002445A6" w:rsidRDefault="00121207" w:rsidP="007A0972">
            <w:pPr>
              <w:ind w:right="134"/>
              <w:jc w:val="both"/>
              <w:rPr>
                <w:sz w:val="20"/>
                <w:szCs w:val="20"/>
              </w:rPr>
            </w:pPr>
          </w:p>
          <w:p w14:paraId="1407B35C" w14:textId="77777777" w:rsidR="00121207" w:rsidRPr="002445A6" w:rsidRDefault="00121207" w:rsidP="007A0972">
            <w:pPr>
              <w:ind w:right="134"/>
              <w:jc w:val="both"/>
              <w:rPr>
                <w:sz w:val="20"/>
                <w:szCs w:val="20"/>
              </w:rPr>
            </w:pPr>
            <w:r w:rsidRPr="002445A6">
              <w:rPr>
                <w:sz w:val="20"/>
                <w:szCs w:val="20"/>
              </w:rPr>
              <w:t>La previsione di obblighi invece è imposta:</w:t>
            </w:r>
          </w:p>
          <w:p w14:paraId="06788C25" w14:textId="77777777" w:rsidR="00121207" w:rsidRPr="002445A6" w:rsidRDefault="00121207" w:rsidP="007A0972">
            <w:pPr>
              <w:pStyle w:val="Paragrafoelenco"/>
              <w:numPr>
                <w:ilvl w:val="0"/>
                <w:numId w:val="104"/>
              </w:numPr>
              <w:ind w:right="134"/>
              <w:jc w:val="both"/>
              <w:rPr>
                <w:sz w:val="20"/>
                <w:szCs w:val="20"/>
              </w:rPr>
            </w:pPr>
            <w:r w:rsidRPr="002445A6">
              <w:rPr>
                <w:sz w:val="20"/>
                <w:szCs w:val="20"/>
              </w:rPr>
              <w:t>Nel caso di seconda applicazione dell’istituto.</w:t>
            </w:r>
          </w:p>
          <w:p w14:paraId="59A51200" w14:textId="77777777" w:rsidR="00121207" w:rsidRPr="002445A6" w:rsidRDefault="00121207" w:rsidP="007A0972">
            <w:pPr>
              <w:pStyle w:val="Paragrafoelenco"/>
              <w:numPr>
                <w:ilvl w:val="0"/>
                <w:numId w:val="104"/>
              </w:numPr>
              <w:ind w:right="134"/>
              <w:jc w:val="both"/>
              <w:rPr>
                <w:sz w:val="20"/>
                <w:szCs w:val="20"/>
              </w:rPr>
            </w:pPr>
            <w:r w:rsidRPr="002445A6">
              <w:rPr>
                <w:sz w:val="20"/>
                <w:szCs w:val="20"/>
              </w:rPr>
              <w:t>Nell’ipotesi speciale della sospensione breve, anche in caso di prima applicazione ex art. 165 co. 3 c.p..</w:t>
            </w:r>
          </w:p>
          <w:p w14:paraId="2CB06A6F" w14:textId="77777777" w:rsidR="00121207" w:rsidRPr="002445A6" w:rsidRDefault="00121207" w:rsidP="007A0972">
            <w:pPr>
              <w:pStyle w:val="Paragrafoelenco"/>
              <w:numPr>
                <w:ilvl w:val="0"/>
                <w:numId w:val="104"/>
              </w:numPr>
              <w:ind w:right="134"/>
              <w:jc w:val="both"/>
              <w:rPr>
                <w:sz w:val="20"/>
                <w:szCs w:val="20"/>
              </w:rPr>
            </w:pPr>
            <w:r w:rsidRPr="002445A6">
              <w:rPr>
                <w:sz w:val="20"/>
                <w:szCs w:val="20"/>
              </w:rPr>
              <w:t xml:space="preserve">In alcune ipotesi previste espressamente dal legislatore. A proposito si evidenza la recente introduzione del comma 4 dell’art. 165 che prevede l’obbligo di subordinare la sospensione alla riparazione pecuniaria in caso di condanna ad alcuni dei reati contro la pubblica amministrazione (l. 25 maggio 2015 n. 69). Tale obbligatorietà è presente anche nell’ipotesi di condanna per il reato di danneggiamento aggravato ex art. 635 co. 3 c.p. </w:t>
            </w:r>
          </w:p>
          <w:p w14:paraId="06EFF567" w14:textId="77777777" w:rsidR="00121207" w:rsidRPr="002445A6" w:rsidRDefault="00121207" w:rsidP="007A0972">
            <w:pPr>
              <w:ind w:right="134"/>
              <w:jc w:val="both"/>
              <w:rPr>
                <w:sz w:val="20"/>
                <w:szCs w:val="20"/>
              </w:rPr>
            </w:pPr>
          </w:p>
          <w:p w14:paraId="3EA61210" w14:textId="77777777" w:rsidR="00121207" w:rsidRPr="002445A6" w:rsidRDefault="00121207" w:rsidP="007A0972">
            <w:pPr>
              <w:ind w:right="134"/>
              <w:jc w:val="both"/>
              <w:rPr>
                <w:sz w:val="20"/>
                <w:szCs w:val="20"/>
              </w:rPr>
            </w:pPr>
            <w:r w:rsidRPr="002445A6">
              <w:rPr>
                <w:sz w:val="20"/>
                <w:szCs w:val="20"/>
              </w:rPr>
              <w:t>Inoltre, durante la durata della sospensione, il soggetto non deve compiere alcun delitto o contravvenzione della stessa indole, per cui venga inflitta una pena detentiva.</w:t>
            </w:r>
          </w:p>
          <w:p w14:paraId="040FB8A6" w14:textId="77777777" w:rsidR="00121207" w:rsidRPr="002445A6" w:rsidRDefault="00121207" w:rsidP="007A0972">
            <w:pPr>
              <w:ind w:right="134"/>
              <w:jc w:val="both"/>
              <w:rPr>
                <w:sz w:val="20"/>
                <w:szCs w:val="20"/>
              </w:rPr>
            </w:pPr>
          </w:p>
        </w:tc>
      </w:tr>
      <w:tr w:rsidR="00121207" w:rsidRPr="002445A6" w14:paraId="4E066CE7" w14:textId="77777777" w:rsidTr="007A0972">
        <w:tc>
          <w:tcPr>
            <w:tcW w:w="2410" w:type="dxa"/>
          </w:tcPr>
          <w:p w14:paraId="1C4346D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5C0085D5" w14:textId="77777777" w:rsidR="00121207" w:rsidRPr="002445A6" w:rsidRDefault="00121207" w:rsidP="007A0972">
            <w:pPr>
              <w:ind w:right="134"/>
              <w:rPr>
                <w:rFonts w:cs="Times New Roman"/>
                <w:sz w:val="20"/>
                <w:szCs w:val="20"/>
                <w:lang w:val="fr-FR"/>
              </w:rPr>
            </w:pPr>
          </w:p>
        </w:tc>
        <w:tc>
          <w:tcPr>
            <w:tcW w:w="7371" w:type="dxa"/>
          </w:tcPr>
          <w:p w14:paraId="1B1B2847" w14:textId="77777777" w:rsidR="00121207" w:rsidRPr="002445A6" w:rsidRDefault="00121207" w:rsidP="007A0972">
            <w:pPr>
              <w:ind w:right="134"/>
              <w:jc w:val="both"/>
              <w:rPr>
                <w:sz w:val="20"/>
                <w:szCs w:val="20"/>
              </w:rPr>
            </w:pPr>
            <w:r w:rsidRPr="002445A6">
              <w:rPr>
                <w:sz w:val="20"/>
                <w:szCs w:val="20"/>
              </w:rPr>
              <w:t>REVOCA (art. 168)</w:t>
            </w:r>
          </w:p>
          <w:p w14:paraId="7BE4F4D8" w14:textId="77777777" w:rsidR="00121207" w:rsidRPr="002445A6" w:rsidRDefault="00121207" w:rsidP="007A0972">
            <w:pPr>
              <w:ind w:right="134"/>
              <w:jc w:val="both"/>
              <w:rPr>
                <w:sz w:val="20"/>
                <w:szCs w:val="20"/>
              </w:rPr>
            </w:pPr>
            <w:r w:rsidRPr="002445A6">
              <w:rPr>
                <w:sz w:val="20"/>
                <w:szCs w:val="20"/>
              </w:rPr>
              <w:t xml:space="preserve">La sospensione dell’esecuzione della pena è OBBLIGATORIAMENTE revocata: </w:t>
            </w:r>
          </w:p>
          <w:p w14:paraId="1992067F" w14:textId="77777777" w:rsidR="00121207" w:rsidRPr="002445A6" w:rsidRDefault="00121207" w:rsidP="007A0972">
            <w:pPr>
              <w:pStyle w:val="Paragrafoelenco"/>
              <w:numPr>
                <w:ilvl w:val="0"/>
                <w:numId w:val="103"/>
              </w:numPr>
              <w:ind w:left="312" w:right="134" w:hanging="284"/>
              <w:jc w:val="both"/>
              <w:rPr>
                <w:sz w:val="20"/>
                <w:szCs w:val="20"/>
              </w:rPr>
            </w:pPr>
            <w:r w:rsidRPr="002445A6">
              <w:rPr>
                <w:sz w:val="20"/>
                <w:szCs w:val="20"/>
              </w:rPr>
              <w:t xml:space="preserve">Se la sospensione è stata concessa più di due volte, oppure se è stata concessa una seconda volta, allorché la pena inflitta se cumulata a quella precedentemente sospesa, supera i limiti stabiliti dall'articolo </w:t>
            </w:r>
            <w:hyperlink r:id="rId26" w:history="1">
              <w:r w:rsidRPr="002445A6">
                <w:rPr>
                  <w:sz w:val="20"/>
                  <w:szCs w:val="20"/>
                </w:rPr>
                <w:t>163</w:t>
              </w:r>
            </w:hyperlink>
            <w:r w:rsidRPr="002445A6">
              <w:rPr>
                <w:sz w:val="20"/>
                <w:szCs w:val="20"/>
              </w:rPr>
              <w:t>.</w:t>
            </w:r>
          </w:p>
          <w:p w14:paraId="120FEBB7" w14:textId="77777777" w:rsidR="00121207" w:rsidRPr="002445A6" w:rsidRDefault="00121207" w:rsidP="007A0972">
            <w:pPr>
              <w:pStyle w:val="Paragrafoelenco"/>
              <w:numPr>
                <w:ilvl w:val="0"/>
                <w:numId w:val="103"/>
              </w:numPr>
              <w:ind w:left="312" w:right="134"/>
              <w:jc w:val="both"/>
              <w:rPr>
                <w:sz w:val="20"/>
                <w:szCs w:val="20"/>
              </w:rPr>
            </w:pPr>
            <w:r w:rsidRPr="002445A6">
              <w:rPr>
                <w:sz w:val="20"/>
                <w:szCs w:val="20"/>
              </w:rPr>
              <w:t xml:space="preserve">commetta un </w:t>
            </w:r>
            <w:hyperlink r:id="rId27" w:history="1">
              <w:r w:rsidRPr="002445A6">
                <w:rPr>
                  <w:sz w:val="20"/>
                  <w:szCs w:val="20"/>
                </w:rPr>
                <w:t>delitto ovvero una contravvenzione della stessa indole</w:t>
              </w:r>
            </w:hyperlink>
            <w:r w:rsidRPr="002445A6">
              <w:rPr>
                <w:sz w:val="20"/>
                <w:szCs w:val="20"/>
              </w:rPr>
              <w:t xml:space="preserve">, per cui venga inflitta una </w:t>
            </w:r>
            <w:hyperlink r:id="rId28" w:history="1">
              <w:r w:rsidRPr="002445A6">
                <w:rPr>
                  <w:sz w:val="20"/>
                  <w:szCs w:val="20"/>
                </w:rPr>
                <w:t>pena detentiva</w:t>
              </w:r>
            </w:hyperlink>
          </w:p>
          <w:p w14:paraId="07D27A17" w14:textId="77777777" w:rsidR="00121207" w:rsidRPr="002445A6" w:rsidRDefault="00121207" w:rsidP="007A0972">
            <w:pPr>
              <w:pStyle w:val="Paragrafoelenco"/>
              <w:numPr>
                <w:ilvl w:val="0"/>
                <w:numId w:val="103"/>
              </w:numPr>
              <w:ind w:left="312" w:right="134" w:hanging="284"/>
              <w:jc w:val="both"/>
              <w:rPr>
                <w:sz w:val="20"/>
                <w:szCs w:val="20"/>
              </w:rPr>
            </w:pPr>
            <w:r w:rsidRPr="002445A6">
              <w:rPr>
                <w:sz w:val="20"/>
                <w:szCs w:val="20"/>
              </w:rPr>
              <w:t xml:space="preserve">non adempia agli obblighi impostigli entro il termine stabilito dal giudice (art. 165 co. 4), a meno che non sia sopravvenuto un’impossibilità ad adempiere </w:t>
            </w:r>
            <w:r w:rsidRPr="002445A6">
              <w:rPr>
                <w:sz w:val="20"/>
                <w:szCs w:val="20"/>
              </w:rPr>
              <w:lastRenderedPageBreak/>
              <w:t>comprovata e assoluta.</w:t>
            </w:r>
          </w:p>
          <w:p w14:paraId="30A27715" w14:textId="77777777" w:rsidR="00121207" w:rsidRPr="002445A6" w:rsidRDefault="00121207" w:rsidP="007A0972">
            <w:pPr>
              <w:pStyle w:val="Paragrafoelenco"/>
              <w:numPr>
                <w:ilvl w:val="0"/>
                <w:numId w:val="103"/>
              </w:numPr>
              <w:ind w:left="312" w:right="134" w:hanging="284"/>
              <w:jc w:val="both"/>
              <w:rPr>
                <w:sz w:val="20"/>
                <w:szCs w:val="20"/>
              </w:rPr>
            </w:pPr>
            <w:r w:rsidRPr="002445A6">
              <w:rPr>
                <w:sz w:val="20"/>
                <w:szCs w:val="20"/>
              </w:rPr>
              <w:t xml:space="preserve">riporti un'altra condanna per un delitto anteriormente commesso, e sia condannato ad una pena che, cumulata a quella precedentemente sospesa, supera i limiti stabiliti dall'articolo </w:t>
            </w:r>
            <w:hyperlink r:id="rId29" w:history="1">
              <w:r w:rsidRPr="002445A6">
                <w:rPr>
                  <w:sz w:val="20"/>
                  <w:szCs w:val="20"/>
                </w:rPr>
                <w:t>163</w:t>
              </w:r>
            </w:hyperlink>
            <w:r w:rsidRPr="002445A6">
              <w:rPr>
                <w:sz w:val="20"/>
                <w:szCs w:val="20"/>
              </w:rPr>
              <w:t>.</w:t>
            </w:r>
          </w:p>
          <w:p w14:paraId="63BF3958" w14:textId="77777777" w:rsidR="00121207" w:rsidRPr="002445A6" w:rsidRDefault="00121207" w:rsidP="007A0972">
            <w:pPr>
              <w:pStyle w:val="Paragrafoelenco"/>
              <w:ind w:left="0" w:right="134"/>
              <w:jc w:val="both"/>
              <w:rPr>
                <w:sz w:val="20"/>
                <w:szCs w:val="20"/>
              </w:rPr>
            </w:pPr>
          </w:p>
          <w:p w14:paraId="3A07C135" w14:textId="77777777" w:rsidR="00121207" w:rsidRPr="002445A6" w:rsidRDefault="00121207" w:rsidP="007A0972">
            <w:pPr>
              <w:pStyle w:val="Paragrafoelenco"/>
              <w:ind w:left="0" w:right="134"/>
              <w:jc w:val="both"/>
              <w:rPr>
                <w:sz w:val="20"/>
                <w:szCs w:val="20"/>
              </w:rPr>
            </w:pPr>
            <w:r w:rsidRPr="002445A6">
              <w:rPr>
                <w:sz w:val="20"/>
                <w:szCs w:val="20"/>
              </w:rPr>
              <w:t>La revoca è, invece, FACOLTATIVA qualora il limite sopra citato non venga superato. Comunque il giudice può revocare la misura, tenendo conto dell’indole e alla gravità del reato.</w:t>
            </w:r>
          </w:p>
          <w:p w14:paraId="568BD8BB" w14:textId="77777777" w:rsidR="00121207" w:rsidRPr="002445A6" w:rsidRDefault="00121207" w:rsidP="007A0972">
            <w:pPr>
              <w:pStyle w:val="Paragrafoelenco"/>
              <w:ind w:left="312" w:right="134" w:hanging="284"/>
              <w:jc w:val="both"/>
              <w:rPr>
                <w:sz w:val="20"/>
                <w:szCs w:val="20"/>
              </w:rPr>
            </w:pPr>
          </w:p>
        </w:tc>
      </w:tr>
      <w:tr w:rsidR="00121207" w:rsidRPr="002445A6" w14:paraId="687C2623" w14:textId="77777777" w:rsidTr="007A0972">
        <w:tc>
          <w:tcPr>
            <w:tcW w:w="2410" w:type="dxa"/>
          </w:tcPr>
          <w:p w14:paraId="678CB42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 xml:space="preserve">13. Autorité et pouvoir de contrôle et de révocation </w:t>
            </w:r>
          </w:p>
          <w:p w14:paraId="1BE74A81" w14:textId="77777777" w:rsidR="00121207" w:rsidRPr="002445A6" w:rsidRDefault="00121207" w:rsidP="007A0972">
            <w:pPr>
              <w:ind w:right="134"/>
              <w:rPr>
                <w:rFonts w:cs="Times New Roman"/>
                <w:sz w:val="20"/>
                <w:szCs w:val="20"/>
                <w:lang w:val="fr-FR"/>
              </w:rPr>
            </w:pPr>
          </w:p>
        </w:tc>
        <w:tc>
          <w:tcPr>
            <w:tcW w:w="7371" w:type="dxa"/>
          </w:tcPr>
          <w:p w14:paraId="1321FBA7" w14:textId="77777777" w:rsidR="00121207" w:rsidRPr="002445A6" w:rsidRDefault="00121207" w:rsidP="007A0972">
            <w:pPr>
              <w:ind w:right="134"/>
              <w:jc w:val="both"/>
              <w:rPr>
                <w:sz w:val="20"/>
                <w:szCs w:val="20"/>
              </w:rPr>
            </w:pPr>
            <w:r w:rsidRPr="002445A6">
              <w:rPr>
                <w:sz w:val="20"/>
                <w:szCs w:val="20"/>
              </w:rPr>
              <w:t>Giudice che ha applicato la misura.</w:t>
            </w:r>
          </w:p>
          <w:p w14:paraId="19BFDF68" w14:textId="77777777" w:rsidR="00121207" w:rsidRPr="002445A6" w:rsidRDefault="00121207" w:rsidP="007A0972">
            <w:pPr>
              <w:ind w:right="134"/>
              <w:jc w:val="both"/>
              <w:rPr>
                <w:sz w:val="20"/>
                <w:szCs w:val="20"/>
              </w:rPr>
            </w:pPr>
            <w:r w:rsidRPr="002445A6">
              <w:rPr>
                <w:sz w:val="20"/>
                <w:szCs w:val="20"/>
              </w:rPr>
              <w:t>Ufficio di pubblica sicurezza, nel caso di applicazione dell’obbligo di svolgere lavori socialmente utili.</w:t>
            </w:r>
          </w:p>
          <w:p w14:paraId="70EA52EC" w14:textId="77777777" w:rsidR="00121207" w:rsidRPr="002445A6" w:rsidRDefault="00121207" w:rsidP="007A0972">
            <w:pPr>
              <w:ind w:right="134"/>
              <w:jc w:val="both"/>
              <w:rPr>
                <w:sz w:val="20"/>
                <w:szCs w:val="20"/>
              </w:rPr>
            </w:pPr>
          </w:p>
        </w:tc>
      </w:tr>
      <w:tr w:rsidR="00121207" w:rsidRPr="002445A6" w14:paraId="65234A85" w14:textId="77777777" w:rsidTr="007A0972">
        <w:tc>
          <w:tcPr>
            <w:tcW w:w="2410" w:type="dxa"/>
          </w:tcPr>
          <w:p w14:paraId="7DCFF70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2E450AC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29BC6877" w14:textId="77777777" w:rsidR="00121207" w:rsidRPr="002445A6" w:rsidRDefault="00121207" w:rsidP="007A0972">
            <w:pPr>
              <w:ind w:right="134"/>
              <w:rPr>
                <w:rFonts w:cs="Times New Roman"/>
                <w:sz w:val="20"/>
                <w:szCs w:val="20"/>
                <w:lang w:val="fr-FR"/>
              </w:rPr>
            </w:pPr>
          </w:p>
        </w:tc>
        <w:tc>
          <w:tcPr>
            <w:tcW w:w="7371" w:type="dxa"/>
          </w:tcPr>
          <w:p w14:paraId="3C0058B9" w14:textId="77777777" w:rsidR="00121207" w:rsidRPr="002445A6" w:rsidRDefault="00121207" w:rsidP="007A0972">
            <w:pPr>
              <w:ind w:right="134"/>
              <w:jc w:val="both"/>
              <w:rPr>
                <w:sz w:val="20"/>
                <w:szCs w:val="20"/>
              </w:rPr>
            </w:pPr>
            <w:r w:rsidRPr="002445A6">
              <w:rPr>
                <w:sz w:val="20"/>
                <w:szCs w:val="20"/>
              </w:rPr>
              <w:t xml:space="preserve">Nel 2012, anno cui risalgono gli ultimi dati disponibili, essa è stata applicata in 80.760 casi, ossia sono state </w:t>
            </w:r>
            <w:r w:rsidRPr="002445A6">
              <w:rPr>
                <w:b/>
                <w:sz w:val="20"/>
                <w:szCs w:val="20"/>
              </w:rPr>
              <w:t>sospese il 43% del totale delle condanne</w:t>
            </w:r>
            <w:r w:rsidRPr="002445A6">
              <w:rPr>
                <w:sz w:val="20"/>
                <w:szCs w:val="20"/>
              </w:rPr>
              <w:t>. Questo dato, se confrontato con quelli degli anni precedenti, mostra la tendenza dei giudici a fare un uso sempre più ampio dell’istituto: nel 2010, infatti, le applicazioni sul totale delle condanne rappresentavano il 36%, mentre nel 2008 il 30%.</w:t>
            </w:r>
          </w:p>
          <w:p w14:paraId="74589396" w14:textId="77777777" w:rsidR="00121207" w:rsidRPr="002445A6" w:rsidRDefault="00121207" w:rsidP="007A0972">
            <w:pPr>
              <w:ind w:right="134"/>
              <w:jc w:val="both"/>
              <w:rPr>
                <w:sz w:val="20"/>
                <w:szCs w:val="20"/>
              </w:rPr>
            </w:pPr>
          </w:p>
          <w:p w14:paraId="0522CE4B" w14:textId="77777777" w:rsidR="00121207" w:rsidRPr="002445A6" w:rsidRDefault="00121207" w:rsidP="007A0972">
            <w:pPr>
              <w:ind w:right="134"/>
              <w:jc w:val="both"/>
              <w:rPr>
                <w:sz w:val="20"/>
                <w:szCs w:val="20"/>
              </w:rPr>
            </w:pPr>
            <w:r w:rsidRPr="002445A6">
              <w:rPr>
                <w:sz w:val="20"/>
                <w:szCs w:val="20"/>
              </w:rPr>
              <w:t xml:space="preserve">Sempre nel 2012, la sospensione condizionale è stata ordinata in relazione a </w:t>
            </w:r>
            <w:r w:rsidRPr="002445A6">
              <w:rPr>
                <w:b/>
                <w:sz w:val="20"/>
                <w:szCs w:val="20"/>
              </w:rPr>
              <w:t>metà delle condanne a pena detentiva (49,8%</w:t>
            </w:r>
            <w:r w:rsidRPr="002445A6">
              <w:rPr>
                <w:sz w:val="20"/>
                <w:szCs w:val="20"/>
              </w:rPr>
              <w:t xml:space="preserve">) e ad un </w:t>
            </w:r>
            <w:r w:rsidRPr="002445A6">
              <w:rPr>
                <w:b/>
                <w:sz w:val="20"/>
                <w:szCs w:val="20"/>
              </w:rPr>
              <w:t>terzo delle condanne a pena pecuniaria (36%</w:t>
            </w:r>
            <w:r w:rsidRPr="002445A6">
              <w:rPr>
                <w:sz w:val="20"/>
                <w:szCs w:val="20"/>
              </w:rPr>
              <w:t xml:space="preserve">). </w:t>
            </w:r>
          </w:p>
          <w:p w14:paraId="2350BCD5" w14:textId="77777777" w:rsidR="00121207" w:rsidRPr="002445A6" w:rsidRDefault="00121207" w:rsidP="007A0972">
            <w:pPr>
              <w:ind w:right="134"/>
              <w:jc w:val="both"/>
              <w:rPr>
                <w:sz w:val="20"/>
                <w:szCs w:val="20"/>
              </w:rPr>
            </w:pPr>
          </w:p>
          <w:p w14:paraId="6B6909F3" w14:textId="77777777" w:rsidR="00121207" w:rsidRPr="002445A6" w:rsidRDefault="00121207" w:rsidP="007A0972">
            <w:pPr>
              <w:ind w:right="134"/>
              <w:jc w:val="both"/>
              <w:rPr>
                <w:sz w:val="20"/>
                <w:szCs w:val="20"/>
              </w:rPr>
            </w:pPr>
            <w:r w:rsidRPr="002445A6">
              <w:rPr>
                <w:sz w:val="20"/>
                <w:szCs w:val="20"/>
              </w:rPr>
              <w:t>Fonte: Ministero della Giustizia. Statistiche per l’anno 2012.</w:t>
            </w:r>
          </w:p>
          <w:p w14:paraId="37AF8F90" w14:textId="77777777" w:rsidR="00121207" w:rsidRPr="002445A6" w:rsidRDefault="00121207" w:rsidP="007A0972">
            <w:pPr>
              <w:ind w:right="134"/>
              <w:jc w:val="both"/>
              <w:rPr>
                <w:sz w:val="20"/>
                <w:szCs w:val="20"/>
              </w:rPr>
            </w:pPr>
          </w:p>
        </w:tc>
      </w:tr>
      <w:tr w:rsidR="00121207" w:rsidRPr="002445A6" w14:paraId="01549C72" w14:textId="77777777" w:rsidTr="007A0972">
        <w:tc>
          <w:tcPr>
            <w:tcW w:w="2410" w:type="dxa"/>
          </w:tcPr>
          <w:p w14:paraId="15EECDE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371" w:type="dxa"/>
          </w:tcPr>
          <w:p w14:paraId="055DB485" w14:textId="77777777" w:rsidR="00121207" w:rsidRPr="002445A6" w:rsidRDefault="00121207" w:rsidP="007A0972">
            <w:pPr>
              <w:ind w:right="134"/>
              <w:jc w:val="both"/>
              <w:rPr>
                <w:sz w:val="20"/>
                <w:szCs w:val="20"/>
              </w:rPr>
            </w:pPr>
          </w:p>
          <w:p w14:paraId="76E2FC20" w14:textId="77777777" w:rsidR="00121207" w:rsidRPr="002445A6" w:rsidRDefault="00121207" w:rsidP="007A0972">
            <w:pPr>
              <w:ind w:right="134"/>
              <w:jc w:val="both"/>
              <w:rPr>
                <w:sz w:val="20"/>
                <w:szCs w:val="20"/>
              </w:rPr>
            </w:pPr>
            <w:r w:rsidRPr="002445A6">
              <w:rPr>
                <w:sz w:val="20"/>
                <w:szCs w:val="20"/>
              </w:rPr>
              <w:t xml:space="preserve">n.d. </w:t>
            </w:r>
          </w:p>
          <w:p w14:paraId="7CEF3F19" w14:textId="77777777" w:rsidR="00121207" w:rsidRPr="002445A6" w:rsidRDefault="00121207" w:rsidP="007A0972">
            <w:pPr>
              <w:ind w:right="134"/>
              <w:jc w:val="both"/>
              <w:rPr>
                <w:sz w:val="20"/>
                <w:szCs w:val="20"/>
              </w:rPr>
            </w:pPr>
          </w:p>
        </w:tc>
      </w:tr>
      <w:tr w:rsidR="00121207" w:rsidRPr="002445A6" w14:paraId="0555ABF1" w14:textId="77777777" w:rsidTr="007A0972">
        <w:tc>
          <w:tcPr>
            <w:tcW w:w="2410" w:type="dxa"/>
          </w:tcPr>
          <w:p w14:paraId="2602665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371" w:type="dxa"/>
          </w:tcPr>
          <w:p w14:paraId="451D7997"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16CE749B" w14:textId="77777777" w:rsidR="00121207" w:rsidRPr="002445A6" w:rsidRDefault="00121207" w:rsidP="007A0972">
            <w:pPr>
              <w:widowControl w:val="0"/>
              <w:autoSpaceDE w:val="0"/>
              <w:autoSpaceDN w:val="0"/>
              <w:adjustRightInd w:val="0"/>
              <w:ind w:right="134"/>
              <w:jc w:val="both"/>
              <w:rPr>
                <w:sz w:val="20"/>
                <w:szCs w:val="20"/>
              </w:rPr>
            </w:pPr>
          </w:p>
          <w:p w14:paraId="095C18E8"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2D34316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4658344E" w14:textId="77777777" w:rsidR="00121207" w:rsidRPr="002445A6" w:rsidRDefault="00121207" w:rsidP="007A0972">
            <w:pPr>
              <w:ind w:right="134"/>
              <w:jc w:val="both"/>
              <w:rPr>
                <w:sz w:val="20"/>
                <w:szCs w:val="20"/>
              </w:rPr>
            </w:pPr>
            <w:r w:rsidRPr="002445A6">
              <w:rPr>
                <w:sz w:val="20"/>
                <w:szCs w:val="20"/>
              </w:rPr>
              <w:t xml:space="preserve">La </w:t>
            </w:r>
            <w:r w:rsidRPr="002445A6">
              <w:rPr>
                <w:i/>
                <w:sz w:val="20"/>
                <w:szCs w:val="20"/>
              </w:rPr>
              <w:t xml:space="preserve">ratio </w:t>
            </w:r>
            <w:r w:rsidRPr="002445A6">
              <w:rPr>
                <w:sz w:val="20"/>
                <w:szCs w:val="20"/>
              </w:rPr>
              <w:t xml:space="preserve">della sospensione condizionale è proprio quella di sottrarre terreno alla pena detentiva e lottare contro le pene detentive di breve durata che si ritiene abbiano più effetti negativi che positivi. </w:t>
            </w:r>
          </w:p>
          <w:p w14:paraId="40DB5FCA" w14:textId="77777777" w:rsidR="00121207" w:rsidRPr="002445A6" w:rsidRDefault="00121207" w:rsidP="007A0972">
            <w:pPr>
              <w:ind w:right="134"/>
              <w:jc w:val="both"/>
              <w:rPr>
                <w:sz w:val="20"/>
                <w:szCs w:val="20"/>
              </w:rPr>
            </w:pPr>
            <w:r w:rsidRPr="002445A6">
              <w:rPr>
                <w:sz w:val="20"/>
                <w:szCs w:val="20"/>
              </w:rPr>
              <w:t>In tale senso, questa misura è certamente conforme al principio di sussidiarietà individuato dalla Raccomandazioni del Consiglio.</w:t>
            </w:r>
          </w:p>
          <w:p w14:paraId="3AF69EDA" w14:textId="77777777" w:rsidR="00121207" w:rsidRPr="002445A6" w:rsidRDefault="00121207" w:rsidP="007A0972">
            <w:pPr>
              <w:ind w:right="134"/>
              <w:jc w:val="both"/>
              <w:rPr>
                <w:sz w:val="20"/>
                <w:szCs w:val="20"/>
              </w:rPr>
            </w:pPr>
          </w:p>
          <w:p w14:paraId="2238DC33"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7A64638B" w14:textId="77777777" w:rsidR="00121207" w:rsidRPr="002445A6" w:rsidRDefault="00121207" w:rsidP="007A0972">
            <w:pPr>
              <w:ind w:right="134"/>
              <w:jc w:val="both"/>
              <w:rPr>
                <w:sz w:val="20"/>
                <w:szCs w:val="20"/>
              </w:rPr>
            </w:pPr>
            <w:r w:rsidRPr="002445A6">
              <w:rPr>
                <w:sz w:val="20"/>
                <w:szCs w:val="20"/>
              </w:rPr>
              <w:t>Si.</w:t>
            </w:r>
          </w:p>
          <w:p w14:paraId="784BD596" w14:textId="77777777" w:rsidR="00121207" w:rsidRPr="002445A6" w:rsidRDefault="00121207" w:rsidP="007A0972">
            <w:pPr>
              <w:ind w:right="134"/>
              <w:jc w:val="both"/>
              <w:rPr>
                <w:sz w:val="20"/>
                <w:szCs w:val="20"/>
              </w:rPr>
            </w:pPr>
          </w:p>
          <w:p w14:paraId="104DD2B5" w14:textId="77777777" w:rsidR="00121207" w:rsidRPr="002445A6" w:rsidRDefault="00121207" w:rsidP="007A0972">
            <w:pPr>
              <w:ind w:right="134"/>
              <w:jc w:val="both"/>
              <w:rPr>
                <w:sz w:val="20"/>
                <w:szCs w:val="20"/>
              </w:rPr>
            </w:pPr>
          </w:p>
          <w:p w14:paraId="14991CEF"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50F7B29F"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Si. </w:t>
            </w:r>
          </w:p>
          <w:p w14:paraId="498C67A3" w14:textId="77777777" w:rsidR="00121207" w:rsidRPr="002445A6" w:rsidRDefault="00121207" w:rsidP="007A0972">
            <w:pPr>
              <w:widowControl w:val="0"/>
              <w:autoSpaceDE w:val="0"/>
              <w:autoSpaceDN w:val="0"/>
              <w:adjustRightInd w:val="0"/>
              <w:ind w:right="134"/>
              <w:jc w:val="both"/>
              <w:rPr>
                <w:sz w:val="20"/>
                <w:szCs w:val="20"/>
              </w:rPr>
            </w:pPr>
          </w:p>
          <w:p w14:paraId="2A70A4F1"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3E748B6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18144D01" w14:textId="77777777" w:rsidR="00121207" w:rsidRPr="002445A6" w:rsidRDefault="00121207" w:rsidP="007A0972">
            <w:pPr>
              <w:ind w:right="134"/>
              <w:jc w:val="both"/>
              <w:rPr>
                <w:sz w:val="20"/>
                <w:szCs w:val="20"/>
              </w:rPr>
            </w:pPr>
            <w:r w:rsidRPr="002445A6">
              <w:rPr>
                <w:sz w:val="20"/>
                <w:szCs w:val="20"/>
              </w:rPr>
              <w:t>Dai dati statistici emerge con chiarezza come l’applicazione della sospensione condizionale sia pressoché automatica. Essa viene concessa sul solo dato della sussistenza dei requisiti oggettivi previsti dalla legge, senza di fatto operare alcuna valutazione in merito alla personalità del condannato, con la triste conseguenza di ignorare quello che sulla carta rappresenterebbe il momento operativo più importante nella fase di applicazione dell’istituto.</w:t>
            </w:r>
          </w:p>
          <w:p w14:paraId="5DDAD263"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 xml:space="preserve">Oltre all’automatismo, la prassi applicativa della sospensione condizionale presenta un ulteriore problema: nel 98% dei casi, la sospensione della pena non viene accompagnata dall’imposizione di alcun tipo di obbligo, rimanendo così una </w:t>
            </w:r>
            <w:r w:rsidRPr="002445A6">
              <w:rPr>
                <w:sz w:val="20"/>
                <w:szCs w:val="20"/>
              </w:rPr>
              <w:lastRenderedPageBreak/>
              <w:t>misura “vuota”</w:t>
            </w:r>
          </w:p>
          <w:p w14:paraId="2EC6148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Le conseguenze di questa degenerazione applicativa si ripercuotono fortemente sulla credibilità del sistema sanzionatorio penale, sacrificandone gli obbiettivi di prevenzione generale e speciale. </w:t>
            </w:r>
          </w:p>
          <w:p w14:paraId="000F575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Ma non solo, l’applicazione automatica della sospensione condizionale ha effetti negativi anche in termine di credibilità della misura stessa. </w:t>
            </w:r>
          </w:p>
          <w:p w14:paraId="6796709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D’altra parte, però, in termini di lotta al sovraffollamento, la sospensione condizionale si presenta uno strumento necessario ed efficace, sicuramente per quanto riguarda il breve periodo. </w:t>
            </w:r>
          </w:p>
          <w:p w14:paraId="1169E50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 merito alla sua efficacia nel lungo periodo, non vi sono dati per poter determinare se la misura funziona effettivamente come strumento di prevenzione speciale, o se si tratta di un mero palliativo che non funge da deterrente alla commissione di altri reati. </w:t>
            </w:r>
          </w:p>
          <w:p w14:paraId="2683863F"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Oltretutto, bisogna considera che attualmente sono sospendibili anche le pene pecuniarie e le pene accessorie.</w:t>
            </w:r>
          </w:p>
          <w:p w14:paraId="1EC1F6C8" w14:textId="77777777" w:rsidR="00121207" w:rsidRPr="002445A6" w:rsidRDefault="00121207" w:rsidP="007A0972">
            <w:pPr>
              <w:widowControl w:val="0"/>
              <w:autoSpaceDE w:val="0"/>
              <w:autoSpaceDN w:val="0"/>
              <w:adjustRightInd w:val="0"/>
              <w:ind w:right="134"/>
              <w:jc w:val="both"/>
              <w:rPr>
                <w:rFonts w:cs="Times"/>
                <w:sz w:val="20"/>
                <w:szCs w:val="20"/>
              </w:rPr>
            </w:pPr>
          </w:p>
          <w:p w14:paraId="12250C9C"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rFonts w:cs="Times"/>
                <w:sz w:val="20"/>
                <w:szCs w:val="20"/>
                <w:u w:val="single"/>
              </w:rPr>
              <w:t>Necessità che la sospensione dell’esecuzione della pena non sia una mera sospensione semplice, correlata al solo obbligo di non commettere altri reati (</w:t>
            </w:r>
            <w:r w:rsidRPr="002445A6">
              <w:rPr>
                <w:rFonts w:cs="Times"/>
                <w:i/>
                <w:sz w:val="20"/>
                <w:szCs w:val="20"/>
                <w:u w:val="single"/>
              </w:rPr>
              <w:t>sursis simple</w:t>
            </w:r>
            <w:r w:rsidRPr="002445A6">
              <w:rPr>
                <w:rFonts w:cs="Times"/>
                <w:sz w:val="20"/>
                <w:szCs w:val="20"/>
                <w:u w:val="single"/>
              </w:rPr>
              <w:t xml:space="preserve">), ma deve essere </w:t>
            </w:r>
            <w:r w:rsidRPr="002445A6">
              <w:rPr>
                <w:sz w:val="20"/>
                <w:szCs w:val="20"/>
                <w:u w:val="single"/>
              </w:rPr>
              <w:t>accompagnata da altri obblighi che determinino la messa alla prova del soggetto (</w:t>
            </w:r>
            <w:r w:rsidRPr="002445A6">
              <w:rPr>
                <w:i/>
                <w:sz w:val="20"/>
                <w:szCs w:val="20"/>
                <w:u w:val="single"/>
              </w:rPr>
              <w:t>sursis avec la mise à l’épreuve</w:t>
            </w:r>
            <w:r w:rsidRPr="002445A6">
              <w:rPr>
                <w:sz w:val="20"/>
                <w:szCs w:val="20"/>
                <w:u w:val="single"/>
              </w:rPr>
              <w:t>).</w:t>
            </w:r>
          </w:p>
          <w:p w14:paraId="326167C2"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 xml:space="preserve">(Rec (2000) 22, Annéxe 2; </w:t>
            </w:r>
            <w:r w:rsidRPr="002445A6">
              <w:rPr>
                <w:rFonts w:cs="Cambria"/>
                <w:sz w:val="20"/>
                <w:szCs w:val="20"/>
              </w:rPr>
              <w:t>CM/Rec (2010) 1, règle 55 ; Rec (2003) 22, préambule; Règles de Tokyo)</w:t>
            </w:r>
          </w:p>
          <w:p w14:paraId="5DD641F6" w14:textId="77777777" w:rsidR="00121207" w:rsidRPr="002445A6" w:rsidRDefault="00121207" w:rsidP="007A0972">
            <w:pPr>
              <w:ind w:right="134"/>
              <w:jc w:val="both"/>
              <w:rPr>
                <w:i/>
                <w:sz w:val="20"/>
                <w:szCs w:val="20"/>
              </w:rPr>
            </w:pPr>
            <w:r w:rsidRPr="002445A6">
              <w:rPr>
                <w:sz w:val="20"/>
                <w:szCs w:val="20"/>
              </w:rPr>
              <w:t>La disciplina della sospensione condizionale della pena, si pone parzialmente in contrasto con quanto indicato. In effetti, nel nostro ordinamento, per la sospensione condizionale ordinaria, l’imposizione di obblighi ulteriori è soltanto facoltativa per il giudice che tendenzialmente rinuncia a questa possibilità, come si è potuto osservare attraverso l’analisi dei dati statistici.</w:t>
            </w:r>
          </w:p>
          <w:p w14:paraId="7FAD54F4" w14:textId="77777777" w:rsidR="00121207" w:rsidRPr="002445A6" w:rsidRDefault="00121207" w:rsidP="007A0972">
            <w:pPr>
              <w:widowControl w:val="0"/>
              <w:autoSpaceDE w:val="0"/>
              <w:autoSpaceDN w:val="0"/>
              <w:adjustRightInd w:val="0"/>
              <w:ind w:right="134"/>
              <w:jc w:val="both"/>
              <w:rPr>
                <w:rFonts w:cs="Times"/>
                <w:sz w:val="20"/>
                <w:szCs w:val="20"/>
              </w:rPr>
            </w:pPr>
          </w:p>
          <w:p w14:paraId="37A105A2"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3761EE6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43036AAA" w14:textId="77777777" w:rsidR="00121207" w:rsidRPr="002445A6" w:rsidRDefault="00121207" w:rsidP="007A0972">
            <w:pPr>
              <w:ind w:right="134"/>
              <w:jc w:val="both"/>
              <w:rPr>
                <w:sz w:val="20"/>
                <w:szCs w:val="20"/>
              </w:rPr>
            </w:pPr>
            <w:r w:rsidRPr="002445A6">
              <w:rPr>
                <w:sz w:val="20"/>
                <w:szCs w:val="20"/>
              </w:rPr>
              <w:t>Si perché di fatto evita l’ingresso in carcere per condannati a pene di breve durata.</w:t>
            </w:r>
          </w:p>
          <w:p w14:paraId="751FCAA8" w14:textId="77777777" w:rsidR="00121207" w:rsidRPr="002445A6" w:rsidRDefault="00121207" w:rsidP="007A0972">
            <w:pPr>
              <w:ind w:right="134"/>
              <w:jc w:val="both"/>
              <w:rPr>
                <w:sz w:val="20"/>
                <w:szCs w:val="20"/>
              </w:rPr>
            </w:pPr>
          </w:p>
          <w:p w14:paraId="5FAE7322"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4283D2F7" w14:textId="77777777" w:rsidR="00121207" w:rsidRPr="002445A6" w:rsidRDefault="00121207" w:rsidP="007A0972">
            <w:pPr>
              <w:ind w:right="134"/>
              <w:jc w:val="both"/>
              <w:rPr>
                <w:sz w:val="20"/>
                <w:szCs w:val="20"/>
              </w:rPr>
            </w:pPr>
            <w:r w:rsidRPr="002445A6">
              <w:rPr>
                <w:sz w:val="20"/>
                <w:szCs w:val="20"/>
              </w:rPr>
              <w:t>Si, limitatamente ai casi in cui vengono imposti gli obblighi riparativi previsti dalla normativa.</w:t>
            </w:r>
          </w:p>
          <w:p w14:paraId="564131FC" w14:textId="77777777" w:rsidR="00121207" w:rsidRPr="002445A6" w:rsidRDefault="00121207" w:rsidP="007A0972">
            <w:pPr>
              <w:ind w:right="134"/>
              <w:jc w:val="both"/>
              <w:rPr>
                <w:sz w:val="20"/>
                <w:szCs w:val="20"/>
              </w:rPr>
            </w:pPr>
          </w:p>
          <w:p w14:paraId="1E276BBD"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695CE74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2C229DA3" w14:textId="77777777" w:rsidR="00121207" w:rsidRPr="002445A6" w:rsidRDefault="00121207" w:rsidP="007A0972">
            <w:pPr>
              <w:ind w:right="134"/>
              <w:jc w:val="both"/>
              <w:rPr>
                <w:sz w:val="20"/>
                <w:szCs w:val="20"/>
              </w:rPr>
            </w:pPr>
            <w:r w:rsidRPr="002445A6">
              <w:rPr>
                <w:sz w:val="20"/>
                <w:szCs w:val="20"/>
              </w:rPr>
              <w:t>Si. L’obiettivo, come più volte evidenziato, è appunto quello di sospendere l’esecuzione soltanto di pene detentive di breve durata che sono rappresentative di una più ridotta gravità del reato commesso.</w:t>
            </w:r>
          </w:p>
          <w:p w14:paraId="47064B2F" w14:textId="77777777" w:rsidR="00121207" w:rsidRPr="002445A6" w:rsidRDefault="00121207" w:rsidP="007A0972">
            <w:pPr>
              <w:ind w:right="134"/>
              <w:jc w:val="both"/>
              <w:rPr>
                <w:sz w:val="20"/>
                <w:szCs w:val="20"/>
                <w:u w:val="single"/>
              </w:rPr>
            </w:pPr>
          </w:p>
          <w:p w14:paraId="577F232A"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4374DAF9"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75015EB1"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L’istituto della sospensione condizionale della pena tiene conto della situazione del condannato. In effetti, questa è una misura rivolta principalmente ai delinquenti primari, su cui l’ingresso in carcere per una breve durata potrebbe avere per lo più effetti criminogeni.</w:t>
            </w:r>
          </w:p>
          <w:p w14:paraId="509A9D2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Inoltre, il giudizio di prognosi di non recidività del reo, rappresenta un valido strumento per porre al centro il condannato nella sua individualità.</w:t>
            </w:r>
          </w:p>
          <w:p w14:paraId="568B5D32"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Purtroppo attualmente nella prassi questo momento non trova spazio.</w:t>
            </w:r>
          </w:p>
          <w:p w14:paraId="3B832F51" w14:textId="77777777" w:rsidR="00121207" w:rsidRPr="002445A6" w:rsidRDefault="00121207" w:rsidP="007A0972">
            <w:pPr>
              <w:ind w:right="134"/>
              <w:jc w:val="both"/>
              <w:rPr>
                <w:sz w:val="20"/>
                <w:szCs w:val="20"/>
                <w:u w:val="single"/>
              </w:rPr>
            </w:pPr>
          </w:p>
          <w:p w14:paraId="32BAFC56"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w:t>
            </w:r>
            <w:r w:rsidRPr="002445A6">
              <w:rPr>
                <w:sz w:val="20"/>
                <w:szCs w:val="20"/>
                <w:u w:val="single"/>
              </w:rPr>
              <w:lastRenderedPageBreak/>
              <w:t xml:space="preserve">detentiva e non deve costituire da sola un’infrazione </w:t>
            </w:r>
          </w:p>
          <w:p w14:paraId="4A6F34C6"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27487F5A" w14:textId="77777777" w:rsidR="00121207" w:rsidRPr="002445A6" w:rsidRDefault="00121207" w:rsidP="007A0972">
            <w:pPr>
              <w:ind w:right="134"/>
              <w:jc w:val="both"/>
              <w:rPr>
                <w:sz w:val="20"/>
                <w:szCs w:val="20"/>
              </w:rPr>
            </w:pPr>
            <w:r w:rsidRPr="002445A6">
              <w:rPr>
                <w:sz w:val="20"/>
                <w:szCs w:val="20"/>
              </w:rPr>
              <w:t>Nel caso di violazione delle prescrizioni, la revoca della misura comporta che il condannato debba scontare la pena che era stata sospesa.</w:t>
            </w:r>
          </w:p>
          <w:p w14:paraId="234A56FF" w14:textId="77777777" w:rsidR="00121207" w:rsidRPr="002445A6" w:rsidRDefault="00121207" w:rsidP="007A0972">
            <w:pPr>
              <w:ind w:right="134"/>
              <w:jc w:val="both"/>
              <w:rPr>
                <w:sz w:val="20"/>
                <w:szCs w:val="20"/>
              </w:rPr>
            </w:pPr>
            <w:r w:rsidRPr="002445A6">
              <w:rPr>
                <w:sz w:val="20"/>
                <w:szCs w:val="20"/>
              </w:rPr>
              <w:t xml:space="preserve">Non si può, però, ritenere che tale disciplina si ponga in contrasto con quanto affermato nelle raccomandazioni sopra citate, in quanto in quest’ipotesi la pena viene proprio sospesa, e non vi è una sostituzione della stessa o l’applicazione di una pena diversa. </w:t>
            </w:r>
          </w:p>
          <w:p w14:paraId="75F82A0F" w14:textId="77777777" w:rsidR="00121207" w:rsidRPr="002445A6" w:rsidRDefault="00121207" w:rsidP="007A0972">
            <w:pPr>
              <w:ind w:right="134"/>
              <w:jc w:val="both"/>
              <w:rPr>
                <w:sz w:val="20"/>
                <w:szCs w:val="20"/>
              </w:rPr>
            </w:pPr>
            <w:r w:rsidRPr="002445A6">
              <w:rPr>
                <w:sz w:val="20"/>
                <w:szCs w:val="20"/>
              </w:rPr>
              <w:t>Proprio il meccanismo su cui si fonda questo istituto giustifica il fatto che alla revoca segua l’applicazione della pena sospesa.</w:t>
            </w:r>
          </w:p>
          <w:p w14:paraId="4C726ED8" w14:textId="77777777" w:rsidR="00121207" w:rsidRPr="002445A6" w:rsidRDefault="00121207" w:rsidP="007A0972">
            <w:pPr>
              <w:ind w:right="134"/>
              <w:jc w:val="both"/>
              <w:rPr>
                <w:sz w:val="20"/>
                <w:szCs w:val="20"/>
                <w:u w:val="single"/>
              </w:rPr>
            </w:pPr>
          </w:p>
          <w:p w14:paraId="5D1335CD"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4503D170" w14:textId="77777777" w:rsidR="00121207" w:rsidRPr="002445A6" w:rsidRDefault="00121207" w:rsidP="007A0972">
            <w:pPr>
              <w:ind w:right="134"/>
              <w:jc w:val="both"/>
              <w:rPr>
                <w:sz w:val="20"/>
                <w:szCs w:val="20"/>
              </w:rPr>
            </w:pPr>
            <w:r w:rsidRPr="002445A6">
              <w:rPr>
                <w:sz w:val="20"/>
                <w:szCs w:val="20"/>
              </w:rPr>
              <w:t>L’applicazione della sospensione condizionale della pena avviene nel rispetto delle garanzie procedurali.</w:t>
            </w:r>
          </w:p>
          <w:p w14:paraId="3E8698F8" w14:textId="77777777" w:rsidR="00121207" w:rsidRPr="002445A6" w:rsidRDefault="00121207" w:rsidP="007A0972">
            <w:pPr>
              <w:ind w:right="134"/>
              <w:jc w:val="both"/>
              <w:rPr>
                <w:sz w:val="20"/>
                <w:szCs w:val="20"/>
              </w:rPr>
            </w:pPr>
            <w:r w:rsidRPr="002445A6">
              <w:rPr>
                <w:sz w:val="20"/>
                <w:szCs w:val="20"/>
                <w:u w:val="single"/>
              </w:rPr>
              <w:t>Il consenso</w:t>
            </w:r>
            <w:r w:rsidRPr="002445A6">
              <w:rPr>
                <w:sz w:val="20"/>
                <w:szCs w:val="20"/>
              </w:rPr>
              <w:t xml:space="preserve"> del reo è richiesto espressamente soltanto nel caso di applicazione dell’onere del lavoro di pubblica utilità, in conformità con quanto disposto dall’art. 4 della CEDU che vieta i lavori forzati. </w:t>
            </w:r>
          </w:p>
          <w:p w14:paraId="4CA72F6B" w14:textId="77777777" w:rsidR="00121207" w:rsidRPr="002445A6" w:rsidRDefault="00121207" w:rsidP="007A0972">
            <w:pPr>
              <w:ind w:right="134"/>
              <w:jc w:val="both"/>
              <w:rPr>
                <w:sz w:val="20"/>
                <w:szCs w:val="20"/>
                <w:u w:val="single"/>
              </w:rPr>
            </w:pPr>
          </w:p>
          <w:p w14:paraId="44D30718"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6EC3FAC8" w14:textId="77777777" w:rsidR="00121207" w:rsidRPr="002445A6" w:rsidRDefault="00121207" w:rsidP="007A0972">
            <w:pPr>
              <w:ind w:right="134"/>
              <w:jc w:val="both"/>
              <w:rPr>
                <w:sz w:val="20"/>
                <w:szCs w:val="20"/>
              </w:rPr>
            </w:pPr>
            <w:r w:rsidRPr="002445A6">
              <w:rPr>
                <w:sz w:val="20"/>
                <w:szCs w:val="20"/>
              </w:rPr>
              <w:t>Rec (2000) 22, Annexe 1; R (92) 16, Régle 5</w:t>
            </w:r>
          </w:p>
          <w:p w14:paraId="6F78CD67" w14:textId="77777777" w:rsidR="00121207" w:rsidRPr="002445A6" w:rsidRDefault="00121207" w:rsidP="007A0972">
            <w:pPr>
              <w:ind w:right="134"/>
              <w:jc w:val="both"/>
              <w:rPr>
                <w:sz w:val="20"/>
                <w:szCs w:val="20"/>
              </w:rPr>
            </w:pPr>
            <w:r w:rsidRPr="002445A6">
              <w:rPr>
                <w:sz w:val="20"/>
                <w:szCs w:val="20"/>
              </w:rPr>
              <w:t>Si.</w:t>
            </w:r>
          </w:p>
          <w:p w14:paraId="086CE746" w14:textId="77777777" w:rsidR="00121207" w:rsidRPr="002445A6" w:rsidRDefault="00121207" w:rsidP="007A0972">
            <w:pPr>
              <w:ind w:right="134"/>
              <w:jc w:val="both"/>
              <w:rPr>
                <w:sz w:val="20"/>
                <w:szCs w:val="20"/>
                <w:u w:val="single"/>
              </w:rPr>
            </w:pPr>
          </w:p>
          <w:p w14:paraId="54F12FD6"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43C5028D" w14:textId="77777777" w:rsidR="00121207" w:rsidRPr="002445A6" w:rsidRDefault="00121207" w:rsidP="007A0972">
            <w:pPr>
              <w:ind w:right="134"/>
              <w:jc w:val="both"/>
              <w:rPr>
                <w:sz w:val="20"/>
                <w:szCs w:val="20"/>
                <w:u w:val="single"/>
              </w:rPr>
            </w:pPr>
          </w:p>
          <w:p w14:paraId="77FFC4F2" w14:textId="77777777" w:rsidR="00121207" w:rsidRPr="002445A6" w:rsidRDefault="00121207" w:rsidP="007A0972">
            <w:pPr>
              <w:ind w:right="134"/>
              <w:jc w:val="both"/>
              <w:rPr>
                <w:sz w:val="20"/>
                <w:szCs w:val="20"/>
                <w:u w:val="single"/>
              </w:rPr>
            </w:pPr>
            <w:r w:rsidRPr="002445A6">
              <w:rPr>
                <w:sz w:val="20"/>
                <w:szCs w:val="20"/>
                <w:u w:val="single"/>
              </w:rPr>
              <w:t xml:space="preserve">Reciproco riconoscimento delle misure sospensive </w:t>
            </w:r>
          </w:p>
          <w:p w14:paraId="2A335D12" w14:textId="77777777" w:rsidR="00121207" w:rsidRPr="002445A6" w:rsidRDefault="00121207" w:rsidP="007A0972">
            <w:pPr>
              <w:ind w:right="134"/>
              <w:jc w:val="both"/>
              <w:rPr>
                <w:sz w:val="20"/>
                <w:szCs w:val="20"/>
              </w:rPr>
            </w:pPr>
            <w:r w:rsidRPr="002445A6">
              <w:rPr>
                <w:sz w:val="20"/>
                <w:szCs w:val="20"/>
              </w:rPr>
              <w:t>Decisione quadro 2008/947/JAI</w:t>
            </w:r>
          </w:p>
          <w:p w14:paraId="0F863769" w14:textId="77777777" w:rsidR="00121207" w:rsidRPr="002445A6" w:rsidRDefault="00121207" w:rsidP="007A0972">
            <w:pPr>
              <w:ind w:right="134"/>
              <w:jc w:val="both"/>
              <w:rPr>
                <w:sz w:val="20"/>
                <w:szCs w:val="20"/>
              </w:rPr>
            </w:pPr>
            <w:r w:rsidRPr="002445A6">
              <w:rPr>
                <w:sz w:val="20"/>
                <w:szCs w:val="20"/>
              </w:rPr>
              <w:t>La disciplina della sospensione condizionale della pena, si pone parzialmente in contrasto con quanto indicato da tale decisione quadro. Quest’ultima, infatti, prevede la possibilità di sospendere l’esecuzione della pena, secondo il meccanismo dell’istituto italiano, ma impone che la sospensione non sia semplice, ossia correlata esclusivamente all’obbligo di non commettere altri reati, e deve essere accompagnata da altri obblighi che determinino la messa alla prova del soggetto.</w:t>
            </w:r>
          </w:p>
          <w:p w14:paraId="2B086FA4" w14:textId="77777777" w:rsidR="00121207" w:rsidRPr="002445A6" w:rsidRDefault="00121207" w:rsidP="007A0972">
            <w:pPr>
              <w:ind w:right="134"/>
              <w:jc w:val="both"/>
              <w:rPr>
                <w:i/>
                <w:sz w:val="20"/>
                <w:szCs w:val="20"/>
              </w:rPr>
            </w:pPr>
            <w:r w:rsidRPr="002445A6">
              <w:rPr>
                <w:sz w:val="20"/>
                <w:szCs w:val="20"/>
              </w:rPr>
              <w:t>Nel nostro ordinamento, per la sospensione condizionale ordinaria, l’imposizione di obblighi ulteriori è soltanto facoltativa per il giudice che tendenzialmente rinuncia a questa possibilità, come si è potuto osservare attraverso l’analisi dei dati statistici.</w:t>
            </w:r>
          </w:p>
          <w:p w14:paraId="7DAFBEC4" w14:textId="77777777" w:rsidR="00121207" w:rsidRPr="002445A6" w:rsidRDefault="00121207" w:rsidP="007A0972">
            <w:pPr>
              <w:ind w:right="134"/>
              <w:jc w:val="both"/>
              <w:rPr>
                <w:sz w:val="20"/>
                <w:szCs w:val="20"/>
                <w:u w:val="single"/>
              </w:rPr>
            </w:pPr>
          </w:p>
          <w:p w14:paraId="5A365D63"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72A9864A"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6C91B13A" w14:textId="77777777" w:rsidR="00121207" w:rsidRPr="002445A6" w:rsidRDefault="00121207" w:rsidP="007A0972">
            <w:pPr>
              <w:ind w:right="134"/>
              <w:jc w:val="both"/>
              <w:rPr>
                <w:sz w:val="20"/>
                <w:szCs w:val="20"/>
              </w:rPr>
            </w:pPr>
            <w:r w:rsidRPr="002445A6">
              <w:rPr>
                <w:sz w:val="20"/>
                <w:szCs w:val="20"/>
              </w:rPr>
              <w:t>Nonostante le restrizioni impostegli, il soggetto può continuare a vivere nella società, mantenendo i propri legami familiari e lavorativi, nel rispetto della sua vita privata.</w:t>
            </w:r>
          </w:p>
          <w:p w14:paraId="2C48F116" w14:textId="77777777" w:rsidR="00121207" w:rsidRPr="002445A6" w:rsidRDefault="00121207" w:rsidP="007A0972">
            <w:pPr>
              <w:ind w:right="134"/>
              <w:jc w:val="both"/>
              <w:rPr>
                <w:sz w:val="20"/>
                <w:szCs w:val="20"/>
              </w:rPr>
            </w:pPr>
          </w:p>
        </w:tc>
      </w:tr>
    </w:tbl>
    <w:p w14:paraId="42B1F2F3" w14:textId="77777777" w:rsidR="00121207" w:rsidRPr="002445A6" w:rsidRDefault="00121207" w:rsidP="007A0972">
      <w:pPr>
        <w:ind w:right="134"/>
        <w:rPr>
          <w:sz w:val="20"/>
          <w:szCs w:val="20"/>
        </w:rPr>
      </w:pPr>
    </w:p>
    <w:p w14:paraId="3FC2292C" w14:textId="77777777" w:rsidR="00121207" w:rsidRPr="002445A6" w:rsidRDefault="00121207" w:rsidP="007A0972">
      <w:pPr>
        <w:ind w:right="134"/>
        <w:rPr>
          <w:sz w:val="20"/>
          <w:szCs w:val="20"/>
        </w:rPr>
      </w:pPr>
    </w:p>
    <w:p w14:paraId="16B24F1C" w14:textId="77777777" w:rsidR="00121207" w:rsidRPr="002445A6" w:rsidRDefault="00121207" w:rsidP="007A0972">
      <w:pPr>
        <w:ind w:right="134"/>
        <w:rPr>
          <w:sz w:val="20"/>
          <w:szCs w:val="20"/>
        </w:rPr>
      </w:pPr>
    </w:p>
    <w:p w14:paraId="51919BA5"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404"/>
        <w:gridCol w:w="6316"/>
      </w:tblGrid>
      <w:tr w:rsidR="00121207" w:rsidRPr="002445A6" w14:paraId="408DD6A3" w14:textId="77777777" w:rsidTr="007A0972">
        <w:tc>
          <w:tcPr>
            <w:tcW w:w="2518" w:type="dxa"/>
          </w:tcPr>
          <w:p w14:paraId="5A0CE4CD" w14:textId="77777777" w:rsidR="00121207" w:rsidRPr="002445A6" w:rsidRDefault="00121207" w:rsidP="007A0972">
            <w:pPr>
              <w:ind w:right="134"/>
              <w:rPr>
                <w:rFonts w:cs="Times New Roman"/>
                <w:sz w:val="20"/>
                <w:szCs w:val="20"/>
                <w:lang w:val="fr-FR"/>
              </w:rPr>
            </w:pPr>
          </w:p>
          <w:p w14:paraId="3BB280D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4A056EF4" w14:textId="77777777" w:rsidR="00121207" w:rsidRPr="002445A6" w:rsidRDefault="00121207" w:rsidP="007A0972">
            <w:pPr>
              <w:ind w:right="134"/>
              <w:jc w:val="center"/>
              <w:rPr>
                <w:b/>
                <w:sz w:val="20"/>
                <w:szCs w:val="20"/>
              </w:rPr>
            </w:pPr>
          </w:p>
          <w:p w14:paraId="4D7E5EFB" w14:textId="77777777" w:rsidR="00121207" w:rsidRPr="002445A6" w:rsidRDefault="00121207" w:rsidP="007A0972">
            <w:pPr>
              <w:ind w:right="134"/>
              <w:jc w:val="center"/>
              <w:rPr>
                <w:b/>
                <w:sz w:val="20"/>
                <w:szCs w:val="20"/>
              </w:rPr>
            </w:pPr>
            <w:r w:rsidRPr="002445A6">
              <w:rPr>
                <w:b/>
                <w:sz w:val="20"/>
                <w:szCs w:val="20"/>
              </w:rPr>
              <w:t>LAVORO DI PUBBLICA UTILITA’</w:t>
            </w:r>
          </w:p>
          <w:p w14:paraId="040EA2F2" w14:textId="77777777" w:rsidR="00121207" w:rsidRPr="002445A6" w:rsidRDefault="00121207" w:rsidP="007A0972">
            <w:pPr>
              <w:ind w:right="134"/>
              <w:jc w:val="center"/>
              <w:rPr>
                <w:b/>
                <w:sz w:val="20"/>
                <w:szCs w:val="20"/>
              </w:rPr>
            </w:pPr>
          </w:p>
        </w:tc>
      </w:tr>
      <w:tr w:rsidR="00121207" w:rsidRPr="002445A6" w14:paraId="485A8A09" w14:textId="77777777" w:rsidTr="007A0972">
        <w:tc>
          <w:tcPr>
            <w:tcW w:w="2518" w:type="dxa"/>
          </w:tcPr>
          <w:p w14:paraId="1C6FF1F3"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0DA1BCBD" w14:textId="77777777" w:rsidR="00121207" w:rsidRPr="002445A6" w:rsidRDefault="00121207" w:rsidP="007A0972">
            <w:pPr>
              <w:ind w:right="134"/>
              <w:rPr>
                <w:rFonts w:cs="Times New Roman"/>
                <w:sz w:val="20"/>
                <w:szCs w:val="20"/>
                <w:lang w:val="fr-FR"/>
              </w:rPr>
            </w:pPr>
          </w:p>
        </w:tc>
        <w:tc>
          <w:tcPr>
            <w:tcW w:w="7259" w:type="dxa"/>
          </w:tcPr>
          <w:p w14:paraId="10D260C0" w14:textId="77777777" w:rsidR="00121207" w:rsidRPr="002445A6" w:rsidRDefault="00121207" w:rsidP="007A0972">
            <w:pPr>
              <w:ind w:right="134"/>
              <w:jc w:val="both"/>
              <w:rPr>
                <w:sz w:val="20"/>
                <w:szCs w:val="20"/>
              </w:rPr>
            </w:pPr>
            <w:r w:rsidRPr="002445A6">
              <w:rPr>
                <w:b/>
                <w:sz w:val="20"/>
                <w:szCs w:val="20"/>
              </w:rPr>
              <w:t>Art. 52, 54, 56 e 59</w:t>
            </w:r>
            <w:r w:rsidRPr="002445A6">
              <w:rPr>
                <w:sz w:val="20"/>
                <w:szCs w:val="20"/>
              </w:rPr>
              <w:t>, d.lgs 28 agosto 2000 n. 274.</w:t>
            </w:r>
          </w:p>
          <w:p w14:paraId="71D6612A" w14:textId="77777777" w:rsidR="00121207" w:rsidRPr="002445A6" w:rsidRDefault="00121207" w:rsidP="007A0972">
            <w:pPr>
              <w:ind w:right="134"/>
              <w:jc w:val="both"/>
              <w:rPr>
                <w:sz w:val="20"/>
                <w:szCs w:val="20"/>
              </w:rPr>
            </w:pPr>
          </w:p>
        </w:tc>
      </w:tr>
      <w:tr w:rsidR="00121207" w:rsidRPr="002445A6" w14:paraId="0416DBC9" w14:textId="77777777" w:rsidTr="007A0972">
        <w:trPr>
          <w:trHeight w:val="828"/>
        </w:trPr>
        <w:tc>
          <w:tcPr>
            <w:tcW w:w="2518" w:type="dxa"/>
          </w:tcPr>
          <w:p w14:paraId="546E45D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25797F3A" w14:textId="77777777" w:rsidR="00121207" w:rsidRPr="002445A6" w:rsidRDefault="00121207" w:rsidP="007A0972">
            <w:pPr>
              <w:ind w:right="134"/>
              <w:jc w:val="both"/>
              <w:rPr>
                <w:sz w:val="20"/>
                <w:szCs w:val="20"/>
              </w:rPr>
            </w:pPr>
          </w:p>
          <w:p w14:paraId="4112AA2A" w14:textId="77777777" w:rsidR="00121207" w:rsidRPr="002445A6" w:rsidRDefault="00121207" w:rsidP="007A0972">
            <w:pPr>
              <w:ind w:right="134"/>
              <w:jc w:val="both"/>
              <w:rPr>
                <w:sz w:val="20"/>
                <w:szCs w:val="20"/>
              </w:rPr>
            </w:pPr>
            <w:r w:rsidRPr="002445A6">
              <w:rPr>
                <w:sz w:val="20"/>
                <w:szCs w:val="20"/>
              </w:rPr>
              <w:t>Durante il giudizio, in quanto pena principale.</w:t>
            </w:r>
          </w:p>
        </w:tc>
      </w:tr>
      <w:tr w:rsidR="00121207" w:rsidRPr="002445A6" w14:paraId="103CB29B" w14:textId="77777777" w:rsidTr="007A0972">
        <w:trPr>
          <w:trHeight w:val="555"/>
        </w:trPr>
        <w:tc>
          <w:tcPr>
            <w:tcW w:w="2518" w:type="dxa"/>
          </w:tcPr>
          <w:p w14:paraId="7BFA6F4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4. Description de la mesure et qualification juridique</w:t>
            </w:r>
          </w:p>
          <w:p w14:paraId="518BFF03" w14:textId="77777777" w:rsidR="00121207" w:rsidRPr="002445A6" w:rsidRDefault="00121207" w:rsidP="007A0972">
            <w:pPr>
              <w:ind w:right="134"/>
              <w:rPr>
                <w:rFonts w:cs="Times New Roman"/>
                <w:sz w:val="20"/>
                <w:szCs w:val="20"/>
                <w:lang w:val="fr-FR"/>
              </w:rPr>
            </w:pPr>
          </w:p>
        </w:tc>
        <w:tc>
          <w:tcPr>
            <w:tcW w:w="7259" w:type="dxa"/>
          </w:tcPr>
          <w:p w14:paraId="02C2F8A0" w14:textId="77777777" w:rsidR="00121207" w:rsidRPr="002445A6" w:rsidRDefault="00121207" w:rsidP="007A0972">
            <w:pPr>
              <w:ind w:right="134"/>
              <w:jc w:val="both"/>
              <w:rPr>
                <w:sz w:val="20"/>
                <w:szCs w:val="20"/>
              </w:rPr>
            </w:pPr>
            <w:r w:rsidRPr="002445A6">
              <w:rPr>
                <w:sz w:val="20"/>
                <w:szCs w:val="20"/>
              </w:rPr>
              <w:t xml:space="preserve">Il lavoro di pubblica utilità è una pena principale prevista per i reati di competenza del Giudice di pace. </w:t>
            </w:r>
          </w:p>
          <w:p w14:paraId="0CC8C022" w14:textId="77777777" w:rsidR="00121207" w:rsidRPr="002445A6" w:rsidRDefault="00121207" w:rsidP="007A0972">
            <w:pPr>
              <w:ind w:right="134"/>
              <w:jc w:val="both"/>
              <w:rPr>
                <w:sz w:val="20"/>
                <w:szCs w:val="20"/>
              </w:rPr>
            </w:pPr>
            <w:r w:rsidRPr="002445A6">
              <w:rPr>
                <w:sz w:val="20"/>
                <w:szCs w:val="20"/>
              </w:rPr>
              <w:t>La pena consiste nella prestazione di attività non retribuita, da svolgere presso lo Stato, le regioni, le provincie, i comuni, enti/organizzazioni di assistenza sociale o volontariato, che si trovino nella provincia in cui risiede il condannato.</w:t>
            </w:r>
          </w:p>
          <w:p w14:paraId="0C7FA010" w14:textId="77777777" w:rsidR="00121207" w:rsidRPr="002445A6" w:rsidRDefault="00121207" w:rsidP="007A0972">
            <w:pPr>
              <w:ind w:right="134"/>
              <w:jc w:val="both"/>
              <w:rPr>
                <w:sz w:val="20"/>
                <w:szCs w:val="20"/>
              </w:rPr>
            </w:pPr>
            <w:r w:rsidRPr="002445A6">
              <w:rPr>
                <w:sz w:val="20"/>
                <w:szCs w:val="20"/>
              </w:rPr>
              <w:t>Il lavoro può essere svolto per non più di sei ore alla settimana, di più solo se lo richiede il condannato, comunque non più di otto ore al giorno.</w:t>
            </w:r>
          </w:p>
          <w:p w14:paraId="172C49C4" w14:textId="77777777" w:rsidR="00121207" w:rsidRPr="002445A6" w:rsidRDefault="00121207" w:rsidP="007A0972">
            <w:pPr>
              <w:ind w:right="134"/>
              <w:jc w:val="both"/>
              <w:rPr>
                <w:sz w:val="20"/>
                <w:szCs w:val="20"/>
              </w:rPr>
            </w:pPr>
            <w:r w:rsidRPr="002445A6">
              <w:rPr>
                <w:sz w:val="20"/>
                <w:szCs w:val="20"/>
              </w:rPr>
              <w:t>La sua durata non può essere inferiore a 10 giorni, né superiore a 6 mesi.</w:t>
            </w:r>
          </w:p>
          <w:p w14:paraId="1916A51F" w14:textId="77777777" w:rsidR="00121207" w:rsidRPr="002445A6" w:rsidRDefault="00121207" w:rsidP="007A0972">
            <w:pPr>
              <w:ind w:right="134"/>
              <w:jc w:val="both"/>
              <w:rPr>
                <w:sz w:val="20"/>
                <w:szCs w:val="20"/>
              </w:rPr>
            </w:pPr>
            <w:r w:rsidRPr="002445A6">
              <w:rPr>
                <w:sz w:val="20"/>
                <w:szCs w:val="20"/>
              </w:rPr>
              <w:t>Le sue modalità applicative devono rispettare le esigenze di lavoro, studio, famiglia e salute del condannato.</w:t>
            </w:r>
          </w:p>
          <w:p w14:paraId="14C95CB3" w14:textId="77777777" w:rsidR="00121207" w:rsidRPr="002445A6" w:rsidRDefault="00121207" w:rsidP="007A0972">
            <w:pPr>
              <w:ind w:right="134"/>
              <w:jc w:val="both"/>
              <w:rPr>
                <w:sz w:val="20"/>
                <w:szCs w:val="20"/>
              </w:rPr>
            </w:pPr>
            <w:r w:rsidRPr="002445A6">
              <w:rPr>
                <w:sz w:val="20"/>
                <w:szCs w:val="20"/>
              </w:rPr>
              <w:t>Due ore di lavoro, anche non continuative, corrispondono ad 1 giorno di pena.</w:t>
            </w:r>
          </w:p>
          <w:p w14:paraId="0BF5E89E" w14:textId="77777777" w:rsidR="00121207" w:rsidRPr="002445A6" w:rsidRDefault="00121207" w:rsidP="007A0972">
            <w:pPr>
              <w:ind w:right="134"/>
              <w:jc w:val="both"/>
              <w:rPr>
                <w:sz w:val="20"/>
                <w:szCs w:val="20"/>
              </w:rPr>
            </w:pPr>
          </w:p>
          <w:p w14:paraId="73E9A19A" w14:textId="77777777" w:rsidR="00121207" w:rsidRPr="002445A6" w:rsidRDefault="00121207" w:rsidP="007A0972">
            <w:pPr>
              <w:ind w:right="134"/>
              <w:jc w:val="both"/>
              <w:rPr>
                <w:sz w:val="20"/>
                <w:szCs w:val="20"/>
              </w:rPr>
            </w:pPr>
            <w:r w:rsidRPr="002445A6">
              <w:rPr>
                <w:sz w:val="20"/>
                <w:szCs w:val="20"/>
              </w:rPr>
              <w:t>Nell’ordinamento italiano, il lavoro di pubblica utilità ricopre diversi ruoli:</w:t>
            </w:r>
          </w:p>
          <w:p w14:paraId="64E99797" w14:textId="77777777" w:rsidR="00121207" w:rsidRPr="002445A6" w:rsidRDefault="00121207" w:rsidP="007A0972">
            <w:pPr>
              <w:pStyle w:val="Paragrafoelenco"/>
              <w:numPr>
                <w:ilvl w:val="0"/>
                <w:numId w:val="87"/>
              </w:numPr>
              <w:ind w:right="134"/>
              <w:jc w:val="both"/>
              <w:rPr>
                <w:sz w:val="20"/>
                <w:szCs w:val="20"/>
              </w:rPr>
            </w:pPr>
            <w:r w:rsidRPr="002445A6">
              <w:rPr>
                <w:sz w:val="20"/>
                <w:szCs w:val="20"/>
              </w:rPr>
              <w:t>pena principale per i reati di competenza del Giudice di pace</w:t>
            </w:r>
          </w:p>
          <w:p w14:paraId="7069656D" w14:textId="77777777" w:rsidR="00121207" w:rsidRPr="002445A6" w:rsidRDefault="00121207" w:rsidP="007A0972">
            <w:pPr>
              <w:pStyle w:val="Paragrafoelenco"/>
              <w:numPr>
                <w:ilvl w:val="0"/>
                <w:numId w:val="87"/>
              </w:numPr>
              <w:ind w:right="134"/>
              <w:jc w:val="both"/>
              <w:rPr>
                <w:sz w:val="20"/>
                <w:szCs w:val="20"/>
              </w:rPr>
            </w:pPr>
            <w:r w:rsidRPr="002445A6">
              <w:rPr>
                <w:sz w:val="20"/>
                <w:szCs w:val="20"/>
              </w:rPr>
              <w:t>prestazione applicabile con la sospensione condizionale della pena</w:t>
            </w:r>
          </w:p>
          <w:p w14:paraId="1665042E" w14:textId="77777777" w:rsidR="00121207" w:rsidRPr="002445A6" w:rsidRDefault="00121207" w:rsidP="007A0972">
            <w:pPr>
              <w:pStyle w:val="Paragrafoelenco"/>
              <w:numPr>
                <w:ilvl w:val="0"/>
                <w:numId w:val="87"/>
              </w:numPr>
              <w:ind w:right="134"/>
              <w:jc w:val="both"/>
              <w:rPr>
                <w:sz w:val="20"/>
                <w:szCs w:val="20"/>
              </w:rPr>
            </w:pPr>
            <w:r w:rsidRPr="002445A6">
              <w:rPr>
                <w:sz w:val="20"/>
                <w:szCs w:val="20"/>
              </w:rPr>
              <w:t>prestazione cui deve obbligatoriamente essere subordinata l’applicazione della sospensione del procedimento con messa alla prova</w:t>
            </w:r>
          </w:p>
          <w:p w14:paraId="3C5E1CAC" w14:textId="77777777" w:rsidR="00121207" w:rsidRPr="002445A6" w:rsidRDefault="00121207" w:rsidP="007A0972">
            <w:pPr>
              <w:pStyle w:val="Paragrafoelenco"/>
              <w:numPr>
                <w:ilvl w:val="0"/>
                <w:numId w:val="87"/>
              </w:numPr>
              <w:ind w:right="134"/>
              <w:jc w:val="both"/>
              <w:rPr>
                <w:sz w:val="20"/>
                <w:szCs w:val="20"/>
              </w:rPr>
            </w:pPr>
            <w:r w:rsidRPr="002445A6">
              <w:rPr>
                <w:sz w:val="20"/>
                <w:szCs w:val="20"/>
              </w:rPr>
              <w:t>sanzione da conversione della pena pecuniaria non eseguita per mancanza di solvibilità del condannato.</w:t>
            </w:r>
          </w:p>
          <w:p w14:paraId="017EC2A9" w14:textId="77777777" w:rsidR="00121207" w:rsidRPr="002445A6" w:rsidRDefault="00121207" w:rsidP="007A0972">
            <w:pPr>
              <w:pStyle w:val="Paragrafoelenco"/>
              <w:numPr>
                <w:ilvl w:val="0"/>
                <w:numId w:val="87"/>
              </w:numPr>
              <w:ind w:right="134"/>
              <w:jc w:val="both"/>
              <w:rPr>
                <w:sz w:val="20"/>
                <w:szCs w:val="20"/>
              </w:rPr>
            </w:pPr>
            <w:r w:rsidRPr="002445A6">
              <w:rPr>
                <w:sz w:val="20"/>
                <w:szCs w:val="20"/>
              </w:rPr>
              <w:t>Sanzione sostitutiva per i condannati per i reati previsti dal codice della strada e dalla legge sugli stupefacenti.</w:t>
            </w:r>
          </w:p>
          <w:p w14:paraId="76FE8E81" w14:textId="77777777" w:rsidR="00121207" w:rsidRPr="002445A6" w:rsidRDefault="00121207" w:rsidP="007A0972">
            <w:pPr>
              <w:ind w:right="134"/>
              <w:jc w:val="both"/>
              <w:rPr>
                <w:sz w:val="20"/>
                <w:szCs w:val="20"/>
              </w:rPr>
            </w:pPr>
            <w:r w:rsidRPr="002445A6">
              <w:rPr>
                <w:sz w:val="20"/>
                <w:szCs w:val="20"/>
              </w:rPr>
              <w:t>Per quanto riguarda il lavoro sostitutivo, si rimanda alle specifiche schede (“Lavoro sostitutivo in materia di stupefacenti” e “Lavoro sostitutivo in materia di circolazione stradale”).</w:t>
            </w:r>
          </w:p>
          <w:p w14:paraId="1EADE526" w14:textId="77777777" w:rsidR="00121207" w:rsidRPr="002445A6" w:rsidRDefault="00121207" w:rsidP="007A0972">
            <w:pPr>
              <w:pStyle w:val="Paragrafoelenco"/>
              <w:ind w:right="134"/>
              <w:jc w:val="both"/>
              <w:rPr>
                <w:sz w:val="20"/>
                <w:szCs w:val="20"/>
              </w:rPr>
            </w:pPr>
          </w:p>
        </w:tc>
      </w:tr>
      <w:tr w:rsidR="00121207" w:rsidRPr="002445A6" w14:paraId="4A23665B" w14:textId="77777777" w:rsidTr="007A0972">
        <w:trPr>
          <w:trHeight w:val="555"/>
        </w:trPr>
        <w:tc>
          <w:tcPr>
            <w:tcW w:w="2518" w:type="dxa"/>
          </w:tcPr>
          <w:p w14:paraId="039CA8F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2C0A0E1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18CAD7A8"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8BFF8F6"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37BEC04C"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2BE3EFAA"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626E0E3E" w14:textId="77777777" w:rsidR="00121207" w:rsidRPr="002445A6" w:rsidRDefault="00121207" w:rsidP="007A0972">
            <w:pPr>
              <w:ind w:right="134"/>
              <w:rPr>
                <w:rFonts w:cs="Times New Roman"/>
                <w:sz w:val="20"/>
                <w:szCs w:val="20"/>
                <w:lang w:val="fr-FR"/>
              </w:rPr>
            </w:pPr>
          </w:p>
        </w:tc>
        <w:tc>
          <w:tcPr>
            <w:tcW w:w="7259" w:type="dxa"/>
          </w:tcPr>
          <w:p w14:paraId="33255749" w14:textId="77777777" w:rsidR="00121207" w:rsidRPr="002445A6" w:rsidRDefault="00121207" w:rsidP="007A0972">
            <w:pPr>
              <w:pStyle w:val="Paragrafoelenco"/>
              <w:ind w:left="312" w:right="134"/>
              <w:jc w:val="both"/>
              <w:rPr>
                <w:sz w:val="20"/>
                <w:szCs w:val="20"/>
              </w:rPr>
            </w:pPr>
          </w:p>
          <w:p w14:paraId="3A92618A" w14:textId="77777777" w:rsidR="00121207" w:rsidRPr="002445A6" w:rsidRDefault="00121207" w:rsidP="007A0972">
            <w:pPr>
              <w:ind w:left="-48" w:right="134"/>
              <w:jc w:val="both"/>
              <w:rPr>
                <w:sz w:val="20"/>
                <w:szCs w:val="20"/>
              </w:rPr>
            </w:pPr>
          </w:p>
          <w:p w14:paraId="1CB4B2B1" w14:textId="77777777" w:rsidR="00121207" w:rsidRPr="002445A6" w:rsidRDefault="00121207" w:rsidP="007A0972">
            <w:pPr>
              <w:pStyle w:val="Paragrafoelenco"/>
              <w:numPr>
                <w:ilvl w:val="0"/>
                <w:numId w:val="79"/>
              </w:numPr>
              <w:ind w:left="312" w:right="134"/>
              <w:rPr>
                <w:sz w:val="20"/>
                <w:szCs w:val="20"/>
              </w:rPr>
            </w:pPr>
            <w:r w:rsidRPr="002445A6">
              <w:rPr>
                <w:sz w:val="20"/>
                <w:szCs w:val="20"/>
                <w:u w:val="single"/>
              </w:rPr>
              <w:t>Definitiva</w:t>
            </w:r>
            <w:r w:rsidRPr="002445A6">
              <w:rPr>
                <w:sz w:val="20"/>
                <w:szCs w:val="20"/>
              </w:rPr>
              <w:t xml:space="preserve"> ma revocabile.</w:t>
            </w:r>
          </w:p>
          <w:p w14:paraId="5B37F5AF" w14:textId="77777777" w:rsidR="00121207" w:rsidRPr="002445A6" w:rsidRDefault="00121207" w:rsidP="007A0972">
            <w:pPr>
              <w:pStyle w:val="Paragrafoelenco"/>
              <w:numPr>
                <w:ilvl w:val="0"/>
                <w:numId w:val="79"/>
              </w:numPr>
              <w:ind w:left="312" w:right="134"/>
              <w:jc w:val="both"/>
              <w:rPr>
                <w:sz w:val="20"/>
                <w:szCs w:val="20"/>
              </w:rPr>
            </w:pPr>
            <w:r w:rsidRPr="002445A6">
              <w:rPr>
                <w:sz w:val="20"/>
                <w:szCs w:val="20"/>
                <w:u w:val="single"/>
              </w:rPr>
              <w:t>Facoltativa per il condannato</w:t>
            </w:r>
            <w:r w:rsidRPr="002445A6">
              <w:rPr>
                <w:sz w:val="20"/>
                <w:szCs w:val="20"/>
              </w:rPr>
              <w:t xml:space="preserve"> si applica </w:t>
            </w:r>
            <w:r w:rsidRPr="002445A6">
              <w:rPr>
                <w:b/>
                <w:sz w:val="20"/>
                <w:szCs w:val="20"/>
              </w:rPr>
              <w:t>solo su sua richiesta</w:t>
            </w:r>
            <w:r w:rsidRPr="002445A6">
              <w:rPr>
                <w:sz w:val="20"/>
                <w:szCs w:val="20"/>
              </w:rPr>
              <w:t>.</w:t>
            </w:r>
          </w:p>
          <w:p w14:paraId="0CD91C0F" w14:textId="77777777" w:rsidR="00121207" w:rsidRPr="002445A6" w:rsidRDefault="00121207" w:rsidP="007A0972">
            <w:pPr>
              <w:pStyle w:val="Paragrafoelenco"/>
              <w:ind w:left="312" w:right="134"/>
              <w:jc w:val="both"/>
              <w:rPr>
                <w:sz w:val="20"/>
                <w:szCs w:val="20"/>
              </w:rPr>
            </w:pPr>
            <w:r w:rsidRPr="002445A6">
              <w:rPr>
                <w:sz w:val="20"/>
                <w:szCs w:val="20"/>
                <w:u w:val="single"/>
              </w:rPr>
              <w:t>Obbligatoria per il giudice</w:t>
            </w:r>
            <w:r w:rsidRPr="002445A6">
              <w:rPr>
                <w:sz w:val="20"/>
                <w:szCs w:val="20"/>
              </w:rPr>
              <w:t xml:space="preserve"> che è tenuto ad applicarla in luogo alla detenzione domiciliare, in quanto la richiesta del condannato di ammissione al lavoro di pubblica utilità, manifesta un forte intento di risocializzazione.</w:t>
            </w:r>
          </w:p>
          <w:p w14:paraId="00162AFE" w14:textId="77777777" w:rsidR="00121207" w:rsidRPr="002445A6" w:rsidRDefault="00121207" w:rsidP="007A0972">
            <w:pPr>
              <w:pStyle w:val="Paragrafoelenco"/>
              <w:numPr>
                <w:ilvl w:val="0"/>
                <w:numId w:val="79"/>
              </w:numPr>
              <w:ind w:left="312" w:right="134"/>
              <w:rPr>
                <w:sz w:val="20"/>
                <w:szCs w:val="20"/>
                <w:u w:val="single"/>
              </w:rPr>
            </w:pPr>
            <w:r w:rsidRPr="002445A6">
              <w:rPr>
                <w:sz w:val="20"/>
                <w:szCs w:val="20"/>
                <w:u w:val="single"/>
              </w:rPr>
              <w:t>Limitativa della libertà personale</w:t>
            </w:r>
          </w:p>
          <w:p w14:paraId="6D7C06F2" w14:textId="77777777" w:rsidR="00121207" w:rsidRPr="002445A6" w:rsidRDefault="00121207" w:rsidP="007A0972">
            <w:pPr>
              <w:pStyle w:val="Paragrafoelenco"/>
              <w:ind w:left="312" w:right="134"/>
              <w:jc w:val="both"/>
              <w:rPr>
                <w:sz w:val="20"/>
                <w:szCs w:val="20"/>
              </w:rPr>
            </w:pPr>
          </w:p>
        </w:tc>
      </w:tr>
      <w:tr w:rsidR="00121207" w:rsidRPr="002445A6" w14:paraId="1DF4815C" w14:textId="77777777" w:rsidTr="007A0972">
        <w:tc>
          <w:tcPr>
            <w:tcW w:w="2518" w:type="dxa"/>
          </w:tcPr>
          <w:p w14:paraId="4B1A7CA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522D43CC" w14:textId="77777777" w:rsidR="00121207" w:rsidRPr="002445A6" w:rsidRDefault="00121207" w:rsidP="007A0972">
            <w:pPr>
              <w:ind w:right="134"/>
              <w:rPr>
                <w:rFonts w:cs="Times New Roman"/>
                <w:sz w:val="20"/>
                <w:szCs w:val="20"/>
                <w:lang w:val="fr-FR"/>
              </w:rPr>
            </w:pPr>
          </w:p>
        </w:tc>
        <w:tc>
          <w:tcPr>
            <w:tcW w:w="7259" w:type="dxa"/>
          </w:tcPr>
          <w:p w14:paraId="2D8ED23C"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Deflazione processuale</w:t>
            </w:r>
            <w:r w:rsidRPr="002445A6">
              <w:rPr>
                <w:sz w:val="20"/>
                <w:szCs w:val="20"/>
              </w:rPr>
              <w:t>: evitare l’applicazione della pena detentiva per reati numericamente frequenti, ma di modesta gravità.</w:t>
            </w:r>
          </w:p>
          <w:p w14:paraId="5B241B91"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Finalità rieducativa e di prevenzione speciale:</w:t>
            </w:r>
            <w:r w:rsidRPr="002445A6">
              <w:rPr>
                <w:sz w:val="20"/>
                <w:szCs w:val="20"/>
              </w:rPr>
              <w:t xml:space="preserve"> evita gli effetti criminogeni della pena detentiva. L’obiettivo è quello della non desocializzazione del soggetto.</w:t>
            </w:r>
          </w:p>
          <w:p w14:paraId="1342665D" w14:textId="77777777" w:rsidR="00121207" w:rsidRPr="002445A6" w:rsidRDefault="00121207" w:rsidP="007A0972">
            <w:pPr>
              <w:pStyle w:val="Paragrafoelenco"/>
              <w:ind w:left="312" w:right="134"/>
              <w:jc w:val="both"/>
              <w:rPr>
                <w:sz w:val="20"/>
                <w:szCs w:val="20"/>
              </w:rPr>
            </w:pPr>
            <w:r w:rsidRPr="002445A6">
              <w:rPr>
                <w:sz w:val="20"/>
                <w:szCs w:val="20"/>
              </w:rPr>
              <w:t>Oltretutto, è il condannato che sceglie questo tipo di pena, mostrando così una seria volontà di risocializzazione.</w:t>
            </w:r>
          </w:p>
          <w:p w14:paraId="755DCBB5" w14:textId="77777777" w:rsidR="00121207" w:rsidRPr="002445A6" w:rsidRDefault="00121207" w:rsidP="007A0972">
            <w:pPr>
              <w:pStyle w:val="Paragrafoelenco"/>
              <w:ind w:left="312" w:right="134"/>
              <w:jc w:val="both"/>
              <w:rPr>
                <w:sz w:val="20"/>
                <w:szCs w:val="20"/>
              </w:rPr>
            </w:pPr>
            <w:r w:rsidRPr="002445A6">
              <w:rPr>
                <w:sz w:val="20"/>
                <w:szCs w:val="20"/>
              </w:rPr>
              <w:t xml:space="preserve">In merito è bene sottolineare che il legislatore ha previsto che il lavoro di pubblica utilità venga svolto con modalità e tempi che </w:t>
            </w:r>
            <w:r w:rsidRPr="002445A6">
              <w:rPr>
                <w:sz w:val="20"/>
                <w:szCs w:val="20"/>
              </w:rPr>
              <w:lastRenderedPageBreak/>
              <w:t>non pregiudichino le esigenze di studio, di lavoro, di famiglia e di salute del condannato.</w:t>
            </w:r>
          </w:p>
          <w:p w14:paraId="2A5CDB5C" w14:textId="77777777" w:rsidR="00121207" w:rsidRPr="002445A6" w:rsidRDefault="00121207" w:rsidP="007A0972">
            <w:pPr>
              <w:pStyle w:val="Paragrafoelenco"/>
              <w:numPr>
                <w:ilvl w:val="0"/>
                <w:numId w:val="80"/>
              </w:numPr>
              <w:ind w:left="317" w:right="134"/>
              <w:jc w:val="both"/>
              <w:rPr>
                <w:sz w:val="20"/>
                <w:szCs w:val="20"/>
              </w:rPr>
            </w:pPr>
            <w:r w:rsidRPr="002445A6">
              <w:rPr>
                <w:sz w:val="20"/>
                <w:szCs w:val="20"/>
                <w:u w:val="single"/>
              </w:rPr>
              <w:t>Logica riparativa</w:t>
            </w:r>
            <w:r w:rsidRPr="002445A6">
              <w:rPr>
                <w:sz w:val="20"/>
                <w:szCs w:val="20"/>
              </w:rPr>
              <w:t>: è utilizzata come strumento per placare la reattività collettiva in ottica riparativa.</w:t>
            </w:r>
          </w:p>
          <w:p w14:paraId="475834F5" w14:textId="77777777" w:rsidR="00121207" w:rsidRPr="002445A6" w:rsidRDefault="00121207" w:rsidP="007A0972">
            <w:pPr>
              <w:ind w:right="134"/>
              <w:jc w:val="both"/>
              <w:rPr>
                <w:sz w:val="20"/>
                <w:szCs w:val="20"/>
              </w:rPr>
            </w:pPr>
          </w:p>
        </w:tc>
      </w:tr>
      <w:tr w:rsidR="00121207" w:rsidRPr="002445A6" w14:paraId="1C006680" w14:textId="77777777" w:rsidTr="007A0972">
        <w:trPr>
          <w:trHeight w:val="699"/>
        </w:trPr>
        <w:tc>
          <w:tcPr>
            <w:tcW w:w="2518" w:type="dxa"/>
          </w:tcPr>
          <w:p w14:paraId="48135E8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lastRenderedPageBreak/>
              <w:t>7. Autorité compétente per l’application</w:t>
            </w:r>
          </w:p>
          <w:p w14:paraId="2A1ED636" w14:textId="77777777" w:rsidR="00121207" w:rsidRPr="002445A6" w:rsidRDefault="00121207" w:rsidP="007A0972">
            <w:pPr>
              <w:ind w:right="134"/>
              <w:rPr>
                <w:rFonts w:cs="Times New Roman"/>
                <w:sz w:val="20"/>
                <w:szCs w:val="20"/>
                <w:lang w:val="fr-FR"/>
              </w:rPr>
            </w:pPr>
          </w:p>
        </w:tc>
        <w:tc>
          <w:tcPr>
            <w:tcW w:w="7259" w:type="dxa"/>
          </w:tcPr>
          <w:p w14:paraId="7C0C95AD" w14:textId="77777777" w:rsidR="00121207" w:rsidRPr="002445A6" w:rsidRDefault="00121207" w:rsidP="007A0972">
            <w:pPr>
              <w:ind w:right="134"/>
              <w:jc w:val="both"/>
              <w:rPr>
                <w:sz w:val="20"/>
                <w:szCs w:val="20"/>
              </w:rPr>
            </w:pPr>
          </w:p>
          <w:p w14:paraId="09D719AB" w14:textId="77777777" w:rsidR="00121207" w:rsidRPr="002445A6" w:rsidRDefault="00121207" w:rsidP="007A0972">
            <w:pPr>
              <w:ind w:right="134"/>
              <w:jc w:val="both"/>
              <w:rPr>
                <w:sz w:val="20"/>
                <w:szCs w:val="20"/>
              </w:rPr>
            </w:pPr>
            <w:r w:rsidRPr="002445A6">
              <w:rPr>
                <w:sz w:val="20"/>
                <w:szCs w:val="20"/>
              </w:rPr>
              <w:t>Giudice di pace.</w:t>
            </w:r>
          </w:p>
        </w:tc>
      </w:tr>
      <w:tr w:rsidR="00121207" w:rsidRPr="002445A6" w14:paraId="1C5BD545" w14:textId="77777777" w:rsidTr="007A0972">
        <w:trPr>
          <w:trHeight w:val="695"/>
        </w:trPr>
        <w:tc>
          <w:tcPr>
            <w:tcW w:w="2518" w:type="dxa"/>
          </w:tcPr>
          <w:p w14:paraId="56690AE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16D30D11" w14:textId="77777777" w:rsidR="00121207" w:rsidRPr="002445A6" w:rsidRDefault="00121207" w:rsidP="007A0972">
            <w:pPr>
              <w:ind w:right="134"/>
              <w:jc w:val="both"/>
              <w:rPr>
                <w:sz w:val="20"/>
                <w:szCs w:val="20"/>
              </w:rPr>
            </w:pPr>
          </w:p>
          <w:p w14:paraId="39A908E9" w14:textId="77777777" w:rsidR="00121207" w:rsidRPr="002445A6" w:rsidRDefault="00121207" w:rsidP="007A0972">
            <w:pPr>
              <w:ind w:right="134"/>
              <w:jc w:val="both"/>
              <w:rPr>
                <w:sz w:val="20"/>
                <w:szCs w:val="20"/>
              </w:rPr>
            </w:pPr>
            <w:r w:rsidRPr="002445A6">
              <w:rPr>
                <w:sz w:val="20"/>
                <w:szCs w:val="20"/>
              </w:rPr>
              <w:t>Condannati maggiorenni per reati di competenza del Giudice di pace.</w:t>
            </w:r>
          </w:p>
          <w:p w14:paraId="24C7B447" w14:textId="77777777" w:rsidR="00121207" w:rsidRPr="002445A6" w:rsidRDefault="00121207" w:rsidP="007A0972">
            <w:pPr>
              <w:ind w:right="134"/>
              <w:jc w:val="both"/>
              <w:rPr>
                <w:sz w:val="20"/>
                <w:szCs w:val="20"/>
              </w:rPr>
            </w:pPr>
          </w:p>
        </w:tc>
      </w:tr>
      <w:tr w:rsidR="00121207" w:rsidRPr="002445A6" w14:paraId="25A63EAB" w14:textId="77777777" w:rsidTr="007A0972">
        <w:tc>
          <w:tcPr>
            <w:tcW w:w="2518" w:type="dxa"/>
          </w:tcPr>
          <w:p w14:paraId="0A118AD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5E090F1C" w14:textId="77777777" w:rsidR="00121207" w:rsidRPr="002445A6" w:rsidRDefault="00121207" w:rsidP="007A0972">
            <w:pPr>
              <w:ind w:right="134"/>
              <w:rPr>
                <w:rFonts w:cs="Times New Roman"/>
                <w:sz w:val="20"/>
                <w:szCs w:val="20"/>
                <w:lang w:val="fr-FR"/>
              </w:rPr>
            </w:pPr>
          </w:p>
        </w:tc>
        <w:tc>
          <w:tcPr>
            <w:tcW w:w="7259" w:type="dxa"/>
          </w:tcPr>
          <w:p w14:paraId="1C95824F" w14:textId="77777777" w:rsidR="00121207" w:rsidRPr="002445A6" w:rsidRDefault="00121207" w:rsidP="007A0972">
            <w:pPr>
              <w:ind w:right="134"/>
              <w:jc w:val="both"/>
              <w:rPr>
                <w:sz w:val="20"/>
                <w:szCs w:val="20"/>
              </w:rPr>
            </w:pPr>
            <w:r w:rsidRPr="002445A6">
              <w:rPr>
                <w:sz w:val="20"/>
                <w:szCs w:val="20"/>
              </w:rPr>
              <w:t>I presupposti applicativi riguardano il tipo e l’entità della pena originariamente prevista per i reati attualmente di competenza del Giudice di pace. Infatti, nell’assegnare a tale giudice la competenza in materia penale, non ha modificato le disposizioni sanzionatorie previste per questi reati, ma ha individuato un criterio per determinare quale delle pene applicabili dal Giudice di pace debba essere utilizzata nel caso specifico:</w:t>
            </w:r>
          </w:p>
          <w:p w14:paraId="2EB4E213" w14:textId="77777777" w:rsidR="00121207" w:rsidRPr="002445A6" w:rsidRDefault="00121207" w:rsidP="007A0972">
            <w:pPr>
              <w:pStyle w:val="Paragrafoelenco"/>
              <w:numPr>
                <w:ilvl w:val="0"/>
                <w:numId w:val="85"/>
              </w:numPr>
              <w:ind w:left="312" w:right="134"/>
              <w:jc w:val="both"/>
              <w:rPr>
                <w:sz w:val="20"/>
                <w:szCs w:val="20"/>
              </w:rPr>
            </w:pPr>
            <w:r w:rsidRPr="002445A6">
              <w:rPr>
                <w:sz w:val="20"/>
                <w:szCs w:val="20"/>
              </w:rPr>
              <w:t xml:space="preserve">Qualora per un reato sia prevista una </w:t>
            </w:r>
            <w:r w:rsidRPr="002445A6">
              <w:rPr>
                <w:sz w:val="20"/>
                <w:szCs w:val="20"/>
                <w:u w:val="single"/>
              </w:rPr>
              <w:t>pena detentiva superiore nel massimo a 6 mesi, alternativa</w:t>
            </w:r>
            <w:r w:rsidRPr="002445A6">
              <w:rPr>
                <w:sz w:val="20"/>
                <w:szCs w:val="20"/>
              </w:rPr>
              <w:t xml:space="preserve"> a quella della multa e dell’ammenda, la pena del lavoro di pubblica utilità ha una cornice edittale che va da un minimo di 10 giorni ad un massimo di 3 mesi.</w:t>
            </w:r>
          </w:p>
          <w:p w14:paraId="6C51B06B" w14:textId="77777777" w:rsidR="00121207" w:rsidRPr="002445A6" w:rsidRDefault="00121207" w:rsidP="007A0972">
            <w:pPr>
              <w:pStyle w:val="Paragrafoelenco"/>
              <w:numPr>
                <w:ilvl w:val="0"/>
                <w:numId w:val="85"/>
              </w:numPr>
              <w:ind w:left="312" w:right="134"/>
              <w:jc w:val="both"/>
              <w:rPr>
                <w:sz w:val="20"/>
                <w:szCs w:val="20"/>
              </w:rPr>
            </w:pPr>
            <w:r w:rsidRPr="002445A6">
              <w:rPr>
                <w:sz w:val="20"/>
                <w:szCs w:val="20"/>
              </w:rPr>
              <w:t xml:space="preserve">Qualora per un reato sia prevista la </w:t>
            </w:r>
            <w:r w:rsidRPr="002445A6">
              <w:rPr>
                <w:sz w:val="20"/>
                <w:szCs w:val="20"/>
                <w:u w:val="single"/>
              </w:rPr>
              <w:t>sola pena detentiva</w:t>
            </w:r>
            <w:r w:rsidRPr="002445A6">
              <w:rPr>
                <w:sz w:val="20"/>
                <w:szCs w:val="20"/>
              </w:rPr>
              <w:t>, la pena del lavoro di pubblica utilità ha una cornice edittale che va da un minimo di 20 giorni ad un massimo di 6 mesi.</w:t>
            </w:r>
          </w:p>
          <w:p w14:paraId="14E9D795" w14:textId="77777777" w:rsidR="00121207" w:rsidRPr="002445A6" w:rsidRDefault="00121207" w:rsidP="007A0972">
            <w:pPr>
              <w:pStyle w:val="Paragrafoelenco"/>
              <w:numPr>
                <w:ilvl w:val="0"/>
                <w:numId w:val="85"/>
              </w:numPr>
              <w:ind w:left="312" w:right="134"/>
              <w:jc w:val="both"/>
              <w:rPr>
                <w:sz w:val="20"/>
                <w:szCs w:val="20"/>
              </w:rPr>
            </w:pPr>
            <w:r w:rsidRPr="002445A6">
              <w:rPr>
                <w:sz w:val="20"/>
                <w:szCs w:val="20"/>
              </w:rPr>
              <w:t xml:space="preserve">Qualora per un reato sia la pena detentiva sia prevista </w:t>
            </w:r>
            <w:r w:rsidRPr="002445A6">
              <w:rPr>
                <w:sz w:val="20"/>
                <w:szCs w:val="20"/>
                <w:u w:val="single"/>
              </w:rPr>
              <w:t>congiuntamente</w:t>
            </w:r>
            <w:r w:rsidRPr="002445A6">
              <w:rPr>
                <w:sz w:val="20"/>
                <w:szCs w:val="20"/>
              </w:rPr>
              <w:t xml:space="preserve"> a quella pecuniaria la pena del lavoro di pubblica utilità ha una cornice edittale che va da un minimo di 1 mese ad un massimo di 6 mesi.</w:t>
            </w:r>
          </w:p>
          <w:p w14:paraId="6A003961" w14:textId="77777777" w:rsidR="00121207" w:rsidRPr="002445A6" w:rsidRDefault="00121207" w:rsidP="007A0972">
            <w:pPr>
              <w:ind w:right="134"/>
              <w:jc w:val="both"/>
              <w:rPr>
                <w:sz w:val="20"/>
                <w:szCs w:val="20"/>
              </w:rPr>
            </w:pPr>
          </w:p>
        </w:tc>
      </w:tr>
      <w:tr w:rsidR="00121207" w:rsidRPr="002445A6" w14:paraId="7BED7CC6" w14:textId="77777777" w:rsidTr="007A0972">
        <w:tc>
          <w:tcPr>
            <w:tcW w:w="2518" w:type="dxa"/>
          </w:tcPr>
          <w:p w14:paraId="75BEE65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37973E45" w14:textId="77777777" w:rsidR="00121207" w:rsidRPr="002445A6" w:rsidRDefault="00121207" w:rsidP="007A0972">
            <w:pPr>
              <w:ind w:right="134"/>
              <w:rPr>
                <w:rFonts w:cs="Times New Roman"/>
                <w:sz w:val="20"/>
                <w:szCs w:val="20"/>
                <w:lang w:val="fr-FR"/>
              </w:rPr>
            </w:pPr>
          </w:p>
        </w:tc>
        <w:tc>
          <w:tcPr>
            <w:tcW w:w="7259" w:type="dxa"/>
          </w:tcPr>
          <w:p w14:paraId="403CAC6A" w14:textId="77777777" w:rsidR="00121207" w:rsidRPr="002445A6" w:rsidRDefault="00121207" w:rsidP="007A0972">
            <w:pPr>
              <w:ind w:right="134"/>
              <w:jc w:val="both"/>
              <w:rPr>
                <w:sz w:val="20"/>
                <w:szCs w:val="20"/>
              </w:rPr>
            </w:pPr>
          </w:p>
          <w:p w14:paraId="72AF460E" w14:textId="77777777" w:rsidR="00121207" w:rsidRPr="002445A6" w:rsidRDefault="00121207" w:rsidP="007A0972">
            <w:pPr>
              <w:ind w:right="134"/>
              <w:jc w:val="both"/>
              <w:rPr>
                <w:sz w:val="20"/>
                <w:szCs w:val="20"/>
              </w:rPr>
            </w:pPr>
            <w:r w:rsidRPr="002445A6">
              <w:rPr>
                <w:sz w:val="20"/>
                <w:szCs w:val="20"/>
              </w:rPr>
              <w:t>PRESCRIZIONI</w:t>
            </w:r>
          </w:p>
          <w:p w14:paraId="491F8856" w14:textId="77777777" w:rsidR="00121207" w:rsidRPr="002445A6" w:rsidRDefault="00121207" w:rsidP="007A0972">
            <w:pPr>
              <w:pStyle w:val="Paragrafoelenco"/>
              <w:numPr>
                <w:ilvl w:val="0"/>
                <w:numId w:val="88"/>
              </w:numPr>
              <w:ind w:left="317" w:right="134"/>
              <w:jc w:val="both"/>
              <w:rPr>
                <w:sz w:val="20"/>
                <w:szCs w:val="20"/>
              </w:rPr>
            </w:pPr>
            <w:r w:rsidRPr="002445A6">
              <w:rPr>
                <w:sz w:val="20"/>
                <w:szCs w:val="20"/>
              </w:rPr>
              <w:t>Il condannato deve rispettare gli obblighi connessi alla misura, ossia deve presentarsi regolarmente sul luogo di lavoro e non allontanarvisi senza permesso.</w:t>
            </w:r>
          </w:p>
          <w:p w14:paraId="59BE31D1" w14:textId="77777777" w:rsidR="00121207" w:rsidRPr="002445A6" w:rsidRDefault="00121207" w:rsidP="007A0972">
            <w:pPr>
              <w:pStyle w:val="Paragrafoelenco"/>
              <w:numPr>
                <w:ilvl w:val="0"/>
                <w:numId w:val="88"/>
              </w:numPr>
              <w:ind w:left="317" w:right="134"/>
              <w:jc w:val="both"/>
              <w:rPr>
                <w:sz w:val="20"/>
                <w:szCs w:val="20"/>
              </w:rPr>
            </w:pPr>
            <w:r w:rsidRPr="002445A6">
              <w:rPr>
                <w:sz w:val="20"/>
                <w:szCs w:val="20"/>
              </w:rPr>
              <w:t>In generale, il condannato deve rispettare le modalità esecutive della misura, indicate dal giudice di cognizione.</w:t>
            </w:r>
          </w:p>
          <w:p w14:paraId="708A1250" w14:textId="77777777" w:rsidR="00121207" w:rsidRPr="002445A6" w:rsidRDefault="00121207" w:rsidP="007A0972">
            <w:pPr>
              <w:pStyle w:val="Paragrafoelenco"/>
              <w:ind w:left="317" w:right="134"/>
              <w:jc w:val="both"/>
              <w:rPr>
                <w:sz w:val="20"/>
                <w:szCs w:val="20"/>
              </w:rPr>
            </w:pPr>
          </w:p>
        </w:tc>
      </w:tr>
      <w:tr w:rsidR="00121207" w:rsidRPr="002445A6" w14:paraId="167B5652" w14:textId="77777777" w:rsidTr="007A0972">
        <w:tc>
          <w:tcPr>
            <w:tcW w:w="2518" w:type="dxa"/>
          </w:tcPr>
          <w:p w14:paraId="60D89F8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716DEC84" w14:textId="77777777" w:rsidR="00121207" w:rsidRPr="002445A6" w:rsidRDefault="00121207" w:rsidP="007A0972">
            <w:pPr>
              <w:ind w:right="134"/>
              <w:rPr>
                <w:rFonts w:cs="Times New Roman"/>
                <w:sz w:val="20"/>
                <w:szCs w:val="20"/>
                <w:lang w:val="fr-FR"/>
              </w:rPr>
            </w:pPr>
          </w:p>
        </w:tc>
        <w:tc>
          <w:tcPr>
            <w:tcW w:w="7259" w:type="dxa"/>
          </w:tcPr>
          <w:p w14:paraId="21176D4E" w14:textId="77777777" w:rsidR="00121207" w:rsidRPr="002445A6" w:rsidRDefault="00121207" w:rsidP="007A0972">
            <w:pPr>
              <w:ind w:right="134"/>
              <w:jc w:val="both"/>
              <w:rPr>
                <w:sz w:val="20"/>
                <w:szCs w:val="20"/>
              </w:rPr>
            </w:pPr>
            <w:r w:rsidRPr="002445A6">
              <w:rPr>
                <w:sz w:val="20"/>
                <w:szCs w:val="20"/>
              </w:rPr>
              <w:t>In caso di mancata presentazione o allontanamento dal luogo in cui il soggetto svolge l’attività lavorativa, egli sarà perseguito per il reato di cui</w:t>
            </w:r>
            <w:r w:rsidRPr="002445A6">
              <w:rPr>
                <w:sz w:val="20"/>
                <w:szCs w:val="20"/>
                <w:u w:val="single"/>
              </w:rPr>
              <w:t xml:space="preserve"> all’art. 56 del d.lgs. 274/2000: delitto di violazione degli obblighi</w:t>
            </w:r>
            <w:r w:rsidRPr="002445A6">
              <w:rPr>
                <w:sz w:val="20"/>
                <w:szCs w:val="20"/>
              </w:rPr>
              <w:t xml:space="preserve">. </w:t>
            </w:r>
          </w:p>
          <w:p w14:paraId="1AC90BCD" w14:textId="77777777" w:rsidR="00121207" w:rsidRPr="002445A6" w:rsidRDefault="00121207" w:rsidP="007A0972">
            <w:pPr>
              <w:ind w:right="134"/>
              <w:jc w:val="both"/>
              <w:rPr>
                <w:sz w:val="20"/>
                <w:szCs w:val="20"/>
              </w:rPr>
            </w:pPr>
            <w:r w:rsidRPr="002445A6">
              <w:rPr>
                <w:sz w:val="20"/>
                <w:szCs w:val="20"/>
              </w:rPr>
              <w:t>Il periodo trascorso non verrà computato nel calcolo della pena.</w:t>
            </w:r>
          </w:p>
          <w:p w14:paraId="2DD66F5F" w14:textId="77777777" w:rsidR="00121207" w:rsidRPr="002445A6" w:rsidRDefault="00121207" w:rsidP="007A0972">
            <w:pPr>
              <w:ind w:right="134"/>
              <w:jc w:val="both"/>
              <w:rPr>
                <w:sz w:val="20"/>
                <w:szCs w:val="20"/>
              </w:rPr>
            </w:pPr>
          </w:p>
        </w:tc>
      </w:tr>
      <w:tr w:rsidR="00121207" w:rsidRPr="002445A6" w14:paraId="6EB03329" w14:textId="77777777" w:rsidTr="007A0972">
        <w:tc>
          <w:tcPr>
            <w:tcW w:w="2518" w:type="dxa"/>
          </w:tcPr>
          <w:p w14:paraId="14AB543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0BCAA650" w14:textId="77777777" w:rsidR="00121207" w:rsidRPr="002445A6" w:rsidRDefault="00121207" w:rsidP="007A0972">
            <w:pPr>
              <w:ind w:right="134"/>
              <w:rPr>
                <w:rFonts w:cs="Times New Roman"/>
                <w:sz w:val="20"/>
                <w:szCs w:val="20"/>
                <w:lang w:val="fr-FR"/>
              </w:rPr>
            </w:pPr>
          </w:p>
        </w:tc>
        <w:tc>
          <w:tcPr>
            <w:tcW w:w="7259" w:type="dxa"/>
          </w:tcPr>
          <w:p w14:paraId="785B06DA" w14:textId="77777777" w:rsidR="00121207" w:rsidRPr="002445A6" w:rsidRDefault="00121207" w:rsidP="007A0972">
            <w:pPr>
              <w:ind w:right="134"/>
              <w:jc w:val="both"/>
              <w:rPr>
                <w:sz w:val="20"/>
                <w:szCs w:val="20"/>
              </w:rPr>
            </w:pPr>
          </w:p>
          <w:p w14:paraId="5722D773" w14:textId="77777777" w:rsidR="00121207" w:rsidRPr="002445A6" w:rsidRDefault="00121207" w:rsidP="007A0972">
            <w:pPr>
              <w:ind w:right="134"/>
              <w:jc w:val="both"/>
              <w:rPr>
                <w:sz w:val="20"/>
                <w:szCs w:val="20"/>
              </w:rPr>
            </w:pPr>
            <w:r w:rsidRPr="002445A6">
              <w:rPr>
                <w:sz w:val="20"/>
                <w:szCs w:val="20"/>
              </w:rPr>
              <w:t>Ufficio di pubblica sicurezza (art. 59 d.lgs 28 agosto 2000 n. 274)</w:t>
            </w:r>
          </w:p>
        </w:tc>
      </w:tr>
      <w:tr w:rsidR="00121207" w:rsidRPr="002445A6" w14:paraId="365A8A5C" w14:textId="77777777" w:rsidTr="007A0972">
        <w:tc>
          <w:tcPr>
            <w:tcW w:w="2518" w:type="dxa"/>
          </w:tcPr>
          <w:p w14:paraId="78A7AAA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534B6F3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FF645A9" w14:textId="77777777" w:rsidR="00121207" w:rsidRPr="002445A6" w:rsidRDefault="00121207" w:rsidP="007A0972">
            <w:pPr>
              <w:ind w:right="134"/>
              <w:rPr>
                <w:rFonts w:cs="Times New Roman"/>
                <w:sz w:val="20"/>
                <w:szCs w:val="20"/>
                <w:lang w:val="fr-FR"/>
              </w:rPr>
            </w:pPr>
          </w:p>
        </w:tc>
        <w:tc>
          <w:tcPr>
            <w:tcW w:w="7259" w:type="dxa"/>
          </w:tcPr>
          <w:p w14:paraId="75DB0C1B" w14:textId="77777777" w:rsidR="00121207" w:rsidRPr="002445A6" w:rsidRDefault="00121207" w:rsidP="007A0972">
            <w:pPr>
              <w:ind w:right="134"/>
              <w:jc w:val="both"/>
              <w:rPr>
                <w:b/>
                <w:sz w:val="20"/>
                <w:szCs w:val="20"/>
              </w:rPr>
            </w:pPr>
            <w:r w:rsidRPr="002445A6">
              <w:rPr>
                <w:sz w:val="20"/>
                <w:szCs w:val="20"/>
              </w:rPr>
              <w:t xml:space="preserve">Nell’anno </w:t>
            </w:r>
            <w:r w:rsidRPr="002445A6">
              <w:rPr>
                <w:b/>
                <w:sz w:val="20"/>
                <w:szCs w:val="20"/>
              </w:rPr>
              <w:t>2012 :</w:t>
            </w:r>
          </w:p>
          <w:p w14:paraId="6F6C4BFC" w14:textId="77777777" w:rsidR="00121207" w:rsidRPr="002445A6" w:rsidRDefault="00121207" w:rsidP="007A0972">
            <w:pPr>
              <w:ind w:right="134"/>
              <w:jc w:val="both"/>
              <w:rPr>
                <w:sz w:val="20"/>
                <w:szCs w:val="20"/>
              </w:rPr>
            </w:pPr>
          </w:p>
          <w:tbl>
            <w:tblPr>
              <w:tblStyle w:val="Grigliatabella"/>
              <w:tblW w:w="0" w:type="auto"/>
              <w:tblLook w:val="04A0" w:firstRow="1" w:lastRow="0" w:firstColumn="1" w:lastColumn="0" w:noHBand="0" w:noVBand="1"/>
            </w:tblPr>
            <w:tblGrid>
              <w:gridCol w:w="3087"/>
              <w:gridCol w:w="3003"/>
            </w:tblGrid>
            <w:tr w:rsidR="00121207" w:rsidRPr="002445A6" w14:paraId="2FD2B996" w14:textId="77777777" w:rsidTr="007A0972">
              <w:tc>
                <w:tcPr>
                  <w:tcW w:w="3653" w:type="dxa"/>
                </w:tcPr>
                <w:p w14:paraId="28ABFD35" w14:textId="77777777" w:rsidR="00121207" w:rsidRPr="002445A6" w:rsidRDefault="00121207" w:rsidP="007A0972">
                  <w:pPr>
                    <w:ind w:right="134"/>
                    <w:jc w:val="center"/>
                    <w:rPr>
                      <w:sz w:val="20"/>
                      <w:szCs w:val="20"/>
                    </w:rPr>
                  </w:pPr>
                  <w:r w:rsidRPr="002445A6">
                    <w:rPr>
                      <w:sz w:val="20"/>
                      <w:szCs w:val="20"/>
                    </w:rPr>
                    <w:t>Totale procedimenti esauriti dal Giudice di Pace</w:t>
                  </w:r>
                </w:p>
              </w:tc>
              <w:tc>
                <w:tcPr>
                  <w:tcW w:w="3653" w:type="dxa"/>
                </w:tcPr>
                <w:p w14:paraId="691D9B11" w14:textId="77777777" w:rsidR="00121207" w:rsidRPr="002445A6" w:rsidRDefault="00121207" w:rsidP="007A0972">
                  <w:pPr>
                    <w:ind w:right="134"/>
                    <w:jc w:val="center"/>
                    <w:rPr>
                      <w:sz w:val="20"/>
                      <w:szCs w:val="20"/>
                    </w:rPr>
                  </w:pPr>
                  <w:r w:rsidRPr="002445A6">
                    <w:rPr>
                      <w:sz w:val="20"/>
                      <w:szCs w:val="20"/>
                    </w:rPr>
                    <w:t>Numero di condanne alla pena del lavoro di pubblica utilità</w:t>
                  </w:r>
                </w:p>
              </w:tc>
            </w:tr>
            <w:tr w:rsidR="00121207" w:rsidRPr="002445A6" w14:paraId="197FBF10" w14:textId="77777777" w:rsidTr="007A0972">
              <w:tc>
                <w:tcPr>
                  <w:tcW w:w="3653" w:type="dxa"/>
                </w:tcPr>
                <w:p w14:paraId="4226843C" w14:textId="77777777" w:rsidR="00121207" w:rsidRPr="002445A6" w:rsidRDefault="00121207" w:rsidP="007A0972">
                  <w:pPr>
                    <w:ind w:right="134"/>
                    <w:jc w:val="both"/>
                    <w:rPr>
                      <w:sz w:val="20"/>
                      <w:szCs w:val="20"/>
                    </w:rPr>
                  </w:pPr>
                </w:p>
                <w:p w14:paraId="5AABDC58" w14:textId="77777777" w:rsidR="00121207" w:rsidRPr="002445A6" w:rsidRDefault="00121207" w:rsidP="007A0972">
                  <w:pPr>
                    <w:ind w:right="134"/>
                    <w:jc w:val="center"/>
                    <w:rPr>
                      <w:sz w:val="20"/>
                      <w:szCs w:val="20"/>
                    </w:rPr>
                  </w:pPr>
                  <w:r w:rsidRPr="002445A6">
                    <w:rPr>
                      <w:sz w:val="20"/>
                      <w:szCs w:val="20"/>
                    </w:rPr>
                    <w:t xml:space="preserve">84.823 </w:t>
                  </w:r>
                </w:p>
                <w:p w14:paraId="0E31010D" w14:textId="77777777" w:rsidR="00121207" w:rsidRPr="002445A6" w:rsidRDefault="00121207" w:rsidP="007A0972">
                  <w:pPr>
                    <w:ind w:right="134"/>
                    <w:jc w:val="both"/>
                    <w:rPr>
                      <w:sz w:val="20"/>
                      <w:szCs w:val="20"/>
                    </w:rPr>
                  </w:pPr>
                </w:p>
              </w:tc>
              <w:tc>
                <w:tcPr>
                  <w:tcW w:w="3653" w:type="dxa"/>
                </w:tcPr>
                <w:p w14:paraId="0902047A" w14:textId="77777777" w:rsidR="00121207" w:rsidRPr="002445A6" w:rsidRDefault="00121207" w:rsidP="007A0972">
                  <w:pPr>
                    <w:ind w:right="134"/>
                    <w:jc w:val="both"/>
                    <w:rPr>
                      <w:sz w:val="20"/>
                      <w:szCs w:val="20"/>
                    </w:rPr>
                  </w:pPr>
                </w:p>
                <w:p w14:paraId="2D726B01" w14:textId="77777777" w:rsidR="00121207" w:rsidRPr="002445A6" w:rsidRDefault="00121207" w:rsidP="007A0972">
                  <w:pPr>
                    <w:ind w:right="134"/>
                    <w:jc w:val="center"/>
                    <w:rPr>
                      <w:sz w:val="20"/>
                      <w:szCs w:val="20"/>
                    </w:rPr>
                  </w:pPr>
                  <w:r w:rsidRPr="002445A6">
                    <w:rPr>
                      <w:sz w:val="20"/>
                      <w:szCs w:val="20"/>
                    </w:rPr>
                    <w:t>32</w:t>
                  </w:r>
                </w:p>
              </w:tc>
            </w:tr>
          </w:tbl>
          <w:p w14:paraId="54D1770B" w14:textId="77777777" w:rsidR="00121207" w:rsidRPr="002445A6" w:rsidRDefault="00121207" w:rsidP="007A0972">
            <w:pPr>
              <w:ind w:right="134"/>
              <w:jc w:val="both"/>
              <w:rPr>
                <w:sz w:val="20"/>
                <w:szCs w:val="20"/>
              </w:rPr>
            </w:pPr>
            <w:r w:rsidRPr="002445A6">
              <w:rPr>
                <w:sz w:val="20"/>
                <w:szCs w:val="20"/>
              </w:rPr>
              <w:t>Fonte: Ministero della Giustizia – Dipartimento dell’organizzazione giudiziaria e dei servizi.</w:t>
            </w:r>
          </w:p>
          <w:p w14:paraId="02D0BD9D" w14:textId="77777777" w:rsidR="00121207" w:rsidRPr="002445A6" w:rsidRDefault="00121207" w:rsidP="007A0972">
            <w:pPr>
              <w:ind w:right="134"/>
              <w:jc w:val="both"/>
              <w:rPr>
                <w:sz w:val="20"/>
                <w:szCs w:val="20"/>
              </w:rPr>
            </w:pPr>
          </w:p>
          <w:p w14:paraId="1D06D0A2" w14:textId="77777777" w:rsidR="00121207" w:rsidRPr="002445A6" w:rsidRDefault="00121207" w:rsidP="007A0972">
            <w:pPr>
              <w:ind w:right="134"/>
              <w:jc w:val="both"/>
              <w:rPr>
                <w:sz w:val="20"/>
                <w:szCs w:val="20"/>
              </w:rPr>
            </w:pPr>
            <w:r w:rsidRPr="002445A6">
              <w:rPr>
                <w:sz w:val="20"/>
                <w:szCs w:val="20"/>
              </w:rPr>
              <w:t xml:space="preserve">Tra le diverse </w:t>
            </w:r>
            <w:r w:rsidRPr="002445A6">
              <w:rPr>
                <w:b/>
                <w:sz w:val="20"/>
                <w:szCs w:val="20"/>
              </w:rPr>
              <w:t>pene</w:t>
            </w:r>
            <w:r w:rsidRPr="002445A6">
              <w:rPr>
                <w:sz w:val="20"/>
                <w:szCs w:val="20"/>
              </w:rPr>
              <w:t xml:space="preserve"> applicabili dal </w:t>
            </w:r>
            <w:r w:rsidRPr="002445A6">
              <w:rPr>
                <w:b/>
                <w:sz w:val="20"/>
                <w:szCs w:val="20"/>
              </w:rPr>
              <w:t>Giudice di Pace</w:t>
            </w:r>
            <w:r w:rsidRPr="002445A6">
              <w:rPr>
                <w:sz w:val="20"/>
                <w:szCs w:val="20"/>
              </w:rPr>
              <w:t xml:space="preserve">, nel 2012 il lavoro di pubblica utilità è stato applicato nello </w:t>
            </w:r>
            <w:r w:rsidRPr="002445A6">
              <w:rPr>
                <w:b/>
                <w:sz w:val="20"/>
                <w:szCs w:val="20"/>
              </w:rPr>
              <w:t xml:space="preserve">0,2% </w:t>
            </w:r>
            <w:r w:rsidRPr="002445A6">
              <w:rPr>
                <w:sz w:val="20"/>
                <w:szCs w:val="20"/>
              </w:rPr>
              <w:t xml:space="preserve">dei casi, la pena pecuniaria nel 99% dei casi e la permanenza domiciliare nello 0,2% dei casi. </w:t>
            </w:r>
          </w:p>
          <w:p w14:paraId="297E8ADB" w14:textId="77777777" w:rsidR="00121207" w:rsidRPr="002445A6" w:rsidRDefault="00121207" w:rsidP="007A0972">
            <w:pPr>
              <w:ind w:right="134"/>
              <w:jc w:val="both"/>
              <w:rPr>
                <w:sz w:val="20"/>
                <w:szCs w:val="20"/>
              </w:rPr>
            </w:pPr>
            <w:r w:rsidRPr="002445A6">
              <w:rPr>
                <w:sz w:val="20"/>
                <w:szCs w:val="20"/>
              </w:rPr>
              <w:t>Fonte: Ministero della Giustizia – Dipartimento dell’organizzazione giudiziaria e dei servizi.</w:t>
            </w:r>
          </w:p>
          <w:p w14:paraId="76A1C048" w14:textId="77777777" w:rsidR="00121207" w:rsidRPr="002445A6" w:rsidRDefault="00121207" w:rsidP="007A0972">
            <w:pPr>
              <w:ind w:right="134"/>
              <w:jc w:val="both"/>
              <w:rPr>
                <w:sz w:val="20"/>
                <w:szCs w:val="20"/>
              </w:rPr>
            </w:pPr>
          </w:p>
        </w:tc>
      </w:tr>
      <w:tr w:rsidR="00121207" w:rsidRPr="002445A6" w14:paraId="19F2738C" w14:textId="77777777" w:rsidTr="007A0972">
        <w:tc>
          <w:tcPr>
            <w:tcW w:w="2518" w:type="dxa"/>
          </w:tcPr>
          <w:p w14:paraId="4A7ABD2B"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61B7FAFA" w14:textId="77777777" w:rsidR="00121207" w:rsidRPr="002445A6" w:rsidRDefault="00121207" w:rsidP="007A0972">
            <w:pPr>
              <w:ind w:right="134"/>
              <w:jc w:val="both"/>
              <w:rPr>
                <w:sz w:val="20"/>
                <w:szCs w:val="20"/>
              </w:rPr>
            </w:pPr>
          </w:p>
          <w:p w14:paraId="6A243949" w14:textId="77777777" w:rsidR="00121207" w:rsidRPr="002445A6" w:rsidRDefault="00121207" w:rsidP="007A0972">
            <w:pPr>
              <w:ind w:right="134"/>
              <w:jc w:val="both"/>
              <w:rPr>
                <w:sz w:val="20"/>
                <w:szCs w:val="20"/>
              </w:rPr>
            </w:pPr>
            <w:r w:rsidRPr="002445A6">
              <w:rPr>
                <w:sz w:val="20"/>
                <w:szCs w:val="20"/>
              </w:rPr>
              <w:t>n.d.</w:t>
            </w:r>
          </w:p>
          <w:p w14:paraId="0AB69803" w14:textId="77777777" w:rsidR="00121207" w:rsidRPr="002445A6" w:rsidRDefault="00121207" w:rsidP="007A0972">
            <w:pPr>
              <w:ind w:right="134"/>
              <w:jc w:val="both"/>
              <w:rPr>
                <w:sz w:val="20"/>
                <w:szCs w:val="20"/>
              </w:rPr>
            </w:pPr>
          </w:p>
        </w:tc>
      </w:tr>
      <w:tr w:rsidR="00121207" w:rsidRPr="002445A6" w14:paraId="40FDE1AD" w14:textId="77777777" w:rsidTr="007A0972">
        <w:tc>
          <w:tcPr>
            <w:tcW w:w="2518" w:type="dxa"/>
          </w:tcPr>
          <w:p w14:paraId="05478E2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2524AB1C"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0AC51536" w14:textId="77777777" w:rsidR="00121207" w:rsidRPr="002445A6" w:rsidRDefault="00121207" w:rsidP="007A0972">
            <w:pPr>
              <w:widowControl w:val="0"/>
              <w:autoSpaceDE w:val="0"/>
              <w:autoSpaceDN w:val="0"/>
              <w:adjustRightInd w:val="0"/>
              <w:ind w:right="134"/>
              <w:jc w:val="both"/>
              <w:rPr>
                <w:sz w:val="20"/>
                <w:szCs w:val="20"/>
              </w:rPr>
            </w:pPr>
          </w:p>
          <w:p w14:paraId="45CB6965"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Divieto di lavori forzati e obbligatori </w:t>
            </w:r>
          </w:p>
          <w:p w14:paraId="27972B0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4 CEDU</w:t>
            </w:r>
          </w:p>
          <w:p w14:paraId="6D5B3FA7"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disciplina del lavoro di pubblica utilità prevista nell’ordinamento italiano non si pone in contrasto con tale divieto.</w:t>
            </w:r>
          </w:p>
          <w:p w14:paraId="60A5D0C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Infatti, perché il condannato svolga attività di lavoro non retribuita, è necessaria la richiesta dell’imputato. </w:t>
            </w:r>
          </w:p>
          <w:p w14:paraId="5446ED02"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Tale consenso è richiesto sempre, indipendentemente dal ruolo assunto dal lavoro di pubblica utilità e, pertanto, anche quando è previsto come obbligo o prescrizione inerente ad una specifica misura.</w:t>
            </w:r>
          </w:p>
          <w:p w14:paraId="3FFF3E98" w14:textId="77777777" w:rsidR="00121207" w:rsidRPr="002445A6" w:rsidRDefault="00121207" w:rsidP="007A0972">
            <w:pPr>
              <w:widowControl w:val="0"/>
              <w:autoSpaceDE w:val="0"/>
              <w:autoSpaceDN w:val="0"/>
              <w:adjustRightInd w:val="0"/>
              <w:ind w:right="134"/>
              <w:jc w:val="both"/>
              <w:rPr>
                <w:sz w:val="20"/>
                <w:szCs w:val="20"/>
                <w:u w:val="single"/>
              </w:rPr>
            </w:pPr>
          </w:p>
          <w:p w14:paraId="3E111108"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2FC7222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0575AECD" w14:textId="77777777" w:rsidR="00121207" w:rsidRPr="002445A6" w:rsidRDefault="00121207" w:rsidP="007A0972">
            <w:pPr>
              <w:ind w:right="134"/>
              <w:jc w:val="both"/>
              <w:rPr>
                <w:sz w:val="20"/>
                <w:szCs w:val="20"/>
              </w:rPr>
            </w:pPr>
            <w:r w:rsidRPr="002445A6">
              <w:rPr>
                <w:sz w:val="20"/>
                <w:szCs w:val="20"/>
              </w:rPr>
              <w:t>L’intero sistema punitivo del Giudice di pace è caratterizzato dal principio di sussidiarietà. In effetti, tra le pene principali applicate da questo giudice non vi è la pena detentiva.</w:t>
            </w:r>
          </w:p>
          <w:p w14:paraId="0EBF9B48" w14:textId="77777777" w:rsidR="00121207" w:rsidRPr="002445A6" w:rsidRDefault="00121207" w:rsidP="007A0972">
            <w:pPr>
              <w:ind w:right="134"/>
              <w:jc w:val="both"/>
              <w:rPr>
                <w:sz w:val="20"/>
                <w:szCs w:val="20"/>
              </w:rPr>
            </w:pPr>
          </w:p>
          <w:p w14:paraId="67B4E475"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21AD4B66" w14:textId="77777777" w:rsidR="00121207" w:rsidRPr="002445A6" w:rsidRDefault="00121207" w:rsidP="007A0972">
            <w:pPr>
              <w:ind w:right="134"/>
              <w:jc w:val="both"/>
              <w:rPr>
                <w:sz w:val="20"/>
                <w:szCs w:val="20"/>
              </w:rPr>
            </w:pPr>
            <w:r w:rsidRPr="002445A6">
              <w:rPr>
                <w:sz w:val="20"/>
                <w:szCs w:val="20"/>
              </w:rPr>
              <w:t>Si.</w:t>
            </w:r>
          </w:p>
          <w:p w14:paraId="10325B4E" w14:textId="77777777" w:rsidR="00121207" w:rsidRPr="002445A6" w:rsidRDefault="00121207" w:rsidP="007A0972">
            <w:pPr>
              <w:ind w:right="134"/>
              <w:jc w:val="both"/>
              <w:rPr>
                <w:sz w:val="20"/>
                <w:szCs w:val="20"/>
              </w:rPr>
            </w:pPr>
          </w:p>
          <w:p w14:paraId="76E56B3E"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5A50144C" w14:textId="77777777" w:rsidR="00121207" w:rsidRPr="002445A6" w:rsidRDefault="00121207" w:rsidP="007A0972">
            <w:pPr>
              <w:ind w:right="134"/>
              <w:jc w:val="both"/>
              <w:rPr>
                <w:sz w:val="20"/>
                <w:szCs w:val="20"/>
              </w:rPr>
            </w:pPr>
            <w:r w:rsidRPr="002445A6">
              <w:rPr>
                <w:sz w:val="20"/>
                <w:szCs w:val="20"/>
              </w:rPr>
              <w:t>Si, dal momento che il soggetto richiede e presta il consenso all’applicazione della misura, il rispetto dei diritti umani è garantito.</w:t>
            </w:r>
          </w:p>
          <w:p w14:paraId="4D277B4E" w14:textId="77777777" w:rsidR="00121207" w:rsidRPr="002445A6" w:rsidRDefault="00121207" w:rsidP="007A0972">
            <w:pPr>
              <w:ind w:right="134"/>
              <w:jc w:val="both"/>
              <w:rPr>
                <w:sz w:val="20"/>
                <w:szCs w:val="20"/>
              </w:rPr>
            </w:pPr>
            <w:r w:rsidRPr="002445A6">
              <w:rPr>
                <w:sz w:val="20"/>
                <w:szCs w:val="20"/>
              </w:rPr>
              <w:t>Oltretutto, la disciplina prevede che vengano rispettate le esigenze di lavoro, studio, famiglia e salute del condannato.</w:t>
            </w:r>
          </w:p>
          <w:p w14:paraId="7EB2350D" w14:textId="77777777" w:rsidR="00121207" w:rsidRPr="002445A6" w:rsidRDefault="00121207" w:rsidP="007A0972">
            <w:pPr>
              <w:widowControl w:val="0"/>
              <w:autoSpaceDE w:val="0"/>
              <w:autoSpaceDN w:val="0"/>
              <w:adjustRightInd w:val="0"/>
              <w:ind w:right="134"/>
              <w:jc w:val="both"/>
              <w:rPr>
                <w:sz w:val="20"/>
                <w:szCs w:val="20"/>
              </w:rPr>
            </w:pPr>
          </w:p>
          <w:p w14:paraId="15AA2C23"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3C6BEA4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13082633"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rFonts w:cs="Times"/>
                <w:sz w:val="20"/>
                <w:szCs w:val="20"/>
              </w:rPr>
              <w:t xml:space="preserve">L’introduzione delle pene della permanenza domiciliare e del lavoro di pubblica utilità aveva come obiettivo proprio quello di individuare delle pene, sì meno afflittive rispetto alla pena detentiva, ma effettive. </w:t>
            </w:r>
          </w:p>
          <w:p w14:paraId="3AAE3C08" w14:textId="77777777" w:rsidR="00121207" w:rsidRPr="002445A6" w:rsidRDefault="00121207" w:rsidP="007A0972">
            <w:pPr>
              <w:ind w:right="134"/>
              <w:jc w:val="both"/>
              <w:rPr>
                <w:sz w:val="20"/>
                <w:szCs w:val="20"/>
              </w:rPr>
            </w:pPr>
            <w:r w:rsidRPr="002445A6">
              <w:rPr>
                <w:sz w:val="20"/>
                <w:szCs w:val="20"/>
              </w:rPr>
              <w:t>Introducendo una via intermedia tra la pena detentiva e l’assenza di pena, il legislatore ha voluto evitare che l’applicazione di una pena troppo afflittiva rispetto al grado di offensività dei reati si risolvesse in una sostanziale impunità per il condannato.</w:t>
            </w:r>
          </w:p>
          <w:p w14:paraId="4941E003" w14:textId="77777777" w:rsidR="00121207" w:rsidRPr="002445A6" w:rsidRDefault="00121207" w:rsidP="007A0972">
            <w:pPr>
              <w:ind w:right="134"/>
              <w:rPr>
                <w:sz w:val="20"/>
                <w:szCs w:val="20"/>
              </w:rPr>
            </w:pPr>
            <w:r w:rsidRPr="002445A6">
              <w:rPr>
                <w:sz w:val="20"/>
                <w:szCs w:val="20"/>
              </w:rPr>
              <w:t>In coerenza con gli obbiettivi di effettività, il legislatore ha escluso tali pene dall’ambito di applicazione della sospensione condizionale della pena.</w:t>
            </w:r>
          </w:p>
          <w:p w14:paraId="7F3BBC83" w14:textId="77777777" w:rsidR="00121207" w:rsidRPr="002445A6" w:rsidRDefault="00121207" w:rsidP="007A0972">
            <w:pPr>
              <w:widowControl w:val="0"/>
              <w:autoSpaceDE w:val="0"/>
              <w:autoSpaceDN w:val="0"/>
              <w:adjustRightInd w:val="0"/>
              <w:ind w:right="134"/>
              <w:jc w:val="both"/>
              <w:rPr>
                <w:rFonts w:cs="Times"/>
                <w:sz w:val="20"/>
                <w:szCs w:val="20"/>
              </w:rPr>
            </w:pPr>
          </w:p>
          <w:p w14:paraId="31BBDD3C" w14:textId="77777777" w:rsidR="00121207" w:rsidRPr="002445A6" w:rsidRDefault="00121207" w:rsidP="007A0972">
            <w:pPr>
              <w:widowControl w:val="0"/>
              <w:autoSpaceDE w:val="0"/>
              <w:autoSpaceDN w:val="0"/>
              <w:adjustRightInd w:val="0"/>
              <w:ind w:right="134"/>
              <w:jc w:val="both"/>
              <w:rPr>
                <w:rFonts w:cs="Times"/>
                <w:sz w:val="20"/>
                <w:szCs w:val="20"/>
              </w:rPr>
            </w:pPr>
          </w:p>
          <w:p w14:paraId="0F231327"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4FA2762A"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269C0F89" w14:textId="77777777" w:rsidR="00121207" w:rsidRPr="002445A6" w:rsidRDefault="00121207" w:rsidP="007A0972">
            <w:pPr>
              <w:ind w:right="134"/>
              <w:jc w:val="both"/>
              <w:rPr>
                <w:sz w:val="20"/>
                <w:szCs w:val="20"/>
              </w:rPr>
            </w:pPr>
            <w:r w:rsidRPr="002445A6">
              <w:rPr>
                <w:sz w:val="20"/>
                <w:szCs w:val="20"/>
              </w:rPr>
              <w:t xml:space="preserve">La pena del lavoro di pubblica utilità persegue obiettivi di risocializzazione e rieducazione. </w:t>
            </w:r>
          </w:p>
          <w:p w14:paraId="4C0CD249" w14:textId="77777777" w:rsidR="00121207" w:rsidRPr="002445A6" w:rsidRDefault="00121207" w:rsidP="007A0972">
            <w:pPr>
              <w:ind w:right="134"/>
              <w:jc w:val="both"/>
              <w:rPr>
                <w:sz w:val="20"/>
                <w:szCs w:val="20"/>
              </w:rPr>
            </w:pPr>
            <w:r w:rsidRPr="002445A6">
              <w:rPr>
                <w:sz w:val="20"/>
                <w:szCs w:val="20"/>
              </w:rPr>
              <w:t>Da un lato consente di evitare gli effetti criminogeni della pena detentiva e la desocializzazione del condannato connessa alla detenzione in carcere. In merito è bene sottolineare che il legislatore ha previsto che il lavoro di pubblica utilità venga svolto con modalità e tempi che non pregiudichino le esigenze di studio, di lavoro, di famiglia e di salute del condannato.</w:t>
            </w:r>
          </w:p>
          <w:p w14:paraId="22EC1A5B" w14:textId="77777777" w:rsidR="00121207" w:rsidRPr="002445A6" w:rsidRDefault="00121207" w:rsidP="007A0972">
            <w:pPr>
              <w:ind w:right="134"/>
              <w:jc w:val="both"/>
              <w:rPr>
                <w:sz w:val="20"/>
                <w:szCs w:val="20"/>
              </w:rPr>
            </w:pPr>
            <w:r w:rsidRPr="002445A6">
              <w:rPr>
                <w:sz w:val="20"/>
                <w:szCs w:val="20"/>
              </w:rPr>
              <w:t>Secondo la stessa ottica, il legislatore ha previsto che il lavoro venga svolto presso un ente che si trovi nella provincia di residenza del condannato.</w:t>
            </w:r>
          </w:p>
          <w:p w14:paraId="56BBD4BF" w14:textId="77777777" w:rsidR="00121207" w:rsidRPr="002445A6" w:rsidRDefault="00121207" w:rsidP="007A0972">
            <w:pPr>
              <w:ind w:right="134"/>
              <w:jc w:val="both"/>
              <w:rPr>
                <w:sz w:val="20"/>
                <w:szCs w:val="20"/>
              </w:rPr>
            </w:pPr>
            <w:r w:rsidRPr="002445A6">
              <w:rPr>
                <w:sz w:val="20"/>
                <w:szCs w:val="20"/>
              </w:rPr>
              <w:t xml:space="preserve">Dall’altro, permette al soggetto di svolgere dell’attività utile per la comunità e entrare in contatto con realtà positive. </w:t>
            </w:r>
          </w:p>
          <w:p w14:paraId="7EDD8C5C" w14:textId="77777777" w:rsidR="00121207" w:rsidRPr="002445A6" w:rsidRDefault="00121207" w:rsidP="007A0972">
            <w:pPr>
              <w:ind w:right="134"/>
              <w:jc w:val="both"/>
              <w:rPr>
                <w:sz w:val="20"/>
                <w:szCs w:val="20"/>
              </w:rPr>
            </w:pPr>
            <w:r w:rsidRPr="002445A6">
              <w:rPr>
                <w:sz w:val="20"/>
                <w:szCs w:val="20"/>
              </w:rPr>
              <w:t>Oltretutto, è il condannato che sceglie questo tipo di pena, mostrando così una seria volontà di risocializzazione.</w:t>
            </w:r>
          </w:p>
          <w:p w14:paraId="145E919F" w14:textId="77777777" w:rsidR="00121207" w:rsidRPr="002445A6" w:rsidRDefault="00121207" w:rsidP="007A0972">
            <w:pPr>
              <w:ind w:right="134"/>
              <w:jc w:val="both"/>
              <w:rPr>
                <w:sz w:val="20"/>
                <w:szCs w:val="20"/>
              </w:rPr>
            </w:pPr>
          </w:p>
          <w:p w14:paraId="0B053F55"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Il meccanismo di monitoraggio dell’esecuzione della misura non deve limitarsi ad esse un mero controllo sul rispetto degli obblighi, ma deve anche essere sfruttato come mezzo per accompagnare e guidare il soggetto nel suo percorso di reinserimento sociale.</w:t>
            </w:r>
          </w:p>
          <w:p w14:paraId="635B46B1"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rPr>
              <w:t>(Rec (2003) 22, Préambule; CM/Rec (2010) 1, Regle 55)</w:t>
            </w:r>
          </w:p>
          <w:p w14:paraId="3FB3D196" w14:textId="77777777" w:rsidR="00121207" w:rsidRPr="002445A6" w:rsidRDefault="00121207" w:rsidP="007A0972">
            <w:pPr>
              <w:ind w:right="134"/>
              <w:jc w:val="both"/>
              <w:rPr>
                <w:sz w:val="20"/>
                <w:szCs w:val="20"/>
              </w:rPr>
            </w:pPr>
            <w:r w:rsidRPr="002445A6">
              <w:rPr>
                <w:sz w:val="20"/>
                <w:szCs w:val="20"/>
              </w:rPr>
              <w:t xml:space="preserve">La disciplina del lavoro di pubblica utilità è conforme a tale disposizione, in quanto prevede che il soggetto intraprenda un percorso strutturato attraverso un programma, funzionale al suo reinserimento sociale. </w:t>
            </w:r>
          </w:p>
          <w:p w14:paraId="707C46CC" w14:textId="77777777" w:rsidR="00121207" w:rsidRPr="002445A6" w:rsidRDefault="00121207" w:rsidP="007A0972">
            <w:pPr>
              <w:ind w:right="134"/>
              <w:jc w:val="both"/>
              <w:rPr>
                <w:sz w:val="20"/>
                <w:szCs w:val="20"/>
              </w:rPr>
            </w:pPr>
          </w:p>
          <w:p w14:paraId="6AB5021C"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3D1ECBB5" w14:textId="77777777" w:rsidR="00121207" w:rsidRPr="002445A6" w:rsidRDefault="00121207" w:rsidP="007A0972">
            <w:pPr>
              <w:ind w:right="134"/>
              <w:jc w:val="both"/>
              <w:rPr>
                <w:sz w:val="20"/>
                <w:szCs w:val="20"/>
              </w:rPr>
            </w:pPr>
            <w:r w:rsidRPr="002445A6">
              <w:rPr>
                <w:sz w:val="20"/>
                <w:szCs w:val="20"/>
              </w:rPr>
              <w:t>Si.</w:t>
            </w:r>
          </w:p>
          <w:p w14:paraId="6179A8EE" w14:textId="77777777" w:rsidR="00121207" w:rsidRPr="002445A6" w:rsidRDefault="00121207" w:rsidP="007A0972">
            <w:pPr>
              <w:ind w:right="134"/>
              <w:jc w:val="both"/>
              <w:rPr>
                <w:sz w:val="20"/>
                <w:szCs w:val="20"/>
              </w:rPr>
            </w:pPr>
          </w:p>
          <w:p w14:paraId="1352ABEC"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659A4111"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69BF1C30" w14:textId="77777777" w:rsidR="00121207" w:rsidRPr="002445A6" w:rsidRDefault="00121207" w:rsidP="007A0972">
            <w:pPr>
              <w:ind w:right="134"/>
              <w:jc w:val="both"/>
              <w:rPr>
                <w:sz w:val="20"/>
                <w:szCs w:val="20"/>
              </w:rPr>
            </w:pPr>
            <w:r w:rsidRPr="002445A6">
              <w:rPr>
                <w:sz w:val="20"/>
                <w:szCs w:val="20"/>
              </w:rPr>
              <w:t>Il Giudice di pace è un’autorità competente per reati non gravi, ma che si verificano molto frequentemente, quali ad esempio le percosse, il danneggiamento o la diffamazione. Per tale ragione, il legislatore ha previsto per questi reati pene meno afflittive di quella detentiva.</w:t>
            </w:r>
          </w:p>
          <w:p w14:paraId="63A956AB" w14:textId="77777777" w:rsidR="00121207" w:rsidRPr="002445A6" w:rsidRDefault="00121207" w:rsidP="007A0972">
            <w:pPr>
              <w:ind w:right="134"/>
              <w:jc w:val="both"/>
              <w:rPr>
                <w:sz w:val="20"/>
                <w:szCs w:val="20"/>
              </w:rPr>
            </w:pPr>
            <w:r w:rsidRPr="002445A6">
              <w:rPr>
                <w:sz w:val="20"/>
                <w:szCs w:val="20"/>
              </w:rPr>
              <w:t>In questo modo, il legislatore ha voluto evitare che l’applicazione di una pena troppo afflittiva rispetto al grado di offensività dei reati si risolvesse in una sostanziale impunità per il condannato.</w:t>
            </w:r>
          </w:p>
          <w:p w14:paraId="726EDA46" w14:textId="77777777" w:rsidR="00121207" w:rsidRPr="002445A6" w:rsidRDefault="00121207" w:rsidP="007A0972">
            <w:pPr>
              <w:ind w:right="134"/>
              <w:jc w:val="both"/>
              <w:rPr>
                <w:sz w:val="20"/>
                <w:szCs w:val="20"/>
              </w:rPr>
            </w:pPr>
          </w:p>
          <w:p w14:paraId="21B8AECF" w14:textId="77777777" w:rsidR="00121207" w:rsidRPr="002445A6" w:rsidRDefault="00121207" w:rsidP="007A0972">
            <w:pPr>
              <w:ind w:right="134"/>
              <w:jc w:val="both"/>
              <w:rPr>
                <w:sz w:val="20"/>
                <w:szCs w:val="20"/>
              </w:rPr>
            </w:pPr>
          </w:p>
          <w:p w14:paraId="45170CF2"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20588046"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7E3DC788" w14:textId="77777777" w:rsidR="00121207" w:rsidRPr="002445A6" w:rsidRDefault="00121207" w:rsidP="007A0972">
            <w:pPr>
              <w:ind w:right="134"/>
              <w:jc w:val="both"/>
              <w:rPr>
                <w:sz w:val="20"/>
                <w:szCs w:val="20"/>
              </w:rPr>
            </w:pPr>
            <w:r w:rsidRPr="002445A6">
              <w:rPr>
                <w:sz w:val="20"/>
                <w:szCs w:val="20"/>
              </w:rPr>
              <w:t xml:space="preserve">Si. In effetti, il comma 3 dell’art. 54 stabilisce che: </w:t>
            </w:r>
          </w:p>
          <w:p w14:paraId="231C9EE6" w14:textId="77777777" w:rsidR="00121207" w:rsidRPr="002445A6" w:rsidRDefault="00121207" w:rsidP="007A0972">
            <w:pPr>
              <w:pStyle w:val="Paragrafoelenco"/>
              <w:numPr>
                <w:ilvl w:val="0"/>
                <w:numId w:val="82"/>
              </w:numPr>
              <w:ind w:right="134"/>
              <w:jc w:val="both"/>
              <w:rPr>
                <w:sz w:val="20"/>
                <w:szCs w:val="20"/>
              </w:rPr>
            </w:pPr>
            <w:r w:rsidRPr="002445A6">
              <w:rPr>
                <w:sz w:val="20"/>
                <w:szCs w:val="20"/>
              </w:rPr>
              <w:t>il lavoro di pubblica utilità venga svolto con modalità e tempi che non pregiudichino le esigenze di studio, di lavoro, di famiglia e di salute del condannato.</w:t>
            </w:r>
          </w:p>
          <w:p w14:paraId="1C08A603" w14:textId="77777777" w:rsidR="00121207" w:rsidRPr="002445A6" w:rsidRDefault="00121207" w:rsidP="007A0972">
            <w:pPr>
              <w:pStyle w:val="Paragrafoelenco"/>
              <w:numPr>
                <w:ilvl w:val="0"/>
                <w:numId w:val="82"/>
              </w:numPr>
              <w:ind w:right="134"/>
              <w:jc w:val="both"/>
              <w:rPr>
                <w:sz w:val="20"/>
                <w:szCs w:val="20"/>
              </w:rPr>
            </w:pPr>
            <w:r w:rsidRPr="002445A6">
              <w:rPr>
                <w:sz w:val="20"/>
                <w:szCs w:val="20"/>
              </w:rPr>
              <w:t>il lavoro venga svolto presso un ente che si trovi nella provincia di residenza del condannato.</w:t>
            </w:r>
          </w:p>
          <w:p w14:paraId="12D58D5F" w14:textId="77777777" w:rsidR="00121207" w:rsidRPr="002445A6" w:rsidRDefault="00121207" w:rsidP="007A0972">
            <w:pPr>
              <w:ind w:right="134"/>
              <w:jc w:val="both"/>
              <w:rPr>
                <w:sz w:val="20"/>
                <w:szCs w:val="20"/>
              </w:rPr>
            </w:pPr>
          </w:p>
          <w:p w14:paraId="259D258B"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18B60989"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1A987D8D" w14:textId="77777777" w:rsidR="00121207" w:rsidRPr="002445A6" w:rsidRDefault="00121207" w:rsidP="007A0972">
            <w:pPr>
              <w:ind w:right="134"/>
              <w:jc w:val="both"/>
              <w:rPr>
                <w:sz w:val="20"/>
                <w:szCs w:val="20"/>
              </w:rPr>
            </w:pPr>
            <w:r w:rsidRPr="002445A6">
              <w:rPr>
                <w:sz w:val="20"/>
                <w:szCs w:val="20"/>
              </w:rPr>
              <w:t>Tale indicazione del Consiglio d’Europa si pone in contrasto con la disciplina prevista per le pene irrogate dal Giudice di pace. Infatti, nel caso in cui vengano violate le prescrizioni ad esse connesse, risulterà integrata una nuova fattispecie di reato: il delitto di violazione degli obblighi, previsto all’art. 56 del d.lgs. 274/2000.</w:t>
            </w:r>
          </w:p>
          <w:p w14:paraId="67154736" w14:textId="77777777" w:rsidR="00121207" w:rsidRPr="002445A6" w:rsidRDefault="00121207" w:rsidP="007A0972">
            <w:pPr>
              <w:ind w:right="134"/>
              <w:jc w:val="both"/>
              <w:rPr>
                <w:sz w:val="20"/>
                <w:szCs w:val="20"/>
              </w:rPr>
            </w:pPr>
          </w:p>
          <w:p w14:paraId="3659DD47"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308AAD88" w14:textId="77777777" w:rsidR="00121207" w:rsidRPr="002445A6" w:rsidRDefault="00121207" w:rsidP="007A0972">
            <w:pPr>
              <w:ind w:right="134"/>
              <w:jc w:val="both"/>
              <w:rPr>
                <w:sz w:val="20"/>
                <w:szCs w:val="20"/>
              </w:rPr>
            </w:pPr>
            <w:r w:rsidRPr="002445A6">
              <w:rPr>
                <w:sz w:val="20"/>
                <w:szCs w:val="20"/>
              </w:rPr>
              <w:t>L’applicazione del lavoro di pubblica utilità avviene nel rispetto delle garanzie procedurali.</w:t>
            </w:r>
          </w:p>
          <w:p w14:paraId="533011D9" w14:textId="77777777" w:rsidR="00121207" w:rsidRPr="002445A6" w:rsidRDefault="00121207" w:rsidP="007A0972">
            <w:pPr>
              <w:ind w:right="134"/>
              <w:jc w:val="both"/>
              <w:rPr>
                <w:sz w:val="20"/>
                <w:szCs w:val="20"/>
              </w:rPr>
            </w:pPr>
          </w:p>
          <w:p w14:paraId="76298AB2"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32BAB8D7" w14:textId="77777777" w:rsidR="00121207" w:rsidRPr="002445A6" w:rsidRDefault="00121207" w:rsidP="007A0972">
            <w:pPr>
              <w:ind w:right="134"/>
              <w:jc w:val="both"/>
              <w:rPr>
                <w:sz w:val="20"/>
                <w:szCs w:val="20"/>
              </w:rPr>
            </w:pPr>
            <w:r w:rsidRPr="002445A6">
              <w:rPr>
                <w:sz w:val="20"/>
                <w:szCs w:val="20"/>
              </w:rPr>
              <w:t>Rec (2000) 22, Annexe 1; R (92) 16, Régle 5</w:t>
            </w:r>
          </w:p>
          <w:p w14:paraId="4051D26B" w14:textId="77777777" w:rsidR="00121207" w:rsidRPr="002445A6" w:rsidRDefault="00121207" w:rsidP="007A0972">
            <w:pPr>
              <w:ind w:right="134"/>
              <w:jc w:val="both"/>
              <w:rPr>
                <w:sz w:val="20"/>
                <w:szCs w:val="20"/>
              </w:rPr>
            </w:pPr>
            <w:r w:rsidRPr="002445A6">
              <w:rPr>
                <w:sz w:val="20"/>
                <w:szCs w:val="20"/>
              </w:rPr>
              <w:t>Si.</w:t>
            </w:r>
          </w:p>
          <w:p w14:paraId="1E022332" w14:textId="77777777" w:rsidR="00121207" w:rsidRPr="002445A6" w:rsidRDefault="00121207" w:rsidP="007A0972">
            <w:pPr>
              <w:ind w:right="134"/>
              <w:jc w:val="both"/>
              <w:rPr>
                <w:sz w:val="20"/>
                <w:szCs w:val="20"/>
              </w:rPr>
            </w:pPr>
          </w:p>
          <w:p w14:paraId="530D0436"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35677DA9" w14:textId="77777777" w:rsidR="00121207" w:rsidRPr="002445A6" w:rsidRDefault="00121207" w:rsidP="007A0972">
            <w:pPr>
              <w:ind w:right="134"/>
              <w:jc w:val="both"/>
              <w:rPr>
                <w:sz w:val="20"/>
                <w:szCs w:val="20"/>
              </w:rPr>
            </w:pPr>
          </w:p>
          <w:p w14:paraId="5E4C8167"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380D316C"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6D2DD060" w14:textId="77777777" w:rsidR="00121207" w:rsidRPr="002445A6" w:rsidRDefault="00121207" w:rsidP="007A0972">
            <w:pPr>
              <w:ind w:right="134"/>
              <w:jc w:val="both"/>
              <w:rPr>
                <w:sz w:val="20"/>
                <w:szCs w:val="20"/>
              </w:rPr>
            </w:pPr>
            <w:r w:rsidRPr="002445A6">
              <w:rPr>
                <w:sz w:val="20"/>
                <w:szCs w:val="20"/>
              </w:rPr>
              <w:t>Nonostante le restrizioni impostegli, il soggetto può continuare a vivere nella società, mantenendo i propri legami familiari e lavorativi, nel rispetto della sua vita privata.</w:t>
            </w:r>
          </w:p>
          <w:p w14:paraId="119FF268" w14:textId="77777777" w:rsidR="00121207" w:rsidRPr="002445A6" w:rsidRDefault="00121207" w:rsidP="007A0972">
            <w:pPr>
              <w:ind w:right="134"/>
              <w:jc w:val="both"/>
              <w:rPr>
                <w:sz w:val="20"/>
                <w:szCs w:val="20"/>
              </w:rPr>
            </w:pPr>
          </w:p>
          <w:p w14:paraId="40233940"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Divieto di lavori forzati e obbligatori </w:t>
            </w:r>
          </w:p>
          <w:p w14:paraId="2258324E"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5 della Carta dei diritti fondamentali dell’Unione Europea</w:t>
            </w:r>
          </w:p>
          <w:p w14:paraId="2C8E9CF3"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La disciplina del lavoro di pubblica utilità prevista nell’ordinamento italiano non si pone in contrasto con tale divieto.</w:t>
            </w:r>
          </w:p>
          <w:p w14:paraId="7627DC1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 xml:space="preserve">Infatti, perché il condannato svolga attività di lavoro non retribuita, è necessaria la richiesta dell’imputato. </w:t>
            </w:r>
          </w:p>
          <w:p w14:paraId="72340319"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Tale consenso è richiesto sempre, indipendentemente dal ruolo assunto dal lavoro di pubblica utilità e, pertanto, anche quando è previsto come obbligo o prescrizione inerente ad una specifica misura.</w:t>
            </w:r>
          </w:p>
          <w:p w14:paraId="5067C9B2" w14:textId="77777777" w:rsidR="00121207" w:rsidRPr="002445A6" w:rsidRDefault="00121207" w:rsidP="007A0972">
            <w:pPr>
              <w:widowControl w:val="0"/>
              <w:autoSpaceDE w:val="0"/>
              <w:autoSpaceDN w:val="0"/>
              <w:adjustRightInd w:val="0"/>
              <w:ind w:right="134"/>
              <w:jc w:val="both"/>
              <w:rPr>
                <w:sz w:val="20"/>
                <w:szCs w:val="20"/>
              </w:rPr>
            </w:pPr>
          </w:p>
          <w:p w14:paraId="38B195FE"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Rispetto delle diversità culturali e religiose</w:t>
            </w:r>
          </w:p>
          <w:p w14:paraId="0FD4136F"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22 della Carta dei diritti fondamentali dell’Unione Europea</w:t>
            </w:r>
          </w:p>
          <w:p w14:paraId="55FA3ADA" w14:textId="77777777" w:rsidR="00121207" w:rsidRPr="002445A6" w:rsidRDefault="00121207" w:rsidP="007A0972">
            <w:pPr>
              <w:ind w:right="134"/>
              <w:jc w:val="both"/>
              <w:rPr>
                <w:sz w:val="20"/>
                <w:szCs w:val="20"/>
              </w:rPr>
            </w:pPr>
            <w:r w:rsidRPr="002445A6">
              <w:rPr>
                <w:sz w:val="20"/>
                <w:szCs w:val="20"/>
              </w:rPr>
              <w:t>Si riconosce che debbano essere tutelate non solo le esigenze di studio e di lavoro, ma anche le esigenze religiose.</w:t>
            </w:r>
          </w:p>
          <w:p w14:paraId="7BB09981" w14:textId="77777777" w:rsidR="00121207" w:rsidRPr="002445A6" w:rsidRDefault="00121207" w:rsidP="007A0972">
            <w:pPr>
              <w:ind w:right="134"/>
              <w:jc w:val="both"/>
              <w:rPr>
                <w:sz w:val="20"/>
                <w:szCs w:val="20"/>
              </w:rPr>
            </w:pPr>
          </w:p>
        </w:tc>
      </w:tr>
    </w:tbl>
    <w:p w14:paraId="66C76E68" w14:textId="77777777" w:rsidR="00121207" w:rsidRPr="002445A6" w:rsidRDefault="00121207" w:rsidP="007A0972">
      <w:pPr>
        <w:ind w:right="134"/>
        <w:rPr>
          <w:sz w:val="20"/>
          <w:szCs w:val="20"/>
        </w:rPr>
      </w:pPr>
    </w:p>
    <w:p w14:paraId="0BE36D57" w14:textId="77777777" w:rsidR="00121207" w:rsidRPr="002445A6" w:rsidRDefault="00121207" w:rsidP="007A0972">
      <w:pPr>
        <w:ind w:right="134"/>
        <w:rPr>
          <w:sz w:val="20"/>
          <w:szCs w:val="20"/>
        </w:rPr>
      </w:pPr>
    </w:p>
    <w:p w14:paraId="2EE6691D"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399"/>
        <w:gridCol w:w="6321"/>
      </w:tblGrid>
      <w:tr w:rsidR="00121207" w:rsidRPr="002445A6" w14:paraId="79C22786" w14:textId="77777777" w:rsidTr="007A0972">
        <w:tc>
          <w:tcPr>
            <w:tcW w:w="2518" w:type="dxa"/>
          </w:tcPr>
          <w:p w14:paraId="585B5473" w14:textId="77777777" w:rsidR="00121207" w:rsidRPr="002445A6" w:rsidRDefault="00121207" w:rsidP="007A0972">
            <w:pPr>
              <w:ind w:right="134"/>
              <w:rPr>
                <w:rFonts w:cs="Times New Roman"/>
                <w:sz w:val="20"/>
                <w:szCs w:val="20"/>
                <w:lang w:val="fr-FR"/>
              </w:rPr>
            </w:pPr>
          </w:p>
          <w:p w14:paraId="42C3B49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68F3E583" w14:textId="77777777" w:rsidR="00121207" w:rsidRPr="002445A6" w:rsidRDefault="00121207" w:rsidP="007A0972">
            <w:pPr>
              <w:ind w:right="134"/>
              <w:jc w:val="center"/>
              <w:rPr>
                <w:b/>
                <w:sz w:val="20"/>
                <w:szCs w:val="20"/>
              </w:rPr>
            </w:pPr>
          </w:p>
          <w:p w14:paraId="6FB8B891" w14:textId="77777777" w:rsidR="00121207" w:rsidRPr="002445A6" w:rsidRDefault="00121207" w:rsidP="007A0972">
            <w:pPr>
              <w:ind w:right="134"/>
              <w:jc w:val="center"/>
              <w:rPr>
                <w:b/>
                <w:sz w:val="20"/>
                <w:szCs w:val="20"/>
              </w:rPr>
            </w:pPr>
            <w:r w:rsidRPr="002445A6">
              <w:rPr>
                <w:b/>
                <w:sz w:val="20"/>
                <w:szCs w:val="20"/>
              </w:rPr>
              <w:t>OBBLIGO DI PERMANENZA DOMICILIARE</w:t>
            </w:r>
          </w:p>
          <w:p w14:paraId="1C8D74AF" w14:textId="77777777" w:rsidR="00121207" w:rsidRPr="002445A6" w:rsidRDefault="00121207" w:rsidP="007A0972">
            <w:pPr>
              <w:ind w:right="134"/>
              <w:jc w:val="center"/>
              <w:rPr>
                <w:b/>
                <w:sz w:val="20"/>
                <w:szCs w:val="20"/>
              </w:rPr>
            </w:pPr>
          </w:p>
        </w:tc>
      </w:tr>
      <w:tr w:rsidR="00121207" w:rsidRPr="002445A6" w14:paraId="5CD05260" w14:textId="77777777" w:rsidTr="007A0972">
        <w:tc>
          <w:tcPr>
            <w:tcW w:w="2518" w:type="dxa"/>
          </w:tcPr>
          <w:p w14:paraId="28734A9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6A01A06D" w14:textId="77777777" w:rsidR="00121207" w:rsidRPr="002445A6" w:rsidRDefault="00121207" w:rsidP="007A0972">
            <w:pPr>
              <w:ind w:right="134"/>
              <w:rPr>
                <w:rFonts w:cs="Times New Roman"/>
                <w:sz w:val="20"/>
                <w:szCs w:val="20"/>
                <w:lang w:val="fr-FR"/>
              </w:rPr>
            </w:pPr>
          </w:p>
        </w:tc>
        <w:tc>
          <w:tcPr>
            <w:tcW w:w="7259" w:type="dxa"/>
          </w:tcPr>
          <w:p w14:paraId="5B74756D" w14:textId="77777777" w:rsidR="00121207" w:rsidRPr="002445A6" w:rsidRDefault="00121207" w:rsidP="007A0972">
            <w:pPr>
              <w:ind w:right="134"/>
              <w:jc w:val="both"/>
              <w:rPr>
                <w:sz w:val="20"/>
                <w:szCs w:val="20"/>
              </w:rPr>
            </w:pPr>
            <w:r w:rsidRPr="002445A6">
              <w:rPr>
                <w:b/>
                <w:sz w:val="20"/>
                <w:szCs w:val="20"/>
              </w:rPr>
              <w:t>Art. 52, 53, 56 e 59</w:t>
            </w:r>
            <w:r w:rsidRPr="002445A6">
              <w:rPr>
                <w:sz w:val="20"/>
                <w:szCs w:val="20"/>
              </w:rPr>
              <w:t>, d.lgs 28 agosto 2000 n. 274.</w:t>
            </w:r>
          </w:p>
          <w:p w14:paraId="1DC9ABCB" w14:textId="77777777" w:rsidR="00121207" w:rsidRPr="002445A6" w:rsidRDefault="00121207" w:rsidP="007A0972">
            <w:pPr>
              <w:ind w:right="134"/>
              <w:jc w:val="both"/>
              <w:rPr>
                <w:sz w:val="20"/>
                <w:szCs w:val="20"/>
              </w:rPr>
            </w:pPr>
          </w:p>
        </w:tc>
      </w:tr>
      <w:tr w:rsidR="00121207" w:rsidRPr="002445A6" w14:paraId="43064142" w14:textId="77777777" w:rsidTr="007A0972">
        <w:trPr>
          <w:trHeight w:val="828"/>
        </w:trPr>
        <w:tc>
          <w:tcPr>
            <w:tcW w:w="2518" w:type="dxa"/>
          </w:tcPr>
          <w:p w14:paraId="3EF51F9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5CC9C137" w14:textId="77777777" w:rsidR="00121207" w:rsidRPr="002445A6" w:rsidRDefault="00121207" w:rsidP="007A0972">
            <w:pPr>
              <w:ind w:right="134"/>
              <w:jc w:val="both"/>
              <w:rPr>
                <w:sz w:val="20"/>
                <w:szCs w:val="20"/>
              </w:rPr>
            </w:pPr>
            <w:r w:rsidRPr="002445A6">
              <w:rPr>
                <w:sz w:val="20"/>
                <w:szCs w:val="20"/>
              </w:rPr>
              <w:t>Durante il giudizio, in quanto pena principale.</w:t>
            </w:r>
          </w:p>
        </w:tc>
      </w:tr>
      <w:tr w:rsidR="00121207" w:rsidRPr="002445A6" w14:paraId="27332B5F" w14:textId="77777777" w:rsidTr="007A0972">
        <w:trPr>
          <w:trHeight w:val="555"/>
        </w:trPr>
        <w:tc>
          <w:tcPr>
            <w:tcW w:w="2518" w:type="dxa"/>
          </w:tcPr>
          <w:p w14:paraId="6202587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F09B99C" w14:textId="77777777" w:rsidR="00121207" w:rsidRPr="002445A6" w:rsidRDefault="00121207" w:rsidP="007A0972">
            <w:pPr>
              <w:ind w:right="134"/>
              <w:rPr>
                <w:rFonts w:cs="Times New Roman"/>
                <w:sz w:val="20"/>
                <w:szCs w:val="20"/>
                <w:lang w:val="fr-FR"/>
              </w:rPr>
            </w:pPr>
          </w:p>
        </w:tc>
        <w:tc>
          <w:tcPr>
            <w:tcW w:w="7259" w:type="dxa"/>
          </w:tcPr>
          <w:p w14:paraId="0322555D" w14:textId="77777777" w:rsidR="00121207" w:rsidRPr="002445A6" w:rsidRDefault="00121207" w:rsidP="007A0972">
            <w:pPr>
              <w:ind w:right="134"/>
              <w:jc w:val="both"/>
              <w:rPr>
                <w:sz w:val="20"/>
                <w:szCs w:val="20"/>
              </w:rPr>
            </w:pPr>
            <w:r w:rsidRPr="002445A6">
              <w:rPr>
                <w:sz w:val="20"/>
                <w:szCs w:val="20"/>
              </w:rPr>
              <w:t xml:space="preserve">La permanenza domiciliare è una pena principale prevista per i reati di competenza del Giudice di pace. </w:t>
            </w:r>
          </w:p>
          <w:p w14:paraId="57319365" w14:textId="77777777" w:rsidR="00121207" w:rsidRPr="002445A6" w:rsidRDefault="00121207" w:rsidP="007A0972">
            <w:pPr>
              <w:ind w:right="134"/>
              <w:jc w:val="both"/>
              <w:rPr>
                <w:sz w:val="20"/>
                <w:szCs w:val="20"/>
              </w:rPr>
            </w:pPr>
            <w:r w:rsidRPr="002445A6">
              <w:rPr>
                <w:sz w:val="20"/>
                <w:szCs w:val="20"/>
              </w:rPr>
              <w:t xml:space="preserve">Tale pena comporta </w:t>
            </w:r>
            <w:r w:rsidRPr="002445A6">
              <w:rPr>
                <w:i/>
                <w:sz w:val="20"/>
                <w:szCs w:val="20"/>
              </w:rPr>
              <w:t>“l’obbligo di rimanere presso la propria abitazione o in altro luogo di privata dimora ovvero in un luogo di cura, assistenza o accoglienza nei giorni di sabato e domenica”.</w:t>
            </w:r>
          </w:p>
          <w:p w14:paraId="23F075E4" w14:textId="77777777" w:rsidR="00121207" w:rsidRPr="002445A6" w:rsidRDefault="00121207" w:rsidP="007A0972">
            <w:pPr>
              <w:ind w:right="134"/>
              <w:jc w:val="both"/>
              <w:rPr>
                <w:sz w:val="20"/>
                <w:szCs w:val="20"/>
              </w:rPr>
            </w:pPr>
            <w:r w:rsidRPr="002445A6">
              <w:rPr>
                <w:sz w:val="20"/>
                <w:szCs w:val="20"/>
              </w:rPr>
              <w:t xml:space="preserve">Ha durata </w:t>
            </w:r>
            <w:r w:rsidRPr="002445A6">
              <w:rPr>
                <w:sz w:val="20"/>
                <w:szCs w:val="20"/>
                <w:u w:val="single"/>
              </w:rPr>
              <w:t>minima di sei giorni e massima di quarantacinque</w:t>
            </w:r>
            <w:r w:rsidRPr="002445A6">
              <w:rPr>
                <w:sz w:val="20"/>
                <w:szCs w:val="20"/>
              </w:rPr>
              <w:t>; il giudice può disporre che la pena sia scontata in giorni diversi dal sabato e la domenica o cumulativamente, se lo richiede il condannato.</w:t>
            </w:r>
          </w:p>
          <w:p w14:paraId="5AE78165" w14:textId="77777777" w:rsidR="00121207" w:rsidRPr="002445A6" w:rsidRDefault="00121207" w:rsidP="007A0972">
            <w:pPr>
              <w:ind w:right="134"/>
              <w:jc w:val="both"/>
              <w:rPr>
                <w:sz w:val="20"/>
                <w:szCs w:val="20"/>
              </w:rPr>
            </w:pPr>
            <w:r w:rsidRPr="002445A6">
              <w:rPr>
                <w:sz w:val="20"/>
                <w:szCs w:val="20"/>
              </w:rPr>
              <w:t>Il condannato non è considerato in stato di detenzione (art. 53 co. 2).</w:t>
            </w:r>
          </w:p>
          <w:p w14:paraId="7E5BEA29" w14:textId="77777777" w:rsidR="00121207" w:rsidRPr="002445A6" w:rsidRDefault="00121207" w:rsidP="007A0972">
            <w:pPr>
              <w:pStyle w:val="Paragrafoelenco"/>
              <w:ind w:right="134"/>
              <w:jc w:val="both"/>
              <w:rPr>
                <w:sz w:val="20"/>
                <w:szCs w:val="20"/>
              </w:rPr>
            </w:pPr>
          </w:p>
        </w:tc>
      </w:tr>
      <w:tr w:rsidR="00121207" w:rsidRPr="002445A6" w14:paraId="7533388E" w14:textId="77777777" w:rsidTr="007A0972">
        <w:trPr>
          <w:trHeight w:val="555"/>
        </w:trPr>
        <w:tc>
          <w:tcPr>
            <w:tcW w:w="2518" w:type="dxa"/>
          </w:tcPr>
          <w:p w14:paraId="7113946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17304846"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25162CC"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7747FCE1"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1FBD3C9A"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39CA92F9"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2B7528AF" w14:textId="77777777" w:rsidR="00121207" w:rsidRPr="002445A6" w:rsidRDefault="00121207" w:rsidP="007A0972">
            <w:pPr>
              <w:ind w:right="134"/>
              <w:rPr>
                <w:rFonts w:cs="Times New Roman"/>
                <w:sz w:val="20"/>
                <w:szCs w:val="20"/>
                <w:lang w:val="fr-FR"/>
              </w:rPr>
            </w:pPr>
          </w:p>
        </w:tc>
        <w:tc>
          <w:tcPr>
            <w:tcW w:w="7259" w:type="dxa"/>
          </w:tcPr>
          <w:p w14:paraId="48A68D54" w14:textId="77777777" w:rsidR="00121207" w:rsidRPr="002445A6" w:rsidRDefault="00121207" w:rsidP="007A0972">
            <w:pPr>
              <w:pStyle w:val="Paragrafoelenco"/>
              <w:ind w:left="312" w:right="134"/>
              <w:jc w:val="both"/>
              <w:rPr>
                <w:sz w:val="20"/>
                <w:szCs w:val="20"/>
              </w:rPr>
            </w:pPr>
          </w:p>
          <w:p w14:paraId="38889B7E" w14:textId="77777777" w:rsidR="00121207" w:rsidRPr="002445A6" w:rsidRDefault="00121207" w:rsidP="007A0972">
            <w:pPr>
              <w:ind w:left="-48" w:right="134"/>
              <w:jc w:val="both"/>
              <w:rPr>
                <w:sz w:val="20"/>
                <w:szCs w:val="20"/>
              </w:rPr>
            </w:pPr>
          </w:p>
          <w:p w14:paraId="6BC211A7" w14:textId="77777777" w:rsidR="00121207" w:rsidRPr="002445A6" w:rsidRDefault="00121207" w:rsidP="007A0972">
            <w:pPr>
              <w:pStyle w:val="Paragrafoelenco"/>
              <w:numPr>
                <w:ilvl w:val="0"/>
                <w:numId w:val="84"/>
              </w:numPr>
              <w:ind w:left="312" w:right="134"/>
              <w:jc w:val="both"/>
              <w:rPr>
                <w:sz w:val="20"/>
                <w:szCs w:val="20"/>
              </w:rPr>
            </w:pPr>
            <w:r w:rsidRPr="002445A6">
              <w:rPr>
                <w:sz w:val="20"/>
                <w:szCs w:val="20"/>
                <w:u w:val="single"/>
              </w:rPr>
              <w:t>Definitiva.</w:t>
            </w:r>
            <w:r w:rsidRPr="002445A6">
              <w:rPr>
                <w:sz w:val="20"/>
                <w:szCs w:val="20"/>
              </w:rPr>
              <w:t xml:space="preserve"> </w:t>
            </w:r>
          </w:p>
          <w:p w14:paraId="0F2C2E8E" w14:textId="77777777" w:rsidR="00121207" w:rsidRPr="002445A6" w:rsidRDefault="00121207" w:rsidP="007A0972">
            <w:pPr>
              <w:pStyle w:val="Paragrafoelenco"/>
              <w:numPr>
                <w:ilvl w:val="0"/>
                <w:numId w:val="84"/>
              </w:numPr>
              <w:ind w:left="312" w:right="134"/>
              <w:jc w:val="both"/>
              <w:rPr>
                <w:sz w:val="20"/>
                <w:szCs w:val="20"/>
              </w:rPr>
            </w:pPr>
            <w:r w:rsidRPr="002445A6">
              <w:rPr>
                <w:sz w:val="20"/>
                <w:szCs w:val="20"/>
                <w:u w:val="single"/>
              </w:rPr>
              <w:t>Obbligatoria per il condannato/ facoltativa per il giudice</w:t>
            </w:r>
            <w:r w:rsidRPr="002445A6">
              <w:rPr>
                <w:sz w:val="20"/>
                <w:szCs w:val="20"/>
              </w:rPr>
              <w:t xml:space="preserve"> che può scegliere tra questa e le altre pene principali applicabili dal Giudice di pace.</w:t>
            </w:r>
          </w:p>
          <w:p w14:paraId="2D02ACDE" w14:textId="77777777" w:rsidR="00121207" w:rsidRPr="002445A6" w:rsidRDefault="00121207" w:rsidP="007A0972">
            <w:pPr>
              <w:pStyle w:val="Paragrafoelenco"/>
              <w:numPr>
                <w:ilvl w:val="0"/>
                <w:numId w:val="84"/>
              </w:numPr>
              <w:ind w:left="312" w:right="134"/>
              <w:jc w:val="both"/>
              <w:rPr>
                <w:sz w:val="20"/>
                <w:szCs w:val="20"/>
                <w:u w:val="single"/>
              </w:rPr>
            </w:pPr>
            <w:r w:rsidRPr="002445A6">
              <w:rPr>
                <w:sz w:val="20"/>
                <w:szCs w:val="20"/>
                <w:u w:val="single"/>
              </w:rPr>
              <w:t>Pena limitativa della libertà personale.</w:t>
            </w:r>
          </w:p>
          <w:p w14:paraId="5AAE8BBA" w14:textId="77777777" w:rsidR="00121207" w:rsidRPr="002445A6" w:rsidRDefault="00121207" w:rsidP="007A0972">
            <w:pPr>
              <w:ind w:right="134"/>
              <w:jc w:val="both"/>
              <w:rPr>
                <w:sz w:val="20"/>
                <w:szCs w:val="20"/>
              </w:rPr>
            </w:pPr>
          </w:p>
        </w:tc>
      </w:tr>
      <w:tr w:rsidR="00121207" w:rsidRPr="002445A6" w14:paraId="612B8EDD" w14:textId="77777777" w:rsidTr="007A0972">
        <w:tc>
          <w:tcPr>
            <w:tcW w:w="2518" w:type="dxa"/>
          </w:tcPr>
          <w:p w14:paraId="490DA58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2B953019" w14:textId="77777777" w:rsidR="00121207" w:rsidRPr="002445A6" w:rsidRDefault="00121207" w:rsidP="007A0972">
            <w:pPr>
              <w:ind w:right="134"/>
              <w:rPr>
                <w:rFonts w:cs="Times New Roman"/>
                <w:sz w:val="20"/>
                <w:szCs w:val="20"/>
                <w:lang w:val="fr-FR"/>
              </w:rPr>
            </w:pPr>
          </w:p>
        </w:tc>
        <w:tc>
          <w:tcPr>
            <w:tcW w:w="7259" w:type="dxa"/>
          </w:tcPr>
          <w:p w14:paraId="1562FE0F" w14:textId="77777777" w:rsidR="00121207" w:rsidRPr="002445A6" w:rsidRDefault="00121207" w:rsidP="007A0972">
            <w:pPr>
              <w:pStyle w:val="Paragrafoelenco"/>
              <w:ind w:left="312" w:right="134"/>
              <w:jc w:val="both"/>
              <w:rPr>
                <w:sz w:val="20"/>
                <w:szCs w:val="20"/>
              </w:rPr>
            </w:pPr>
          </w:p>
          <w:p w14:paraId="11B94A29"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Deflazione carceraria</w:t>
            </w:r>
            <w:r w:rsidRPr="002445A6">
              <w:rPr>
                <w:sz w:val="20"/>
                <w:szCs w:val="20"/>
              </w:rPr>
              <w:t>: evitare l’applicazione della pena detentiva per reati numericamente frequenti, ma di modesta gravità.</w:t>
            </w:r>
          </w:p>
          <w:p w14:paraId="0C5ED007" w14:textId="77777777" w:rsidR="00121207" w:rsidRPr="002445A6" w:rsidRDefault="00121207" w:rsidP="007A0972">
            <w:pPr>
              <w:pStyle w:val="Paragrafoelenco"/>
              <w:numPr>
                <w:ilvl w:val="0"/>
                <w:numId w:val="76"/>
              </w:numPr>
              <w:ind w:left="312" w:right="134"/>
              <w:jc w:val="both"/>
              <w:rPr>
                <w:sz w:val="20"/>
                <w:szCs w:val="20"/>
              </w:rPr>
            </w:pPr>
            <w:r w:rsidRPr="002445A6">
              <w:rPr>
                <w:sz w:val="20"/>
                <w:szCs w:val="20"/>
                <w:u w:val="single"/>
              </w:rPr>
              <w:t>Finalità rieducativa e di prevenzione speciale:</w:t>
            </w:r>
            <w:r w:rsidRPr="002445A6">
              <w:rPr>
                <w:sz w:val="20"/>
                <w:szCs w:val="20"/>
              </w:rPr>
              <w:t xml:space="preserve"> evita gli effetti criminogeni della pena detentiva. L’obiettivo è quello della non desocializzazione del soggetto, motivo per cui la pena è caratterizzata da una forte flessibilità.</w:t>
            </w:r>
          </w:p>
          <w:p w14:paraId="2C5F5ACF" w14:textId="77777777" w:rsidR="00121207" w:rsidRPr="002445A6" w:rsidRDefault="00121207" w:rsidP="007A0972">
            <w:pPr>
              <w:ind w:right="134"/>
              <w:jc w:val="both"/>
              <w:rPr>
                <w:sz w:val="20"/>
                <w:szCs w:val="20"/>
              </w:rPr>
            </w:pPr>
          </w:p>
        </w:tc>
      </w:tr>
      <w:tr w:rsidR="00121207" w:rsidRPr="002445A6" w14:paraId="3C6AFEFA" w14:textId="77777777" w:rsidTr="007A0972">
        <w:trPr>
          <w:trHeight w:val="699"/>
        </w:trPr>
        <w:tc>
          <w:tcPr>
            <w:tcW w:w="2518" w:type="dxa"/>
          </w:tcPr>
          <w:p w14:paraId="5F14A20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3599D0E6" w14:textId="77777777" w:rsidR="00121207" w:rsidRPr="002445A6" w:rsidRDefault="00121207" w:rsidP="007A0972">
            <w:pPr>
              <w:ind w:right="134"/>
              <w:rPr>
                <w:rFonts w:cs="Times New Roman"/>
                <w:sz w:val="20"/>
                <w:szCs w:val="20"/>
                <w:lang w:val="fr-FR"/>
              </w:rPr>
            </w:pPr>
          </w:p>
        </w:tc>
        <w:tc>
          <w:tcPr>
            <w:tcW w:w="7259" w:type="dxa"/>
          </w:tcPr>
          <w:p w14:paraId="68EFCAEA" w14:textId="77777777" w:rsidR="00121207" w:rsidRPr="002445A6" w:rsidRDefault="00121207" w:rsidP="007A0972">
            <w:pPr>
              <w:ind w:right="134"/>
              <w:jc w:val="both"/>
              <w:rPr>
                <w:sz w:val="20"/>
                <w:szCs w:val="20"/>
              </w:rPr>
            </w:pPr>
          </w:p>
          <w:p w14:paraId="52485829" w14:textId="77777777" w:rsidR="00121207" w:rsidRPr="002445A6" w:rsidRDefault="00121207" w:rsidP="007A0972">
            <w:pPr>
              <w:ind w:right="134"/>
              <w:jc w:val="both"/>
              <w:rPr>
                <w:sz w:val="20"/>
                <w:szCs w:val="20"/>
              </w:rPr>
            </w:pPr>
            <w:r w:rsidRPr="002445A6">
              <w:rPr>
                <w:sz w:val="20"/>
                <w:szCs w:val="20"/>
              </w:rPr>
              <w:t>Giudice di pace.</w:t>
            </w:r>
          </w:p>
        </w:tc>
      </w:tr>
      <w:tr w:rsidR="00121207" w:rsidRPr="002445A6" w14:paraId="2B8CCCA5" w14:textId="77777777" w:rsidTr="007A0972">
        <w:trPr>
          <w:trHeight w:val="695"/>
        </w:trPr>
        <w:tc>
          <w:tcPr>
            <w:tcW w:w="2518" w:type="dxa"/>
          </w:tcPr>
          <w:p w14:paraId="6FC48DB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627E9274" w14:textId="77777777" w:rsidR="00121207" w:rsidRPr="002445A6" w:rsidRDefault="00121207" w:rsidP="007A0972">
            <w:pPr>
              <w:ind w:right="134"/>
              <w:jc w:val="both"/>
              <w:rPr>
                <w:sz w:val="20"/>
                <w:szCs w:val="20"/>
              </w:rPr>
            </w:pPr>
          </w:p>
          <w:p w14:paraId="2CC563A7" w14:textId="77777777" w:rsidR="00121207" w:rsidRPr="002445A6" w:rsidRDefault="00121207" w:rsidP="007A0972">
            <w:pPr>
              <w:ind w:right="134"/>
              <w:jc w:val="both"/>
              <w:rPr>
                <w:sz w:val="20"/>
                <w:szCs w:val="20"/>
              </w:rPr>
            </w:pPr>
            <w:r w:rsidRPr="002445A6">
              <w:rPr>
                <w:sz w:val="20"/>
                <w:szCs w:val="20"/>
              </w:rPr>
              <w:t>Condannati maggiorenni per reati di competenza del Giudice di pace.</w:t>
            </w:r>
          </w:p>
        </w:tc>
      </w:tr>
      <w:tr w:rsidR="00121207" w:rsidRPr="002445A6" w14:paraId="734E3E63" w14:textId="77777777" w:rsidTr="007A0972">
        <w:tc>
          <w:tcPr>
            <w:tcW w:w="2518" w:type="dxa"/>
          </w:tcPr>
          <w:p w14:paraId="53939AA6"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60A0C1CC" w14:textId="77777777" w:rsidR="00121207" w:rsidRPr="002445A6" w:rsidRDefault="00121207" w:rsidP="007A0972">
            <w:pPr>
              <w:ind w:right="134"/>
              <w:rPr>
                <w:rFonts w:cs="Times New Roman"/>
                <w:sz w:val="20"/>
                <w:szCs w:val="20"/>
                <w:lang w:val="fr-FR"/>
              </w:rPr>
            </w:pPr>
          </w:p>
        </w:tc>
        <w:tc>
          <w:tcPr>
            <w:tcW w:w="7259" w:type="dxa"/>
          </w:tcPr>
          <w:p w14:paraId="123793BE" w14:textId="77777777" w:rsidR="00121207" w:rsidRPr="002445A6" w:rsidRDefault="00121207" w:rsidP="007A0972">
            <w:pPr>
              <w:ind w:right="134"/>
              <w:jc w:val="both"/>
              <w:rPr>
                <w:sz w:val="20"/>
                <w:szCs w:val="20"/>
              </w:rPr>
            </w:pPr>
            <w:r w:rsidRPr="002445A6">
              <w:rPr>
                <w:sz w:val="20"/>
                <w:szCs w:val="20"/>
              </w:rPr>
              <w:t>I presupposti applicativi riguardano il tipo e l’entità della pena originariamente prevista per i reati attualmente di competenza del Giudice di pace. Infatti, nell’assegnare a tale giudice la competenza in materia penale, non ha modificato le disposizioni sanzionatorie previste per questi reati, ma ha individuato un criterio per determinare quale delle pene applicabili dal Giudice di pace debba essere utilizzata nel caso specifico:</w:t>
            </w:r>
          </w:p>
          <w:p w14:paraId="792B9153" w14:textId="77777777" w:rsidR="00121207" w:rsidRPr="002445A6" w:rsidRDefault="00121207" w:rsidP="007A0972">
            <w:pPr>
              <w:pStyle w:val="Paragrafoelenco"/>
              <w:numPr>
                <w:ilvl w:val="0"/>
                <w:numId w:val="85"/>
              </w:numPr>
              <w:ind w:left="312" w:right="134"/>
              <w:jc w:val="both"/>
              <w:rPr>
                <w:sz w:val="20"/>
                <w:szCs w:val="20"/>
              </w:rPr>
            </w:pPr>
            <w:r w:rsidRPr="002445A6">
              <w:rPr>
                <w:sz w:val="20"/>
                <w:szCs w:val="20"/>
              </w:rPr>
              <w:t xml:space="preserve">Qualora per un reato sia prevista una </w:t>
            </w:r>
            <w:r w:rsidRPr="002445A6">
              <w:rPr>
                <w:sz w:val="20"/>
                <w:szCs w:val="20"/>
                <w:u w:val="single"/>
              </w:rPr>
              <w:t>pena detentiva superiore nel massimo a 6 mesi, alternativa</w:t>
            </w:r>
            <w:r w:rsidRPr="002445A6">
              <w:rPr>
                <w:sz w:val="20"/>
                <w:szCs w:val="20"/>
              </w:rPr>
              <w:t xml:space="preserve"> a quella della multa e dell’ammenda, la pena della permanenza domiciliare ha una cornice edittale che va da un minimo di 6 giorni ad un massimo di 30 giorni. </w:t>
            </w:r>
          </w:p>
          <w:p w14:paraId="17730AED" w14:textId="77777777" w:rsidR="00121207" w:rsidRPr="002445A6" w:rsidRDefault="00121207" w:rsidP="007A0972">
            <w:pPr>
              <w:pStyle w:val="Paragrafoelenco"/>
              <w:numPr>
                <w:ilvl w:val="0"/>
                <w:numId w:val="85"/>
              </w:numPr>
              <w:ind w:left="312" w:right="134"/>
              <w:jc w:val="both"/>
              <w:rPr>
                <w:sz w:val="20"/>
                <w:szCs w:val="20"/>
              </w:rPr>
            </w:pPr>
            <w:r w:rsidRPr="002445A6">
              <w:rPr>
                <w:sz w:val="20"/>
                <w:szCs w:val="20"/>
              </w:rPr>
              <w:t xml:space="preserve">Qualora per un reato sia prevista la </w:t>
            </w:r>
            <w:r w:rsidRPr="002445A6">
              <w:rPr>
                <w:sz w:val="20"/>
                <w:szCs w:val="20"/>
                <w:u w:val="single"/>
              </w:rPr>
              <w:t>sola pena detentiva,</w:t>
            </w:r>
            <w:r w:rsidRPr="002445A6">
              <w:rPr>
                <w:sz w:val="20"/>
                <w:szCs w:val="20"/>
              </w:rPr>
              <w:t xml:space="preserve"> la pena della permanenza domiciliare ha una cornice edittale che va da un minimo di 15 giorni ad un massimo di 45 giorni. </w:t>
            </w:r>
          </w:p>
          <w:p w14:paraId="3376DD9F" w14:textId="77777777" w:rsidR="00121207" w:rsidRPr="002445A6" w:rsidRDefault="00121207" w:rsidP="007A0972">
            <w:pPr>
              <w:pStyle w:val="Paragrafoelenco"/>
              <w:numPr>
                <w:ilvl w:val="0"/>
                <w:numId w:val="85"/>
              </w:numPr>
              <w:ind w:left="312" w:right="134"/>
              <w:jc w:val="both"/>
              <w:rPr>
                <w:sz w:val="20"/>
                <w:szCs w:val="20"/>
              </w:rPr>
            </w:pPr>
            <w:r w:rsidRPr="002445A6">
              <w:rPr>
                <w:sz w:val="20"/>
                <w:szCs w:val="20"/>
              </w:rPr>
              <w:t xml:space="preserve">Qualora la pena detentiva sia prevista </w:t>
            </w:r>
            <w:r w:rsidRPr="002445A6">
              <w:rPr>
                <w:sz w:val="20"/>
                <w:szCs w:val="20"/>
                <w:u w:val="single"/>
              </w:rPr>
              <w:t>congiuntamente</w:t>
            </w:r>
            <w:r w:rsidRPr="002445A6">
              <w:rPr>
                <w:sz w:val="20"/>
                <w:szCs w:val="20"/>
              </w:rPr>
              <w:t xml:space="preserve"> a quella pecuniaria, la pena della permanenza domiciliare ha una cornice edittale che va da un minimo di 20 giorni ad un massimo di 45 giorni. </w:t>
            </w:r>
          </w:p>
          <w:p w14:paraId="7220E716" w14:textId="77777777" w:rsidR="00121207" w:rsidRPr="002445A6" w:rsidRDefault="00121207" w:rsidP="007A0972">
            <w:pPr>
              <w:ind w:right="134"/>
              <w:jc w:val="both"/>
              <w:rPr>
                <w:sz w:val="20"/>
                <w:szCs w:val="20"/>
              </w:rPr>
            </w:pPr>
            <w:r w:rsidRPr="002445A6">
              <w:rPr>
                <w:sz w:val="20"/>
                <w:szCs w:val="20"/>
              </w:rPr>
              <w:t xml:space="preserve"> </w:t>
            </w:r>
          </w:p>
        </w:tc>
      </w:tr>
      <w:tr w:rsidR="00121207" w:rsidRPr="002445A6" w14:paraId="182D247D" w14:textId="77777777" w:rsidTr="007A0972">
        <w:tc>
          <w:tcPr>
            <w:tcW w:w="2518" w:type="dxa"/>
          </w:tcPr>
          <w:p w14:paraId="1BBC3E80"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1FB66295" w14:textId="77777777" w:rsidR="00121207" w:rsidRPr="002445A6" w:rsidRDefault="00121207" w:rsidP="007A0972">
            <w:pPr>
              <w:ind w:right="134"/>
              <w:rPr>
                <w:rFonts w:cs="Times New Roman"/>
                <w:sz w:val="20"/>
                <w:szCs w:val="20"/>
                <w:lang w:val="fr-FR"/>
              </w:rPr>
            </w:pPr>
          </w:p>
        </w:tc>
        <w:tc>
          <w:tcPr>
            <w:tcW w:w="7259" w:type="dxa"/>
          </w:tcPr>
          <w:p w14:paraId="32F0BCCE" w14:textId="77777777" w:rsidR="00121207" w:rsidRPr="002445A6" w:rsidRDefault="00121207" w:rsidP="007A0972">
            <w:pPr>
              <w:ind w:right="134"/>
              <w:jc w:val="both"/>
              <w:rPr>
                <w:sz w:val="20"/>
                <w:szCs w:val="20"/>
              </w:rPr>
            </w:pPr>
          </w:p>
          <w:p w14:paraId="5887FA09" w14:textId="77777777" w:rsidR="00121207" w:rsidRPr="002445A6" w:rsidRDefault="00121207" w:rsidP="007A0972">
            <w:pPr>
              <w:ind w:right="134"/>
              <w:jc w:val="both"/>
              <w:rPr>
                <w:sz w:val="20"/>
                <w:szCs w:val="20"/>
              </w:rPr>
            </w:pPr>
            <w:r w:rsidRPr="002445A6">
              <w:rPr>
                <w:sz w:val="20"/>
                <w:szCs w:val="20"/>
              </w:rPr>
              <w:t>PRESCRIZIONI</w:t>
            </w:r>
          </w:p>
          <w:p w14:paraId="739004E2" w14:textId="77777777" w:rsidR="00121207" w:rsidRPr="002445A6" w:rsidRDefault="00121207" w:rsidP="007A0972">
            <w:pPr>
              <w:pStyle w:val="Paragrafoelenco"/>
              <w:numPr>
                <w:ilvl w:val="0"/>
                <w:numId w:val="86"/>
              </w:numPr>
              <w:ind w:left="312" w:right="134"/>
              <w:jc w:val="both"/>
              <w:rPr>
                <w:sz w:val="20"/>
                <w:szCs w:val="20"/>
              </w:rPr>
            </w:pPr>
            <w:r w:rsidRPr="002445A6">
              <w:rPr>
                <w:sz w:val="20"/>
                <w:szCs w:val="20"/>
                <w:u w:val="single"/>
              </w:rPr>
              <w:t>Obbligatoria</w:t>
            </w:r>
            <w:r w:rsidRPr="002445A6">
              <w:rPr>
                <w:sz w:val="20"/>
                <w:szCs w:val="20"/>
              </w:rPr>
              <w:t xml:space="preserve">: Obbligo di </w:t>
            </w:r>
            <w:r w:rsidRPr="002445A6">
              <w:rPr>
                <w:b/>
                <w:sz w:val="20"/>
                <w:szCs w:val="20"/>
              </w:rPr>
              <w:t>rimanere presso la propria abitazione</w:t>
            </w:r>
            <w:r w:rsidRPr="002445A6">
              <w:rPr>
                <w:sz w:val="20"/>
                <w:szCs w:val="20"/>
              </w:rPr>
              <w:t xml:space="preserve"> o in altro luogo di privata dimora ovvero in un luogo di cura, assistenza o accoglienza normalmente nei giorni di sabato e domenica. Il giudice può predisporre che la pena venga eseguita in giorni diversi nel rispetto delle esigenze di vita del condannato, oppure anche cumulativamente se egli lo richiede.</w:t>
            </w:r>
          </w:p>
          <w:p w14:paraId="7718353B" w14:textId="77777777" w:rsidR="00121207" w:rsidRPr="002445A6" w:rsidRDefault="00121207" w:rsidP="007A0972">
            <w:pPr>
              <w:pStyle w:val="Paragrafoelenco"/>
              <w:numPr>
                <w:ilvl w:val="0"/>
                <w:numId w:val="86"/>
              </w:numPr>
              <w:ind w:left="312" w:right="134"/>
              <w:jc w:val="both"/>
              <w:rPr>
                <w:sz w:val="20"/>
                <w:szCs w:val="20"/>
              </w:rPr>
            </w:pPr>
            <w:r w:rsidRPr="002445A6">
              <w:rPr>
                <w:sz w:val="20"/>
                <w:szCs w:val="20"/>
                <w:u w:val="single"/>
              </w:rPr>
              <w:t>Facoltativa</w:t>
            </w:r>
            <w:r w:rsidRPr="002445A6">
              <w:rPr>
                <w:sz w:val="20"/>
                <w:szCs w:val="20"/>
              </w:rPr>
              <w:t xml:space="preserve">: Il giudice, valutati i criteri di cui all’art. 133 cp, può predisporre come ulteriore prescrizione, che il condannato </w:t>
            </w:r>
            <w:r w:rsidRPr="002445A6">
              <w:rPr>
                <w:b/>
                <w:sz w:val="20"/>
                <w:szCs w:val="20"/>
              </w:rPr>
              <w:t>non possa accedere a specifici luoghi</w:t>
            </w:r>
            <w:r w:rsidRPr="002445A6">
              <w:rPr>
                <w:sz w:val="20"/>
                <w:szCs w:val="20"/>
              </w:rPr>
              <w:t xml:space="preserve"> nei giorni in cui  non è sottoposto all’obbligo di dimora. Anche in questo caso il giudice deve tenero conto delle esigenze di vita del soggetto.</w:t>
            </w:r>
          </w:p>
          <w:p w14:paraId="76BEFE42" w14:textId="77777777" w:rsidR="00121207" w:rsidRPr="002445A6" w:rsidRDefault="00121207" w:rsidP="007A0972">
            <w:pPr>
              <w:ind w:right="134"/>
              <w:jc w:val="both"/>
              <w:rPr>
                <w:sz w:val="20"/>
                <w:szCs w:val="20"/>
              </w:rPr>
            </w:pPr>
          </w:p>
        </w:tc>
      </w:tr>
      <w:tr w:rsidR="00121207" w:rsidRPr="002445A6" w14:paraId="6D163F2D" w14:textId="77777777" w:rsidTr="007A0972">
        <w:tc>
          <w:tcPr>
            <w:tcW w:w="2518" w:type="dxa"/>
          </w:tcPr>
          <w:p w14:paraId="16DD824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4ADC112C" w14:textId="77777777" w:rsidR="00121207" w:rsidRPr="002445A6" w:rsidRDefault="00121207" w:rsidP="007A0972">
            <w:pPr>
              <w:ind w:right="134"/>
              <w:rPr>
                <w:rFonts w:cs="Times New Roman"/>
                <w:sz w:val="20"/>
                <w:szCs w:val="20"/>
                <w:lang w:val="fr-FR"/>
              </w:rPr>
            </w:pPr>
          </w:p>
        </w:tc>
        <w:tc>
          <w:tcPr>
            <w:tcW w:w="7259" w:type="dxa"/>
          </w:tcPr>
          <w:p w14:paraId="778B98FA" w14:textId="77777777" w:rsidR="00121207" w:rsidRPr="002445A6" w:rsidRDefault="00121207" w:rsidP="007A0972">
            <w:pPr>
              <w:ind w:right="134"/>
              <w:jc w:val="both"/>
              <w:rPr>
                <w:sz w:val="20"/>
                <w:szCs w:val="20"/>
              </w:rPr>
            </w:pPr>
            <w:r w:rsidRPr="002445A6">
              <w:rPr>
                <w:sz w:val="20"/>
                <w:szCs w:val="20"/>
              </w:rPr>
              <w:t>In caso di allontanamento dal luogo in cui il soggetto ha l’obbligo di dimorare, egli sarà perseguito per il reato di cui</w:t>
            </w:r>
            <w:r w:rsidRPr="002445A6">
              <w:rPr>
                <w:sz w:val="20"/>
                <w:szCs w:val="20"/>
                <w:u w:val="single"/>
              </w:rPr>
              <w:t xml:space="preserve"> all’art. 56 del d.lgs. 274/2000: delitto di violazione degli obblighi</w:t>
            </w:r>
            <w:r w:rsidRPr="002445A6">
              <w:rPr>
                <w:sz w:val="20"/>
                <w:szCs w:val="20"/>
              </w:rPr>
              <w:t xml:space="preserve">. </w:t>
            </w:r>
          </w:p>
          <w:p w14:paraId="4178A069" w14:textId="77777777" w:rsidR="00121207" w:rsidRPr="002445A6" w:rsidRDefault="00121207" w:rsidP="007A0972">
            <w:pPr>
              <w:ind w:right="134"/>
              <w:jc w:val="both"/>
              <w:rPr>
                <w:sz w:val="20"/>
                <w:szCs w:val="20"/>
              </w:rPr>
            </w:pPr>
          </w:p>
          <w:p w14:paraId="4BAEC412" w14:textId="77777777" w:rsidR="00121207" w:rsidRPr="002445A6" w:rsidRDefault="00121207" w:rsidP="007A0972">
            <w:pPr>
              <w:ind w:right="134"/>
              <w:jc w:val="both"/>
              <w:rPr>
                <w:sz w:val="20"/>
                <w:szCs w:val="20"/>
              </w:rPr>
            </w:pPr>
            <w:r w:rsidRPr="002445A6">
              <w:rPr>
                <w:sz w:val="20"/>
                <w:szCs w:val="20"/>
              </w:rPr>
              <w:t>Il periodo trascorso in permanenza domiciliare non verrà computato nel calcolo della pena.</w:t>
            </w:r>
          </w:p>
          <w:p w14:paraId="0AA4BDE9" w14:textId="77777777" w:rsidR="00121207" w:rsidRPr="002445A6" w:rsidRDefault="00121207" w:rsidP="007A0972">
            <w:pPr>
              <w:ind w:right="134"/>
              <w:jc w:val="both"/>
              <w:rPr>
                <w:sz w:val="20"/>
                <w:szCs w:val="20"/>
              </w:rPr>
            </w:pPr>
          </w:p>
        </w:tc>
      </w:tr>
      <w:tr w:rsidR="00121207" w:rsidRPr="002445A6" w14:paraId="72F69C5C" w14:textId="77777777" w:rsidTr="007A0972">
        <w:tc>
          <w:tcPr>
            <w:tcW w:w="2518" w:type="dxa"/>
          </w:tcPr>
          <w:p w14:paraId="09828FA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70CD6ECD" w14:textId="77777777" w:rsidR="00121207" w:rsidRPr="002445A6" w:rsidRDefault="00121207" w:rsidP="007A0972">
            <w:pPr>
              <w:ind w:right="134"/>
              <w:rPr>
                <w:rFonts w:cs="Times New Roman"/>
                <w:sz w:val="20"/>
                <w:szCs w:val="20"/>
                <w:lang w:val="fr-FR"/>
              </w:rPr>
            </w:pPr>
          </w:p>
        </w:tc>
        <w:tc>
          <w:tcPr>
            <w:tcW w:w="7259" w:type="dxa"/>
          </w:tcPr>
          <w:p w14:paraId="1420A1B7" w14:textId="77777777" w:rsidR="00121207" w:rsidRPr="002445A6" w:rsidRDefault="00121207" w:rsidP="007A0972">
            <w:pPr>
              <w:ind w:right="134"/>
              <w:jc w:val="both"/>
              <w:rPr>
                <w:sz w:val="20"/>
                <w:szCs w:val="20"/>
              </w:rPr>
            </w:pPr>
          </w:p>
          <w:p w14:paraId="42E8AB0B" w14:textId="77777777" w:rsidR="00121207" w:rsidRPr="002445A6" w:rsidRDefault="00121207" w:rsidP="007A0972">
            <w:pPr>
              <w:ind w:right="134"/>
              <w:jc w:val="both"/>
              <w:rPr>
                <w:sz w:val="20"/>
                <w:szCs w:val="20"/>
              </w:rPr>
            </w:pPr>
            <w:r w:rsidRPr="002445A6">
              <w:rPr>
                <w:sz w:val="20"/>
                <w:szCs w:val="20"/>
              </w:rPr>
              <w:t>Ufficio di pubblica sicurezza (art. 59 d.lgs 28 agosto 2000 n. 274)</w:t>
            </w:r>
          </w:p>
        </w:tc>
      </w:tr>
      <w:tr w:rsidR="00121207" w:rsidRPr="002445A6" w14:paraId="0B71368D" w14:textId="77777777" w:rsidTr="007A0972">
        <w:tc>
          <w:tcPr>
            <w:tcW w:w="2518" w:type="dxa"/>
          </w:tcPr>
          <w:p w14:paraId="79D96DA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25519A9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6A40F09" w14:textId="77777777" w:rsidR="00121207" w:rsidRPr="002445A6" w:rsidRDefault="00121207" w:rsidP="007A0972">
            <w:pPr>
              <w:ind w:right="134"/>
              <w:rPr>
                <w:rFonts w:cs="Times New Roman"/>
                <w:sz w:val="20"/>
                <w:szCs w:val="20"/>
                <w:lang w:val="fr-FR"/>
              </w:rPr>
            </w:pPr>
          </w:p>
        </w:tc>
        <w:tc>
          <w:tcPr>
            <w:tcW w:w="7259" w:type="dxa"/>
          </w:tcPr>
          <w:p w14:paraId="1EE19BFF" w14:textId="77777777" w:rsidR="00121207" w:rsidRPr="002445A6" w:rsidRDefault="00121207" w:rsidP="007A0972">
            <w:pPr>
              <w:ind w:right="134"/>
              <w:jc w:val="both"/>
              <w:rPr>
                <w:sz w:val="20"/>
                <w:szCs w:val="20"/>
              </w:rPr>
            </w:pPr>
          </w:p>
          <w:p w14:paraId="502A434D" w14:textId="77777777" w:rsidR="00121207" w:rsidRPr="002445A6" w:rsidRDefault="00121207" w:rsidP="007A0972">
            <w:pPr>
              <w:ind w:right="134"/>
              <w:jc w:val="both"/>
              <w:rPr>
                <w:b/>
                <w:sz w:val="20"/>
                <w:szCs w:val="20"/>
              </w:rPr>
            </w:pPr>
            <w:r w:rsidRPr="002445A6">
              <w:rPr>
                <w:sz w:val="20"/>
                <w:szCs w:val="20"/>
              </w:rPr>
              <w:t xml:space="preserve">Nell’anno </w:t>
            </w:r>
            <w:r w:rsidRPr="002445A6">
              <w:rPr>
                <w:b/>
                <w:sz w:val="20"/>
                <w:szCs w:val="20"/>
              </w:rPr>
              <w:t>2012 :</w:t>
            </w:r>
          </w:p>
          <w:p w14:paraId="0064CD9F" w14:textId="77777777" w:rsidR="00121207" w:rsidRPr="002445A6" w:rsidRDefault="00121207" w:rsidP="007A0972">
            <w:pPr>
              <w:ind w:right="134"/>
              <w:jc w:val="both"/>
              <w:rPr>
                <w:sz w:val="20"/>
                <w:szCs w:val="20"/>
              </w:rPr>
            </w:pPr>
          </w:p>
          <w:tbl>
            <w:tblPr>
              <w:tblStyle w:val="Grigliatabella"/>
              <w:tblW w:w="0" w:type="auto"/>
              <w:tblLook w:val="04A0" w:firstRow="1" w:lastRow="0" w:firstColumn="1" w:lastColumn="0" w:noHBand="0" w:noVBand="1"/>
            </w:tblPr>
            <w:tblGrid>
              <w:gridCol w:w="3060"/>
              <w:gridCol w:w="3035"/>
            </w:tblGrid>
            <w:tr w:rsidR="00121207" w:rsidRPr="002445A6" w14:paraId="7F5A12F1" w14:textId="77777777" w:rsidTr="007A0972">
              <w:tc>
                <w:tcPr>
                  <w:tcW w:w="3653" w:type="dxa"/>
                </w:tcPr>
                <w:p w14:paraId="36310EC6" w14:textId="77777777" w:rsidR="00121207" w:rsidRPr="002445A6" w:rsidRDefault="00121207" w:rsidP="007A0972">
                  <w:pPr>
                    <w:ind w:right="134"/>
                    <w:jc w:val="center"/>
                    <w:rPr>
                      <w:sz w:val="20"/>
                      <w:szCs w:val="20"/>
                    </w:rPr>
                  </w:pPr>
                  <w:r w:rsidRPr="002445A6">
                    <w:rPr>
                      <w:sz w:val="20"/>
                      <w:szCs w:val="20"/>
                    </w:rPr>
                    <w:t>Totale procedimenti esauriti dal Giudice di Pace</w:t>
                  </w:r>
                </w:p>
              </w:tc>
              <w:tc>
                <w:tcPr>
                  <w:tcW w:w="3653" w:type="dxa"/>
                </w:tcPr>
                <w:p w14:paraId="13109CBF" w14:textId="77777777" w:rsidR="00121207" w:rsidRPr="002445A6" w:rsidRDefault="00121207" w:rsidP="007A0972">
                  <w:pPr>
                    <w:ind w:right="134"/>
                    <w:jc w:val="center"/>
                    <w:rPr>
                      <w:sz w:val="20"/>
                      <w:szCs w:val="20"/>
                    </w:rPr>
                  </w:pPr>
                  <w:r w:rsidRPr="002445A6">
                    <w:rPr>
                      <w:sz w:val="20"/>
                      <w:szCs w:val="20"/>
                    </w:rPr>
                    <w:t>Numero di condanne alla permanenza domiciliare</w:t>
                  </w:r>
                </w:p>
              </w:tc>
            </w:tr>
            <w:tr w:rsidR="00121207" w:rsidRPr="002445A6" w14:paraId="03B3DEF1" w14:textId="77777777" w:rsidTr="007A0972">
              <w:tc>
                <w:tcPr>
                  <w:tcW w:w="3653" w:type="dxa"/>
                </w:tcPr>
                <w:p w14:paraId="3D95934C" w14:textId="77777777" w:rsidR="00121207" w:rsidRPr="002445A6" w:rsidRDefault="00121207" w:rsidP="007A0972">
                  <w:pPr>
                    <w:ind w:right="134"/>
                    <w:jc w:val="center"/>
                    <w:rPr>
                      <w:sz w:val="20"/>
                      <w:szCs w:val="20"/>
                    </w:rPr>
                  </w:pPr>
                </w:p>
                <w:p w14:paraId="2E40AC3E" w14:textId="77777777" w:rsidR="00121207" w:rsidRPr="002445A6" w:rsidRDefault="00121207" w:rsidP="007A0972">
                  <w:pPr>
                    <w:ind w:right="134"/>
                    <w:jc w:val="center"/>
                    <w:rPr>
                      <w:sz w:val="20"/>
                      <w:szCs w:val="20"/>
                    </w:rPr>
                  </w:pPr>
                  <w:r w:rsidRPr="002445A6">
                    <w:rPr>
                      <w:sz w:val="20"/>
                      <w:szCs w:val="20"/>
                    </w:rPr>
                    <w:t>84.823</w:t>
                  </w:r>
                </w:p>
              </w:tc>
              <w:tc>
                <w:tcPr>
                  <w:tcW w:w="3653" w:type="dxa"/>
                </w:tcPr>
                <w:p w14:paraId="021C9401" w14:textId="77777777" w:rsidR="00121207" w:rsidRPr="002445A6" w:rsidRDefault="00121207" w:rsidP="007A0972">
                  <w:pPr>
                    <w:ind w:right="134"/>
                    <w:jc w:val="center"/>
                    <w:rPr>
                      <w:sz w:val="20"/>
                      <w:szCs w:val="20"/>
                    </w:rPr>
                  </w:pPr>
                </w:p>
                <w:p w14:paraId="1D6696CC" w14:textId="77777777" w:rsidR="00121207" w:rsidRPr="002445A6" w:rsidRDefault="00121207" w:rsidP="007A0972">
                  <w:pPr>
                    <w:ind w:right="134"/>
                    <w:jc w:val="center"/>
                    <w:rPr>
                      <w:b/>
                      <w:sz w:val="20"/>
                      <w:szCs w:val="20"/>
                    </w:rPr>
                  </w:pPr>
                  <w:r w:rsidRPr="002445A6">
                    <w:rPr>
                      <w:b/>
                      <w:sz w:val="20"/>
                      <w:szCs w:val="20"/>
                    </w:rPr>
                    <w:t>122</w:t>
                  </w:r>
                </w:p>
              </w:tc>
            </w:tr>
          </w:tbl>
          <w:p w14:paraId="267C6AF7" w14:textId="77777777" w:rsidR="00121207" w:rsidRPr="002445A6" w:rsidRDefault="00121207" w:rsidP="007A0972">
            <w:pPr>
              <w:ind w:right="134"/>
              <w:jc w:val="both"/>
              <w:rPr>
                <w:sz w:val="20"/>
                <w:szCs w:val="20"/>
              </w:rPr>
            </w:pPr>
            <w:r w:rsidRPr="002445A6">
              <w:rPr>
                <w:sz w:val="20"/>
                <w:szCs w:val="20"/>
              </w:rPr>
              <w:t>Fonte: Ministero della Giustizia – Dipartimento dell’organizzazione giudiziaria e dei servizi.</w:t>
            </w:r>
          </w:p>
          <w:p w14:paraId="0E204E0A" w14:textId="77777777" w:rsidR="00121207" w:rsidRPr="002445A6" w:rsidRDefault="00121207" w:rsidP="007A0972">
            <w:pPr>
              <w:ind w:right="134"/>
              <w:jc w:val="both"/>
              <w:rPr>
                <w:sz w:val="20"/>
                <w:szCs w:val="20"/>
              </w:rPr>
            </w:pPr>
          </w:p>
          <w:p w14:paraId="085E93FA" w14:textId="77777777" w:rsidR="00121207" w:rsidRPr="002445A6" w:rsidRDefault="00121207" w:rsidP="007A0972">
            <w:pPr>
              <w:ind w:right="134"/>
              <w:jc w:val="both"/>
              <w:rPr>
                <w:sz w:val="20"/>
                <w:szCs w:val="20"/>
              </w:rPr>
            </w:pPr>
            <w:r w:rsidRPr="002445A6">
              <w:rPr>
                <w:sz w:val="20"/>
                <w:szCs w:val="20"/>
              </w:rPr>
              <w:t xml:space="preserve">Tra le diverse </w:t>
            </w:r>
            <w:r w:rsidRPr="002445A6">
              <w:rPr>
                <w:b/>
                <w:sz w:val="20"/>
                <w:szCs w:val="20"/>
              </w:rPr>
              <w:t>pene</w:t>
            </w:r>
            <w:r w:rsidRPr="002445A6">
              <w:rPr>
                <w:sz w:val="20"/>
                <w:szCs w:val="20"/>
              </w:rPr>
              <w:t xml:space="preserve"> applicabili dal </w:t>
            </w:r>
            <w:r w:rsidRPr="002445A6">
              <w:rPr>
                <w:b/>
                <w:sz w:val="20"/>
                <w:szCs w:val="20"/>
              </w:rPr>
              <w:t>Giudice di Pace</w:t>
            </w:r>
            <w:r w:rsidRPr="002445A6">
              <w:rPr>
                <w:sz w:val="20"/>
                <w:szCs w:val="20"/>
              </w:rPr>
              <w:t xml:space="preserve">, la detenzione domiciliare nel 2012 risulta applicata nel </w:t>
            </w:r>
            <w:r w:rsidRPr="002445A6">
              <w:rPr>
                <w:b/>
                <w:sz w:val="20"/>
                <w:szCs w:val="20"/>
              </w:rPr>
              <w:t xml:space="preserve">0,8% </w:t>
            </w:r>
            <w:r w:rsidRPr="002445A6">
              <w:rPr>
                <w:sz w:val="20"/>
                <w:szCs w:val="20"/>
              </w:rPr>
              <w:t xml:space="preserve">dei casi, la pena pecuniaria nel 99% dei casi e il lavoro di pubblica utilità nello 0,2% dei casi. </w:t>
            </w:r>
          </w:p>
          <w:p w14:paraId="2F5F9618" w14:textId="77777777" w:rsidR="00121207" w:rsidRPr="002445A6" w:rsidRDefault="00121207" w:rsidP="007A0972">
            <w:pPr>
              <w:ind w:right="134"/>
              <w:jc w:val="both"/>
              <w:rPr>
                <w:sz w:val="20"/>
                <w:szCs w:val="20"/>
              </w:rPr>
            </w:pPr>
            <w:r w:rsidRPr="002445A6">
              <w:rPr>
                <w:sz w:val="20"/>
                <w:szCs w:val="20"/>
              </w:rPr>
              <w:t>Fonte: Ministero della Giustizia – Dipartimento dell’organizzazione giudiziaria e dei servizi.</w:t>
            </w:r>
          </w:p>
          <w:p w14:paraId="010DDA02" w14:textId="77777777" w:rsidR="00121207" w:rsidRPr="002445A6" w:rsidRDefault="00121207" w:rsidP="007A0972">
            <w:pPr>
              <w:ind w:right="134"/>
              <w:jc w:val="both"/>
              <w:rPr>
                <w:sz w:val="20"/>
                <w:szCs w:val="20"/>
              </w:rPr>
            </w:pPr>
          </w:p>
        </w:tc>
      </w:tr>
      <w:tr w:rsidR="00121207" w:rsidRPr="002445A6" w14:paraId="0AC96EE9" w14:textId="77777777" w:rsidTr="007A0972">
        <w:tc>
          <w:tcPr>
            <w:tcW w:w="2518" w:type="dxa"/>
          </w:tcPr>
          <w:p w14:paraId="11467F1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588564DC" w14:textId="77777777" w:rsidR="00121207" w:rsidRPr="002445A6" w:rsidRDefault="00121207" w:rsidP="007A0972">
            <w:pPr>
              <w:ind w:right="134"/>
              <w:jc w:val="both"/>
              <w:rPr>
                <w:sz w:val="20"/>
                <w:szCs w:val="20"/>
              </w:rPr>
            </w:pPr>
          </w:p>
          <w:p w14:paraId="107B3E87" w14:textId="77777777" w:rsidR="00121207" w:rsidRPr="002445A6" w:rsidRDefault="00121207" w:rsidP="007A0972">
            <w:pPr>
              <w:ind w:right="134"/>
              <w:jc w:val="both"/>
              <w:rPr>
                <w:sz w:val="20"/>
                <w:szCs w:val="20"/>
              </w:rPr>
            </w:pPr>
            <w:r w:rsidRPr="002445A6">
              <w:rPr>
                <w:sz w:val="20"/>
                <w:szCs w:val="20"/>
              </w:rPr>
              <w:t>n.d.</w:t>
            </w:r>
          </w:p>
          <w:p w14:paraId="631A80BB" w14:textId="77777777" w:rsidR="00121207" w:rsidRPr="002445A6" w:rsidRDefault="00121207" w:rsidP="007A0972">
            <w:pPr>
              <w:ind w:right="134"/>
              <w:jc w:val="both"/>
              <w:rPr>
                <w:sz w:val="20"/>
                <w:szCs w:val="20"/>
              </w:rPr>
            </w:pPr>
          </w:p>
        </w:tc>
      </w:tr>
      <w:tr w:rsidR="00121207" w:rsidRPr="002445A6" w14:paraId="4FC48CF6" w14:textId="77777777" w:rsidTr="007A0972">
        <w:tc>
          <w:tcPr>
            <w:tcW w:w="2518" w:type="dxa"/>
          </w:tcPr>
          <w:p w14:paraId="6CB0A67A"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4FEF7B40"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31581381" w14:textId="77777777" w:rsidR="00121207" w:rsidRPr="002445A6" w:rsidRDefault="00121207" w:rsidP="007A0972">
            <w:pPr>
              <w:widowControl w:val="0"/>
              <w:autoSpaceDE w:val="0"/>
              <w:autoSpaceDN w:val="0"/>
              <w:adjustRightInd w:val="0"/>
              <w:ind w:right="134"/>
              <w:jc w:val="both"/>
              <w:rPr>
                <w:sz w:val="20"/>
                <w:szCs w:val="20"/>
              </w:rPr>
            </w:pPr>
          </w:p>
          <w:p w14:paraId="1AF0F9C2"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29AA3C4D"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02D831FD" w14:textId="77777777" w:rsidR="00121207" w:rsidRPr="002445A6" w:rsidRDefault="00121207" w:rsidP="007A0972">
            <w:pPr>
              <w:ind w:right="134"/>
              <w:jc w:val="both"/>
              <w:rPr>
                <w:sz w:val="20"/>
                <w:szCs w:val="20"/>
              </w:rPr>
            </w:pPr>
            <w:r w:rsidRPr="002445A6">
              <w:rPr>
                <w:sz w:val="20"/>
                <w:szCs w:val="20"/>
              </w:rPr>
              <w:t>L’intero sistema punitivo del Giudice di pace è caratterizzato dal principio di sussidiarietà. In effetti, tra le pene principali applicate da questo giudice non vi è la pena detentiva.</w:t>
            </w:r>
          </w:p>
          <w:p w14:paraId="3B026C7C" w14:textId="77777777" w:rsidR="00121207" w:rsidRPr="002445A6" w:rsidRDefault="00121207" w:rsidP="007A0972">
            <w:pPr>
              <w:ind w:right="134"/>
              <w:jc w:val="both"/>
              <w:rPr>
                <w:sz w:val="20"/>
                <w:szCs w:val="20"/>
              </w:rPr>
            </w:pPr>
          </w:p>
          <w:p w14:paraId="6708A604"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51D5D78C" w14:textId="77777777" w:rsidR="00121207" w:rsidRPr="002445A6" w:rsidRDefault="00121207" w:rsidP="007A0972">
            <w:pPr>
              <w:ind w:right="134"/>
              <w:jc w:val="both"/>
              <w:rPr>
                <w:sz w:val="20"/>
                <w:szCs w:val="20"/>
              </w:rPr>
            </w:pPr>
            <w:r w:rsidRPr="002445A6">
              <w:rPr>
                <w:sz w:val="20"/>
                <w:szCs w:val="20"/>
              </w:rPr>
              <w:t>Si.</w:t>
            </w:r>
          </w:p>
          <w:p w14:paraId="13BAE583" w14:textId="77777777" w:rsidR="00121207" w:rsidRPr="002445A6" w:rsidRDefault="00121207" w:rsidP="007A0972">
            <w:pPr>
              <w:ind w:right="134"/>
              <w:jc w:val="both"/>
              <w:rPr>
                <w:sz w:val="20"/>
                <w:szCs w:val="20"/>
              </w:rPr>
            </w:pPr>
          </w:p>
          <w:p w14:paraId="0403894B"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16B6A64A" w14:textId="77777777" w:rsidR="00121207" w:rsidRPr="002445A6" w:rsidRDefault="00121207" w:rsidP="007A0972">
            <w:pPr>
              <w:ind w:right="134"/>
              <w:jc w:val="both"/>
              <w:rPr>
                <w:sz w:val="20"/>
                <w:szCs w:val="20"/>
              </w:rPr>
            </w:pPr>
            <w:r w:rsidRPr="002445A6">
              <w:rPr>
                <w:sz w:val="20"/>
                <w:szCs w:val="20"/>
              </w:rPr>
              <w:t>Si.</w:t>
            </w:r>
          </w:p>
          <w:p w14:paraId="78162684" w14:textId="77777777" w:rsidR="00121207" w:rsidRPr="002445A6" w:rsidRDefault="00121207" w:rsidP="007A0972">
            <w:pPr>
              <w:widowControl w:val="0"/>
              <w:autoSpaceDE w:val="0"/>
              <w:autoSpaceDN w:val="0"/>
              <w:adjustRightInd w:val="0"/>
              <w:ind w:right="134"/>
              <w:jc w:val="both"/>
              <w:rPr>
                <w:sz w:val="20"/>
                <w:szCs w:val="20"/>
              </w:rPr>
            </w:pPr>
          </w:p>
          <w:p w14:paraId="04D09AA8"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51C9C68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44D1AB97"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rFonts w:cs="Times"/>
                <w:sz w:val="20"/>
                <w:szCs w:val="20"/>
              </w:rPr>
              <w:t xml:space="preserve">L’introduzione delle pene della permanenza domiciliare e del lavoro di pubblica utilità aveva come obiettivo proprio quello di individuare delle pene, sì meno afflittive rispetto alla pena detentiva, ma effettive. </w:t>
            </w:r>
          </w:p>
          <w:p w14:paraId="3AB0A070" w14:textId="77777777" w:rsidR="00121207" w:rsidRPr="002445A6" w:rsidRDefault="00121207" w:rsidP="007A0972">
            <w:pPr>
              <w:ind w:right="134"/>
              <w:jc w:val="both"/>
              <w:rPr>
                <w:sz w:val="20"/>
                <w:szCs w:val="20"/>
              </w:rPr>
            </w:pPr>
            <w:r w:rsidRPr="002445A6">
              <w:rPr>
                <w:sz w:val="20"/>
                <w:szCs w:val="20"/>
              </w:rPr>
              <w:t>Introducendo una via intermedia tra la pena detentiva e l’assenza di pena, il legislatore ha voluto evitare che l’applicazione di una pena troppo afflittiva rispetto al grado di offensività dei reati si risolvesse in una sostanziale impunità per il condannato.</w:t>
            </w:r>
          </w:p>
          <w:p w14:paraId="2507C7B3" w14:textId="77777777" w:rsidR="00121207" w:rsidRPr="002445A6" w:rsidRDefault="00121207" w:rsidP="007A0972">
            <w:pPr>
              <w:ind w:right="134"/>
              <w:rPr>
                <w:sz w:val="20"/>
                <w:szCs w:val="20"/>
              </w:rPr>
            </w:pPr>
            <w:r w:rsidRPr="002445A6">
              <w:rPr>
                <w:sz w:val="20"/>
                <w:szCs w:val="20"/>
              </w:rPr>
              <w:t>In coerenza con gli obbiettivi di effettività, il legislatore ha escluso tali pene dall’ambito di applicazione della sospensione condizionale della pena.</w:t>
            </w:r>
          </w:p>
          <w:p w14:paraId="3684DDCB" w14:textId="77777777" w:rsidR="00121207" w:rsidRPr="002445A6" w:rsidRDefault="00121207" w:rsidP="007A0972">
            <w:pPr>
              <w:widowControl w:val="0"/>
              <w:autoSpaceDE w:val="0"/>
              <w:autoSpaceDN w:val="0"/>
              <w:adjustRightInd w:val="0"/>
              <w:ind w:right="134"/>
              <w:jc w:val="both"/>
              <w:rPr>
                <w:rFonts w:cs="Times"/>
                <w:sz w:val="20"/>
                <w:szCs w:val="20"/>
              </w:rPr>
            </w:pPr>
          </w:p>
          <w:p w14:paraId="223D7E54"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2C241E3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00A87C61" w14:textId="77777777" w:rsidR="00121207" w:rsidRPr="002445A6" w:rsidRDefault="00121207" w:rsidP="007A0972">
            <w:pPr>
              <w:ind w:right="134"/>
              <w:jc w:val="both"/>
              <w:rPr>
                <w:sz w:val="20"/>
                <w:szCs w:val="20"/>
              </w:rPr>
            </w:pPr>
            <w:r w:rsidRPr="002445A6">
              <w:rPr>
                <w:sz w:val="20"/>
                <w:szCs w:val="20"/>
              </w:rPr>
              <w:t xml:space="preserve">La pena della permanenza domiciliare, consiste nell’imposizione al reo dell’obbligo di rimanere nella propria abitazione o in altro luogo prestabilito nei giorni di sabato e domenica, ma il giudice può indicare giorni diversi a seconda delle esigenze familiari, di lavoro, di studio, di salute, o anche di religione, del condannato. </w:t>
            </w:r>
          </w:p>
          <w:p w14:paraId="5AB83887" w14:textId="77777777" w:rsidR="00121207" w:rsidRPr="002445A6" w:rsidRDefault="00121207" w:rsidP="007A0972">
            <w:pPr>
              <w:ind w:right="134"/>
              <w:jc w:val="both"/>
              <w:rPr>
                <w:sz w:val="20"/>
                <w:szCs w:val="20"/>
              </w:rPr>
            </w:pPr>
            <w:r w:rsidRPr="002445A6">
              <w:rPr>
                <w:sz w:val="20"/>
                <w:szCs w:val="20"/>
              </w:rPr>
              <w:t>La peculiare flessibilità che caratterizza questa pena pone in evidenza il fondamentale obiettivo di non desocializzazione del reo che essa persegue.</w:t>
            </w:r>
          </w:p>
          <w:p w14:paraId="685D8216" w14:textId="77777777" w:rsidR="00121207" w:rsidRPr="002445A6" w:rsidRDefault="00121207" w:rsidP="007A0972">
            <w:pPr>
              <w:ind w:right="134"/>
              <w:jc w:val="both"/>
              <w:rPr>
                <w:sz w:val="20"/>
                <w:szCs w:val="20"/>
              </w:rPr>
            </w:pPr>
          </w:p>
          <w:p w14:paraId="665472A3"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50BEBF97" w14:textId="77777777" w:rsidR="00121207" w:rsidRPr="002445A6" w:rsidRDefault="00121207" w:rsidP="007A0972">
            <w:pPr>
              <w:ind w:right="134"/>
              <w:jc w:val="both"/>
              <w:rPr>
                <w:sz w:val="20"/>
                <w:szCs w:val="20"/>
              </w:rPr>
            </w:pPr>
            <w:r w:rsidRPr="002445A6">
              <w:rPr>
                <w:sz w:val="20"/>
                <w:szCs w:val="20"/>
              </w:rPr>
              <w:t>No.</w:t>
            </w:r>
          </w:p>
          <w:p w14:paraId="40C8DEAB" w14:textId="77777777" w:rsidR="00121207" w:rsidRPr="002445A6" w:rsidRDefault="00121207" w:rsidP="007A0972">
            <w:pPr>
              <w:ind w:right="134"/>
              <w:jc w:val="both"/>
              <w:rPr>
                <w:sz w:val="20"/>
                <w:szCs w:val="20"/>
              </w:rPr>
            </w:pPr>
          </w:p>
          <w:p w14:paraId="751325A7"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7A98683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43E2B2DD" w14:textId="77777777" w:rsidR="00121207" w:rsidRPr="002445A6" w:rsidRDefault="00121207" w:rsidP="007A0972">
            <w:pPr>
              <w:ind w:right="134"/>
              <w:jc w:val="both"/>
              <w:rPr>
                <w:sz w:val="20"/>
                <w:szCs w:val="20"/>
              </w:rPr>
            </w:pPr>
            <w:r w:rsidRPr="002445A6">
              <w:rPr>
                <w:sz w:val="20"/>
                <w:szCs w:val="20"/>
              </w:rPr>
              <w:t>Il Giudice di pace è un’autorità competente per reati non gravi, ma che si verificano molto frequentemente, quali ad esempio le percosse, il danneggiamento o la diffamazione. Per tale ragione, il legislatore ha previsto per questi reati pene meno afflittive di quella detentiva.</w:t>
            </w:r>
          </w:p>
          <w:p w14:paraId="6AF49AA1" w14:textId="77777777" w:rsidR="00121207" w:rsidRPr="002445A6" w:rsidRDefault="00121207" w:rsidP="007A0972">
            <w:pPr>
              <w:ind w:right="134"/>
              <w:jc w:val="both"/>
              <w:rPr>
                <w:sz w:val="20"/>
                <w:szCs w:val="20"/>
              </w:rPr>
            </w:pPr>
            <w:r w:rsidRPr="002445A6">
              <w:rPr>
                <w:sz w:val="20"/>
                <w:szCs w:val="20"/>
              </w:rPr>
              <w:t>In questo modo, il legislatore ha voluto evitare che l’applicazione di una pena troppo afflittiva rispetto al grado di offensività dei reati si risolvesse in una sostanziale impunità per il condannato.</w:t>
            </w:r>
          </w:p>
          <w:p w14:paraId="44DD043B" w14:textId="77777777" w:rsidR="00121207" w:rsidRPr="002445A6" w:rsidRDefault="00121207" w:rsidP="007A0972">
            <w:pPr>
              <w:ind w:right="134"/>
              <w:jc w:val="both"/>
              <w:rPr>
                <w:sz w:val="20"/>
                <w:szCs w:val="20"/>
              </w:rPr>
            </w:pPr>
          </w:p>
          <w:p w14:paraId="6DF81B14" w14:textId="77777777" w:rsidR="00121207" w:rsidRPr="002445A6" w:rsidRDefault="00121207" w:rsidP="007A0972">
            <w:pPr>
              <w:ind w:right="134"/>
              <w:jc w:val="both"/>
              <w:rPr>
                <w:sz w:val="20"/>
                <w:szCs w:val="20"/>
              </w:rPr>
            </w:pPr>
          </w:p>
          <w:p w14:paraId="6233D1B0"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79003DDA"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1951CA23" w14:textId="77777777" w:rsidR="00121207" w:rsidRPr="002445A6" w:rsidRDefault="00121207" w:rsidP="007A0972">
            <w:pPr>
              <w:ind w:right="134"/>
              <w:jc w:val="both"/>
              <w:rPr>
                <w:sz w:val="20"/>
                <w:szCs w:val="20"/>
              </w:rPr>
            </w:pPr>
            <w:r w:rsidRPr="002445A6">
              <w:rPr>
                <w:sz w:val="20"/>
                <w:szCs w:val="20"/>
              </w:rPr>
              <w:t>Si. Il legislatore ha previsto che il giudice possa decidere che la pena della permanenza domiciliare venga scontata in giorni diversi dal sabato e dalla domenica, a seconda delle esigenze familiari, di lavoro, di studio, di salute, o anche di religione, del condannato.</w:t>
            </w:r>
          </w:p>
          <w:p w14:paraId="71C45097" w14:textId="77777777" w:rsidR="00121207" w:rsidRPr="002445A6" w:rsidRDefault="00121207" w:rsidP="007A0972">
            <w:pPr>
              <w:ind w:right="134"/>
              <w:jc w:val="both"/>
              <w:rPr>
                <w:sz w:val="20"/>
                <w:szCs w:val="20"/>
              </w:rPr>
            </w:pPr>
          </w:p>
          <w:p w14:paraId="1354B3AF" w14:textId="77777777" w:rsidR="00121207" w:rsidRPr="002445A6" w:rsidRDefault="00121207" w:rsidP="007A0972">
            <w:pPr>
              <w:ind w:right="134"/>
              <w:jc w:val="both"/>
              <w:rPr>
                <w:sz w:val="20"/>
                <w:szCs w:val="20"/>
              </w:rPr>
            </w:pPr>
          </w:p>
          <w:p w14:paraId="337DF9BF"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02E2DE92"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548133C5" w14:textId="77777777" w:rsidR="00121207" w:rsidRPr="002445A6" w:rsidRDefault="00121207" w:rsidP="007A0972">
            <w:pPr>
              <w:ind w:right="134"/>
              <w:jc w:val="both"/>
              <w:rPr>
                <w:sz w:val="20"/>
                <w:szCs w:val="20"/>
              </w:rPr>
            </w:pPr>
            <w:r w:rsidRPr="002445A6">
              <w:rPr>
                <w:sz w:val="20"/>
                <w:szCs w:val="20"/>
              </w:rPr>
              <w:t>Tale indicazione del Consiglio d’Europa si pone in contrasto con la disciplina prevista per le pene irrogate dal Giudice di pace. Infatti, nel caso in cui vengano violate le prescrizioni ad esse connesse, risulterà integrata una nuova fattispecie di reato: il delitto di violazione degli obblighi, previsto all’art. 56 del d.lgs. 274/2000.</w:t>
            </w:r>
          </w:p>
          <w:p w14:paraId="7BABF743" w14:textId="77777777" w:rsidR="00121207" w:rsidRPr="002445A6" w:rsidRDefault="00121207" w:rsidP="007A0972">
            <w:pPr>
              <w:ind w:right="134"/>
              <w:jc w:val="both"/>
              <w:rPr>
                <w:sz w:val="20"/>
                <w:szCs w:val="20"/>
              </w:rPr>
            </w:pPr>
          </w:p>
          <w:p w14:paraId="0F39CF5C" w14:textId="77777777" w:rsidR="00121207" w:rsidRPr="002445A6" w:rsidRDefault="00121207" w:rsidP="007A0972">
            <w:pPr>
              <w:ind w:right="134"/>
              <w:jc w:val="both"/>
              <w:rPr>
                <w:sz w:val="20"/>
                <w:szCs w:val="20"/>
              </w:rPr>
            </w:pPr>
          </w:p>
          <w:p w14:paraId="37D4C660"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78CB356D" w14:textId="77777777" w:rsidR="00121207" w:rsidRPr="002445A6" w:rsidRDefault="00121207" w:rsidP="007A0972">
            <w:pPr>
              <w:ind w:right="134"/>
              <w:jc w:val="both"/>
              <w:rPr>
                <w:sz w:val="20"/>
                <w:szCs w:val="20"/>
              </w:rPr>
            </w:pPr>
            <w:r w:rsidRPr="002445A6">
              <w:rPr>
                <w:sz w:val="20"/>
                <w:szCs w:val="20"/>
              </w:rPr>
              <w:t>L’applicazione della permanenza domiciliare avviene nel rispetto delle garanzie procedurali.</w:t>
            </w:r>
          </w:p>
          <w:p w14:paraId="26CD8DA9" w14:textId="77777777" w:rsidR="00121207" w:rsidRPr="002445A6" w:rsidRDefault="00121207" w:rsidP="007A0972">
            <w:pPr>
              <w:ind w:right="134"/>
              <w:jc w:val="both"/>
              <w:rPr>
                <w:sz w:val="20"/>
                <w:szCs w:val="20"/>
              </w:rPr>
            </w:pPr>
          </w:p>
          <w:p w14:paraId="36C05800" w14:textId="77777777" w:rsidR="00121207" w:rsidRPr="002445A6" w:rsidRDefault="00121207" w:rsidP="007A0972">
            <w:pPr>
              <w:ind w:right="134"/>
              <w:jc w:val="both"/>
              <w:rPr>
                <w:sz w:val="20"/>
                <w:szCs w:val="20"/>
              </w:rPr>
            </w:pPr>
          </w:p>
          <w:p w14:paraId="0BFCB60B" w14:textId="77777777" w:rsidR="00121207" w:rsidRPr="002445A6" w:rsidRDefault="00121207" w:rsidP="007A0972">
            <w:pPr>
              <w:ind w:right="134"/>
              <w:jc w:val="both"/>
              <w:rPr>
                <w:sz w:val="20"/>
                <w:szCs w:val="20"/>
              </w:rPr>
            </w:pPr>
          </w:p>
          <w:p w14:paraId="78E086C1" w14:textId="77777777" w:rsidR="00121207" w:rsidRPr="002445A6" w:rsidRDefault="00121207" w:rsidP="007A0972">
            <w:pPr>
              <w:ind w:right="134"/>
              <w:jc w:val="both"/>
              <w:rPr>
                <w:sz w:val="20"/>
                <w:szCs w:val="20"/>
                <w:u w:val="single"/>
              </w:rPr>
            </w:pPr>
            <w:r w:rsidRPr="002445A6">
              <w:rPr>
                <w:sz w:val="20"/>
                <w:szCs w:val="20"/>
                <w:u w:val="single"/>
              </w:rPr>
              <w:t>Durata determinata della misura o della sanzione</w:t>
            </w:r>
          </w:p>
          <w:p w14:paraId="589E943F" w14:textId="77777777" w:rsidR="00121207" w:rsidRPr="002445A6" w:rsidRDefault="00121207" w:rsidP="007A0972">
            <w:pPr>
              <w:ind w:right="134"/>
              <w:jc w:val="both"/>
              <w:rPr>
                <w:sz w:val="20"/>
                <w:szCs w:val="20"/>
              </w:rPr>
            </w:pPr>
            <w:r w:rsidRPr="002445A6">
              <w:rPr>
                <w:sz w:val="20"/>
                <w:szCs w:val="20"/>
              </w:rPr>
              <w:t>Rec (2000) 22, Annexe 1; R (92) 16, Régle 5</w:t>
            </w:r>
          </w:p>
          <w:p w14:paraId="56AA11B9" w14:textId="77777777" w:rsidR="00121207" w:rsidRPr="002445A6" w:rsidRDefault="00121207" w:rsidP="007A0972">
            <w:pPr>
              <w:ind w:right="134"/>
              <w:jc w:val="both"/>
              <w:rPr>
                <w:sz w:val="20"/>
                <w:szCs w:val="20"/>
              </w:rPr>
            </w:pPr>
            <w:r w:rsidRPr="002445A6">
              <w:rPr>
                <w:sz w:val="20"/>
                <w:szCs w:val="20"/>
              </w:rPr>
              <w:t>Si.</w:t>
            </w:r>
          </w:p>
          <w:p w14:paraId="5576C211" w14:textId="77777777" w:rsidR="00121207" w:rsidRPr="002445A6" w:rsidRDefault="00121207" w:rsidP="007A0972">
            <w:pPr>
              <w:ind w:right="134"/>
              <w:jc w:val="both"/>
              <w:rPr>
                <w:sz w:val="20"/>
                <w:szCs w:val="20"/>
              </w:rPr>
            </w:pPr>
          </w:p>
          <w:p w14:paraId="47FFFA8A"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423B5D58" w14:textId="77777777" w:rsidR="00121207" w:rsidRPr="002445A6" w:rsidRDefault="00121207" w:rsidP="007A0972">
            <w:pPr>
              <w:ind w:right="134"/>
              <w:jc w:val="both"/>
              <w:rPr>
                <w:sz w:val="20"/>
                <w:szCs w:val="20"/>
              </w:rPr>
            </w:pPr>
          </w:p>
          <w:p w14:paraId="7A78D14E"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0802A376"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68459EBC" w14:textId="77777777" w:rsidR="00121207" w:rsidRPr="002445A6" w:rsidRDefault="00121207" w:rsidP="007A0972">
            <w:pPr>
              <w:ind w:right="134"/>
              <w:jc w:val="both"/>
              <w:rPr>
                <w:sz w:val="20"/>
                <w:szCs w:val="20"/>
              </w:rPr>
            </w:pPr>
            <w:r w:rsidRPr="002445A6">
              <w:rPr>
                <w:sz w:val="20"/>
                <w:szCs w:val="20"/>
              </w:rPr>
              <w:t>Nonostante le restrizioni impostegli, il soggetto può continuare a vivere nella società, mantenendo i propri legami familiari e lavorativi, nel rispetto della sua vita privata.</w:t>
            </w:r>
          </w:p>
          <w:p w14:paraId="51E78D54" w14:textId="77777777" w:rsidR="00121207" w:rsidRPr="002445A6" w:rsidRDefault="00121207" w:rsidP="007A0972">
            <w:pPr>
              <w:widowControl w:val="0"/>
              <w:autoSpaceDE w:val="0"/>
              <w:autoSpaceDN w:val="0"/>
              <w:adjustRightInd w:val="0"/>
              <w:ind w:right="134"/>
              <w:jc w:val="both"/>
              <w:rPr>
                <w:sz w:val="20"/>
                <w:szCs w:val="20"/>
              </w:rPr>
            </w:pPr>
          </w:p>
          <w:p w14:paraId="3B25B319"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Rispetto delle diversità culturali e religiose</w:t>
            </w:r>
          </w:p>
          <w:p w14:paraId="305488EB"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Art. 22 della Carta dei diritti fondamentali dell’Unione Europea</w:t>
            </w:r>
          </w:p>
          <w:p w14:paraId="36157A1C" w14:textId="77777777" w:rsidR="00121207" w:rsidRPr="002445A6" w:rsidRDefault="00121207" w:rsidP="007A0972">
            <w:pPr>
              <w:ind w:right="134"/>
              <w:jc w:val="both"/>
              <w:rPr>
                <w:sz w:val="20"/>
                <w:szCs w:val="20"/>
              </w:rPr>
            </w:pPr>
            <w:r w:rsidRPr="002445A6">
              <w:rPr>
                <w:sz w:val="20"/>
                <w:szCs w:val="20"/>
              </w:rPr>
              <w:t>Si riconosce che debbano essere tutelate non solo le esigenze di studio e di lavoro, ma anche le esigenze religiose.</w:t>
            </w:r>
          </w:p>
          <w:p w14:paraId="70FA5CBC" w14:textId="77777777" w:rsidR="00121207" w:rsidRPr="002445A6" w:rsidRDefault="00121207" w:rsidP="007A0972">
            <w:pPr>
              <w:ind w:right="134"/>
              <w:jc w:val="both"/>
              <w:rPr>
                <w:sz w:val="20"/>
                <w:szCs w:val="20"/>
              </w:rPr>
            </w:pPr>
          </w:p>
        </w:tc>
      </w:tr>
    </w:tbl>
    <w:p w14:paraId="42608C2A" w14:textId="77777777" w:rsidR="00121207" w:rsidRPr="002445A6" w:rsidRDefault="00121207" w:rsidP="007A0972">
      <w:pPr>
        <w:ind w:right="134"/>
        <w:rPr>
          <w:sz w:val="20"/>
          <w:szCs w:val="20"/>
        </w:rPr>
      </w:pPr>
    </w:p>
    <w:p w14:paraId="0CEDF616" w14:textId="77777777" w:rsidR="00121207" w:rsidRPr="002445A6" w:rsidRDefault="00121207" w:rsidP="007A0972">
      <w:pPr>
        <w:ind w:right="134"/>
        <w:rPr>
          <w:sz w:val="20"/>
          <w:szCs w:val="20"/>
        </w:rPr>
      </w:pPr>
    </w:p>
    <w:p w14:paraId="200660C4"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390"/>
        <w:gridCol w:w="6330"/>
      </w:tblGrid>
      <w:tr w:rsidR="00121207" w:rsidRPr="002445A6" w14:paraId="4F4CAFC3" w14:textId="77777777" w:rsidTr="007A0972">
        <w:tc>
          <w:tcPr>
            <w:tcW w:w="2518" w:type="dxa"/>
          </w:tcPr>
          <w:p w14:paraId="2FBB1094" w14:textId="77777777" w:rsidR="00121207" w:rsidRPr="002445A6" w:rsidRDefault="00121207" w:rsidP="007A0972">
            <w:pPr>
              <w:ind w:right="134"/>
              <w:rPr>
                <w:rFonts w:cs="Times New Roman"/>
                <w:sz w:val="20"/>
                <w:szCs w:val="20"/>
                <w:lang w:val="fr-FR"/>
              </w:rPr>
            </w:pPr>
          </w:p>
          <w:p w14:paraId="3677BB4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A5897DE" w14:textId="77777777" w:rsidR="00121207" w:rsidRPr="002445A6" w:rsidRDefault="00121207" w:rsidP="007A0972">
            <w:pPr>
              <w:ind w:right="134"/>
              <w:jc w:val="center"/>
              <w:rPr>
                <w:b/>
                <w:sz w:val="20"/>
                <w:szCs w:val="20"/>
              </w:rPr>
            </w:pPr>
          </w:p>
          <w:p w14:paraId="23C6E9E8" w14:textId="77777777" w:rsidR="00121207" w:rsidRPr="002445A6" w:rsidRDefault="00121207" w:rsidP="007A0972">
            <w:pPr>
              <w:ind w:right="134"/>
              <w:jc w:val="center"/>
              <w:rPr>
                <w:b/>
                <w:sz w:val="20"/>
                <w:szCs w:val="20"/>
              </w:rPr>
            </w:pPr>
            <w:r w:rsidRPr="002445A6">
              <w:rPr>
                <w:b/>
                <w:sz w:val="20"/>
                <w:szCs w:val="20"/>
              </w:rPr>
              <w:t>OBLAZIONE</w:t>
            </w:r>
          </w:p>
          <w:p w14:paraId="21081CFC" w14:textId="77777777" w:rsidR="00121207" w:rsidRPr="002445A6" w:rsidRDefault="00121207" w:rsidP="007A0972">
            <w:pPr>
              <w:ind w:right="134"/>
              <w:jc w:val="center"/>
              <w:rPr>
                <w:b/>
                <w:sz w:val="20"/>
                <w:szCs w:val="20"/>
              </w:rPr>
            </w:pPr>
          </w:p>
        </w:tc>
      </w:tr>
      <w:tr w:rsidR="00121207" w:rsidRPr="002445A6" w14:paraId="52F13BE6" w14:textId="77777777" w:rsidTr="007A0972">
        <w:tc>
          <w:tcPr>
            <w:tcW w:w="2518" w:type="dxa"/>
          </w:tcPr>
          <w:p w14:paraId="4BFF98D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27984C00" w14:textId="77777777" w:rsidR="00121207" w:rsidRPr="002445A6" w:rsidRDefault="00121207" w:rsidP="007A0972">
            <w:pPr>
              <w:ind w:right="134"/>
              <w:rPr>
                <w:rFonts w:cs="Times New Roman"/>
                <w:sz w:val="20"/>
                <w:szCs w:val="20"/>
                <w:lang w:val="fr-FR"/>
              </w:rPr>
            </w:pPr>
          </w:p>
        </w:tc>
        <w:tc>
          <w:tcPr>
            <w:tcW w:w="7259" w:type="dxa"/>
          </w:tcPr>
          <w:p w14:paraId="18A85D31" w14:textId="77777777" w:rsidR="00121207" w:rsidRPr="002445A6" w:rsidRDefault="00121207" w:rsidP="007A0972">
            <w:pPr>
              <w:ind w:left="1729" w:right="134" w:hanging="1729"/>
              <w:jc w:val="both"/>
              <w:rPr>
                <w:sz w:val="20"/>
                <w:szCs w:val="20"/>
              </w:rPr>
            </w:pPr>
            <w:r w:rsidRPr="002445A6">
              <w:rPr>
                <w:sz w:val="20"/>
                <w:szCs w:val="20"/>
              </w:rPr>
              <w:t>Codice penale:  Art. 162: oblazione nelle contravvenzioni punite con sola ammenda.</w:t>
            </w:r>
          </w:p>
          <w:p w14:paraId="0E0BD554" w14:textId="77777777" w:rsidR="00121207" w:rsidRPr="002445A6" w:rsidRDefault="00121207" w:rsidP="007A0972">
            <w:pPr>
              <w:ind w:left="1729" w:right="134"/>
              <w:jc w:val="both"/>
              <w:rPr>
                <w:sz w:val="20"/>
                <w:szCs w:val="20"/>
              </w:rPr>
            </w:pPr>
            <w:r w:rsidRPr="002445A6">
              <w:rPr>
                <w:sz w:val="20"/>
                <w:szCs w:val="20"/>
              </w:rPr>
              <w:t>Art. 162-</w:t>
            </w:r>
            <w:r w:rsidRPr="002445A6">
              <w:rPr>
                <w:i/>
                <w:sz w:val="20"/>
                <w:szCs w:val="20"/>
              </w:rPr>
              <w:t>bis</w:t>
            </w:r>
            <w:r w:rsidRPr="002445A6">
              <w:rPr>
                <w:sz w:val="20"/>
                <w:szCs w:val="20"/>
              </w:rPr>
              <w:t>: oblazione nelle contravvenzioni punite con pene alternative</w:t>
            </w:r>
          </w:p>
          <w:p w14:paraId="7703B7A7" w14:textId="77777777" w:rsidR="00121207" w:rsidRPr="002445A6" w:rsidRDefault="00121207" w:rsidP="007A0972">
            <w:pPr>
              <w:ind w:right="134"/>
              <w:jc w:val="both"/>
              <w:rPr>
                <w:sz w:val="20"/>
                <w:szCs w:val="20"/>
              </w:rPr>
            </w:pPr>
            <w:r w:rsidRPr="002445A6">
              <w:rPr>
                <w:sz w:val="20"/>
                <w:szCs w:val="20"/>
              </w:rPr>
              <w:t>Disp. att. e coord. Cpp: Art. 141 procedimento di oblazione</w:t>
            </w:r>
          </w:p>
          <w:p w14:paraId="64A96E16" w14:textId="77777777" w:rsidR="00121207" w:rsidRPr="002445A6" w:rsidRDefault="00121207" w:rsidP="007A0972">
            <w:pPr>
              <w:ind w:right="134"/>
              <w:jc w:val="both"/>
              <w:rPr>
                <w:sz w:val="20"/>
                <w:szCs w:val="20"/>
              </w:rPr>
            </w:pPr>
          </w:p>
        </w:tc>
      </w:tr>
      <w:tr w:rsidR="00121207" w:rsidRPr="002445A6" w14:paraId="41C10127" w14:textId="77777777" w:rsidTr="007A0972">
        <w:trPr>
          <w:trHeight w:val="828"/>
        </w:trPr>
        <w:tc>
          <w:tcPr>
            <w:tcW w:w="2518" w:type="dxa"/>
          </w:tcPr>
          <w:p w14:paraId="0B93D4B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4153B151" w14:textId="77777777" w:rsidR="00121207" w:rsidRPr="002445A6" w:rsidRDefault="00121207" w:rsidP="007A0972">
            <w:pPr>
              <w:ind w:right="134"/>
              <w:jc w:val="both"/>
              <w:rPr>
                <w:sz w:val="20"/>
                <w:szCs w:val="20"/>
                <w:u w:val="single"/>
              </w:rPr>
            </w:pPr>
            <w:r w:rsidRPr="002445A6">
              <w:rPr>
                <w:sz w:val="20"/>
                <w:szCs w:val="20"/>
                <w:u w:val="single"/>
              </w:rPr>
              <w:t>Prima del giudizio:</w:t>
            </w:r>
            <w:r w:rsidRPr="002445A6">
              <w:rPr>
                <w:sz w:val="20"/>
                <w:szCs w:val="20"/>
              </w:rPr>
              <w:t xml:space="preserve"> in fase di indagini preliminari (art. 141 disp. att.)</w:t>
            </w:r>
          </w:p>
          <w:p w14:paraId="42C6458B" w14:textId="77777777" w:rsidR="00121207" w:rsidRPr="002445A6" w:rsidRDefault="00121207" w:rsidP="007A0972">
            <w:pPr>
              <w:ind w:right="134"/>
              <w:jc w:val="both"/>
              <w:rPr>
                <w:sz w:val="20"/>
                <w:szCs w:val="20"/>
              </w:rPr>
            </w:pPr>
            <w:r w:rsidRPr="002445A6">
              <w:rPr>
                <w:sz w:val="20"/>
                <w:szCs w:val="20"/>
                <w:u w:val="single"/>
              </w:rPr>
              <w:t>Durante il giudizio</w:t>
            </w:r>
            <w:r w:rsidRPr="002445A6">
              <w:rPr>
                <w:sz w:val="20"/>
                <w:szCs w:val="20"/>
              </w:rPr>
              <w:t>.</w:t>
            </w:r>
          </w:p>
          <w:p w14:paraId="4B66CC86" w14:textId="77777777" w:rsidR="00121207" w:rsidRPr="002445A6" w:rsidRDefault="00121207" w:rsidP="007A0972">
            <w:pPr>
              <w:ind w:right="134"/>
              <w:jc w:val="both"/>
              <w:rPr>
                <w:sz w:val="20"/>
                <w:szCs w:val="20"/>
              </w:rPr>
            </w:pPr>
          </w:p>
        </w:tc>
      </w:tr>
      <w:tr w:rsidR="00121207" w:rsidRPr="002445A6" w14:paraId="07336558" w14:textId="77777777" w:rsidTr="007A0972">
        <w:trPr>
          <w:trHeight w:val="555"/>
        </w:trPr>
        <w:tc>
          <w:tcPr>
            <w:tcW w:w="2518" w:type="dxa"/>
          </w:tcPr>
          <w:p w14:paraId="2456122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15034BF8" w14:textId="77777777" w:rsidR="00121207" w:rsidRPr="002445A6" w:rsidRDefault="00121207" w:rsidP="007A0972">
            <w:pPr>
              <w:ind w:right="134"/>
              <w:rPr>
                <w:rFonts w:cs="Times New Roman"/>
                <w:sz w:val="20"/>
                <w:szCs w:val="20"/>
                <w:lang w:val="fr-FR"/>
              </w:rPr>
            </w:pPr>
          </w:p>
        </w:tc>
        <w:tc>
          <w:tcPr>
            <w:tcW w:w="7259" w:type="dxa"/>
          </w:tcPr>
          <w:p w14:paraId="3A862EDA" w14:textId="77777777" w:rsidR="00121207" w:rsidRPr="002445A6" w:rsidRDefault="00121207" w:rsidP="007A0972">
            <w:pPr>
              <w:ind w:right="134"/>
              <w:jc w:val="both"/>
              <w:rPr>
                <w:sz w:val="20"/>
                <w:szCs w:val="20"/>
              </w:rPr>
            </w:pPr>
            <w:r w:rsidRPr="002445A6">
              <w:rPr>
                <w:sz w:val="20"/>
                <w:szCs w:val="20"/>
              </w:rPr>
              <w:t xml:space="preserve">Causa di estinzione del reato, consistente nel volontario versamento allo Stato, da parte dell’autore di una </w:t>
            </w:r>
            <w:r w:rsidRPr="002445A6">
              <w:rPr>
                <w:b/>
                <w:sz w:val="20"/>
                <w:szCs w:val="20"/>
              </w:rPr>
              <w:t>contravvenzione</w:t>
            </w:r>
            <w:r w:rsidRPr="002445A6">
              <w:rPr>
                <w:sz w:val="20"/>
                <w:szCs w:val="20"/>
              </w:rPr>
              <w:t xml:space="preserve"> (punita con la sola pena dell’ammenda o con la pena dell’ammenda in alternativa a quella dell’arresto), d’una somma di denaro, entro un termine perentorio fissato dalla legge.</w:t>
            </w:r>
          </w:p>
          <w:p w14:paraId="48C03F28" w14:textId="77777777" w:rsidR="00121207" w:rsidRPr="002445A6" w:rsidRDefault="00121207" w:rsidP="007A0972">
            <w:pPr>
              <w:ind w:right="134"/>
              <w:jc w:val="both"/>
              <w:rPr>
                <w:sz w:val="20"/>
                <w:szCs w:val="20"/>
              </w:rPr>
            </w:pPr>
          </w:p>
          <w:p w14:paraId="1243B2D5" w14:textId="77777777" w:rsidR="00121207" w:rsidRPr="002445A6" w:rsidRDefault="00121207" w:rsidP="007A0972">
            <w:pPr>
              <w:pStyle w:val="Paragrafoelenco"/>
              <w:numPr>
                <w:ilvl w:val="0"/>
                <w:numId w:val="109"/>
              </w:numPr>
              <w:ind w:right="134"/>
              <w:jc w:val="both"/>
              <w:rPr>
                <w:sz w:val="20"/>
                <w:szCs w:val="20"/>
              </w:rPr>
            </w:pPr>
            <w:r w:rsidRPr="002445A6">
              <w:rPr>
                <w:sz w:val="20"/>
                <w:szCs w:val="20"/>
                <w:u w:val="single"/>
              </w:rPr>
              <w:t>Oblazione ordinaria:</w:t>
            </w:r>
            <w:r w:rsidRPr="002445A6">
              <w:rPr>
                <w:sz w:val="20"/>
                <w:szCs w:val="20"/>
              </w:rPr>
              <w:t xml:space="preserve"> è disciplinata dall’art. 162 cp che prevede, nel caso in cui per una contravvenzione sia prevista la sola pena dell’ammenda, l’obbligo da parte del giudice di ammettere l’imputato all’oblazione.</w:t>
            </w:r>
          </w:p>
          <w:p w14:paraId="4A304BED" w14:textId="77777777" w:rsidR="00121207" w:rsidRPr="002445A6" w:rsidRDefault="00121207" w:rsidP="007A0972">
            <w:pPr>
              <w:pStyle w:val="Paragrafoelenco"/>
              <w:numPr>
                <w:ilvl w:val="0"/>
                <w:numId w:val="109"/>
              </w:numPr>
              <w:ind w:right="134"/>
              <w:jc w:val="both"/>
              <w:rPr>
                <w:sz w:val="20"/>
                <w:szCs w:val="20"/>
              </w:rPr>
            </w:pPr>
            <w:r w:rsidRPr="002445A6">
              <w:rPr>
                <w:sz w:val="20"/>
                <w:szCs w:val="20"/>
                <w:u w:val="single"/>
              </w:rPr>
              <w:t>Oblazione speciale:</w:t>
            </w:r>
            <w:r w:rsidRPr="002445A6">
              <w:rPr>
                <w:sz w:val="20"/>
                <w:szCs w:val="20"/>
              </w:rPr>
              <w:t xml:space="preserve"> nel caso disciplinato all’art. 162-</w:t>
            </w:r>
            <w:r w:rsidRPr="002445A6">
              <w:rPr>
                <w:i/>
                <w:sz w:val="20"/>
                <w:szCs w:val="20"/>
              </w:rPr>
              <w:t>bis</w:t>
            </w:r>
            <w:r w:rsidRPr="002445A6">
              <w:rPr>
                <w:sz w:val="20"/>
                <w:szCs w:val="20"/>
              </w:rPr>
              <w:t>, che disciplina, invece, l’oblazione nei casi in cui la pena dell’ammenda sia alternativa a quella dell’arresto, il giudice non ha l’obbligo, ma la sola facoltà di applicare la misura.</w:t>
            </w:r>
          </w:p>
          <w:p w14:paraId="39DDA5EE" w14:textId="77777777" w:rsidR="00121207" w:rsidRPr="002445A6" w:rsidRDefault="00121207" w:rsidP="007A0972">
            <w:pPr>
              <w:ind w:right="134"/>
              <w:jc w:val="both"/>
              <w:rPr>
                <w:sz w:val="20"/>
                <w:szCs w:val="20"/>
              </w:rPr>
            </w:pPr>
          </w:p>
        </w:tc>
      </w:tr>
      <w:tr w:rsidR="00121207" w:rsidRPr="002445A6" w14:paraId="47FC0EDB" w14:textId="77777777" w:rsidTr="007A0972">
        <w:trPr>
          <w:trHeight w:val="555"/>
        </w:trPr>
        <w:tc>
          <w:tcPr>
            <w:tcW w:w="2518" w:type="dxa"/>
          </w:tcPr>
          <w:p w14:paraId="59C3983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3FB2649F"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39CAF2EA"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39D5DBF7"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5C646E37"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13E52BDE"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59D0AF1A" w14:textId="77777777" w:rsidR="00121207" w:rsidRPr="002445A6" w:rsidRDefault="00121207" w:rsidP="007A0972">
            <w:pPr>
              <w:ind w:right="134"/>
              <w:rPr>
                <w:rFonts w:cs="Times New Roman"/>
                <w:sz w:val="20"/>
                <w:szCs w:val="20"/>
                <w:lang w:val="fr-FR"/>
              </w:rPr>
            </w:pPr>
          </w:p>
        </w:tc>
        <w:tc>
          <w:tcPr>
            <w:tcW w:w="7259" w:type="dxa"/>
          </w:tcPr>
          <w:p w14:paraId="35DA4EEA" w14:textId="77777777" w:rsidR="00121207" w:rsidRPr="002445A6" w:rsidRDefault="00121207" w:rsidP="007A0972">
            <w:pPr>
              <w:pStyle w:val="Paragrafoelenco"/>
              <w:ind w:left="312" w:right="134"/>
              <w:jc w:val="both"/>
              <w:rPr>
                <w:sz w:val="20"/>
                <w:szCs w:val="20"/>
              </w:rPr>
            </w:pPr>
          </w:p>
          <w:p w14:paraId="13123204" w14:textId="77777777" w:rsidR="00121207" w:rsidRPr="002445A6" w:rsidRDefault="00121207" w:rsidP="007A0972">
            <w:pPr>
              <w:ind w:left="-48" w:right="134"/>
              <w:jc w:val="both"/>
              <w:rPr>
                <w:sz w:val="20"/>
                <w:szCs w:val="20"/>
              </w:rPr>
            </w:pPr>
          </w:p>
          <w:p w14:paraId="3C15701C" w14:textId="77777777" w:rsidR="00121207" w:rsidRPr="002445A6" w:rsidRDefault="00121207" w:rsidP="007A0972">
            <w:pPr>
              <w:pStyle w:val="Paragrafoelenco"/>
              <w:numPr>
                <w:ilvl w:val="0"/>
                <w:numId w:val="110"/>
              </w:numPr>
              <w:ind w:left="312" w:right="134"/>
              <w:jc w:val="both"/>
              <w:rPr>
                <w:sz w:val="20"/>
                <w:szCs w:val="20"/>
              </w:rPr>
            </w:pPr>
            <w:r w:rsidRPr="002445A6">
              <w:rPr>
                <w:sz w:val="20"/>
                <w:szCs w:val="20"/>
                <w:u w:val="single"/>
              </w:rPr>
              <w:t>Definitiva:</w:t>
            </w:r>
            <w:r w:rsidRPr="002445A6">
              <w:rPr>
                <w:sz w:val="20"/>
                <w:szCs w:val="20"/>
              </w:rPr>
              <w:t xml:space="preserve"> una volta ammesso l’imputato all’oblazione, non è possibile revocare l’ammissione. L’effetto del pagamento è l’estinzione del reato.</w:t>
            </w:r>
          </w:p>
          <w:p w14:paraId="1D7AC5E7" w14:textId="77777777" w:rsidR="00121207" w:rsidRPr="002445A6" w:rsidRDefault="00121207" w:rsidP="007A0972">
            <w:pPr>
              <w:pStyle w:val="Paragrafoelenco"/>
              <w:numPr>
                <w:ilvl w:val="0"/>
                <w:numId w:val="110"/>
              </w:numPr>
              <w:ind w:left="312" w:right="134"/>
              <w:jc w:val="both"/>
              <w:rPr>
                <w:sz w:val="20"/>
                <w:szCs w:val="20"/>
                <w:u w:val="single"/>
              </w:rPr>
            </w:pPr>
            <w:r w:rsidRPr="002445A6">
              <w:rPr>
                <w:sz w:val="20"/>
                <w:szCs w:val="20"/>
              </w:rPr>
              <w:t xml:space="preserve">Oblazione ex. art. 162 c.p.: </w:t>
            </w:r>
            <w:r w:rsidRPr="002445A6">
              <w:rPr>
                <w:sz w:val="20"/>
                <w:szCs w:val="20"/>
                <w:u w:val="single"/>
              </w:rPr>
              <w:t>facoltativa per l’imputato/ obbligatoria per il Giudice</w:t>
            </w:r>
          </w:p>
          <w:p w14:paraId="0A06FFB2" w14:textId="77777777" w:rsidR="00121207" w:rsidRPr="002445A6" w:rsidRDefault="00121207" w:rsidP="007A0972">
            <w:pPr>
              <w:pStyle w:val="Paragrafoelenco"/>
              <w:ind w:left="312" w:right="134"/>
              <w:jc w:val="both"/>
              <w:rPr>
                <w:sz w:val="20"/>
                <w:szCs w:val="20"/>
                <w:u w:val="single"/>
              </w:rPr>
            </w:pPr>
            <w:r w:rsidRPr="002445A6">
              <w:rPr>
                <w:sz w:val="20"/>
                <w:szCs w:val="20"/>
              </w:rPr>
              <w:t>Oblazione ex art. 162-</w:t>
            </w:r>
            <w:r w:rsidRPr="002445A6">
              <w:rPr>
                <w:i/>
                <w:sz w:val="20"/>
                <w:szCs w:val="20"/>
              </w:rPr>
              <w:t>bis</w:t>
            </w:r>
            <w:r w:rsidRPr="002445A6">
              <w:rPr>
                <w:sz w:val="20"/>
                <w:szCs w:val="20"/>
              </w:rPr>
              <w:t xml:space="preserve"> c.p.: </w:t>
            </w:r>
            <w:r w:rsidRPr="002445A6">
              <w:rPr>
                <w:sz w:val="20"/>
                <w:szCs w:val="20"/>
                <w:u w:val="single"/>
              </w:rPr>
              <w:t>facoltativa per l’imputato/facoltativa per il Giudice</w:t>
            </w:r>
          </w:p>
          <w:p w14:paraId="498BFBCC" w14:textId="77777777" w:rsidR="00121207" w:rsidRPr="002445A6" w:rsidRDefault="00121207" w:rsidP="007A0972">
            <w:pPr>
              <w:pStyle w:val="Paragrafoelenco"/>
              <w:numPr>
                <w:ilvl w:val="0"/>
                <w:numId w:val="110"/>
              </w:numPr>
              <w:ind w:left="312" w:right="134"/>
              <w:jc w:val="both"/>
              <w:rPr>
                <w:sz w:val="20"/>
                <w:szCs w:val="20"/>
                <w:u w:val="single"/>
              </w:rPr>
            </w:pPr>
            <w:r w:rsidRPr="002445A6">
              <w:rPr>
                <w:sz w:val="20"/>
                <w:szCs w:val="20"/>
              </w:rPr>
              <w:t xml:space="preserve">Misura che indice sul </w:t>
            </w:r>
            <w:r w:rsidRPr="002445A6">
              <w:rPr>
                <w:sz w:val="20"/>
                <w:szCs w:val="20"/>
                <w:u w:val="single"/>
              </w:rPr>
              <w:t>patrimonio</w:t>
            </w:r>
          </w:p>
          <w:p w14:paraId="1A479A6D" w14:textId="77777777" w:rsidR="00121207" w:rsidRPr="002445A6" w:rsidRDefault="00121207" w:rsidP="007A0972">
            <w:pPr>
              <w:pStyle w:val="Paragrafoelenco"/>
              <w:ind w:left="312" w:right="134"/>
              <w:jc w:val="both"/>
              <w:rPr>
                <w:sz w:val="20"/>
                <w:szCs w:val="20"/>
              </w:rPr>
            </w:pPr>
          </w:p>
        </w:tc>
      </w:tr>
      <w:tr w:rsidR="00121207" w:rsidRPr="002445A6" w14:paraId="00C0F6AB" w14:textId="77777777" w:rsidTr="007A0972">
        <w:tc>
          <w:tcPr>
            <w:tcW w:w="2518" w:type="dxa"/>
          </w:tcPr>
          <w:p w14:paraId="2BD2B76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4DD3E8ED" w14:textId="77777777" w:rsidR="00121207" w:rsidRPr="002445A6" w:rsidRDefault="00121207" w:rsidP="007A0972">
            <w:pPr>
              <w:ind w:right="134"/>
              <w:rPr>
                <w:rFonts w:cs="Times New Roman"/>
                <w:sz w:val="20"/>
                <w:szCs w:val="20"/>
                <w:lang w:val="fr-FR"/>
              </w:rPr>
            </w:pPr>
          </w:p>
        </w:tc>
        <w:tc>
          <w:tcPr>
            <w:tcW w:w="7259" w:type="dxa"/>
          </w:tcPr>
          <w:p w14:paraId="559BB080" w14:textId="77777777" w:rsidR="00121207" w:rsidRPr="002445A6" w:rsidRDefault="00121207" w:rsidP="007A0972">
            <w:pPr>
              <w:pStyle w:val="Paragrafoelenco"/>
              <w:ind w:left="312" w:right="134"/>
              <w:jc w:val="both"/>
              <w:rPr>
                <w:sz w:val="20"/>
                <w:szCs w:val="20"/>
              </w:rPr>
            </w:pPr>
          </w:p>
          <w:p w14:paraId="50CF07A0" w14:textId="77777777" w:rsidR="00121207" w:rsidRPr="002445A6" w:rsidRDefault="00121207" w:rsidP="007A0972">
            <w:pPr>
              <w:pStyle w:val="Paragrafoelenco"/>
              <w:numPr>
                <w:ilvl w:val="0"/>
                <w:numId w:val="111"/>
              </w:numPr>
              <w:ind w:left="312" w:right="134"/>
              <w:jc w:val="both"/>
              <w:rPr>
                <w:sz w:val="20"/>
                <w:szCs w:val="20"/>
              </w:rPr>
            </w:pPr>
            <w:r w:rsidRPr="002445A6">
              <w:rPr>
                <w:sz w:val="20"/>
                <w:szCs w:val="20"/>
                <w:u w:val="single"/>
              </w:rPr>
              <w:t>Deflazione processuale</w:t>
            </w:r>
            <w:r w:rsidRPr="002445A6">
              <w:rPr>
                <w:sz w:val="20"/>
                <w:szCs w:val="20"/>
              </w:rPr>
              <w:t>: definizione rapida di procedimenti relativi a reati di non eccessiva rilevanza sociale.</w:t>
            </w:r>
          </w:p>
          <w:p w14:paraId="316458E5" w14:textId="77777777" w:rsidR="00121207" w:rsidRPr="002445A6" w:rsidRDefault="00121207" w:rsidP="007A0972">
            <w:pPr>
              <w:pStyle w:val="Paragrafoelenco"/>
              <w:numPr>
                <w:ilvl w:val="0"/>
                <w:numId w:val="111"/>
              </w:numPr>
              <w:ind w:left="312" w:right="134"/>
              <w:jc w:val="both"/>
              <w:rPr>
                <w:sz w:val="20"/>
                <w:szCs w:val="20"/>
                <w:u w:val="single"/>
              </w:rPr>
            </w:pPr>
            <w:r w:rsidRPr="002445A6">
              <w:rPr>
                <w:sz w:val="20"/>
                <w:szCs w:val="20"/>
                <w:u w:val="single"/>
              </w:rPr>
              <w:t>Esigenze di ordine economico-fiscale:</w:t>
            </w:r>
            <w:r w:rsidRPr="002445A6">
              <w:rPr>
                <w:sz w:val="20"/>
                <w:szCs w:val="20"/>
              </w:rPr>
              <w:t xml:space="preserve"> l’istituto garantisce la riscossione da parte dello Stato di somme di denaro, rapportate alle ammende previste.</w:t>
            </w:r>
          </w:p>
          <w:p w14:paraId="71B325E0" w14:textId="77777777" w:rsidR="00121207" w:rsidRPr="002445A6" w:rsidRDefault="00121207" w:rsidP="007A0972">
            <w:pPr>
              <w:ind w:right="134"/>
              <w:jc w:val="both"/>
              <w:rPr>
                <w:sz w:val="20"/>
                <w:szCs w:val="20"/>
              </w:rPr>
            </w:pPr>
          </w:p>
        </w:tc>
      </w:tr>
      <w:tr w:rsidR="00121207" w:rsidRPr="002445A6" w14:paraId="27E73E94" w14:textId="77777777" w:rsidTr="007A0972">
        <w:trPr>
          <w:trHeight w:val="699"/>
        </w:trPr>
        <w:tc>
          <w:tcPr>
            <w:tcW w:w="2518" w:type="dxa"/>
          </w:tcPr>
          <w:p w14:paraId="05C3AE0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3EF71277" w14:textId="77777777" w:rsidR="00121207" w:rsidRPr="002445A6" w:rsidRDefault="00121207" w:rsidP="007A0972">
            <w:pPr>
              <w:ind w:right="134"/>
              <w:rPr>
                <w:rFonts w:cs="Times New Roman"/>
                <w:sz w:val="20"/>
                <w:szCs w:val="20"/>
                <w:lang w:val="fr-FR"/>
              </w:rPr>
            </w:pPr>
          </w:p>
        </w:tc>
        <w:tc>
          <w:tcPr>
            <w:tcW w:w="7259" w:type="dxa"/>
          </w:tcPr>
          <w:p w14:paraId="278C23C0" w14:textId="77777777" w:rsidR="00121207" w:rsidRPr="002445A6" w:rsidRDefault="00121207" w:rsidP="007A0972">
            <w:pPr>
              <w:ind w:right="134"/>
              <w:jc w:val="both"/>
              <w:rPr>
                <w:sz w:val="20"/>
                <w:szCs w:val="20"/>
              </w:rPr>
            </w:pPr>
          </w:p>
          <w:p w14:paraId="46444009" w14:textId="77777777" w:rsidR="00121207" w:rsidRPr="002445A6" w:rsidRDefault="00121207" w:rsidP="007A0972">
            <w:pPr>
              <w:ind w:right="134"/>
              <w:jc w:val="both"/>
              <w:rPr>
                <w:sz w:val="20"/>
                <w:szCs w:val="20"/>
              </w:rPr>
            </w:pPr>
            <w:r w:rsidRPr="002445A6">
              <w:rPr>
                <w:sz w:val="20"/>
                <w:szCs w:val="20"/>
              </w:rPr>
              <w:t>A seconda della fase processuale in cui interviene:</w:t>
            </w:r>
          </w:p>
          <w:p w14:paraId="43597774" w14:textId="77777777" w:rsidR="00121207" w:rsidRPr="002445A6" w:rsidRDefault="00121207" w:rsidP="007A0972">
            <w:pPr>
              <w:pStyle w:val="Paragrafoelenco"/>
              <w:numPr>
                <w:ilvl w:val="0"/>
                <w:numId w:val="112"/>
              </w:numPr>
              <w:ind w:left="454" w:right="134"/>
              <w:jc w:val="both"/>
              <w:rPr>
                <w:sz w:val="20"/>
                <w:szCs w:val="20"/>
              </w:rPr>
            </w:pPr>
            <w:r w:rsidRPr="002445A6">
              <w:rPr>
                <w:sz w:val="20"/>
                <w:szCs w:val="20"/>
              </w:rPr>
              <w:t xml:space="preserve">Giudice per le indagini preliminari </w:t>
            </w:r>
          </w:p>
          <w:p w14:paraId="5A488357" w14:textId="77777777" w:rsidR="00121207" w:rsidRPr="002445A6" w:rsidRDefault="00121207" w:rsidP="007A0972">
            <w:pPr>
              <w:pStyle w:val="Paragrafoelenco"/>
              <w:numPr>
                <w:ilvl w:val="0"/>
                <w:numId w:val="112"/>
              </w:numPr>
              <w:ind w:left="454" w:right="134"/>
              <w:jc w:val="both"/>
              <w:rPr>
                <w:sz w:val="20"/>
                <w:szCs w:val="20"/>
              </w:rPr>
            </w:pPr>
            <w:r w:rsidRPr="002445A6">
              <w:rPr>
                <w:sz w:val="20"/>
                <w:szCs w:val="20"/>
              </w:rPr>
              <w:t>Giudice dell’udienza preliminare</w:t>
            </w:r>
          </w:p>
          <w:p w14:paraId="2AE39785" w14:textId="77777777" w:rsidR="00121207" w:rsidRPr="002445A6" w:rsidRDefault="00121207" w:rsidP="007A0972">
            <w:pPr>
              <w:pStyle w:val="Paragrafoelenco"/>
              <w:numPr>
                <w:ilvl w:val="0"/>
                <w:numId w:val="112"/>
              </w:numPr>
              <w:ind w:left="454" w:right="134"/>
              <w:jc w:val="both"/>
              <w:rPr>
                <w:sz w:val="20"/>
                <w:szCs w:val="20"/>
              </w:rPr>
            </w:pPr>
            <w:r w:rsidRPr="002445A6">
              <w:rPr>
                <w:sz w:val="20"/>
                <w:szCs w:val="20"/>
              </w:rPr>
              <w:t>Giudice del dibattimento</w:t>
            </w:r>
          </w:p>
          <w:p w14:paraId="783886E8" w14:textId="77777777" w:rsidR="00121207" w:rsidRPr="002445A6" w:rsidRDefault="00121207" w:rsidP="007A0972">
            <w:pPr>
              <w:pStyle w:val="Paragrafoelenco"/>
              <w:numPr>
                <w:ilvl w:val="0"/>
                <w:numId w:val="112"/>
              </w:numPr>
              <w:ind w:left="454" w:right="134"/>
              <w:jc w:val="both"/>
              <w:rPr>
                <w:sz w:val="20"/>
                <w:szCs w:val="20"/>
              </w:rPr>
            </w:pPr>
            <w:r w:rsidRPr="002445A6">
              <w:rPr>
                <w:sz w:val="20"/>
                <w:szCs w:val="20"/>
              </w:rPr>
              <w:t>Giudice d’Appello: qualora l’ammissione al procedimento per oblazione sia stata indebitamente negata in fase di indagini preliminari o nel corso del giudizio di primo grado.</w:t>
            </w:r>
          </w:p>
          <w:p w14:paraId="2B9C57F6" w14:textId="77777777" w:rsidR="00121207" w:rsidRPr="002445A6" w:rsidRDefault="00121207" w:rsidP="007A0972">
            <w:pPr>
              <w:ind w:right="134"/>
              <w:jc w:val="both"/>
              <w:rPr>
                <w:sz w:val="20"/>
                <w:szCs w:val="20"/>
              </w:rPr>
            </w:pPr>
          </w:p>
        </w:tc>
      </w:tr>
      <w:tr w:rsidR="00121207" w:rsidRPr="002445A6" w14:paraId="56C8343C" w14:textId="77777777" w:rsidTr="007A0972">
        <w:trPr>
          <w:trHeight w:val="695"/>
        </w:trPr>
        <w:tc>
          <w:tcPr>
            <w:tcW w:w="2518" w:type="dxa"/>
          </w:tcPr>
          <w:p w14:paraId="6D586ECF"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749FDA21" w14:textId="77777777" w:rsidR="00121207" w:rsidRPr="002445A6" w:rsidRDefault="00121207" w:rsidP="007A0972">
            <w:pPr>
              <w:ind w:right="134"/>
              <w:jc w:val="both"/>
              <w:rPr>
                <w:sz w:val="20"/>
                <w:szCs w:val="20"/>
              </w:rPr>
            </w:pPr>
          </w:p>
          <w:p w14:paraId="33802996" w14:textId="77777777" w:rsidR="00121207" w:rsidRPr="002445A6" w:rsidRDefault="00121207" w:rsidP="007A0972">
            <w:pPr>
              <w:ind w:right="134"/>
              <w:jc w:val="both"/>
              <w:rPr>
                <w:sz w:val="20"/>
                <w:szCs w:val="20"/>
              </w:rPr>
            </w:pPr>
            <w:r w:rsidRPr="002445A6">
              <w:rPr>
                <w:sz w:val="20"/>
                <w:szCs w:val="20"/>
              </w:rPr>
              <w:t>Indagato/Imputato maggiorenne.</w:t>
            </w:r>
          </w:p>
        </w:tc>
      </w:tr>
      <w:tr w:rsidR="00121207" w:rsidRPr="002445A6" w14:paraId="5C8BC3BF" w14:textId="77777777" w:rsidTr="007A0972">
        <w:tc>
          <w:tcPr>
            <w:tcW w:w="2518" w:type="dxa"/>
          </w:tcPr>
          <w:p w14:paraId="5988CC5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7014310B" w14:textId="77777777" w:rsidR="00121207" w:rsidRPr="002445A6" w:rsidRDefault="00121207" w:rsidP="007A0972">
            <w:pPr>
              <w:ind w:right="134"/>
              <w:rPr>
                <w:rFonts w:cs="Times New Roman"/>
                <w:sz w:val="20"/>
                <w:szCs w:val="20"/>
                <w:lang w:val="fr-FR"/>
              </w:rPr>
            </w:pPr>
          </w:p>
        </w:tc>
        <w:tc>
          <w:tcPr>
            <w:tcW w:w="7259" w:type="dxa"/>
          </w:tcPr>
          <w:p w14:paraId="51AA7479" w14:textId="77777777" w:rsidR="00121207" w:rsidRPr="002445A6" w:rsidRDefault="00121207" w:rsidP="007A0972">
            <w:pPr>
              <w:ind w:right="134"/>
              <w:jc w:val="both"/>
              <w:rPr>
                <w:sz w:val="20"/>
                <w:szCs w:val="20"/>
                <w:u w:val="single"/>
              </w:rPr>
            </w:pPr>
            <w:r w:rsidRPr="002445A6">
              <w:rPr>
                <w:sz w:val="20"/>
                <w:szCs w:val="20"/>
                <w:u w:val="single"/>
              </w:rPr>
              <w:t>OBLAZIONE ORDINARIA:</w:t>
            </w:r>
          </w:p>
          <w:p w14:paraId="13431B01" w14:textId="77777777" w:rsidR="00121207" w:rsidRPr="002445A6" w:rsidRDefault="00121207" w:rsidP="007A0972">
            <w:pPr>
              <w:pStyle w:val="Paragrafoelenco"/>
              <w:numPr>
                <w:ilvl w:val="0"/>
                <w:numId w:val="113"/>
              </w:numPr>
              <w:ind w:left="595" w:right="134"/>
              <w:jc w:val="both"/>
              <w:rPr>
                <w:sz w:val="20"/>
                <w:szCs w:val="20"/>
              </w:rPr>
            </w:pPr>
            <w:r w:rsidRPr="002445A6">
              <w:rPr>
                <w:sz w:val="20"/>
                <w:szCs w:val="20"/>
              </w:rPr>
              <w:t>Si deve procedere per una contravvenzione per la quale la legge stabilisce la sola pena dell’ammenda.</w:t>
            </w:r>
          </w:p>
          <w:p w14:paraId="106FAF10" w14:textId="77777777" w:rsidR="00121207" w:rsidRPr="002445A6" w:rsidRDefault="00121207" w:rsidP="007A0972">
            <w:pPr>
              <w:pStyle w:val="Paragrafoelenco"/>
              <w:numPr>
                <w:ilvl w:val="0"/>
                <w:numId w:val="113"/>
              </w:numPr>
              <w:ind w:left="595" w:right="134"/>
              <w:jc w:val="both"/>
              <w:rPr>
                <w:sz w:val="20"/>
                <w:szCs w:val="20"/>
              </w:rPr>
            </w:pPr>
            <w:r w:rsidRPr="002445A6">
              <w:rPr>
                <w:sz w:val="20"/>
                <w:szCs w:val="20"/>
              </w:rPr>
              <w:t>Si deve procedere per reati contravvenzionali in relazione ai quali non sia espressamente esclusa l’oblazione.</w:t>
            </w:r>
          </w:p>
          <w:p w14:paraId="279BA70C" w14:textId="77777777" w:rsidR="00121207" w:rsidRPr="002445A6" w:rsidRDefault="00121207" w:rsidP="007A0972">
            <w:pPr>
              <w:pStyle w:val="Paragrafoelenco"/>
              <w:numPr>
                <w:ilvl w:val="0"/>
                <w:numId w:val="113"/>
              </w:numPr>
              <w:ind w:left="595" w:right="134"/>
              <w:jc w:val="both"/>
              <w:rPr>
                <w:sz w:val="20"/>
                <w:szCs w:val="20"/>
              </w:rPr>
            </w:pPr>
            <w:r w:rsidRPr="002445A6">
              <w:rPr>
                <w:sz w:val="20"/>
                <w:szCs w:val="20"/>
              </w:rPr>
              <w:t>Il contravventore deve proporre la domanda di oblazione entro l’emissione del decreto di condanna oppure entro l’apertura del dibattimento; il superamento del termine non preclude la possibilità di chiedere l’oblazione ove vi sia stata la modifica dell’originaria imputazione; la domanda può essere proposta anche dal difensore non munito di procura speciale.</w:t>
            </w:r>
          </w:p>
          <w:p w14:paraId="19642D9C" w14:textId="77777777" w:rsidR="00121207" w:rsidRPr="002445A6" w:rsidRDefault="00121207" w:rsidP="007A0972">
            <w:pPr>
              <w:pStyle w:val="Paragrafoelenco"/>
              <w:numPr>
                <w:ilvl w:val="0"/>
                <w:numId w:val="113"/>
              </w:numPr>
              <w:ind w:left="595" w:right="134"/>
              <w:jc w:val="both"/>
              <w:rPr>
                <w:sz w:val="20"/>
                <w:szCs w:val="20"/>
              </w:rPr>
            </w:pPr>
            <w:r w:rsidRPr="002445A6">
              <w:rPr>
                <w:sz w:val="20"/>
                <w:szCs w:val="20"/>
              </w:rPr>
              <w:t>Accoglimento da parte del Giudice della domanda con ordinanza</w:t>
            </w:r>
          </w:p>
          <w:p w14:paraId="333680A1" w14:textId="77777777" w:rsidR="00121207" w:rsidRPr="002445A6" w:rsidRDefault="00121207" w:rsidP="007A0972">
            <w:pPr>
              <w:ind w:right="134"/>
              <w:jc w:val="both"/>
              <w:rPr>
                <w:sz w:val="20"/>
                <w:szCs w:val="20"/>
              </w:rPr>
            </w:pPr>
          </w:p>
          <w:p w14:paraId="4CF17ADA" w14:textId="77777777" w:rsidR="00121207" w:rsidRPr="002445A6" w:rsidRDefault="00121207" w:rsidP="007A0972">
            <w:pPr>
              <w:ind w:right="134"/>
              <w:jc w:val="both"/>
              <w:rPr>
                <w:sz w:val="20"/>
                <w:szCs w:val="20"/>
                <w:u w:val="single"/>
              </w:rPr>
            </w:pPr>
            <w:r w:rsidRPr="002445A6">
              <w:rPr>
                <w:sz w:val="20"/>
                <w:szCs w:val="20"/>
                <w:u w:val="single"/>
              </w:rPr>
              <w:t>OBLAZIONE SPECIALE:</w:t>
            </w:r>
          </w:p>
          <w:p w14:paraId="6702D948"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 xml:space="preserve">Si deve procedere per una contravvenzione per la quale la legge stabilisce la pena alternativa dell’arresto o dell’ammenda. </w:t>
            </w:r>
          </w:p>
          <w:p w14:paraId="7356820F"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Il giudice deve vagliare la possibilità che il reato meriti effettivamente la sola pena dell’ammenda e non quella dell’arresto.</w:t>
            </w:r>
          </w:p>
          <w:p w14:paraId="58C870A9"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Si deve procedere per reati contravvenzionali in relazione ai quali non sia espressamente esclusa l’oblazione.</w:t>
            </w:r>
          </w:p>
          <w:p w14:paraId="1C96DCF0"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Non devono ricorrere i casi di cui all’art. 99, co. 3, c.p. (recidiva reiterata), dall’art. 104 c.p. (abitualità nelle contravvenzioni) e dall’art. 105 c.p. (professionalità nel reato).</w:t>
            </w:r>
          </w:p>
          <w:p w14:paraId="62A698FC"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Non devono permanere conseguenze dannose o pericolose del reato eliminabili da parte del contravventore.</w:t>
            </w:r>
          </w:p>
          <w:p w14:paraId="2C47E56C"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Il fatto non deve essere particolarmente grave.</w:t>
            </w:r>
          </w:p>
          <w:p w14:paraId="5D392CF6"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Il contravventore deve proporre la domanda di oblazione entro l’emissione del decreto di condanna ovvero entro l’apertura del dibattimento; il superamento del termine non preclude la possibilità di chiedere l’oblazione ove vi sia stata la modifica dell’originaria imputazione; la domanda può essere riproposta sino all’inizio della discussione del dibattimento di primo grado; la domanda può essere proposta anche dal difensore non munito di procura speciale.</w:t>
            </w:r>
          </w:p>
          <w:p w14:paraId="757EB334" w14:textId="77777777" w:rsidR="00121207" w:rsidRPr="002445A6" w:rsidRDefault="00121207" w:rsidP="007A0972">
            <w:pPr>
              <w:pStyle w:val="Paragrafoelenco"/>
              <w:numPr>
                <w:ilvl w:val="0"/>
                <w:numId w:val="114"/>
              </w:numPr>
              <w:ind w:left="595" w:right="134"/>
              <w:jc w:val="both"/>
              <w:rPr>
                <w:sz w:val="20"/>
                <w:szCs w:val="20"/>
              </w:rPr>
            </w:pPr>
            <w:r w:rsidRPr="002445A6">
              <w:rPr>
                <w:sz w:val="20"/>
                <w:szCs w:val="20"/>
              </w:rPr>
              <w:t>Accoglimento da parte del Giudice della domanda con ordinanza</w:t>
            </w:r>
          </w:p>
          <w:p w14:paraId="18ADC9EE" w14:textId="77777777" w:rsidR="00121207" w:rsidRPr="002445A6" w:rsidRDefault="00121207" w:rsidP="007A0972">
            <w:pPr>
              <w:pStyle w:val="Paragrafoelenco"/>
              <w:ind w:right="134"/>
              <w:jc w:val="both"/>
              <w:rPr>
                <w:sz w:val="20"/>
                <w:szCs w:val="20"/>
              </w:rPr>
            </w:pPr>
          </w:p>
          <w:p w14:paraId="5E2862A3" w14:textId="77777777" w:rsidR="00121207" w:rsidRPr="002445A6" w:rsidRDefault="00121207" w:rsidP="007A0972">
            <w:pPr>
              <w:ind w:right="134"/>
              <w:jc w:val="both"/>
              <w:rPr>
                <w:rFonts w:cs="Arial"/>
                <w:color w:val="000000"/>
                <w:sz w:val="20"/>
                <w:szCs w:val="20"/>
                <w:shd w:val="clear" w:color="auto" w:fill="FFFFFF"/>
              </w:rPr>
            </w:pPr>
            <w:r w:rsidRPr="002445A6">
              <w:rPr>
                <w:rFonts w:cs="Arial"/>
                <w:color w:val="000000"/>
                <w:sz w:val="20"/>
                <w:szCs w:val="20"/>
                <w:shd w:val="clear" w:color="auto" w:fill="FFFFFF"/>
              </w:rPr>
              <w:t>Se il giudice d’appello riconosce che la domanda di oblazione è stata erroneamente respinta nel giudizio di primo grado, sospende il dibattimento, stabilendo un termine non superiore a dieci giorni per il pagamento delle somme dovute, con conseguente pronuncia della sentenza di proscioglimento se il pagamento è adempiuto nel termine.</w:t>
            </w:r>
          </w:p>
          <w:p w14:paraId="4E5CE360" w14:textId="77777777" w:rsidR="00121207" w:rsidRPr="002445A6" w:rsidRDefault="00121207" w:rsidP="007A0972">
            <w:pPr>
              <w:ind w:right="134"/>
              <w:jc w:val="both"/>
              <w:rPr>
                <w:sz w:val="20"/>
                <w:szCs w:val="20"/>
              </w:rPr>
            </w:pPr>
          </w:p>
        </w:tc>
      </w:tr>
      <w:tr w:rsidR="00121207" w:rsidRPr="002445A6" w14:paraId="33D2F12A" w14:textId="77777777" w:rsidTr="007A0972">
        <w:tc>
          <w:tcPr>
            <w:tcW w:w="2518" w:type="dxa"/>
          </w:tcPr>
          <w:p w14:paraId="78E1697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7A984728" w14:textId="77777777" w:rsidR="00121207" w:rsidRPr="002445A6" w:rsidRDefault="00121207" w:rsidP="007A0972">
            <w:pPr>
              <w:ind w:right="134"/>
              <w:rPr>
                <w:rFonts w:cs="Times New Roman"/>
                <w:sz w:val="20"/>
                <w:szCs w:val="20"/>
                <w:lang w:val="fr-FR"/>
              </w:rPr>
            </w:pPr>
          </w:p>
        </w:tc>
        <w:tc>
          <w:tcPr>
            <w:tcW w:w="7259" w:type="dxa"/>
          </w:tcPr>
          <w:p w14:paraId="3EEEC1A4" w14:textId="77777777" w:rsidR="00121207" w:rsidRPr="002445A6" w:rsidRDefault="00121207" w:rsidP="007A0972">
            <w:pPr>
              <w:ind w:right="134"/>
              <w:jc w:val="both"/>
              <w:rPr>
                <w:sz w:val="20"/>
                <w:szCs w:val="20"/>
              </w:rPr>
            </w:pPr>
            <w:r w:rsidRPr="002445A6">
              <w:rPr>
                <w:sz w:val="20"/>
                <w:szCs w:val="20"/>
              </w:rPr>
              <w:t xml:space="preserve">Pagamento da parte del contravventore delle spese del procedimento e di una somma corrispondente alla </w:t>
            </w:r>
            <w:r w:rsidRPr="002445A6">
              <w:rPr>
                <w:b/>
                <w:sz w:val="20"/>
                <w:szCs w:val="20"/>
              </w:rPr>
              <w:t>terza parte/ metà</w:t>
            </w:r>
            <w:r w:rsidRPr="002445A6">
              <w:rPr>
                <w:sz w:val="20"/>
                <w:szCs w:val="20"/>
              </w:rPr>
              <w:t xml:space="preserve"> del massimo della pena stabilita dalla legge per la contravvenzione commessa, entro un termine stabilito dal Giudice nella predetta ordinanza.</w:t>
            </w:r>
          </w:p>
          <w:p w14:paraId="68879102" w14:textId="77777777" w:rsidR="00121207" w:rsidRPr="002445A6" w:rsidRDefault="00121207" w:rsidP="007A0972">
            <w:pPr>
              <w:ind w:right="134"/>
              <w:jc w:val="both"/>
              <w:rPr>
                <w:sz w:val="20"/>
                <w:szCs w:val="20"/>
              </w:rPr>
            </w:pPr>
          </w:p>
        </w:tc>
      </w:tr>
      <w:tr w:rsidR="00121207" w:rsidRPr="002445A6" w14:paraId="7E3F95BF" w14:textId="77777777" w:rsidTr="007A0972">
        <w:tc>
          <w:tcPr>
            <w:tcW w:w="2518" w:type="dxa"/>
          </w:tcPr>
          <w:p w14:paraId="3E7AA044"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0163198A" w14:textId="77777777" w:rsidR="00121207" w:rsidRPr="002445A6" w:rsidRDefault="00121207" w:rsidP="007A0972">
            <w:pPr>
              <w:ind w:right="134"/>
              <w:rPr>
                <w:rFonts w:cs="Times New Roman"/>
                <w:sz w:val="20"/>
                <w:szCs w:val="20"/>
                <w:lang w:val="fr-FR"/>
              </w:rPr>
            </w:pPr>
          </w:p>
        </w:tc>
        <w:tc>
          <w:tcPr>
            <w:tcW w:w="7259" w:type="dxa"/>
          </w:tcPr>
          <w:p w14:paraId="51D76586" w14:textId="77777777" w:rsidR="00121207" w:rsidRPr="002445A6" w:rsidRDefault="00121207" w:rsidP="007A0972">
            <w:pPr>
              <w:ind w:right="134"/>
              <w:jc w:val="both"/>
              <w:rPr>
                <w:sz w:val="20"/>
                <w:szCs w:val="20"/>
              </w:rPr>
            </w:pPr>
            <w:r w:rsidRPr="002445A6">
              <w:rPr>
                <w:sz w:val="20"/>
                <w:szCs w:val="20"/>
              </w:rPr>
              <w:t>Qualora la persona sottoposta alle indagini/l’imputato non paghi la somma di cui agli artt. 162 e 162-</w:t>
            </w:r>
            <w:r w:rsidRPr="002445A6">
              <w:rPr>
                <w:i/>
                <w:sz w:val="20"/>
                <w:szCs w:val="20"/>
              </w:rPr>
              <w:t>bis</w:t>
            </w:r>
            <w:r w:rsidRPr="002445A6">
              <w:rPr>
                <w:sz w:val="20"/>
                <w:szCs w:val="20"/>
              </w:rPr>
              <w:t>, il Giudice non può pronunciare sentenza dichiarativa dell’estinzione del reato.</w:t>
            </w:r>
          </w:p>
          <w:p w14:paraId="4F5EADD5" w14:textId="77777777" w:rsidR="00121207" w:rsidRPr="002445A6" w:rsidRDefault="00121207" w:rsidP="007A0972">
            <w:pPr>
              <w:ind w:right="134"/>
              <w:jc w:val="both"/>
              <w:rPr>
                <w:sz w:val="20"/>
                <w:szCs w:val="20"/>
              </w:rPr>
            </w:pPr>
          </w:p>
        </w:tc>
      </w:tr>
      <w:tr w:rsidR="00121207" w:rsidRPr="002445A6" w14:paraId="61A4AA6C" w14:textId="77777777" w:rsidTr="007A0972">
        <w:tc>
          <w:tcPr>
            <w:tcW w:w="2518" w:type="dxa"/>
          </w:tcPr>
          <w:p w14:paraId="6860CAA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644A6145" w14:textId="77777777" w:rsidR="00121207" w:rsidRPr="002445A6" w:rsidRDefault="00121207" w:rsidP="007A0972">
            <w:pPr>
              <w:ind w:right="134"/>
              <w:rPr>
                <w:rFonts w:cs="Times New Roman"/>
                <w:sz w:val="20"/>
                <w:szCs w:val="20"/>
                <w:lang w:val="fr-FR"/>
              </w:rPr>
            </w:pPr>
          </w:p>
        </w:tc>
        <w:tc>
          <w:tcPr>
            <w:tcW w:w="7259" w:type="dxa"/>
          </w:tcPr>
          <w:p w14:paraId="14828BA8" w14:textId="77777777" w:rsidR="00121207" w:rsidRPr="002445A6" w:rsidRDefault="00121207" w:rsidP="007A0972">
            <w:pPr>
              <w:ind w:right="134"/>
              <w:jc w:val="both"/>
              <w:rPr>
                <w:sz w:val="20"/>
                <w:szCs w:val="20"/>
              </w:rPr>
            </w:pPr>
            <w:r w:rsidRPr="002445A6">
              <w:rPr>
                <w:sz w:val="20"/>
                <w:szCs w:val="20"/>
              </w:rPr>
              <w:t xml:space="preserve">Giudice per le indagini preliminari; </w:t>
            </w:r>
          </w:p>
          <w:p w14:paraId="6F345B9C" w14:textId="77777777" w:rsidR="00121207" w:rsidRPr="002445A6" w:rsidRDefault="00121207" w:rsidP="007A0972">
            <w:pPr>
              <w:ind w:right="134"/>
              <w:jc w:val="both"/>
              <w:rPr>
                <w:sz w:val="20"/>
                <w:szCs w:val="20"/>
              </w:rPr>
            </w:pPr>
            <w:r w:rsidRPr="002445A6">
              <w:rPr>
                <w:sz w:val="20"/>
                <w:szCs w:val="20"/>
              </w:rPr>
              <w:t xml:space="preserve">Giudice dell’udienza preliminare; </w:t>
            </w:r>
          </w:p>
          <w:p w14:paraId="46AB56A0" w14:textId="77777777" w:rsidR="00121207" w:rsidRPr="002445A6" w:rsidRDefault="00121207" w:rsidP="007A0972">
            <w:pPr>
              <w:ind w:right="134"/>
              <w:jc w:val="both"/>
              <w:rPr>
                <w:sz w:val="20"/>
                <w:szCs w:val="20"/>
              </w:rPr>
            </w:pPr>
            <w:r w:rsidRPr="002445A6">
              <w:rPr>
                <w:sz w:val="20"/>
                <w:szCs w:val="20"/>
              </w:rPr>
              <w:t xml:space="preserve">Giudice del dibattimento; </w:t>
            </w:r>
          </w:p>
          <w:p w14:paraId="362701C8" w14:textId="77777777" w:rsidR="00121207" w:rsidRPr="002445A6" w:rsidRDefault="00121207" w:rsidP="007A0972">
            <w:pPr>
              <w:ind w:right="134"/>
              <w:jc w:val="both"/>
              <w:rPr>
                <w:sz w:val="20"/>
                <w:szCs w:val="20"/>
              </w:rPr>
            </w:pPr>
            <w:r w:rsidRPr="002445A6">
              <w:rPr>
                <w:sz w:val="20"/>
                <w:szCs w:val="20"/>
              </w:rPr>
              <w:t>Giudice d’Appello</w:t>
            </w:r>
          </w:p>
          <w:p w14:paraId="117C1E57" w14:textId="77777777" w:rsidR="00121207" w:rsidRPr="002445A6" w:rsidRDefault="00121207" w:rsidP="007A0972">
            <w:pPr>
              <w:ind w:right="134"/>
              <w:jc w:val="both"/>
              <w:rPr>
                <w:sz w:val="20"/>
                <w:szCs w:val="20"/>
              </w:rPr>
            </w:pPr>
          </w:p>
        </w:tc>
      </w:tr>
      <w:tr w:rsidR="00121207" w:rsidRPr="002445A6" w14:paraId="5521B485" w14:textId="77777777" w:rsidTr="007A0972">
        <w:tc>
          <w:tcPr>
            <w:tcW w:w="2518" w:type="dxa"/>
          </w:tcPr>
          <w:p w14:paraId="052AE1A1"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591EA2A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075286E3" w14:textId="77777777" w:rsidR="00121207" w:rsidRPr="002445A6" w:rsidRDefault="00121207" w:rsidP="007A0972">
            <w:pPr>
              <w:ind w:right="134"/>
              <w:rPr>
                <w:rFonts w:cs="Times New Roman"/>
                <w:sz w:val="20"/>
                <w:szCs w:val="20"/>
                <w:lang w:val="fr-FR"/>
              </w:rPr>
            </w:pPr>
          </w:p>
        </w:tc>
        <w:tc>
          <w:tcPr>
            <w:tcW w:w="7259" w:type="dxa"/>
          </w:tcPr>
          <w:p w14:paraId="040D5802" w14:textId="77777777" w:rsidR="00121207" w:rsidRPr="002445A6" w:rsidRDefault="00121207" w:rsidP="007A0972">
            <w:pPr>
              <w:ind w:right="134"/>
              <w:jc w:val="both"/>
              <w:rPr>
                <w:sz w:val="20"/>
                <w:szCs w:val="20"/>
              </w:rPr>
            </w:pPr>
          </w:p>
          <w:p w14:paraId="0EF5F848" w14:textId="77777777" w:rsidR="00121207" w:rsidRPr="002445A6" w:rsidRDefault="00121207" w:rsidP="007A0972">
            <w:pPr>
              <w:ind w:right="134"/>
              <w:jc w:val="both"/>
              <w:rPr>
                <w:sz w:val="20"/>
                <w:szCs w:val="20"/>
              </w:rPr>
            </w:pPr>
          </w:p>
          <w:p w14:paraId="0D429470" w14:textId="77777777" w:rsidR="00121207" w:rsidRPr="002445A6" w:rsidRDefault="00121207" w:rsidP="007A0972">
            <w:pPr>
              <w:ind w:right="134"/>
              <w:jc w:val="both"/>
              <w:rPr>
                <w:sz w:val="20"/>
                <w:szCs w:val="20"/>
              </w:rPr>
            </w:pPr>
          </w:p>
          <w:p w14:paraId="4E453B98" w14:textId="77777777" w:rsidR="00121207" w:rsidRPr="002445A6" w:rsidRDefault="00121207" w:rsidP="007A0972">
            <w:pPr>
              <w:ind w:right="134"/>
              <w:jc w:val="both"/>
              <w:rPr>
                <w:sz w:val="20"/>
                <w:szCs w:val="20"/>
              </w:rPr>
            </w:pPr>
          </w:p>
          <w:p w14:paraId="510C04D1" w14:textId="77777777" w:rsidR="00121207" w:rsidRPr="002445A6" w:rsidRDefault="00121207" w:rsidP="007A0972">
            <w:pPr>
              <w:ind w:right="134"/>
              <w:jc w:val="both"/>
              <w:rPr>
                <w:sz w:val="20"/>
                <w:szCs w:val="20"/>
              </w:rPr>
            </w:pPr>
            <w:r w:rsidRPr="002445A6">
              <w:rPr>
                <w:sz w:val="20"/>
                <w:szCs w:val="20"/>
              </w:rPr>
              <w:t>n.d.</w:t>
            </w:r>
          </w:p>
        </w:tc>
      </w:tr>
      <w:tr w:rsidR="00121207" w:rsidRPr="002445A6" w14:paraId="10AF328C" w14:textId="77777777" w:rsidTr="007A0972">
        <w:tc>
          <w:tcPr>
            <w:tcW w:w="2518" w:type="dxa"/>
          </w:tcPr>
          <w:p w14:paraId="0917300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599B457A" w14:textId="77777777" w:rsidR="00121207" w:rsidRPr="002445A6" w:rsidRDefault="00121207" w:rsidP="007A0972">
            <w:pPr>
              <w:ind w:right="134"/>
              <w:jc w:val="both"/>
              <w:rPr>
                <w:sz w:val="20"/>
                <w:szCs w:val="20"/>
              </w:rPr>
            </w:pPr>
          </w:p>
          <w:p w14:paraId="34C54298" w14:textId="77777777" w:rsidR="00121207" w:rsidRPr="002445A6" w:rsidRDefault="00121207" w:rsidP="007A0972">
            <w:pPr>
              <w:ind w:right="134"/>
              <w:jc w:val="both"/>
              <w:rPr>
                <w:sz w:val="20"/>
                <w:szCs w:val="20"/>
              </w:rPr>
            </w:pPr>
            <w:r w:rsidRPr="002445A6">
              <w:rPr>
                <w:sz w:val="20"/>
                <w:szCs w:val="20"/>
              </w:rPr>
              <w:t>n.d.</w:t>
            </w:r>
          </w:p>
          <w:p w14:paraId="0E98A2EE" w14:textId="77777777" w:rsidR="00121207" w:rsidRPr="002445A6" w:rsidRDefault="00121207" w:rsidP="007A0972">
            <w:pPr>
              <w:ind w:right="134"/>
              <w:jc w:val="both"/>
              <w:rPr>
                <w:sz w:val="20"/>
                <w:szCs w:val="20"/>
              </w:rPr>
            </w:pPr>
          </w:p>
        </w:tc>
      </w:tr>
      <w:tr w:rsidR="00121207" w:rsidRPr="002445A6" w14:paraId="0C75FC7A" w14:textId="77777777" w:rsidTr="007A0972">
        <w:tc>
          <w:tcPr>
            <w:tcW w:w="2518" w:type="dxa"/>
          </w:tcPr>
          <w:p w14:paraId="2C32CD2C"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33F5E02F"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7AA644AF" w14:textId="77777777" w:rsidR="00121207" w:rsidRPr="002445A6" w:rsidRDefault="00121207" w:rsidP="007A0972">
            <w:pPr>
              <w:widowControl w:val="0"/>
              <w:autoSpaceDE w:val="0"/>
              <w:autoSpaceDN w:val="0"/>
              <w:adjustRightInd w:val="0"/>
              <w:ind w:right="134"/>
              <w:jc w:val="both"/>
              <w:rPr>
                <w:sz w:val="20"/>
                <w:szCs w:val="20"/>
              </w:rPr>
            </w:pPr>
          </w:p>
          <w:p w14:paraId="57A5F711"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15042D02"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5C3F536E" w14:textId="77777777" w:rsidR="00121207" w:rsidRPr="002445A6" w:rsidRDefault="00121207" w:rsidP="007A0972">
            <w:pPr>
              <w:ind w:right="134"/>
              <w:jc w:val="both"/>
              <w:rPr>
                <w:sz w:val="20"/>
                <w:szCs w:val="20"/>
              </w:rPr>
            </w:pPr>
            <w:r w:rsidRPr="002445A6">
              <w:rPr>
                <w:sz w:val="20"/>
                <w:szCs w:val="20"/>
              </w:rPr>
              <w:t>No perché si applica alle sole contravvenzioni punite con la multa dell’ammenda o quando quest’ultima è alterativa all’arresto, ma, in realtà, in questa ipotesi il giudice deciderà per l’oblazione solo quando riterrà che comunque, per quel caso specifico, non avrebbe comminato la pena detentiva, ma solo la pecuniaria.</w:t>
            </w:r>
          </w:p>
          <w:p w14:paraId="04709B86" w14:textId="77777777" w:rsidR="00121207" w:rsidRPr="002445A6" w:rsidRDefault="00121207" w:rsidP="007A0972">
            <w:pPr>
              <w:ind w:right="134"/>
              <w:jc w:val="both"/>
              <w:rPr>
                <w:sz w:val="20"/>
                <w:szCs w:val="20"/>
              </w:rPr>
            </w:pPr>
          </w:p>
          <w:p w14:paraId="6F0B211E"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19027A01" w14:textId="77777777" w:rsidR="00121207" w:rsidRPr="002445A6" w:rsidRDefault="00121207" w:rsidP="007A0972">
            <w:pPr>
              <w:ind w:right="134"/>
              <w:jc w:val="both"/>
              <w:rPr>
                <w:sz w:val="20"/>
                <w:szCs w:val="20"/>
              </w:rPr>
            </w:pPr>
            <w:r w:rsidRPr="002445A6">
              <w:rPr>
                <w:sz w:val="20"/>
                <w:szCs w:val="20"/>
              </w:rPr>
              <w:t>Si.</w:t>
            </w:r>
          </w:p>
          <w:p w14:paraId="0F0F46D1" w14:textId="77777777" w:rsidR="00121207" w:rsidRPr="002445A6" w:rsidRDefault="00121207" w:rsidP="007A0972">
            <w:pPr>
              <w:ind w:right="134"/>
              <w:jc w:val="both"/>
              <w:rPr>
                <w:sz w:val="20"/>
                <w:szCs w:val="20"/>
              </w:rPr>
            </w:pPr>
          </w:p>
          <w:p w14:paraId="581C7A38"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57899C52" w14:textId="77777777" w:rsidR="00121207" w:rsidRPr="002445A6" w:rsidRDefault="00121207" w:rsidP="007A0972">
            <w:pPr>
              <w:ind w:right="134"/>
              <w:jc w:val="both"/>
              <w:rPr>
                <w:sz w:val="20"/>
                <w:szCs w:val="20"/>
              </w:rPr>
            </w:pPr>
            <w:r w:rsidRPr="002445A6">
              <w:rPr>
                <w:sz w:val="20"/>
                <w:szCs w:val="20"/>
              </w:rPr>
              <w:t>Si.</w:t>
            </w:r>
          </w:p>
          <w:p w14:paraId="553ED7CB" w14:textId="77777777" w:rsidR="00121207" w:rsidRPr="002445A6" w:rsidRDefault="00121207" w:rsidP="007A0972">
            <w:pPr>
              <w:widowControl w:val="0"/>
              <w:autoSpaceDE w:val="0"/>
              <w:autoSpaceDN w:val="0"/>
              <w:adjustRightInd w:val="0"/>
              <w:ind w:right="134"/>
              <w:jc w:val="both"/>
              <w:rPr>
                <w:sz w:val="20"/>
                <w:szCs w:val="20"/>
                <w:u w:val="single"/>
              </w:rPr>
            </w:pPr>
          </w:p>
          <w:p w14:paraId="66E97710"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Il meccanismo di monitoraggio dell’esecuzione della misura non deve limitarsi ad esse un mero controllo sul rispetto degli obblighi, ma deve anche essere sfruttato come mezzo per accompagnare e guidare il soggetto nel suo percorso di reinserimento sociale.</w:t>
            </w:r>
          </w:p>
          <w:p w14:paraId="2589855E"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rPr>
              <w:t>(Rec (2003) 22, Préambule; CM/Rec (2010) 1, Regle 55)</w:t>
            </w:r>
          </w:p>
          <w:p w14:paraId="27CE37D9" w14:textId="77777777" w:rsidR="00121207" w:rsidRPr="002445A6" w:rsidRDefault="00121207" w:rsidP="007A0972">
            <w:pPr>
              <w:ind w:right="134"/>
              <w:jc w:val="both"/>
              <w:rPr>
                <w:sz w:val="20"/>
                <w:szCs w:val="20"/>
              </w:rPr>
            </w:pPr>
            <w:r w:rsidRPr="002445A6">
              <w:rPr>
                <w:sz w:val="20"/>
                <w:szCs w:val="20"/>
              </w:rPr>
              <w:t>No. Il controllo è limitato al pagamento della somma richiesta.</w:t>
            </w:r>
          </w:p>
          <w:p w14:paraId="2D414B5C" w14:textId="77777777" w:rsidR="00121207" w:rsidRPr="002445A6" w:rsidRDefault="00121207" w:rsidP="007A0972">
            <w:pPr>
              <w:ind w:right="134"/>
              <w:jc w:val="both"/>
              <w:rPr>
                <w:sz w:val="20"/>
                <w:szCs w:val="20"/>
              </w:rPr>
            </w:pPr>
          </w:p>
          <w:p w14:paraId="3CF4E5DC"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1A22EFCF" w14:textId="77777777" w:rsidR="00121207" w:rsidRPr="002445A6" w:rsidRDefault="00121207" w:rsidP="007A0972">
            <w:pPr>
              <w:ind w:right="134"/>
              <w:jc w:val="both"/>
              <w:rPr>
                <w:sz w:val="20"/>
                <w:szCs w:val="20"/>
              </w:rPr>
            </w:pPr>
            <w:r w:rsidRPr="002445A6">
              <w:rPr>
                <w:sz w:val="20"/>
                <w:szCs w:val="20"/>
              </w:rPr>
              <w:t>Si.</w:t>
            </w:r>
          </w:p>
          <w:p w14:paraId="4956853B" w14:textId="77777777" w:rsidR="00121207" w:rsidRPr="002445A6" w:rsidRDefault="00121207" w:rsidP="007A0972">
            <w:pPr>
              <w:ind w:right="134"/>
              <w:jc w:val="both"/>
              <w:rPr>
                <w:sz w:val="20"/>
                <w:szCs w:val="20"/>
              </w:rPr>
            </w:pPr>
          </w:p>
          <w:p w14:paraId="174208A5"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5B525E1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01F12C8C" w14:textId="77777777" w:rsidR="00121207" w:rsidRPr="002445A6" w:rsidRDefault="00121207" w:rsidP="007A0972">
            <w:pPr>
              <w:ind w:right="134"/>
              <w:jc w:val="both"/>
              <w:rPr>
                <w:sz w:val="20"/>
                <w:szCs w:val="20"/>
              </w:rPr>
            </w:pPr>
            <w:r w:rsidRPr="002445A6">
              <w:rPr>
                <w:sz w:val="20"/>
                <w:szCs w:val="20"/>
              </w:rPr>
              <w:t>Si.</w:t>
            </w:r>
          </w:p>
          <w:p w14:paraId="1C469834" w14:textId="77777777" w:rsidR="00121207" w:rsidRPr="002445A6" w:rsidRDefault="00121207" w:rsidP="007A0972">
            <w:pPr>
              <w:ind w:right="134"/>
              <w:jc w:val="both"/>
              <w:rPr>
                <w:sz w:val="20"/>
                <w:szCs w:val="20"/>
              </w:rPr>
            </w:pPr>
          </w:p>
          <w:p w14:paraId="5B49D636" w14:textId="77777777" w:rsidR="00121207" w:rsidRPr="002445A6" w:rsidRDefault="00121207" w:rsidP="007A0972">
            <w:pPr>
              <w:ind w:right="134"/>
              <w:jc w:val="both"/>
              <w:rPr>
                <w:sz w:val="20"/>
                <w:szCs w:val="20"/>
                <w:u w:val="single"/>
              </w:rPr>
            </w:pPr>
            <w:r w:rsidRPr="002445A6">
              <w:rPr>
                <w:sz w:val="20"/>
                <w:szCs w:val="20"/>
                <w:u w:val="single"/>
              </w:rPr>
              <w:t xml:space="preserve">Rispetto del principio per cui la violazione degli obblighi e delle interdizioni disposte dalla misura non deve per forza comportarne la conversione in pena detentiva e non deve costituire da sola un’infrazione </w:t>
            </w:r>
          </w:p>
          <w:p w14:paraId="3AABC5DC"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(R (92) 16, règles 10 et 86 ; R (92) 17, règle B7 et B8 ; Rec (2006) 13, règle 12, R (92) 16, règle 84):</w:t>
            </w:r>
          </w:p>
          <w:p w14:paraId="6AD26681" w14:textId="77777777" w:rsidR="00121207" w:rsidRPr="002445A6" w:rsidRDefault="00121207" w:rsidP="007A0972">
            <w:pPr>
              <w:ind w:right="134"/>
              <w:jc w:val="both"/>
              <w:rPr>
                <w:sz w:val="20"/>
                <w:szCs w:val="20"/>
              </w:rPr>
            </w:pPr>
            <w:r w:rsidRPr="002445A6">
              <w:rPr>
                <w:sz w:val="20"/>
                <w:szCs w:val="20"/>
              </w:rPr>
              <w:t xml:space="preserve">Si. In effetti, in caso di mancato pagamento, non potrà essere pronunciata sentenza di estinzione del reato. </w:t>
            </w:r>
          </w:p>
          <w:p w14:paraId="24B35E0C" w14:textId="77777777" w:rsidR="00121207" w:rsidRPr="002445A6" w:rsidRDefault="00121207" w:rsidP="007A0972">
            <w:pPr>
              <w:ind w:right="134"/>
              <w:jc w:val="both"/>
              <w:rPr>
                <w:sz w:val="20"/>
                <w:szCs w:val="20"/>
              </w:rPr>
            </w:pPr>
          </w:p>
          <w:p w14:paraId="102BBD84"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79122B8B" w14:textId="77777777" w:rsidR="00121207" w:rsidRPr="002445A6" w:rsidRDefault="00121207" w:rsidP="007A0972">
            <w:pPr>
              <w:ind w:right="134"/>
              <w:jc w:val="both"/>
              <w:rPr>
                <w:sz w:val="20"/>
                <w:szCs w:val="20"/>
              </w:rPr>
            </w:pPr>
            <w:r w:rsidRPr="002445A6">
              <w:rPr>
                <w:sz w:val="20"/>
                <w:szCs w:val="20"/>
              </w:rPr>
              <w:t>L’applicazione dell’oblazione avviene nel rispetto delle garanzie procedurali.</w:t>
            </w:r>
          </w:p>
          <w:p w14:paraId="491D7559" w14:textId="77777777" w:rsidR="00121207" w:rsidRPr="002445A6" w:rsidRDefault="00121207" w:rsidP="007A0972">
            <w:pPr>
              <w:ind w:right="134"/>
              <w:jc w:val="both"/>
              <w:rPr>
                <w:sz w:val="20"/>
                <w:szCs w:val="20"/>
              </w:rPr>
            </w:pPr>
          </w:p>
          <w:p w14:paraId="0A2BA8EF"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47FC84E2" w14:textId="77777777" w:rsidR="00121207" w:rsidRPr="002445A6" w:rsidRDefault="00121207" w:rsidP="007A0972">
            <w:pPr>
              <w:ind w:right="134"/>
              <w:jc w:val="both"/>
              <w:rPr>
                <w:sz w:val="20"/>
                <w:szCs w:val="20"/>
              </w:rPr>
            </w:pPr>
          </w:p>
          <w:p w14:paraId="3D82A473"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57EB9B27"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04AC1D09" w14:textId="77777777" w:rsidR="00121207" w:rsidRPr="002445A6" w:rsidRDefault="00121207" w:rsidP="007A0972">
            <w:pPr>
              <w:ind w:right="134"/>
              <w:jc w:val="both"/>
              <w:rPr>
                <w:sz w:val="20"/>
                <w:szCs w:val="20"/>
              </w:rPr>
            </w:pPr>
            <w:r w:rsidRPr="002445A6">
              <w:rPr>
                <w:sz w:val="20"/>
                <w:szCs w:val="20"/>
              </w:rPr>
              <w:t>Il soggetto può continuare a vivere nella società, mantenendo i propri legami familiari e lavorativi, nel rispetto della sua vita privata.</w:t>
            </w:r>
          </w:p>
          <w:p w14:paraId="59E28B07" w14:textId="77777777" w:rsidR="00121207" w:rsidRPr="002445A6" w:rsidRDefault="00121207" w:rsidP="007A0972">
            <w:pPr>
              <w:ind w:right="134"/>
              <w:jc w:val="both"/>
              <w:rPr>
                <w:sz w:val="20"/>
                <w:szCs w:val="20"/>
              </w:rPr>
            </w:pPr>
          </w:p>
          <w:p w14:paraId="62FC848D" w14:textId="77777777" w:rsidR="00121207" w:rsidRPr="002445A6" w:rsidRDefault="00121207" w:rsidP="007A0972">
            <w:pPr>
              <w:ind w:right="134"/>
              <w:jc w:val="both"/>
              <w:rPr>
                <w:sz w:val="20"/>
                <w:szCs w:val="20"/>
              </w:rPr>
            </w:pPr>
          </w:p>
        </w:tc>
      </w:tr>
    </w:tbl>
    <w:p w14:paraId="25639356" w14:textId="77777777" w:rsidR="00121207" w:rsidRPr="002445A6" w:rsidRDefault="00121207" w:rsidP="007A0972">
      <w:pPr>
        <w:ind w:right="134"/>
        <w:rPr>
          <w:sz w:val="20"/>
          <w:szCs w:val="20"/>
        </w:rPr>
      </w:pPr>
    </w:p>
    <w:p w14:paraId="78181ADD" w14:textId="77777777" w:rsidR="00121207" w:rsidRPr="002445A6" w:rsidRDefault="00121207" w:rsidP="007A0972">
      <w:pPr>
        <w:ind w:right="134"/>
        <w:rPr>
          <w:sz w:val="20"/>
          <w:szCs w:val="20"/>
        </w:rPr>
      </w:pPr>
    </w:p>
    <w:tbl>
      <w:tblPr>
        <w:tblStyle w:val="Grigliatabella"/>
        <w:tblW w:w="0" w:type="auto"/>
        <w:tblLook w:val="04A0" w:firstRow="1" w:lastRow="0" w:firstColumn="1" w:lastColumn="0" w:noHBand="0" w:noVBand="1"/>
      </w:tblPr>
      <w:tblGrid>
        <w:gridCol w:w="2396"/>
        <w:gridCol w:w="6324"/>
      </w:tblGrid>
      <w:tr w:rsidR="00121207" w:rsidRPr="002445A6" w14:paraId="621122AA" w14:textId="77777777" w:rsidTr="007A0972">
        <w:tc>
          <w:tcPr>
            <w:tcW w:w="2518" w:type="dxa"/>
          </w:tcPr>
          <w:p w14:paraId="4FCB7B35" w14:textId="77777777" w:rsidR="00121207" w:rsidRPr="002445A6" w:rsidRDefault="00121207" w:rsidP="007A0972">
            <w:pPr>
              <w:ind w:right="134"/>
              <w:rPr>
                <w:rFonts w:cs="Times New Roman"/>
                <w:sz w:val="20"/>
                <w:szCs w:val="20"/>
                <w:lang w:val="fr-FR"/>
              </w:rPr>
            </w:pPr>
          </w:p>
          <w:p w14:paraId="4C4281E3"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 Nom de la mesure</w:t>
            </w:r>
          </w:p>
        </w:tc>
        <w:tc>
          <w:tcPr>
            <w:tcW w:w="7259" w:type="dxa"/>
          </w:tcPr>
          <w:p w14:paraId="2E7DAEF1" w14:textId="77777777" w:rsidR="00121207" w:rsidRPr="002445A6" w:rsidRDefault="00121207" w:rsidP="007A0972">
            <w:pPr>
              <w:ind w:right="134"/>
              <w:jc w:val="center"/>
              <w:rPr>
                <w:b/>
                <w:sz w:val="20"/>
                <w:szCs w:val="20"/>
              </w:rPr>
            </w:pPr>
          </w:p>
          <w:p w14:paraId="26AD2659" w14:textId="77777777" w:rsidR="00121207" w:rsidRPr="002445A6" w:rsidRDefault="00121207" w:rsidP="007A0972">
            <w:pPr>
              <w:ind w:right="134"/>
              <w:jc w:val="center"/>
              <w:rPr>
                <w:b/>
                <w:sz w:val="20"/>
                <w:szCs w:val="20"/>
              </w:rPr>
            </w:pPr>
            <w:r w:rsidRPr="002445A6">
              <w:rPr>
                <w:b/>
                <w:sz w:val="20"/>
                <w:szCs w:val="20"/>
              </w:rPr>
              <w:t>ESCLUSIONE DELLA PUNIBILITA’ PER PARTICOLARE TENUITA’ DEL FATTO</w:t>
            </w:r>
          </w:p>
          <w:p w14:paraId="5BA4F328" w14:textId="77777777" w:rsidR="00121207" w:rsidRPr="002445A6" w:rsidRDefault="00121207" w:rsidP="007A0972">
            <w:pPr>
              <w:ind w:right="134"/>
              <w:jc w:val="center"/>
              <w:rPr>
                <w:b/>
                <w:sz w:val="20"/>
                <w:szCs w:val="20"/>
              </w:rPr>
            </w:pPr>
          </w:p>
        </w:tc>
      </w:tr>
      <w:tr w:rsidR="00121207" w:rsidRPr="002445A6" w14:paraId="7CEF9606" w14:textId="77777777" w:rsidTr="007A0972">
        <w:tc>
          <w:tcPr>
            <w:tcW w:w="2518" w:type="dxa"/>
          </w:tcPr>
          <w:p w14:paraId="466BCB7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2. Référence législative</w:t>
            </w:r>
          </w:p>
          <w:p w14:paraId="306A84A7" w14:textId="77777777" w:rsidR="00121207" w:rsidRPr="002445A6" w:rsidRDefault="00121207" w:rsidP="007A0972">
            <w:pPr>
              <w:ind w:right="134"/>
              <w:rPr>
                <w:rFonts w:cs="Times New Roman"/>
                <w:sz w:val="20"/>
                <w:szCs w:val="20"/>
                <w:lang w:val="fr-FR"/>
              </w:rPr>
            </w:pPr>
          </w:p>
        </w:tc>
        <w:tc>
          <w:tcPr>
            <w:tcW w:w="7259" w:type="dxa"/>
          </w:tcPr>
          <w:p w14:paraId="016FD962" w14:textId="77777777" w:rsidR="00121207" w:rsidRPr="002445A6" w:rsidRDefault="00121207" w:rsidP="007A0972">
            <w:pPr>
              <w:ind w:right="134"/>
              <w:jc w:val="both"/>
              <w:rPr>
                <w:i/>
                <w:sz w:val="20"/>
                <w:szCs w:val="20"/>
              </w:rPr>
            </w:pPr>
            <w:r w:rsidRPr="002445A6">
              <w:rPr>
                <w:sz w:val="20"/>
                <w:szCs w:val="20"/>
              </w:rPr>
              <w:t>Codice penale: art. 131-</w:t>
            </w:r>
            <w:r w:rsidRPr="002445A6">
              <w:rPr>
                <w:i/>
                <w:sz w:val="20"/>
                <w:szCs w:val="20"/>
              </w:rPr>
              <w:t xml:space="preserve">bis, </w:t>
            </w:r>
            <w:r w:rsidRPr="002445A6">
              <w:rPr>
                <w:sz w:val="20"/>
                <w:szCs w:val="20"/>
              </w:rPr>
              <w:t>introdotto con il d.lgs 28/2015</w:t>
            </w:r>
          </w:p>
          <w:p w14:paraId="3AF3287E" w14:textId="77777777" w:rsidR="00121207" w:rsidRPr="002445A6" w:rsidRDefault="00121207" w:rsidP="007A0972">
            <w:pPr>
              <w:ind w:right="134"/>
              <w:jc w:val="both"/>
              <w:rPr>
                <w:sz w:val="20"/>
                <w:szCs w:val="20"/>
              </w:rPr>
            </w:pPr>
          </w:p>
          <w:p w14:paraId="1D6543D7" w14:textId="77777777" w:rsidR="00121207" w:rsidRPr="002445A6" w:rsidRDefault="00121207" w:rsidP="007A0972">
            <w:pPr>
              <w:ind w:right="134"/>
              <w:jc w:val="both"/>
              <w:rPr>
                <w:sz w:val="20"/>
                <w:szCs w:val="20"/>
              </w:rPr>
            </w:pPr>
            <w:r w:rsidRPr="002445A6">
              <w:rPr>
                <w:sz w:val="20"/>
                <w:szCs w:val="20"/>
              </w:rPr>
              <w:t>Istituto già previsto per i minori (art. 27 d.p.r. 448/1988) e per i reati di competenza del giudice di pace (art. 34 d.lgs.274/2000).</w:t>
            </w:r>
          </w:p>
          <w:p w14:paraId="50E85AC8" w14:textId="77777777" w:rsidR="00121207" w:rsidRPr="002445A6" w:rsidRDefault="00121207" w:rsidP="007A0972">
            <w:pPr>
              <w:ind w:right="134"/>
              <w:jc w:val="both"/>
              <w:rPr>
                <w:sz w:val="20"/>
                <w:szCs w:val="20"/>
              </w:rPr>
            </w:pPr>
          </w:p>
        </w:tc>
      </w:tr>
      <w:tr w:rsidR="00121207" w:rsidRPr="002445A6" w14:paraId="3EFC8B5D" w14:textId="77777777" w:rsidTr="007A0972">
        <w:trPr>
          <w:trHeight w:val="828"/>
        </w:trPr>
        <w:tc>
          <w:tcPr>
            <w:tcW w:w="2518" w:type="dxa"/>
          </w:tcPr>
          <w:p w14:paraId="0E5B6F8D"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3. Phase du procès pénal concernée</w:t>
            </w:r>
          </w:p>
        </w:tc>
        <w:tc>
          <w:tcPr>
            <w:tcW w:w="7259" w:type="dxa"/>
          </w:tcPr>
          <w:p w14:paraId="64D32200" w14:textId="77777777" w:rsidR="00121207" w:rsidRPr="002445A6" w:rsidRDefault="00121207" w:rsidP="007A0972">
            <w:pPr>
              <w:ind w:right="134"/>
              <w:jc w:val="both"/>
              <w:rPr>
                <w:sz w:val="20"/>
                <w:szCs w:val="20"/>
              </w:rPr>
            </w:pPr>
            <w:r w:rsidRPr="002445A6">
              <w:rPr>
                <w:sz w:val="20"/>
                <w:szCs w:val="20"/>
                <w:u w:val="single"/>
              </w:rPr>
              <w:t>Prima del giudizio:</w:t>
            </w:r>
            <w:r w:rsidRPr="002445A6">
              <w:rPr>
                <w:sz w:val="20"/>
                <w:szCs w:val="20"/>
              </w:rPr>
              <w:t xml:space="preserve"> l’esclusione della procedibilità per la particolare tenuità del fatto può essere disposta</w:t>
            </w:r>
          </w:p>
          <w:p w14:paraId="12CC5988" w14:textId="77777777" w:rsidR="00121207" w:rsidRPr="002445A6" w:rsidRDefault="00121207" w:rsidP="007A0972">
            <w:pPr>
              <w:pStyle w:val="Paragrafoelenco"/>
              <w:numPr>
                <w:ilvl w:val="0"/>
                <w:numId w:val="115"/>
              </w:numPr>
              <w:ind w:left="312" w:right="134"/>
              <w:jc w:val="both"/>
              <w:rPr>
                <w:sz w:val="20"/>
                <w:szCs w:val="20"/>
              </w:rPr>
            </w:pPr>
            <w:r w:rsidRPr="002445A6">
              <w:rPr>
                <w:sz w:val="20"/>
                <w:szCs w:val="20"/>
              </w:rPr>
              <w:t>con decreto di archiviazione nel corso delle indagini preliminari.</w:t>
            </w:r>
          </w:p>
          <w:p w14:paraId="44936FBA" w14:textId="77777777" w:rsidR="00121207" w:rsidRPr="002445A6" w:rsidRDefault="00121207" w:rsidP="007A0972">
            <w:pPr>
              <w:pStyle w:val="Paragrafoelenco"/>
              <w:numPr>
                <w:ilvl w:val="0"/>
                <w:numId w:val="115"/>
              </w:numPr>
              <w:ind w:left="312" w:right="134"/>
              <w:jc w:val="both"/>
              <w:rPr>
                <w:sz w:val="20"/>
                <w:szCs w:val="20"/>
              </w:rPr>
            </w:pPr>
            <w:r w:rsidRPr="002445A6">
              <w:rPr>
                <w:sz w:val="20"/>
                <w:szCs w:val="20"/>
              </w:rPr>
              <w:t>nella fase dell’udienza preliminare.</w:t>
            </w:r>
          </w:p>
          <w:p w14:paraId="67320AAF" w14:textId="77777777" w:rsidR="00121207" w:rsidRPr="002445A6" w:rsidRDefault="00121207" w:rsidP="007A0972">
            <w:pPr>
              <w:pStyle w:val="Paragrafoelenco"/>
              <w:numPr>
                <w:ilvl w:val="0"/>
                <w:numId w:val="115"/>
              </w:numPr>
              <w:ind w:left="312" w:right="134"/>
              <w:jc w:val="both"/>
              <w:rPr>
                <w:sz w:val="20"/>
                <w:szCs w:val="20"/>
              </w:rPr>
            </w:pPr>
            <w:r w:rsidRPr="002445A6">
              <w:rPr>
                <w:sz w:val="20"/>
                <w:szCs w:val="20"/>
              </w:rPr>
              <w:t>anche in fase pre-dibattimentale con sentenza di proscioglimento ex art. 469 c.p.p..</w:t>
            </w:r>
          </w:p>
          <w:p w14:paraId="05D0CCCB" w14:textId="77777777" w:rsidR="00121207" w:rsidRPr="002445A6" w:rsidRDefault="00121207" w:rsidP="007A0972">
            <w:pPr>
              <w:pStyle w:val="Paragrafoelenco"/>
              <w:ind w:left="312" w:right="134"/>
              <w:jc w:val="both"/>
              <w:rPr>
                <w:sz w:val="20"/>
                <w:szCs w:val="20"/>
              </w:rPr>
            </w:pPr>
          </w:p>
          <w:p w14:paraId="364D4CD5" w14:textId="77777777" w:rsidR="00121207" w:rsidRPr="002445A6" w:rsidRDefault="00121207" w:rsidP="007A0972">
            <w:pPr>
              <w:ind w:right="134"/>
              <w:jc w:val="both"/>
              <w:rPr>
                <w:sz w:val="20"/>
                <w:szCs w:val="20"/>
              </w:rPr>
            </w:pPr>
            <w:r w:rsidRPr="002445A6">
              <w:rPr>
                <w:sz w:val="20"/>
                <w:szCs w:val="20"/>
                <w:u w:val="single"/>
              </w:rPr>
              <w:t>Durante il giudizio:</w:t>
            </w:r>
            <w:r w:rsidRPr="002445A6">
              <w:rPr>
                <w:sz w:val="20"/>
                <w:szCs w:val="20"/>
              </w:rPr>
              <w:t xml:space="preserve"> </w:t>
            </w:r>
          </w:p>
          <w:p w14:paraId="4E894CFD" w14:textId="77777777" w:rsidR="00121207" w:rsidRPr="002445A6" w:rsidRDefault="00121207" w:rsidP="007A0972">
            <w:pPr>
              <w:ind w:right="134"/>
              <w:jc w:val="both"/>
              <w:rPr>
                <w:sz w:val="20"/>
                <w:szCs w:val="20"/>
              </w:rPr>
            </w:pPr>
            <w:r w:rsidRPr="002445A6">
              <w:rPr>
                <w:sz w:val="20"/>
                <w:szCs w:val="20"/>
              </w:rPr>
              <w:t>In fase dibattimentale il Giudice può pronunciare sentenza di assoluzione ex art. 530 c.p.p..</w:t>
            </w:r>
          </w:p>
          <w:p w14:paraId="045B55F0" w14:textId="77777777" w:rsidR="00121207" w:rsidRPr="002445A6" w:rsidRDefault="00121207" w:rsidP="007A0972">
            <w:pPr>
              <w:ind w:right="134"/>
              <w:jc w:val="both"/>
              <w:rPr>
                <w:sz w:val="20"/>
                <w:szCs w:val="20"/>
              </w:rPr>
            </w:pPr>
          </w:p>
        </w:tc>
      </w:tr>
      <w:tr w:rsidR="00121207" w:rsidRPr="002445A6" w14:paraId="5D233C07" w14:textId="77777777" w:rsidTr="007A0972">
        <w:trPr>
          <w:trHeight w:val="555"/>
        </w:trPr>
        <w:tc>
          <w:tcPr>
            <w:tcW w:w="2518" w:type="dxa"/>
          </w:tcPr>
          <w:p w14:paraId="797B4AF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4. Description de la mesure et qualification juridique</w:t>
            </w:r>
          </w:p>
          <w:p w14:paraId="09F70FCB" w14:textId="77777777" w:rsidR="00121207" w:rsidRPr="002445A6" w:rsidRDefault="00121207" w:rsidP="007A0972">
            <w:pPr>
              <w:ind w:right="134"/>
              <w:rPr>
                <w:rFonts w:cs="Times New Roman"/>
                <w:sz w:val="20"/>
                <w:szCs w:val="20"/>
                <w:lang w:val="fr-FR"/>
              </w:rPr>
            </w:pPr>
          </w:p>
        </w:tc>
        <w:tc>
          <w:tcPr>
            <w:tcW w:w="7259" w:type="dxa"/>
          </w:tcPr>
          <w:p w14:paraId="6625852F" w14:textId="77777777" w:rsidR="00121207" w:rsidRPr="002445A6" w:rsidRDefault="00121207" w:rsidP="007A0972">
            <w:pPr>
              <w:ind w:right="134"/>
              <w:jc w:val="both"/>
              <w:rPr>
                <w:sz w:val="20"/>
                <w:szCs w:val="20"/>
              </w:rPr>
            </w:pPr>
            <w:r w:rsidRPr="002445A6">
              <w:rPr>
                <w:sz w:val="20"/>
                <w:szCs w:val="20"/>
              </w:rPr>
              <w:t>La particolare tenuità del fatto rileva come causa di esclusione della procedibilità, dal momento che, già in fase di indagini preliminari, può essere disposta l’archiviazione del procedimento, se il fatto per cui si dovrebbe procedere è particolarmente tenue.</w:t>
            </w:r>
          </w:p>
          <w:p w14:paraId="48733CE2" w14:textId="77777777" w:rsidR="00121207" w:rsidRPr="002445A6" w:rsidRDefault="00121207" w:rsidP="007A0972">
            <w:pPr>
              <w:ind w:right="134"/>
              <w:jc w:val="both"/>
              <w:rPr>
                <w:sz w:val="20"/>
                <w:szCs w:val="20"/>
              </w:rPr>
            </w:pPr>
          </w:p>
          <w:p w14:paraId="07F377A8" w14:textId="77777777" w:rsidR="00121207" w:rsidRPr="002445A6" w:rsidRDefault="00121207" w:rsidP="007A0972">
            <w:pPr>
              <w:ind w:right="134"/>
              <w:jc w:val="both"/>
              <w:rPr>
                <w:sz w:val="20"/>
                <w:szCs w:val="20"/>
              </w:rPr>
            </w:pPr>
            <w:r w:rsidRPr="002445A6">
              <w:rPr>
                <w:sz w:val="20"/>
                <w:szCs w:val="20"/>
              </w:rPr>
              <w:t xml:space="preserve">La particolare tenuità del fatto, in quanto causa di non punibilità </w:t>
            </w:r>
            <w:r w:rsidRPr="002445A6">
              <w:rPr>
                <w:i/>
                <w:sz w:val="20"/>
                <w:szCs w:val="20"/>
              </w:rPr>
              <w:t xml:space="preserve">ex </w:t>
            </w:r>
            <w:r w:rsidRPr="002445A6">
              <w:rPr>
                <w:sz w:val="20"/>
                <w:szCs w:val="20"/>
              </w:rPr>
              <w:t>art. 131-</w:t>
            </w:r>
            <w:r w:rsidRPr="002445A6">
              <w:rPr>
                <w:i/>
                <w:sz w:val="20"/>
                <w:szCs w:val="20"/>
              </w:rPr>
              <w:t>bis</w:t>
            </w:r>
            <w:r w:rsidRPr="002445A6">
              <w:rPr>
                <w:sz w:val="20"/>
                <w:szCs w:val="20"/>
              </w:rPr>
              <w:t xml:space="preserve"> c.p., rileva anche nella fase del giudizio. Qualora, infatti, il giudice di cognizione ritenga che quel particolare fatto è connotato dall’esiguità dell’offesa, tale da non giustificare l’intervento punitivo, pronuncerà sentenza di proscioglimento.</w:t>
            </w:r>
          </w:p>
          <w:p w14:paraId="22421B6F" w14:textId="77777777" w:rsidR="00121207" w:rsidRPr="002445A6" w:rsidRDefault="00121207" w:rsidP="007A0972">
            <w:pPr>
              <w:ind w:right="134"/>
              <w:jc w:val="both"/>
              <w:rPr>
                <w:sz w:val="20"/>
                <w:szCs w:val="20"/>
              </w:rPr>
            </w:pPr>
          </w:p>
        </w:tc>
      </w:tr>
      <w:tr w:rsidR="00121207" w:rsidRPr="002445A6" w14:paraId="1E201B9C" w14:textId="77777777" w:rsidTr="007A0972">
        <w:trPr>
          <w:trHeight w:val="555"/>
        </w:trPr>
        <w:tc>
          <w:tcPr>
            <w:tcW w:w="2518" w:type="dxa"/>
          </w:tcPr>
          <w:p w14:paraId="2BC2B60E"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5. Caractéristiques : </w:t>
            </w:r>
          </w:p>
          <w:p w14:paraId="67CF04EF"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Provisoire/ Définitive</w:t>
            </w:r>
          </w:p>
          <w:p w14:paraId="0BFD3A77"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juge</w:t>
            </w:r>
          </w:p>
          <w:p w14:paraId="0CB8A174"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Obligatoire/ Facultative pour le destinataire de la mesure</w:t>
            </w:r>
          </w:p>
          <w:p w14:paraId="221697CA"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Liberté/ Privative patrimoine</w:t>
            </w:r>
          </w:p>
          <w:p w14:paraId="57C9E025" w14:textId="77777777" w:rsidR="00121207" w:rsidRPr="002445A6" w:rsidRDefault="00121207" w:rsidP="007A0972">
            <w:pPr>
              <w:pStyle w:val="Paragrafoelenco"/>
              <w:numPr>
                <w:ilvl w:val="0"/>
                <w:numId w:val="1"/>
              </w:numPr>
              <w:ind w:left="284" w:right="134" w:hanging="218"/>
              <w:rPr>
                <w:rFonts w:cs="Times New Roman"/>
                <w:sz w:val="20"/>
                <w:szCs w:val="20"/>
                <w:lang w:val="fr-FR"/>
              </w:rPr>
            </w:pPr>
            <w:r w:rsidRPr="002445A6">
              <w:rPr>
                <w:rFonts w:cs="Times New Roman"/>
                <w:sz w:val="20"/>
                <w:szCs w:val="20"/>
                <w:lang w:val="fr-FR"/>
              </w:rPr>
              <w:t>Privative de droits/Restrictive de liberté/Mesure suspensive</w:t>
            </w:r>
          </w:p>
          <w:p w14:paraId="76A8DB62" w14:textId="77777777" w:rsidR="00121207" w:rsidRPr="002445A6" w:rsidRDefault="00121207" w:rsidP="007A0972">
            <w:pPr>
              <w:ind w:right="134"/>
              <w:rPr>
                <w:rFonts w:cs="Times New Roman"/>
                <w:sz w:val="20"/>
                <w:szCs w:val="20"/>
                <w:lang w:val="fr-FR"/>
              </w:rPr>
            </w:pPr>
          </w:p>
        </w:tc>
        <w:tc>
          <w:tcPr>
            <w:tcW w:w="7259" w:type="dxa"/>
          </w:tcPr>
          <w:p w14:paraId="46F526AD" w14:textId="77777777" w:rsidR="00121207" w:rsidRPr="002445A6" w:rsidRDefault="00121207" w:rsidP="007A0972">
            <w:pPr>
              <w:pStyle w:val="Paragrafoelenco"/>
              <w:ind w:left="312" w:right="134"/>
              <w:jc w:val="both"/>
              <w:rPr>
                <w:sz w:val="20"/>
                <w:szCs w:val="20"/>
              </w:rPr>
            </w:pPr>
          </w:p>
          <w:p w14:paraId="45D9A03A" w14:textId="77777777" w:rsidR="00121207" w:rsidRPr="002445A6" w:rsidRDefault="00121207" w:rsidP="007A0972">
            <w:pPr>
              <w:ind w:right="134"/>
              <w:jc w:val="both"/>
              <w:rPr>
                <w:sz w:val="20"/>
                <w:szCs w:val="20"/>
              </w:rPr>
            </w:pPr>
            <w:r w:rsidRPr="002445A6">
              <w:rPr>
                <w:sz w:val="20"/>
                <w:szCs w:val="20"/>
                <w:u w:val="single"/>
              </w:rPr>
              <w:t>Definitiva</w:t>
            </w:r>
            <w:r w:rsidRPr="002445A6">
              <w:rPr>
                <w:sz w:val="20"/>
                <w:szCs w:val="20"/>
              </w:rPr>
              <w:t xml:space="preserve"> in quanto comporta l’archiviazione o il proscioglimento dell’imputato.</w:t>
            </w:r>
          </w:p>
          <w:p w14:paraId="48E4A1B1" w14:textId="77777777" w:rsidR="00121207" w:rsidRPr="002445A6" w:rsidRDefault="00121207" w:rsidP="007A0972">
            <w:pPr>
              <w:ind w:right="134"/>
              <w:jc w:val="both"/>
              <w:rPr>
                <w:sz w:val="20"/>
                <w:szCs w:val="20"/>
              </w:rPr>
            </w:pPr>
            <w:r w:rsidRPr="002445A6">
              <w:rPr>
                <w:sz w:val="20"/>
                <w:szCs w:val="20"/>
                <w:u w:val="single"/>
              </w:rPr>
              <w:t>Obbligatoria</w:t>
            </w:r>
            <w:r w:rsidRPr="002445A6">
              <w:rPr>
                <w:sz w:val="20"/>
                <w:szCs w:val="20"/>
              </w:rPr>
              <w:t xml:space="preserve">: qualora sussistano tutti i presupposti, anche se la valutazione degli stessi è rimessa alla discrezionalità del Giudice. </w:t>
            </w:r>
          </w:p>
          <w:p w14:paraId="061BEE3A" w14:textId="77777777" w:rsidR="00121207" w:rsidRPr="002445A6" w:rsidRDefault="00121207" w:rsidP="007A0972">
            <w:pPr>
              <w:ind w:right="134"/>
              <w:jc w:val="both"/>
              <w:rPr>
                <w:sz w:val="20"/>
                <w:szCs w:val="20"/>
              </w:rPr>
            </w:pPr>
            <w:r w:rsidRPr="002445A6">
              <w:rPr>
                <w:sz w:val="20"/>
                <w:szCs w:val="20"/>
              </w:rPr>
              <w:t>Diversamente dall’omonimo istituto previsto per i reati di competenza del Giudice di pace, non è concessa alle parti la possibilità di opporsi.</w:t>
            </w:r>
          </w:p>
          <w:p w14:paraId="788EE243" w14:textId="77777777" w:rsidR="00121207" w:rsidRPr="002445A6" w:rsidRDefault="00121207" w:rsidP="007A0972">
            <w:pPr>
              <w:ind w:left="-48" w:right="134"/>
              <w:jc w:val="both"/>
              <w:rPr>
                <w:sz w:val="20"/>
                <w:szCs w:val="20"/>
              </w:rPr>
            </w:pPr>
          </w:p>
          <w:p w14:paraId="1C8B1137" w14:textId="77777777" w:rsidR="00121207" w:rsidRPr="002445A6" w:rsidRDefault="00121207" w:rsidP="007A0972">
            <w:pPr>
              <w:pStyle w:val="Paragrafoelenco"/>
              <w:ind w:left="312" w:right="134"/>
              <w:jc w:val="both"/>
              <w:rPr>
                <w:sz w:val="20"/>
                <w:szCs w:val="20"/>
              </w:rPr>
            </w:pPr>
          </w:p>
        </w:tc>
      </w:tr>
      <w:tr w:rsidR="00121207" w:rsidRPr="002445A6" w14:paraId="1DD3933B" w14:textId="77777777" w:rsidTr="007A0972">
        <w:tc>
          <w:tcPr>
            <w:tcW w:w="2518" w:type="dxa"/>
          </w:tcPr>
          <w:p w14:paraId="50D0051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6. Objectif du législateur</w:t>
            </w:r>
          </w:p>
          <w:p w14:paraId="57601FE4" w14:textId="77777777" w:rsidR="00121207" w:rsidRPr="002445A6" w:rsidRDefault="00121207" w:rsidP="007A0972">
            <w:pPr>
              <w:ind w:right="134"/>
              <w:rPr>
                <w:rFonts w:cs="Times New Roman"/>
                <w:sz w:val="20"/>
                <w:szCs w:val="20"/>
                <w:lang w:val="fr-FR"/>
              </w:rPr>
            </w:pPr>
          </w:p>
        </w:tc>
        <w:tc>
          <w:tcPr>
            <w:tcW w:w="7259" w:type="dxa"/>
          </w:tcPr>
          <w:p w14:paraId="1DB4542F" w14:textId="77777777" w:rsidR="00121207" w:rsidRPr="002445A6" w:rsidRDefault="00121207" w:rsidP="007A0972">
            <w:pPr>
              <w:pStyle w:val="Paragrafoelenco"/>
              <w:numPr>
                <w:ilvl w:val="0"/>
                <w:numId w:val="116"/>
              </w:numPr>
              <w:ind w:left="312" w:right="134"/>
              <w:jc w:val="both"/>
              <w:rPr>
                <w:sz w:val="20"/>
                <w:szCs w:val="20"/>
              </w:rPr>
            </w:pPr>
            <w:r w:rsidRPr="002445A6">
              <w:rPr>
                <w:sz w:val="20"/>
                <w:szCs w:val="20"/>
                <w:u w:val="single"/>
              </w:rPr>
              <w:t>Deflazione processuale:</w:t>
            </w:r>
            <w:r w:rsidRPr="002445A6">
              <w:rPr>
                <w:sz w:val="20"/>
                <w:szCs w:val="20"/>
              </w:rPr>
              <w:t xml:space="preserve"> soprattutto se dichiarata in fase di indagini preliminari o prima dell’apertura del dibattimento, la particolare tenuità del fatto comporta una riduzione del numero dei processi e della loro durata a cui consegue un notevole alleggerimento del carico giudiziario dei Tribunali.</w:t>
            </w:r>
          </w:p>
          <w:p w14:paraId="2A0E4732" w14:textId="77777777" w:rsidR="00121207" w:rsidRPr="002445A6" w:rsidRDefault="00121207" w:rsidP="007A0972">
            <w:pPr>
              <w:pStyle w:val="Paragrafoelenco"/>
              <w:numPr>
                <w:ilvl w:val="0"/>
                <w:numId w:val="116"/>
              </w:numPr>
              <w:ind w:left="312" w:right="134"/>
              <w:jc w:val="both"/>
              <w:rPr>
                <w:sz w:val="20"/>
                <w:szCs w:val="20"/>
              </w:rPr>
            </w:pPr>
            <w:r w:rsidRPr="002445A6">
              <w:rPr>
                <w:sz w:val="20"/>
                <w:szCs w:val="20"/>
                <w:u w:val="single"/>
              </w:rPr>
              <w:t>Deflazione carceraria:</w:t>
            </w:r>
            <w:r w:rsidRPr="002445A6">
              <w:rPr>
                <w:sz w:val="20"/>
                <w:szCs w:val="20"/>
              </w:rPr>
              <w:t xml:space="preserve"> nonostante assolva principalmente ad una funzione di deflazione processuale, è potenzialmente anche strumento di deflazione carceraria potendo applicarsi a reati astrattamente punibili con una pena fino a cinque anni di reclusione.</w:t>
            </w:r>
          </w:p>
          <w:p w14:paraId="00CE24E1" w14:textId="77777777" w:rsidR="00121207" w:rsidRPr="002445A6" w:rsidRDefault="00121207" w:rsidP="007A0972">
            <w:pPr>
              <w:pStyle w:val="Paragrafoelenco"/>
              <w:numPr>
                <w:ilvl w:val="0"/>
                <w:numId w:val="116"/>
              </w:numPr>
              <w:ind w:left="312" w:right="134"/>
              <w:jc w:val="both"/>
              <w:rPr>
                <w:sz w:val="20"/>
                <w:szCs w:val="20"/>
              </w:rPr>
            </w:pPr>
            <w:r w:rsidRPr="002445A6">
              <w:rPr>
                <w:sz w:val="20"/>
                <w:szCs w:val="20"/>
                <w:u w:val="single"/>
              </w:rPr>
              <w:t>Razionalizzazione del sistema penale:</w:t>
            </w:r>
            <w:r w:rsidRPr="002445A6">
              <w:rPr>
                <w:sz w:val="20"/>
                <w:szCs w:val="20"/>
              </w:rPr>
              <w:t xml:space="preserve"> contrasta il fenomeno dell’iper-criminalizzazione e quello dell’ipertrofia verticale (eccesso di criminalità caratterizzata dall’esiguità del fatto), nel rispetto del principio di sussidiarietà (diritto penale come estrema </w:t>
            </w:r>
            <w:r w:rsidRPr="002445A6">
              <w:rPr>
                <w:i/>
                <w:sz w:val="20"/>
                <w:szCs w:val="20"/>
              </w:rPr>
              <w:t>ratio</w:t>
            </w:r>
            <w:r w:rsidRPr="002445A6">
              <w:rPr>
                <w:sz w:val="20"/>
                <w:szCs w:val="20"/>
              </w:rPr>
              <w:t>).</w:t>
            </w:r>
          </w:p>
          <w:p w14:paraId="7F698BCC" w14:textId="77777777" w:rsidR="00121207" w:rsidRPr="002445A6" w:rsidRDefault="00121207" w:rsidP="007A0972">
            <w:pPr>
              <w:pStyle w:val="Paragrafoelenco"/>
              <w:numPr>
                <w:ilvl w:val="0"/>
                <w:numId w:val="116"/>
              </w:numPr>
              <w:ind w:left="312" w:right="134"/>
              <w:jc w:val="both"/>
              <w:rPr>
                <w:sz w:val="20"/>
                <w:szCs w:val="20"/>
              </w:rPr>
            </w:pPr>
            <w:r w:rsidRPr="002445A6">
              <w:rPr>
                <w:sz w:val="20"/>
                <w:szCs w:val="20"/>
                <w:u w:val="single"/>
              </w:rPr>
              <w:t>Rispetto del principio di proporzione:</w:t>
            </w:r>
            <w:r w:rsidRPr="002445A6">
              <w:rPr>
                <w:sz w:val="20"/>
                <w:szCs w:val="20"/>
              </w:rPr>
              <w:t xml:space="preserve"> prevede che non venga applicata la pena in casi in cui essa risulterebbe sproporzionata, e come tale sarebbe anche percepita.</w:t>
            </w:r>
          </w:p>
          <w:p w14:paraId="0F251CEE" w14:textId="77777777" w:rsidR="00121207" w:rsidRPr="002445A6" w:rsidRDefault="00121207" w:rsidP="007A0972">
            <w:pPr>
              <w:ind w:right="134"/>
              <w:jc w:val="both"/>
              <w:rPr>
                <w:sz w:val="20"/>
                <w:szCs w:val="20"/>
              </w:rPr>
            </w:pPr>
          </w:p>
        </w:tc>
      </w:tr>
      <w:tr w:rsidR="00121207" w:rsidRPr="002445A6" w14:paraId="468A161E" w14:textId="77777777" w:rsidTr="007A0972">
        <w:trPr>
          <w:trHeight w:val="699"/>
        </w:trPr>
        <w:tc>
          <w:tcPr>
            <w:tcW w:w="2518" w:type="dxa"/>
          </w:tcPr>
          <w:p w14:paraId="58C3FDD2"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7. Autorité compétente per l’application</w:t>
            </w:r>
          </w:p>
          <w:p w14:paraId="71ED54C0" w14:textId="77777777" w:rsidR="00121207" w:rsidRPr="002445A6" w:rsidRDefault="00121207" w:rsidP="007A0972">
            <w:pPr>
              <w:ind w:right="134"/>
              <w:rPr>
                <w:rFonts w:cs="Times New Roman"/>
                <w:sz w:val="20"/>
                <w:szCs w:val="20"/>
                <w:lang w:val="fr-FR"/>
              </w:rPr>
            </w:pPr>
          </w:p>
        </w:tc>
        <w:tc>
          <w:tcPr>
            <w:tcW w:w="7259" w:type="dxa"/>
          </w:tcPr>
          <w:p w14:paraId="38D9466E" w14:textId="77777777" w:rsidR="00121207" w:rsidRPr="002445A6" w:rsidRDefault="00121207" w:rsidP="007A0972">
            <w:pPr>
              <w:ind w:right="134"/>
              <w:jc w:val="both"/>
              <w:rPr>
                <w:sz w:val="20"/>
                <w:szCs w:val="20"/>
              </w:rPr>
            </w:pPr>
          </w:p>
          <w:p w14:paraId="026FCD65" w14:textId="77777777" w:rsidR="00121207" w:rsidRPr="002445A6" w:rsidRDefault="00121207" w:rsidP="007A0972">
            <w:pPr>
              <w:ind w:right="134"/>
              <w:jc w:val="both"/>
              <w:rPr>
                <w:sz w:val="20"/>
                <w:szCs w:val="20"/>
              </w:rPr>
            </w:pPr>
            <w:r w:rsidRPr="002445A6">
              <w:rPr>
                <w:sz w:val="20"/>
                <w:szCs w:val="20"/>
              </w:rPr>
              <w:t>A seconda della fase di applicazione:</w:t>
            </w:r>
          </w:p>
          <w:p w14:paraId="16275098" w14:textId="77777777" w:rsidR="00121207" w:rsidRPr="002445A6" w:rsidRDefault="00121207" w:rsidP="007A0972">
            <w:pPr>
              <w:pStyle w:val="Paragrafoelenco"/>
              <w:numPr>
                <w:ilvl w:val="0"/>
                <w:numId w:val="117"/>
              </w:numPr>
              <w:ind w:right="134"/>
              <w:jc w:val="both"/>
              <w:rPr>
                <w:sz w:val="20"/>
                <w:szCs w:val="20"/>
              </w:rPr>
            </w:pPr>
            <w:r w:rsidRPr="002445A6">
              <w:rPr>
                <w:sz w:val="20"/>
                <w:szCs w:val="20"/>
              </w:rPr>
              <w:t>Giudice per le indagini preliminari.</w:t>
            </w:r>
          </w:p>
          <w:p w14:paraId="7D4B93D6" w14:textId="77777777" w:rsidR="00121207" w:rsidRPr="002445A6" w:rsidRDefault="00121207" w:rsidP="007A0972">
            <w:pPr>
              <w:pStyle w:val="Paragrafoelenco"/>
              <w:numPr>
                <w:ilvl w:val="0"/>
                <w:numId w:val="117"/>
              </w:numPr>
              <w:ind w:right="134"/>
              <w:jc w:val="both"/>
              <w:rPr>
                <w:sz w:val="20"/>
                <w:szCs w:val="20"/>
              </w:rPr>
            </w:pPr>
            <w:r w:rsidRPr="002445A6">
              <w:rPr>
                <w:sz w:val="20"/>
                <w:szCs w:val="20"/>
              </w:rPr>
              <w:t>Giudice dell’udienza preliminare.</w:t>
            </w:r>
          </w:p>
          <w:p w14:paraId="5773678F" w14:textId="77777777" w:rsidR="00121207" w:rsidRPr="002445A6" w:rsidRDefault="00121207" w:rsidP="007A0972">
            <w:pPr>
              <w:pStyle w:val="Paragrafoelenco"/>
              <w:numPr>
                <w:ilvl w:val="0"/>
                <w:numId w:val="117"/>
              </w:numPr>
              <w:ind w:right="134"/>
              <w:jc w:val="both"/>
              <w:rPr>
                <w:sz w:val="20"/>
                <w:szCs w:val="20"/>
              </w:rPr>
            </w:pPr>
            <w:r w:rsidRPr="002445A6">
              <w:rPr>
                <w:sz w:val="20"/>
                <w:szCs w:val="20"/>
              </w:rPr>
              <w:t>Giudice del dibattimento di cognizione.</w:t>
            </w:r>
          </w:p>
          <w:p w14:paraId="0158CBAB" w14:textId="77777777" w:rsidR="00121207" w:rsidRPr="002445A6" w:rsidRDefault="00121207" w:rsidP="007A0972">
            <w:pPr>
              <w:ind w:right="134"/>
              <w:jc w:val="both"/>
              <w:rPr>
                <w:sz w:val="20"/>
                <w:szCs w:val="20"/>
              </w:rPr>
            </w:pPr>
          </w:p>
        </w:tc>
      </w:tr>
      <w:tr w:rsidR="00121207" w:rsidRPr="002445A6" w14:paraId="5137C046" w14:textId="77777777" w:rsidTr="007A0972">
        <w:trPr>
          <w:trHeight w:val="695"/>
        </w:trPr>
        <w:tc>
          <w:tcPr>
            <w:tcW w:w="2518" w:type="dxa"/>
          </w:tcPr>
          <w:p w14:paraId="3A7F632D"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8. Destinataires de la mesure</w:t>
            </w:r>
          </w:p>
        </w:tc>
        <w:tc>
          <w:tcPr>
            <w:tcW w:w="7259" w:type="dxa"/>
          </w:tcPr>
          <w:p w14:paraId="440C9854" w14:textId="77777777" w:rsidR="00121207" w:rsidRPr="002445A6" w:rsidRDefault="00121207" w:rsidP="007A0972">
            <w:pPr>
              <w:ind w:right="134"/>
              <w:jc w:val="both"/>
              <w:rPr>
                <w:sz w:val="20"/>
                <w:szCs w:val="20"/>
              </w:rPr>
            </w:pPr>
          </w:p>
          <w:p w14:paraId="323CA655" w14:textId="77777777" w:rsidR="00121207" w:rsidRPr="002445A6" w:rsidRDefault="00121207" w:rsidP="007A0972">
            <w:pPr>
              <w:ind w:right="134"/>
              <w:jc w:val="both"/>
              <w:rPr>
                <w:sz w:val="20"/>
                <w:szCs w:val="20"/>
              </w:rPr>
            </w:pPr>
            <w:r w:rsidRPr="002445A6">
              <w:rPr>
                <w:sz w:val="20"/>
                <w:szCs w:val="20"/>
              </w:rPr>
              <w:t>Indagato/Imputato maggiorenne per un reato che rientri nei presupposti indicati dalla norma.</w:t>
            </w:r>
          </w:p>
          <w:p w14:paraId="5BC5E039" w14:textId="77777777" w:rsidR="00121207" w:rsidRPr="002445A6" w:rsidRDefault="00121207" w:rsidP="007A0972">
            <w:pPr>
              <w:ind w:right="134"/>
              <w:jc w:val="both"/>
              <w:rPr>
                <w:sz w:val="20"/>
                <w:szCs w:val="20"/>
              </w:rPr>
            </w:pPr>
          </w:p>
        </w:tc>
      </w:tr>
      <w:tr w:rsidR="00121207" w:rsidRPr="002445A6" w14:paraId="2207820B" w14:textId="77777777" w:rsidTr="007A0972">
        <w:tc>
          <w:tcPr>
            <w:tcW w:w="2518" w:type="dxa"/>
          </w:tcPr>
          <w:p w14:paraId="62D827E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9. Conditions d’application </w:t>
            </w:r>
          </w:p>
          <w:p w14:paraId="197FA708" w14:textId="77777777" w:rsidR="00121207" w:rsidRPr="002445A6" w:rsidRDefault="00121207" w:rsidP="007A0972">
            <w:pPr>
              <w:ind w:right="134"/>
              <w:rPr>
                <w:rFonts w:cs="Times New Roman"/>
                <w:sz w:val="20"/>
                <w:szCs w:val="20"/>
                <w:lang w:val="fr-FR"/>
              </w:rPr>
            </w:pPr>
          </w:p>
        </w:tc>
        <w:tc>
          <w:tcPr>
            <w:tcW w:w="7259" w:type="dxa"/>
          </w:tcPr>
          <w:p w14:paraId="513796C7" w14:textId="77777777" w:rsidR="00121207" w:rsidRPr="002445A6" w:rsidRDefault="00121207" w:rsidP="007A0972">
            <w:pPr>
              <w:ind w:right="134"/>
              <w:jc w:val="both"/>
              <w:rPr>
                <w:sz w:val="20"/>
                <w:szCs w:val="20"/>
              </w:rPr>
            </w:pPr>
            <w:r w:rsidRPr="002445A6">
              <w:rPr>
                <w:b/>
                <w:sz w:val="20"/>
                <w:szCs w:val="20"/>
              </w:rPr>
              <w:t>Presupposti di tipo oggettivo</w:t>
            </w:r>
            <w:r w:rsidRPr="002445A6">
              <w:rPr>
                <w:sz w:val="20"/>
                <w:szCs w:val="20"/>
              </w:rPr>
              <w:t>:</w:t>
            </w:r>
          </w:p>
          <w:p w14:paraId="5CA024F6" w14:textId="77777777" w:rsidR="00121207" w:rsidRPr="002445A6" w:rsidRDefault="00121207" w:rsidP="007A0972">
            <w:pPr>
              <w:pStyle w:val="Paragrafoelenco"/>
              <w:numPr>
                <w:ilvl w:val="0"/>
                <w:numId w:val="118"/>
              </w:numPr>
              <w:ind w:left="312" w:right="134"/>
              <w:jc w:val="both"/>
              <w:rPr>
                <w:sz w:val="20"/>
                <w:szCs w:val="20"/>
              </w:rPr>
            </w:pPr>
            <w:r w:rsidRPr="002445A6">
              <w:rPr>
                <w:sz w:val="20"/>
                <w:szCs w:val="20"/>
                <w:u w:val="single"/>
              </w:rPr>
              <w:t>Tipo ed entità della pena</w:t>
            </w:r>
            <w:r w:rsidRPr="002445A6">
              <w:rPr>
                <w:sz w:val="20"/>
                <w:szCs w:val="20"/>
              </w:rPr>
              <w:t xml:space="preserve"> (massimo edittale):</w:t>
            </w:r>
          </w:p>
          <w:p w14:paraId="06B6D4F3" w14:textId="77777777" w:rsidR="00121207" w:rsidRPr="002445A6" w:rsidRDefault="00121207" w:rsidP="007A0972">
            <w:pPr>
              <w:pStyle w:val="Paragrafoelenco"/>
              <w:numPr>
                <w:ilvl w:val="0"/>
                <w:numId w:val="119"/>
              </w:numPr>
              <w:ind w:left="879" w:right="134"/>
              <w:jc w:val="both"/>
              <w:rPr>
                <w:sz w:val="20"/>
                <w:szCs w:val="20"/>
              </w:rPr>
            </w:pPr>
            <w:r w:rsidRPr="002445A6">
              <w:rPr>
                <w:sz w:val="20"/>
                <w:szCs w:val="20"/>
              </w:rPr>
              <w:t>Pena pecuniaria sempre, solo o congiunta alla pena detentiva.</w:t>
            </w:r>
          </w:p>
          <w:p w14:paraId="2F14311D" w14:textId="77777777" w:rsidR="00121207" w:rsidRPr="002445A6" w:rsidRDefault="00121207" w:rsidP="007A0972">
            <w:pPr>
              <w:pStyle w:val="Paragrafoelenco"/>
              <w:numPr>
                <w:ilvl w:val="0"/>
                <w:numId w:val="119"/>
              </w:numPr>
              <w:ind w:left="879" w:right="134"/>
              <w:jc w:val="both"/>
              <w:rPr>
                <w:sz w:val="20"/>
                <w:szCs w:val="20"/>
              </w:rPr>
            </w:pPr>
            <w:r w:rsidRPr="002445A6">
              <w:rPr>
                <w:sz w:val="20"/>
                <w:szCs w:val="20"/>
              </w:rPr>
              <w:t>Pena detentiva non superiore nel massimo a 5 anni (il comma 4 dell’articolo indica che, ai fini della determinazione della pena, non si tiene conto delle aggravanti, ad esclusione di quelle per le quali la legge prevede una pena di specie diversa o quelle ad effetto speciale. In questo caso non si tiene conto del giudizio di bilanciamento ex art. 69 c.p.).</w:t>
            </w:r>
          </w:p>
          <w:p w14:paraId="34AD0046" w14:textId="77777777" w:rsidR="00121207" w:rsidRPr="002445A6" w:rsidRDefault="00121207" w:rsidP="007A0972">
            <w:pPr>
              <w:pStyle w:val="Paragrafoelenco"/>
              <w:widowControl w:val="0"/>
              <w:numPr>
                <w:ilvl w:val="0"/>
                <w:numId w:val="121"/>
              </w:numPr>
              <w:autoSpaceDE w:val="0"/>
              <w:autoSpaceDN w:val="0"/>
              <w:adjustRightInd w:val="0"/>
              <w:spacing w:after="300"/>
              <w:ind w:left="312" w:right="134"/>
              <w:jc w:val="both"/>
              <w:rPr>
                <w:sz w:val="20"/>
                <w:szCs w:val="20"/>
              </w:rPr>
            </w:pPr>
            <w:r w:rsidRPr="002445A6">
              <w:rPr>
                <w:sz w:val="20"/>
                <w:szCs w:val="20"/>
                <w:u w:val="single"/>
              </w:rPr>
              <w:t>Tenuità del fatto</w:t>
            </w:r>
            <w:r w:rsidRPr="002445A6">
              <w:rPr>
                <w:sz w:val="20"/>
                <w:szCs w:val="20"/>
              </w:rPr>
              <w:t xml:space="preserve">: </w:t>
            </w:r>
          </w:p>
          <w:p w14:paraId="6BF055FE" w14:textId="77777777" w:rsidR="00121207" w:rsidRPr="002445A6" w:rsidRDefault="00121207" w:rsidP="007A0972">
            <w:pPr>
              <w:pStyle w:val="Paragrafoelenco"/>
              <w:widowControl w:val="0"/>
              <w:numPr>
                <w:ilvl w:val="0"/>
                <w:numId w:val="123"/>
              </w:numPr>
              <w:autoSpaceDE w:val="0"/>
              <w:autoSpaceDN w:val="0"/>
              <w:adjustRightInd w:val="0"/>
              <w:spacing w:after="300"/>
              <w:ind w:right="134"/>
              <w:jc w:val="both"/>
              <w:rPr>
                <w:sz w:val="20"/>
                <w:szCs w:val="20"/>
              </w:rPr>
            </w:pPr>
            <w:r w:rsidRPr="002445A6">
              <w:rPr>
                <w:sz w:val="20"/>
                <w:szCs w:val="20"/>
              </w:rPr>
              <w:t>CRITERIO POSITIVO: quando, cioè, l’offesa è di particolare tenuità per le modalità della condotta e per l’esiguità del danno o del pericolo. Queste vanno valutate ai sensi dei criteri indicati dell’</w:t>
            </w:r>
            <w:r w:rsidRPr="002445A6">
              <w:rPr>
                <w:b/>
                <w:sz w:val="20"/>
                <w:szCs w:val="20"/>
              </w:rPr>
              <w:t>articolo 133, primo comma</w:t>
            </w:r>
            <w:r w:rsidRPr="002445A6">
              <w:rPr>
                <w:sz w:val="20"/>
                <w:szCs w:val="20"/>
              </w:rPr>
              <w:t>:</w:t>
            </w:r>
          </w:p>
          <w:p w14:paraId="7E1FE5EF" w14:textId="77777777" w:rsidR="00121207" w:rsidRPr="002445A6" w:rsidRDefault="00121207" w:rsidP="007A0972">
            <w:pPr>
              <w:pStyle w:val="Paragrafoelenco"/>
              <w:widowControl w:val="0"/>
              <w:numPr>
                <w:ilvl w:val="0"/>
                <w:numId w:val="122"/>
              </w:numPr>
              <w:autoSpaceDE w:val="0"/>
              <w:autoSpaceDN w:val="0"/>
              <w:adjustRightInd w:val="0"/>
              <w:spacing w:after="300"/>
              <w:ind w:left="1304" w:right="134"/>
              <w:jc w:val="both"/>
              <w:rPr>
                <w:sz w:val="20"/>
                <w:szCs w:val="20"/>
              </w:rPr>
            </w:pPr>
            <w:r w:rsidRPr="002445A6">
              <w:rPr>
                <w:sz w:val="20"/>
                <w:szCs w:val="20"/>
              </w:rPr>
              <w:t>dalla natura, dalla specie, dai mezzi, dall'oggetto, dal tempo, dal luogo e da ogni altra modalità dell'azione; </w:t>
            </w:r>
          </w:p>
          <w:p w14:paraId="28C4FAFC" w14:textId="77777777" w:rsidR="00121207" w:rsidRPr="002445A6" w:rsidRDefault="00121207" w:rsidP="007A0972">
            <w:pPr>
              <w:pStyle w:val="Paragrafoelenco"/>
              <w:widowControl w:val="0"/>
              <w:numPr>
                <w:ilvl w:val="0"/>
                <w:numId w:val="122"/>
              </w:numPr>
              <w:autoSpaceDE w:val="0"/>
              <w:autoSpaceDN w:val="0"/>
              <w:adjustRightInd w:val="0"/>
              <w:spacing w:after="300"/>
              <w:ind w:left="1304" w:right="134"/>
              <w:jc w:val="both"/>
              <w:rPr>
                <w:sz w:val="20"/>
                <w:szCs w:val="20"/>
              </w:rPr>
            </w:pPr>
            <w:r w:rsidRPr="002445A6">
              <w:rPr>
                <w:sz w:val="20"/>
                <w:szCs w:val="20"/>
              </w:rPr>
              <w:t xml:space="preserve">dalla gravità del danno o del pericolo cagionato alla </w:t>
            </w:r>
            <w:hyperlink r:id="rId30" w:history="1">
              <w:r w:rsidRPr="002445A6">
                <w:rPr>
                  <w:sz w:val="20"/>
                  <w:szCs w:val="20"/>
                </w:rPr>
                <w:t>persona offesa dal reato</w:t>
              </w:r>
            </w:hyperlink>
            <w:r w:rsidRPr="002445A6">
              <w:rPr>
                <w:sz w:val="20"/>
                <w:szCs w:val="20"/>
              </w:rPr>
              <w:t>;</w:t>
            </w:r>
          </w:p>
          <w:p w14:paraId="27DD6473" w14:textId="77777777" w:rsidR="00121207" w:rsidRPr="002445A6" w:rsidRDefault="00121207" w:rsidP="007A0972">
            <w:pPr>
              <w:pStyle w:val="Paragrafoelenco"/>
              <w:widowControl w:val="0"/>
              <w:numPr>
                <w:ilvl w:val="0"/>
                <w:numId w:val="122"/>
              </w:numPr>
              <w:autoSpaceDE w:val="0"/>
              <w:autoSpaceDN w:val="0"/>
              <w:adjustRightInd w:val="0"/>
              <w:spacing w:after="300"/>
              <w:ind w:left="1304" w:right="134"/>
              <w:jc w:val="both"/>
              <w:rPr>
                <w:sz w:val="20"/>
                <w:szCs w:val="20"/>
              </w:rPr>
            </w:pPr>
            <w:r w:rsidRPr="002445A6">
              <w:rPr>
                <w:sz w:val="20"/>
                <w:szCs w:val="20"/>
              </w:rPr>
              <w:t xml:space="preserve">dalla intensità del </w:t>
            </w:r>
            <w:hyperlink r:id="rId31" w:history="1">
              <w:r w:rsidRPr="002445A6">
                <w:rPr>
                  <w:sz w:val="20"/>
                  <w:szCs w:val="20"/>
                </w:rPr>
                <w:t>dolo</w:t>
              </w:r>
            </w:hyperlink>
            <w:r w:rsidRPr="002445A6">
              <w:rPr>
                <w:sz w:val="20"/>
                <w:szCs w:val="20"/>
              </w:rPr>
              <w:t xml:space="preserve"> o dal grado della </w:t>
            </w:r>
            <w:hyperlink r:id="rId32" w:history="1">
              <w:r w:rsidRPr="002445A6">
                <w:rPr>
                  <w:sz w:val="20"/>
                  <w:szCs w:val="20"/>
                </w:rPr>
                <w:t>colpa</w:t>
              </w:r>
            </w:hyperlink>
            <w:r w:rsidRPr="002445A6">
              <w:rPr>
                <w:sz w:val="20"/>
                <w:szCs w:val="20"/>
              </w:rPr>
              <w:t>.</w:t>
            </w:r>
          </w:p>
          <w:p w14:paraId="73634D84" w14:textId="77777777" w:rsidR="00121207" w:rsidRPr="002445A6" w:rsidRDefault="00121207" w:rsidP="007A0972">
            <w:pPr>
              <w:pStyle w:val="Paragrafoelenco"/>
              <w:widowControl w:val="0"/>
              <w:numPr>
                <w:ilvl w:val="0"/>
                <w:numId w:val="124"/>
              </w:numPr>
              <w:autoSpaceDE w:val="0"/>
              <w:autoSpaceDN w:val="0"/>
              <w:adjustRightInd w:val="0"/>
              <w:spacing w:after="300"/>
              <w:ind w:right="134"/>
              <w:jc w:val="both"/>
              <w:rPr>
                <w:sz w:val="20"/>
                <w:szCs w:val="20"/>
              </w:rPr>
            </w:pPr>
            <w:r w:rsidRPr="002445A6">
              <w:rPr>
                <w:sz w:val="20"/>
                <w:szCs w:val="20"/>
              </w:rPr>
              <w:t xml:space="preserve">CRITERIO NEGATIVO: (comma 2) l’offesa non può essere ritenuta di particolare tenuità quando: </w:t>
            </w:r>
          </w:p>
          <w:p w14:paraId="43A1B491"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rFonts w:cs="Georgia"/>
                <w:color w:val="535353"/>
                <w:sz w:val="20"/>
                <w:szCs w:val="20"/>
              </w:rPr>
            </w:pPr>
            <w:r w:rsidRPr="002445A6">
              <w:rPr>
                <w:sz w:val="20"/>
                <w:szCs w:val="20"/>
              </w:rPr>
              <w:t>l’autore ha agito per motivi abietti o futili</w:t>
            </w:r>
          </w:p>
          <w:p w14:paraId="2D990302"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rFonts w:cs="Georgia"/>
                <w:color w:val="535353"/>
                <w:sz w:val="20"/>
                <w:szCs w:val="20"/>
              </w:rPr>
            </w:pPr>
            <w:r w:rsidRPr="002445A6">
              <w:rPr>
                <w:sz w:val="20"/>
                <w:szCs w:val="20"/>
              </w:rPr>
              <w:t>o con crudeltà, anche in danno di animali</w:t>
            </w:r>
          </w:p>
          <w:p w14:paraId="62151F85"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rFonts w:cs="Georgia"/>
                <w:color w:val="535353"/>
                <w:sz w:val="20"/>
                <w:szCs w:val="20"/>
              </w:rPr>
            </w:pPr>
            <w:r w:rsidRPr="002445A6">
              <w:rPr>
                <w:sz w:val="20"/>
                <w:szCs w:val="20"/>
              </w:rPr>
              <w:t xml:space="preserve">o ha adoperato sevizie </w:t>
            </w:r>
          </w:p>
          <w:p w14:paraId="5F670935"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rFonts w:cs="Georgia"/>
                <w:color w:val="535353"/>
                <w:sz w:val="20"/>
                <w:szCs w:val="20"/>
              </w:rPr>
            </w:pPr>
            <w:r w:rsidRPr="002445A6">
              <w:rPr>
                <w:sz w:val="20"/>
                <w:szCs w:val="20"/>
              </w:rPr>
              <w:t xml:space="preserve">o, ancora, ha profittato delle condizioni di minorata difesa della vittima, anche in riferimento all’età della stessa </w:t>
            </w:r>
          </w:p>
          <w:p w14:paraId="0ED91292"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rFonts w:cs="Georgia"/>
                <w:color w:val="535353"/>
                <w:sz w:val="20"/>
                <w:szCs w:val="20"/>
              </w:rPr>
            </w:pPr>
            <w:r w:rsidRPr="002445A6">
              <w:rPr>
                <w:sz w:val="20"/>
                <w:szCs w:val="20"/>
              </w:rPr>
              <w:t>ovvero quando la condotta ha cagionato o da essa sono derivate, quali conseguenze non volute, la morte o le lesioni gravissime di una persona.</w:t>
            </w:r>
          </w:p>
          <w:p w14:paraId="38AA1620" w14:textId="77777777" w:rsidR="00121207" w:rsidRPr="002445A6" w:rsidRDefault="00121207" w:rsidP="007A0972">
            <w:pPr>
              <w:pStyle w:val="Paragrafoelenco"/>
              <w:ind w:left="312" w:right="134"/>
              <w:jc w:val="both"/>
              <w:rPr>
                <w:sz w:val="20"/>
                <w:szCs w:val="20"/>
              </w:rPr>
            </w:pPr>
          </w:p>
          <w:p w14:paraId="701F8E1B" w14:textId="77777777" w:rsidR="00121207" w:rsidRPr="002445A6" w:rsidRDefault="00121207" w:rsidP="007A0972">
            <w:pPr>
              <w:ind w:right="134"/>
              <w:jc w:val="both"/>
              <w:rPr>
                <w:sz w:val="20"/>
                <w:szCs w:val="20"/>
              </w:rPr>
            </w:pPr>
            <w:r w:rsidRPr="002445A6">
              <w:rPr>
                <w:b/>
                <w:sz w:val="20"/>
                <w:szCs w:val="20"/>
              </w:rPr>
              <w:t>Presupposti di tipo soggettivo</w:t>
            </w:r>
            <w:r w:rsidRPr="002445A6">
              <w:rPr>
                <w:sz w:val="20"/>
                <w:szCs w:val="20"/>
              </w:rPr>
              <w:t>:</w:t>
            </w:r>
          </w:p>
          <w:p w14:paraId="059BA2C4" w14:textId="77777777" w:rsidR="00121207" w:rsidRPr="002445A6" w:rsidRDefault="00121207" w:rsidP="007A0972">
            <w:pPr>
              <w:pStyle w:val="Paragrafoelenco"/>
              <w:numPr>
                <w:ilvl w:val="0"/>
                <w:numId w:val="120"/>
              </w:numPr>
              <w:ind w:left="312" w:right="134"/>
              <w:jc w:val="both"/>
              <w:rPr>
                <w:sz w:val="20"/>
                <w:szCs w:val="20"/>
              </w:rPr>
            </w:pPr>
            <w:r w:rsidRPr="002445A6">
              <w:rPr>
                <w:sz w:val="20"/>
                <w:szCs w:val="20"/>
                <w:u w:val="single"/>
              </w:rPr>
              <w:t>Occasionalità della condotta del soggetto agente:</w:t>
            </w:r>
          </w:p>
          <w:p w14:paraId="3EBFDD8B"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sz w:val="20"/>
                <w:szCs w:val="20"/>
              </w:rPr>
            </w:pPr>
            <w:r w:rsidRPr="002445A6">
              <w:rPr>
                <w:sz w:val="20"/>
                <w:szCs w:val="20"/>
              </w:rPr>
              <w:t>l’autore non deve essere stato dichiarato delinquente abituale, professionale o per tendenza.</w:t>
            </w:r>
          </w:p>
          <w:p w14:paraId="61A2FB01"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sz w:val="20"/>
                <w:szCs w:val="20"/>
              </w:rPr>
            </w:pPr>
            <w:r w:rsidRPr="002445A6">
              <w:rPr>
                <w:sz w:val="20"/>
                <w:szCs w:val="20"/>
              </w:rPr>
              <w:t>ovvero non deve aver commesso più reati della stessa indole (ai sensi dell’art. 101 c.p.), anche se ciascun fatto, isolatamente considerato, sia di particolare tenuità.</w:t>
            </w:r>
          </w:p>
          <w:p w14:paraId="44844994" w14:textId="77777777" w:rsidR="00121207" w:rsidRPr="002445A6" w:rsidRDefault="00121207" w:rsidP="007A0972">
            <w:pPr>
              <w:pStyle w:val="Paragrafoelenco"/>
              <w:widowControl w:val="0"/>
              <w:numPr>
                <w:ilvl w:val="0"/>
                <w:numId w:val="125"/>
              </w:numPr>
              <w:autoSpaceDE w:val="0"/>
              <w:autoSpaceDN w:val="0"/>
              <w:adjustRightInd w:val="0"/>
              <w:spacing w:after="300"/>
              <w:ind w:left="1304" w:right="134"/>
              <w:jc w:val="both"/>
              <w:rPr>
                <w:sz w:val="20"/>
                <w:szCs w:val="20"/>
              </w:rPr>
            </w:pPr>
            <w:r w:rsidRPr="002445A6">
              <w:rPr>
                <w:sz w:val="20"/>
                <w:szCs w:val="20"/>
              </w:rPr>
              <w:t>Non deve aver commesso reati che abbiano ad oggetto condotte plurime, abituali e reiterate.</w:t>
            </w:r>
          </w:p>
        </w:tc>
      </w:tr>
      <w:tr w:rsidR="00121207" w:rsidRPr="002445A6" w14:paraId="66E6DD9A" w14:textId="77777777" w:rsidTr="007A0972">
        <w:tc>
          <w:tcPr>
            <w:tcW w:w="2518" w:type="dxa"/>
          </w:tcPr>
          <w:p w14:paraId="15149A3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11. Conditions liées à l’exécution. </w:t>
            </w:r>
          </w:p>
          <w:p w14:paraId="526D0EFD" w14:textId="77777777" w:rsidR="00121207" w:rsidRPr="002445A6" w:rsidRDefault="00121207" w:rsidP="007A0972">
            <w:pPr>
              <w:ind w:right="134"/>
              <w:rPr>
                <w:rFonts w:cs="Times New Roman"/>
                <w:sz w:val="20"/>
                <w:szCs w:val="20"/>
                <w:lang w:val="fr-FR"/>
              </w:rPr>
            </w:pPr>
          </w:p>
        </w:tc>
        <w:tc>
          <w:tcPr>
            <w:tcW w:w="7259" w:type="dxa"/>
          </w:tcPr>
          <w:p w14:paraId="3CE4E60A" w14:textId="77777777" w:rsidR="00121207" w:rsidRPr="002445A6" w:rsidRDefault="00121207" w:rsidP="007A0972">
            <w:pPr>
              <w:ind w:right="134"/>
              <w:jc w:val="both"/>
              <w:rPr>
                <w:sz w:val="20"/>
                <w:szCs w:val="20"/>
              </w:rPr>
            </w:pPr>
            <w:r w:rsidRPr="002445A6">
              <w:rPr>
                <w:sz w:val="20"/>
                <w:szCs w:val="20"/>
              </w:rPr>
              <w:t>n.d. non trattandosi si una misura che implica che il soggetto tenga un comportamento determinato, dopo la sua applicazione.</w:t>
            </w:r>
          </w:p>
          <w:p w14:paraId="3459D737" w14:textId="77777777" w:rsidR="00121207" w:rsidRPr="002445A6" w:rsidRDefault="00121207" w:rsidP="007A0972">
            <w:pPr>
              <w:ind w:right="134"/>
              <w:jc w:val="both"/>
              <w:rPr>
                <w:sz w:val="20"/>
                <w:szCs w:val="20"/>
              </w:rPr>
            </w:pPr>
            <w:r w:rsidRPr="002445A6">
              <w:rPr>
                <w:sz w:val="20"/>
                <w:szCs w:val="20"/>
              </w:rPr>
              <w:t>Tale misura, infatti, comporta o l’archiviazione o il proscioglimento dell’indagato/imputato.</w:t>
            </w:r>
          </w:p>
          <w:p w14:paraId="75A21AB1" w14:textId="77777777" w:rsidR="00121207" w:rsidRPr="002445A6" w:rsidRDefault="00121207" w:rsidP="007A0972">
            <w:pPr>
              <w:ind w:right="134"/>
              <w:jc w:val="both"/>
              <w:rPr>
                <w:sz w:val="20"/>
                <w:szCs w:val="20"/>
              </w:rPr>
            </w:pPr>
          </w:p>
        </w:tc>
      </w:tr>
      <w:tr w:rsidR="00121207" w:rsidRPr="002445A6" w14:paraId="60F7CCE3" w14:textId="77777777" w:rsidTr="007A0972">
        <w:tc>
          <w:tcPr>
            <w:tcW w:w="2518" w:type="dxa"/>
          </w:tcPr>
          <w:p w14:paraId="41D04CF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12. Conséquences légales du non respect de la mesure</w:t>
            </w:r>
          </w:p>
          <w:p w14:paraId="6F256869" w14:textId="77777777" w:rsidR="00121207" w:rsidRPr="002445A6" w:rsidRDefault="00121207" w:rsidP="007A0972">
            <w:pPr>
              <w:ind w:right="134"/>
              <w:rPr>
                <w:rFonts w:cs="Times New Roman"/>
                <w:sz w:val="20"/>
                <w:szCs w:val="20"/>
                <w:lang w:val="fr-FR"/>
              </w:rPr>
            </w:pPr>
          </w:p>
        </w:tc>
        <w:tc>
          <w:tcPr>
            <w:tcW w:w="7259" w:type="dxa"/>
          </w:tcPr>
          <w:p w14:paraId="09236555" w14:textId="77777777" w:rsidR="00121207" w:rsidRPr="002445A6" w:rsidRDefault="00121207" w:rsidP="007A0972">
            <w:pPr>
              <w:ind w:right="134"/>
              <w:jc w:val="both"/>
              <w:rPr>
                <w:sz w:val="20"/>
                <w:szCs w:val="20"/>
              </w:rPr>
            </w:pPr>
          </w:p>
          <w:p w14:paraId="2DF3119F" w14:textId="77777777" w:rsidR="00121207" w:rsidRPr="002445A6" w:rsidRDefault="00121207" w:rsidP="007A0972">
            <w:pPr>
              <w:ind w:right="134"/>
              <w:jc w:val="both"/>
              <w:rPr>
                <w:sz w:val="20"/>
                <w:szCs w:val="20"/>
              </w:rPr>
            </w:pPr>
            <w:r w:rsidRPr="002445A6">
              <w:rPr>
                <w:sz w:val="20"/>
                <w:szCs w:val="20"/>
              </w:rPr>
              <w:t>n.d.</w:t>
            </w:r>
          </w:p>
        </w:tc>
      </w:tr>
      <w:tr w:rsidR="00121207" w:rsidRPr="002445A6" w14:paraId="14EC99B3" w14:textId="77777777" w:rsidTr="007A0972">
        <w:tc>
          <w:tcPr>
            <w:tcW w:w="2518" w:type="dxa"/>
          </w:tcPr>
          <w:p w14:paraId="1D7C0F49"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 xml:space="preserve">13. Autorité et pouvoir de contrôle et de révocation </w:t>
            </w:r>
          </w:p>
          <w:p w14:paraId="3B632FCC" w14:textId="77777777" w:rsidR="00121207" w:rsidRPr="002445A6" w:rsidRDefault="00121207" w:rsidP="007A0972">
            <w:pPr>
              <w:ind w:right="134"/>
              <w:rPr>
                <w:rFonts w:cs="Times New Roman"/>
                <w:sz w:val="20"/>
                <w:szCs w:val="20"/>
                <w:lang w:val="fr-FR"/>
              </w:rPr>
            </w:pPr>
          </w:p>
        </w:tc>
        <w:tc>
          <w:tcPr>
            <w:tcW w:w="7259" w:type="dxa"/>
          </w:tcPr>
          <w:p w14:paraId="672D7B80" w14:textId="77777777" w:rsidR="00121207" w:rsidRPr="002445A6" w:rsidRDefault="00121207" w:rsidP="007A0972">
            <w:pPr>
              <w:ind w:right="134"/>
              <w:jc w:val="both"/>
              <w:rPr>
                <w:sz w:val="20"/>
                <w:szCs w:val="20"/>
              </w:rPr>
            </w:pPr>
          </w:p>
          <w:p w14:paraId="56E7C7E6" w14:textId="77777777" w:rsidR="00121207" w:rsidRPr="002445A6" w:rsidRDefault="00121207" w:rsidP="007A0972">
            <w:pPr>
              <w:ind w:right="134"/>
              <w:jc w:val="both"/>
              <w:rPr>
                <w:sz w:val="20"/>
                <w:szCs w:val="20"/>
              </w:rPr>
            </w:pPr>
            <w:r w:rsidRPr="002445A6">
              <w:rPr>
                <w:sz w:val="20"/>
                <w:szCs w:val="20"/>
              </w:rPr>
              <w:t>n.d.</w:t>
            </w:r>
          </w:p>
        </w:tc>
      </w:tr>
      <w:tr w:rsidR="00121207" w:rsidRPr="002445A6" w14:paraId="66E7DB75" w14:textId="77777777" w:rsidTr="007A0972">
        <w:tc>
          <w:tcPr>
            <w:tcW w:w="2518" w:type="dxa"/>
          </w:tcPr>
          <w:p w14:paraId="53D12505"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14. Nombre de mesures prononcées</w:t>
            </w:r>
          </w:p>
          <w:p w14:paraId="1986051D"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et pourcentage des mesures par rapport à l’ensemble des mesures spécifiques à la phase du procès pénal (en ce compris l’emprisonnement)</w:t>
            </w:r>
          </w:p>
          <w:p w14:paraId="457EEA46" w14:textId="77777777" w:rsidR="00121207" w:rsidRPr="002445A6" w:rsidRDefault="00121207" w:rsidP="007A0972">
            <w:pPr>
              <w:ind w:right="134"/>
              <w:rPr>
                <w:rFonts w:cs="Times New Roman"/>
                <w:sz w:val="20"/>
                <w:szCs w:val="20"/>
                <w:lang w:val="fr-FR"/>
              </w:rPr>
            </w:pPr>
          </w:p>
        </w:tc>
        <w:tc>
          <w:tcPr>
            <w:tcW w:w="7259" w:type="dxa"/>
          </w:tcPr>
          <w:p w14:paraId="30EE56DF" w14:textId="77777777" w:rsidR="00121207" w:rsidRPr="002445A6" w:rsidRDefault="00121207" w:rsidP="007A0972">
            <w:pPr>
              <w:ind w:right="134"/>
              <w:jc w:val="both"/>
              <w:rPr>
                <w:sz w:val="20"/>
                <w:szCs w:val="20"/>
              </w:rPr>
            </w:pPr>
          </w:p>
          <w:p w14:paraId="428781E0" w14:textId="77777777" w:rsidR="00121207" w:rsidRPr="002445A6" w:rsidRDefault="00121207" w:rsidP="007A0972">
            <w:pPr>
              <w:ind w:right="134"/>
              <w:jc w:val="both"/>
              <w:rPr>
                <w:sz w:val="20"/>
                <w:szCs w:val="20"/>
              </w:rPr>
            </w:pPr>
          </w:p>
          <w:p w14:paraId="638E588C" w14:textId="77777777" w:rsidR="00121207" w:rsidRPr="002445A6" w:rsidRDefault="00121207" w:rsidP="007A0972">
            <w:pPr>
              <w:ind w:right="134"/>
              <w:jc w:val="both"/>
              <w:rPr>
                <w:sz w:val="20"/>
                <w:szCs w:val="20"/>
              </w:rPr>
            </w:pPr>
            <w:r w:rsidRPr="002445A6">
              <w:rPr>
                <w:sz w:val="20"/>
                <w:szCs w:val="20"/>
              </w:rPr>
              <w:t>n.d.</w:t>
            </w:r>
          </w:p>
        </w:tc>
      </w:tr>
      <w:tr w:rsidR="00121207" w:rsidRPr="002445A6" w14:paraId="27A3674A" w14:textId="77777777" w:rsidTr="007A0972">
        <w:tc>
          <w:tcPr>
            <w:tcW w:w="2518" w:type="dxa"/>
          </w:tcPr>
          <w:p w14:paraId="67DB0738"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15. Statistiques d’échec de la mesure</w:t>
            </w:r>
          </w:p>
        </w:tc>
        <w:tc>
          <w:tcPr>
            <w:tcW w:w="7259" w:type="dxa"/>
          </w:tcPr>
          <w:p w14:paraId="58B0E8E0" w14:textId="77777777" w:rsidR="00121207" w:rsidRPr="002445A6" w:rsidRDefault="00121207" w:rsidP="007A0972">
            <w:pPr>
              <w:ind w:right="134"/>
              <w:jc w:val="both"/>
              <w:rPr>
                <w:sz w:val="20"/>
                <w:szCs w:val="20"/>
              </w:rPr>
            </w:pPr>
          </w:p>
          <w:p w14:paraId="15E2CB0B" w14:textId="77777777" w:rsidR="00121207" w:rsidRPr="002445A6" w:rsidRDefault="00121207" w:rsidP="007A0972">
            <w:pPr>
              <w:ind w:right="134"/>
              <w:jc w:val="both"/>
              <w:rPr>
                <w:sz w:val="20"/>
                <w:szCs w:val="20"/>
              </w:rPr>
            </w:pPr>
            <w:r w:rsidRPr="002445A6">
              <w:rPr>
                <w:sz w:val="20"/>
                <w:szCs w:val="20"/>
              </w:rPr>
              <w:t>n.d.</w:t>
            </w:r>
          </w:p>
          <w:p w14:paraId="38942D87" w14:textId="77777777" w:rsidR="00121207" w:rsidRPr="002445A6" w:rsidRDefault="00121207" w:rsidP="007A0972">
            <w:pPr>
              <w:ind w:right="134"/>
              <w:jc w:val="both"/>
              <w:rPr>
                <w:sz w:val="20"/>
                <w:szCs w:val="20"/>
              </w:rPr>
            </w:pPr>
          </w:p>
        </w:tc>
      </w:tr>
      <w:tr w:rsidR="00121207" w:rsidRPr="002445A6" w14:paraId="5170C61D" w14:textId="77777777" w:rsidTr="007A0972">
        <w:tc>
          <w:tcPr>
            <w:tcW w:w="2518" w:type="dxa"/>
          </w:tcPr>
          <w:p w14:paraId="42BE5427" w14:textId="77777777" w:rsidR="00121207" w:rsidRPr="002445A6" w:rsidRDefault="00121207" w:rsidP="007A0972">
            <w:pPr>
              <w:ind w:right="134"/>
              <w:rPr>
                <w:rFonts w:cs="Times New Roman"/>
                <w:sz w:val="20"/>
                <w:szCs w:val="20"/>
                <w:lang w:val="fr-FR"/>
              </w:rPr>
            </w:pPr>
            <w:r w:rsidRPr="002445A6">
              <w:rPr>
                <w:rFonts w:cs="Times New Roman"/>
                <w:sz w:val="20"/>
                <w:szCs w:val="20"/>
                <w:lang w:val="fr-FR"/>
              </w:rPr>
              <w:t>16. Conformité de la mesure par rapport aux instruments normatifs et politiques européens</w:t>
            </w:r>
          </w:p>
        </w:tc>
        <w:tc>
          <w:tcPr>
            <w:tcW w:w="7259" w:type="dxa"/>
          </w:tcPr>
          <w:p w14:paraId="1AAF46F2" w14:textId="77777777" w:rsidR="00121207" w:rsidRPr="002445A6" w:rsidRDefault="00121207" w:rsidP="007A0972">
            <w:pPr>
              <w:ind w:right="134"/>
              <w:jc w:val="both"/>
              <w:rPr>
                <w:b/>
                <w:sz w:val="20"/>
                <w:szCs w:val="20"/>
              </w:rPr>
            </w:pPr>
            <w:r w:rsidRPr="002445A6">
              <w:rPr>
                <w:b/>
                <w:sz w:val="20"/>
                <w:szCs w:val="20"/>
              </w:rPr>
              <w:t>Principi individuati dal Consiglio d’Europa:</w:t>
            </w:r>
          </w:p>
          <w:p w14:paraId="51415F2C" w14:textId="77777777" w:rsidR="00121207" w:rsidRPr="002445A6" w:rsidRDefault="00121207" w:rsidP="007A0972">
            <w:pPr>
              <w:widowControl w:val="0"/>
              <w:autoSpaceDE w:val="0"/>
              <w:autoSpaceDN w:val="0"/>
              <w:adjustRightInd w:val="0"/>
              <w:ind w:right="134"/>
              <w:jc w:val="both"/>
              <w:rPr>
                <w:sz w:val="20"/>
                <w:szCs w:val="20"/>
              </w:rPr>
            </w:pPr>
          </w:p>
          <w:p w14:paraId="53ECE9BC" w14:textId="77777777" w:rsidR="00121207" w:rsidRPr="002445A6" w:rsidRDefault="00121207" w:rsidP="007A0972">
            <w:pPr>
              <w:widowControl w:val="0"/>
              <w:autoSpaceDE w:val="0"/>
              <w:autoSpaceDN w:val="0"/>
              <w:adjustRightInd w:val="0"/>
              <w:ind w:right="134"/>
              <w:jc w:val="both"/>
              <w:rPr>
                <w:sz w:val="20"/>
                <w:szCs w:val="20"/>
                <w:u w:val="single"/>
              </w:rPr>
            </w:pPr>
            <w:r w:rsidRPr="002445A6">
              <w:rPr>
                <w:sz w:val="20"/>
                <w:szCs w:val="20"/>
                <w:u w:val="single"/>
              </w:rPr>
              <w:t xml:space="preserve">Conformità al principio di pena detentiva come </w:t>
            </w:r>
            <w:r w:rsidRPr="002445A6">
              <w:rPr>
                <w:i/>
                <w:sz w:val="20"/>
                <w:szCs w:val="20"/>
                <w:u w:val="single"/>
              </w:rPr>
              <w:t>extrema ratio</w:t>
            </w:r>
            <w:r w:rsidRPr="002445A6">
              <w:rPr>
                <w:sz w:val="20"/>
                <w:szCs w:val="20"/>
                <w:u w:val="single"/>
              </w:rPr>
              <w:t xml:space="preserve"> </w:t>
            </w:r>
          </w:p>
          <w:p w14:paraId="42CFA777"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(99) 22 ; R (92) 17 ; Rec (2006) 13) </w:t>
            </w:r>
          </w:p>
          <w:p w14:paraId="335855BA" w14:textId="77777777" w:rsidR="00121207" w:rsidRPr="002445A6" w:rsidRDefault="00121207" w:rsidP="007A0972">
            <w:pPr>
              <w:ind w:right="134"/>
              <w:jc w:val="both"/>
              <w:rPr>
                <w:sz w:val="20"/>
                <w:szCs w:val="20"/>
              </w:rPr>
            </w:pPr>
            <w:r w:rsidRPr="002445A6">
              <w:rPr>
                <w:sz w:val="20"/>
                <w:szCs w:val="20"/>
              </w:rPr>
              <w:t xml:space="preserve">Si tratta di una misura che permette di contrastare il fenomeno dell’iper-criminalizzazione e quello dell’ipertrofia verticale (eccesso di criminalità caratterizzata dall’esiguità del fatto), nel rispetto del principio di sussidiarietà (diritto penale come estrema </w:t>
            </w:r>
            <w:r w:rsidRPr="002445A6">
              <w:rPr>
                <w:i/>
                <w:sz w:val="20"/>
                <w:szCs w:val="20"/>
              </w:rPr>
              <w:t>ratio</w:t>
            </w:r>
            <w:r w:rsidRPr="002445A6">
              <w:rPr>
                <w:sz w:val="20"/>
                <w:szCs w:val="20"/>
              </w:rPr>
              <w:t>).</w:t>
            </w:r>
          </w:p>
          <w:p w14:paraId="5EDD7DB6" w14:textId="77777777" w:rsidR="00121207" w:rsidRPr="002445A6" w:rsidRDefault="00121207" w:rsidP="007A0972">
            <w:pPr>
              <w:ind w:right="134"/>
              <w:jc w:val="both"/>
              <w:rPr>
                <w:sz w:val="20"/>
                <w:szCs w:val="20"/>
              </w:rPr>
            </w:pPr>
          </w:p>
          <w:p w14:paraId="722C9158" w14:textId="77777777" w:rsidR="00121207" w:rsidRPr="002445A6" w:rsidRDefault="00121207" w:rsidP="007A0972">
            <w:pPr>
              <w:ind w:right="134"/>
              <w:jc w:val="both"/>
              <w:rPr>
                <w:sz w:val="20"/>
                <w:szCs w:val="20"/>
              </w:rPr>
            </w:pPr>
            <w:r w:rsidRPr="002445A6">
              <w:rPr>
                <w:sz w:val="20"/>
                <w:szCs w:val="20"/>
                <w:u w:val="single"/>
              </w:rPr>
              <w:t>Rispetto del principio di legalità</w:t>
            </w:r>
            <w:r w:rsidRPr="002445A6">
              <w:rPr>
                <w:sz w:val="20"/>
                <w:szCs w:val="20"/>
              </w:rPr>
              <w:t>:</w:t>
            </w:r>
          </w:p>
          <w:p w14:paraId="32D0E231" w14:textId="77777777" w:rsidR="00121207" w:rsidRPr="002445A6" w:rsidRDefault="00121207" w:rsidP="007A0972">
            <w:pPr>
              <w:ind w:right="134"/>
              <w:jc w:val="both"/>
              <w:rPr>
                <w:sz w:val="20"/>
                <w:szCs w:val="20"/>
              </w:rPr>
            </w:pPr>
            <w:r w:rsidRPr="002445A6">
              <w:rPr>
                <w:sz w:val="20"/>
                <w:szCs w:val="20"/>
              </w:rPr>
              <w:t>Si.</w:t>
            </w:r>
          </w:p>
          <w:p w14:paraId="12824A25" w14:textId="77777777" w:rsidR="00121207" w:rsidRPr="002445A6" w:rsidRDefault="00121207" w:rsidP="007A0972">
            <w:pPr>
              <w:ind w:right="134"/>
              <w:jc w:val="both"/>
              <w:rPr>
                <w:sz w:val="20"/>
                <w:szCs w:val="20"/>
              </w:rPr>
            </w:pPr>
          </w:p>
          <w:p w14:paraId="2B6326D7" w14:textId="77777777" w:rsidR="00121207" w:rsidRPr="002445A6" w:rsidRDefault="00121207" w:rsidP="007A0972">
            <w:pPr>
              <w:ind w:right="134"/>
              <w:jc w:val="both"/>
              <w:rPr>
                <w:sz w:val="20"/>
                <w:szCs w:val="20"/>
                <w:u w:val="single"/>
              </w:rPr>
            </w:pPr>
            <w:r w:rsidRPr="002445A6">
              <w:rPr>
                <w:sz w:val="20"/>
                <w:szCs w:val="20"/>
                <w:u w:val="single"/>
              </w:rPr>
              <w:t>Rispetto dei diritti umani (non discriminazione, rispetto dignità del soggetto e della sua famiglia, diritto all’integrità fisica e mentale) :</w:t>
            </w:r>
          </w:p>
          <w:p w14:paraId="15D5BED4" w14:textId="77777777" w:rsidR="00121207" w:rsidRPr="002445A6" w:rsidRDefault="00121207" w:rsidP="007A0972">
            <w:pPr>
              <w:ind w:right="134"/>
              <w:jc w:val="both"/>
              <w:rPr>
                <w:sz w:val="20"/>
                <w:szCs w:val="20"/>
              </w:rPr>
            </w:pPr>
            <w:r w:rsidRPr="002445A6">
              <w:rPr>
                <w:sz w:val="20"/>
                <w:szCs w:val="20"/>
              </w:rPr>
              <w:t>Si.</w:t>
            </w:r>
          </w:p>
          <w:p w14:paraId="440691BF" w14:textId="77777777" w:rsidR="00121207" w:rsidRPr="002445A6" w:rsidRDefault="00121207" w:rsidP="007A0972">
            <w:pPr>
              <w:widowControl w:val="0"/>
              <w:autoSpaceDE w:val="0"/>
              <w:autoSpaceDN w:val="0"/>
              <w:adjustRightInd w:val="0"/>
              <w:ind w:right="134"/>
              <w:jc w:val="both"/>
              <w:rPr>
                <w:sz w:val="20"/>
                <w:szCs w:val="20"/>
              </w:rPr>
            </w:pPr>
          </w:p>
          <w:p w14:paraId="4B123835" w14:textId="77777777" w:rsidR="00121207" w:rsidRPr="002445A6" w:rsidRDefault="00121207" w:rsidP="007A0972">
            <w:pPr>
              <w:ind w:right="134"/>
              <w:jc w:val="both"/>
              <w:rPr>
                <w:sz w:val="20"/>
                <w:szCs w:val="20"/>
                <w:u w:val="single"/>
              </w:rPr>
            </w:pPr>
            <w:r w:rsidRPr="002445A6">
              <w:rPr>
                <w:sz w:val="20"/>
                <w:szCs w:val="20"/>
                <w:u w:val="single"/>
              </w:rPr>
              <w:t xml:space="preserve">Credibilità, efficacia ed effettività della misura </w:t>
            </w:r>
          </w:p>
          <w:p w14:paraId="150331B5"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Préambule, point C. ; R (99) 22, règle 22 ; R (92) 17, règle B6 ; CM/Rec (2014) 4 ; Préambule ; Rec (2000) 22, règle 19) </w:t>
            </w:r>
          </w:p>
          <w:p w14:paraId="3696A82C" w14:textId="77777777" w:rsidR="00121207" w:rsidRPr="002445A6" w:rsidRDefault="00121207" w:rsidP="007A0972">
            <w:pPr>
              <w:widowControl w:val="0"/>
              <w:autoSpaceDE w:val="0"/>
              <w:autoSpaceDN w:val="0"/>
              <w:adjustRightInd w:val="0"/>
              <w:ind w:right="134"/>
              <w:jc w:val="both"/>
              <w:rPr>
                <w:rFonts w:cs="Times"/>
                <w:sz w:val="20"/>
                <w:szCs w:val="20"/>
              </w:rPr>
            </w:pPr>
            <w:r w:rsidRPr="002445A6">
              <w:rPr>
                <w:sz w:val="20"/>
                <w:szCs w:val="20"/>
              </w:rPr>
              <w:t>Si.</w:t>
            </w:r>
          </w:p>
          <w:p w14:paraId="4CBE7B65" w14:textId="77777777" w:rsidR="00121207" w:rsidRPr="002445A6" w:rsidRDefault="00121207" w:rsidP="007A0972">
            <w:pPr>
              <w:ind w:right="134"/>
              <w:jc w:val="both"/>
              <w:rPr>
                <w:sz w:val="20"/>
                <w:szCs w:val="20"/>
                <w:u w:val="single"/>
              </w:rPr>
            </w:pPr>
            <w:r w:rsidRPr="002445A6">
              <w:rPr>
                <w:sz w:val="20"/>
                <w:szCs w:val="20"/>
                <w:u w:val="single"/>
              </w:rPr>
              <w:t xml:space="preserve">Finalità di risocializzazione, attraverso la predisposizione di un concreto aiuto al soggetto per sviluppare la sua vita all’esterno del carcere e reinserirsi nella società nel rispetto delle regole che la governano </w:t>
            </w:r>
          </w:p>
          <w:p w14:paraId="4290C29C"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55 ; Rec (2000) 22, règle 17 ; CM/Rec (2010) 1, Glossaire ; R (99) 22, règle 9, Rec (2003) 23, règles 2, 10 et 33 ; CM/Rec (2014) 3, règle 45 ; CM/Rec (2010) 1, règle 62 ; Rec (2003) 22, règle 3)</w:t>
            </w:r>
          </w:p>
          <w:p w14:paraId="4686AA3F" w14:textId="77777777" w:rsidR="00121207" w:rsidRPr="002445A6" w:rsidRDefault="00121207" w:rsidP="007A0972">
            <w:pPr>
              <w:ind w:right="134"/>
              <w:jc w:val="both"/>
              <w:rPr>
                <w:sz w:val="20"/>
                <w:szCs w:val="20"/>
              </w:rPr>
            </w:pPr>
            <w:r w:rsidRPr="002445A6">
              <w:rPr>
                <w:sz w:val="20"/>
                <w:szCs w:val="20"/>
              </w:rPr>
              <w:t>Per quanto riguarda gli obiettivi di risocializzazione, l’istituto garantisce che il soggetto possa continuare a svolgere la sua vita all’interno della società. La sua inflizione non è, però, accompagnata da nessun tipo di programma di aiuto al reo.</w:t>
            </w:r>
          </w:p>
          <w:p w14:paraId="373E08FB" w14:textId="77777777" w:rsidR="00121207" w:rsidRPr="002445A6" w:rsidRDefault="00121207" w:rsidP="007A0972">
            <w:pPr>
              <w:pStyle w:val="Paragrafoelenco"/>
              <w:ind w:right="134"/>
              <w:jc w:val="both"/>
              <w:rPr>
                <w:sz w:val="20"/>
                <w:szCs w:val="20"/>
              </w:rPr>
            </w:pPr>
          </w:p>
          <w:p w14:paraId="61EB53B5" w14:textId="77777777" w:rsidR="00121207" w:rsidRPr="002445A6" w:rsidRDefault="00121207" w:rsidP="007A0972">
            <w:pPr>
              <w:ind w:right="134"/>
              <w:jc w:val="both"/>
              <w:rPr>
                <w:sz w:val="20"/>
                <w:szCs w:val="20"/>
                <w:u w:val="single"/>
              </w:rPr>
            </w:pPr>
            <w:r w:rsidRPr="002445A6">
              <w:rPr>
                <w:sz w:val="20"/>
                <w:szCs w:val="20"/>
                <w:u w:val="single"/>
              </w:rPr>
              <w:t>Finalità di tipo riparativo:</w:t>
            </w:r>
          </w:p>
          <w:p w14:paraId="1BF72E62" w14:textId="77777777" w:rsidR="00121207" w:rsidRPr="002445A6" w:rsidRDefault="00121207" w:rsidP="007A0972">
            <w:pPr>
              <w:ind w:right="134"/>
              <w:jc w:val="both"/>
              <w:rPr>
                <w:sz w:val="20"/>
                <w:szCs w:val="20"/>
              </w:rPr>
            </w:pPr>
            <w:r w:rsidRPr="002445A6">
              <w:rPr>
                <w:sz w:val="20"/>
                <w:szCs w:val="20"/>
              </w:rPr>
              <w:t>No.</w:t>
            </w:r>
          </w:p>
          <w:p w14:paraId="74BB2117" w14:textId="77777777" w:rsidR="00121207" w:rsidRPr="002445A6" w:rsidRDefault="00121207" w:rsidP="007A0972">
            <w:pPr>
              <w:ind w:right="134"/>
              <w:jc w:val="both"/>
              <w:rPr>
                <w:sz w:val="20"/>
                <w:szCs w:val="20"/>
              </w:rPr>
            </w:pPr>
          </w:p>
          <w:p w14:paraId="49F17819" w14:textId="77777777" w:rsidR="00121207" w:rsidRPr="002445A6" w:rsidRDefault="00121207" w:rsidP="007A0972">
            <w:pPr>
              <w:ind w:right="134"/>
              <w:jc w:val="both"/>
              <w:rPr>
                <w:sz w:val="20"/>
                <w:szCs w:val="20"/>
                <w:u w:val="single"/>
              </w:rPr>
            </w:pPr>
            <w:r w:rsidRPr="002445A6">
              <w:rPr>
                <w:sz w:val="20"/>
                <w:szCs w:val="20"/>
                <w:u w:val="single"/>
              </w:rPr>
              <w:t>Rispetto del principio di proporzione della sanzione alla gravità dell’infrazione:</w:t>
            </w:r>
          </w:p>
          <w:p w14:paraId="4F9943F4"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CM/Rec (2010) 1, règle 58 ; CM/Rec (2010) 1, règles 5 et 58)</w:t>
            </w:r>
          </w:p>
          <w:p w14:paraId="45D0BE8F" w14:textId="77777777" w:rsidR="00121207" w:rsidRPr="002445A6" w:rsidRDefault="00121207" w:rsidP="007A0972">
            <w:pPr>
              <w:ind w:right="134"/>
              <w:jc w:val="both"/>
              <w:rPr>
                <w:sz w:val="20"/>
                <w:szCs w:val="20"/>
              </w:rPr>
            </w:pPr>
            <w:r w:rsidRPr="002445A6">
              <w:rPr>
                <w:sz w:val="20"/>
                <w:szCs w:val="20"/>
              </w:rPr>
              <w:t>Si, dal momento che si prevede che non venga applicata la pena in casi in cui essa risulterebbe sproporzionata, e come tale sarebbe anche percepita.</w:t>
            </w:r>
          </w:p>
          <w:p w14:paraId="742B4265" w14:textId="77777777" w:rsidR="00121207" w:rsidRPr="002445A6" w:rsidRDefault="00121207" w:rsidP="007A0972">
            <w:pPr>
              <w:ind w:right="134"/>
              <w:jc w:val="both"/>
              <w:rPr>
                <w:sz w:val="20"/>
                <w:szCs w:val="20"/>
              </w:rPr>
            </w:pPr>
          </w:p>
          <w:p w14:paraId="3A9F23B6" w14:textId="77777777" w:rsidR="00121207" w:rsidRPr="002445A6" w:rsidRDefault="00121207" w:rsidP="007A0972">
            <w:pPr>
              <w:ind w:right="134"/>
              <w:jc w:val="both"/>
              <w:rPr>
                <w:sz w:val="20"/>
                <w:szCs w:val="20"/>
              </w:rPr>
            </w:pPr>
          </w:p>
          <w:p w14:paraId="0629E340" w14:textId="77777777" w:rsidR="00121207" w:rsidRPr="002445A6" w:rsidRDefault="00121207" w:rsidP="007A0972">
            <w:pPr>
              <w:ind w:right="134"/>
              <w:jc w:val="both"/>
              <w:rPr>
                <w:sz w:val="20"/>
                <w:szCs w:val="20"/>
                <w:u w:val="single"/>
              </w:rPr>
            </w:pPr>
            <w:r w:rsidRPr="002445A6">
              <w:rPr>
                <w:sz w:val="20"/>
                <w:szCs w:val="20"/>
                <w:u w:val="single"/>
              </w:rPr>
              <w:t>Rispetto del principio di individualità:</w:t>
            </w:r>
          </w:p>
          <w:p w14:paraId="0FFFB178" w14:textId="77777777" w:rsidR="00121207" w:rsidRPr="002445A6" w:rsidRDefault="00121207" w:rsidP="007A0972">
            <w:pPr>
              <w:widowControl w:val="0"/>
              <w:autoSpaceDE w:val="0"/>
              <w:autoSpaceDN w:val="0"/>
              <w:adjustRightInd w:val="0"/>
              <w:ind w:right="134"/>
              <w:jc w:val="both"/>
              <w:rPr>
                <w:sz w:val="20"/>
                <w:szCs w:val="20"/>
              </w:rPr>
            </w:pPr>
            <w:r w:rsidRPr="002445A6">
              <w:rPr>
                <w:sz w:val="20"/>
                <w:szCs w:val="20"/>
              </w:rPr>
              <w:t>(R (92) 16, règle 6 ; Rec (2003) 22, préambule et 9 ; CM/Rec (2014) 4, règle 4 ; Rec (2006) 13, règle 9 ; CM/Rec (2014) 4, règle 26; CM/Rec (2010) 1, règle 51)</w:t>
            </w:r>
          </w:p>
          <w:p w14:paraId="5F480A4E" w14:textId="77777777" w:rsidR="00121207" w:rsidRPr="002445A6" w:rsidRDefault="00121207" w:rsidP="007A0972">
            <w:pPr>
              <w:widowControl w:val="0"/>
              <w:tabs>
                <w:tab w:val="left" w:pos="0"/>
                <w:tab w:val="left" w:pos="220"/>
              </w:tabs>
              <w:autoSpaceDE w:val="0"/>
              <w:autoSpaceDN w:val="0"/>
              <w:adjustRightInd w:val="0"/>
              <w:ind w:right="134"/>
              <w:jc w:val="both"/>
              <w:rPr>
                <w:rFonts w:cs="Times"/>
                <w:sz w:val="20"/>
                <w:szCs w:val="20"/>
              </w:rPr>
            </w:pPr>
            <w:r w:rsidRPr="002445A6">
              <w:rPr>
                <w:rFonts w:cs="Times"/>
                <w:sz w:val="20"/>
                <w:szCs w:val="20"/>
              </w:rPr>
              <w:t>Si, l’analisi della sussistenza dei requisiti soggettivi, presuppone che il Giudice concentri la sua attenzione sul singolo e sulle potenzialità che tale istituto può avere nel suo caso specifico.</w:t>
            </w:r>
          </w:p>
          <w:p w14:paraId="69C037A3" w14:textId="77777777" w:rsidR="00121207" w:rsidRPr="002445A6" w:rsidRDefault="00121207" w:rsidP="007A0972">
            <w:pPr>
              <w:ind w:right="134"/>
              <w:jc w:val="both"/>
              <w:rPr>
                <w:sz w:val="20"/>
                <w:szCs w:val="20"/>
              </w:rPr>
            </w:pPr>
          </w:p>
          <w:p w14:paraId="0E23583C" w14:textId="77777777" w:rsidR="00121207" w:rsidRPr="002445A6" w:rsidRDefault="00121207" w:rsidP="007A0972">
            <w:pPr>
              <w:ind w:right="134"/>
              <w:jc w:val="both"/>
              <w:rPr>
                <w:sz w:val="20"/>
                <w:szCs w:val="20"/>
                <w:u w:val="single"/>
              </w:rPr>
            </w:pPr>
            <w:r w:rsidRPr="002445A6">
              <w:rPr>
                <w:sz w:val="20"/>
                <w:szCs w:val="20"/>
                <w:u w:val="single"/>
              </w:rPr>
              <w:t xml:space="preserve">Rispetto delle garanzie procedurali </w:t>
            </w:r>
          </w:p>
          <w:p w14:paraId="7CFCBE79" w14:textId="77777777" w:rsidR="00121207" w:rsidRPr="002445A6" w:rsidRDefault="00121207" w:rsidP="007A0972">
            <w:pPr>
              <w:ind w:right="134"/>
              <w:jc w:val="both"/>
              <w:rPr>
                <w:sz w:val="20"/>
                <w:szCs w:val="20"/>
              </w:rPr>
            </w:pPr>
            <w:r w:rsidRPr="002445A6">
              <w:rPr>
                <w:sz w:val="20"/>
                <w:szCs w:val="20"/>
              </w:rPr>
              <w:t>L’applicazione dell’istituto avviene nel rispetto delle garanzie procedurali.</w:t>
            </w:r>
          </w:p>
          <w:p w14:paraId="07242F82" w14:textId="77777777" w:rsidR="00121207" w:rsidRPr="002445A6" w:rsidRDefault="00121207" w:rsidP="007A0972">
            <w:pPr>
              <w:ind w:right="134"/>
              <w:jc w:val="both"/>
              <w:rPr>
                <w:sz w:val="20"/>
                <w:szCs w:val="20"/>
              </w:rPr>
            </w:pPr>
          </w:p>
          <w:p w14:paraId="123F31F8" w14:textId="77777777" w:rsidR="00121207" w:rsidRPr="002445A6" w:rsidRDefault="00121207" w:rsidP="007A0972">
            <w:pPr>
              <w:ind w:right="134"/>
              <w:jc w:val="both"/>
              <w:rPr>
                <w:b/>
                <w:sz w:val="20"/>
                <w:szCs w:val="20"/>
              </w:rPr>
            </w:pPr>
            <w:r w:rsidRPr="002445A6">
              <w:rPr>
                <w:b/>
                <w:sz w:val="20"/>
                <w:szCs w:val="20"/>
              </w:rPr>
              <w:t>Principi individuati dall’Unione Europea</w:t>
            </w:r>
          </w:p>
          <w:p w14:paraId="1D6CC339" w14:textId="77777777" w:rsidR="00121207" w:rsidRPr="002445A6" w:rsidRDefault="00121207" w:rsidP="007A0972">
            <w:pPr>
              <w:ind w:right="134"/>
              <w:jc w:val="both"/>
              <w:rPr>
                <w:sz w:val="20"/>
                <w:szCs w:val="20"/>
              </w:rPr>
            </w:pPr>
          </w:p>
          <w:p w14:paraId="708A2A29" w14:textId="77777777" w:rsidR="00121207" w:rsidRPr="002445A6" w:rsidRDefault="00121207" w:rsidP="007A0972">
            <w:pPr>
              <w:ind w:right="134"/>
              <w:jc w:val="both"/>
              <w:rPr>
                <w:sz w:val="20"/>
                <w:szCs w:val="20"/>
                <w:u w:val="single"/>
              </w:rPr>
            </w:pPr>
            <w:r w:rsidRPr="002445A6">
              <w:rPr>
                <w:sz w:val="20"/>
                <w:szCs w:val="20"/>
                <w:u w:val="single"/>
              </w:rPr>
              <w:t>Rispetto della vita privata e familiare</w:t>
            </w:r>
          </w:p>
          <w:p w14:paraId="7F805988" w14:textId="77777777" w:rsidR="00121207" w:rsidRPr="002445A6" w:rsidRDefault="00121207" w:rsidP="007A0972">
            <w:pPr>
              <w:ind w:right="134"/>
              <w:jc w:val="both"/>
              <w:rPr>
                <w:sz w:val="20"/>
                <w:szCs w:val="20"/>
              </w:rPr>
            </w:pPr>
            <w:r w:rsidRPr="002445A6">
              <w:rPr>
                <w:sz w:val="20"/>
                <w:szCs w:val="20"/>
              </w:rPr>
              <w:t>Art. 7 della Carta dei diritti fondamentali dell’Unione Europea</w:t>
            </w:r>
          </w:p>
          <w:p w14:paraId="79F7B34F" w14:textId="77777777" w:rsidR="00121207" w:rsidRPr="002445A6" w:rsidRDefault="00121207" w:rsidP="007A0972">
            <w:pPr>
              <w:ind w:right="134"/>
              <w:jc w:val="both"/>
              <w:rPr>
                <w:sz w:val="20"/>
                <w:szCs w:val="20"/>
              </w:rPr>
            </w:pPr>
            <w:r w:rsidRPr="002445A6">
              <w:rPr>
                <w:sz w:val="20"/>
                <w:szCs w:val="20"/>
              </w:rPr>
              <w:t>Il soggetto può continuare a vivere nella società, mantenendo i propri legami familiari e lavorativi, nel rispetto della sua vita privata.</w:t>
            </w:r>
          </w:p>
          <w:p w14:paraId="2EA6D61C" w14:textId="77777777" w:rsidR="00121207" w:rsidRPr="002445A6" w:rsidRDefault="00121207" w:rsidP="007A0972">
            <w:pPr>
              <w:ind w:right="134"/>
              <w:jc w:val="both"/>
              <w:rPr>
                <w:sz w:val="20"/>
                <w:szCs w:val="20"/>
              </w:rPr>
            </w:pPr>
          </w:p>
        </w:tc>
      </w:tr>
    </w:tbl>
    <w:p w14:paraId="6E6D2D7C" w14:textId="77777777" w:rsidR="00121207" w:rsidRPr="002445A6" w:rsidRDefault="00121207" w:rsidP="007A0972">
      <w:pPr>
        <w:ind w:right="134"/>
        <w:rPr>
          <w:sz w:val="20"/>
          <w:szCs w:val="20"/>
        </w:rPr>
      </w:pPr>
    </w:p>
    <w:p w14:paraId="1FA55192" w14:textId="77777777" w:rsidR="00FD4C37" w:rsidRPr="002445A6" w:rsidRDefault="00FD4C37" w:rsidP="007A0972">
      <w:pPr>
        <w:ind w:right="134"/>
        <w:rPr>
          <w:sz w:val="20"/>
          <w:szCs w:val="20"/>
        </w:rPr>
      </w:pPr>
    </w:p>
    <w:p w14:paraId="24370FC1" w14:textId="77777777" w:rsidR="00FD4C37" w:rsidRDefault="00FD4C37" w:rsidP="007A0972">
      <w:pPr>
        <w:ind w:right="134"/>
        <w:rPr>
          <w:sz w:val="20"/>
          <w:szCs w:val="20"/>
        </w:rPr>
      </w:pPr>
    </w:p>
    <w:p w14:paraId="03C7B5BE" w14:textId="77777777" w:rsidR="002445A6" w:rsidRDefault="002445A6" w:rsidP="007A0972">
      <w:pPr>
        <w:ind w:right="134"/>
        <w:rPr>
          <w:sz w:val="20"/>
          <w:szCs w:val="20"/>
        </w:rPr>
      </w:pPr>
    </w:p>
    <w:p w14:paraId="1F93EDE0" w14:textId="77777777" w:rsidR="002445A6" w:rsidRDefault="002445A6" w:rsidP="007A0972">
      <w:pPr>
        <w:ind w:right="134"/>
        <w:rPr>
          <w:sz w:val="20"/>
          <w:szCs w:val="20"/>
        </w:rPr>
      </w:pPr>
    </w:p>
    <w:p w14:paraId="09197887" w14:textId="77777777" w:rsidR="002445A6" w:rsidRDefault="002445A6" w:rsidP="007A0972">
      <w:pPr>
        <w:ind w:right="134"/>
        <w:rPr>
          <w:sz w:val="20"/>
          <w:szCs w:val="20"/>
        </w:rPr>
      </w:pPr>
    </w:p>
    <w:p w14:paraId="313197D4" w14:textId="77777777" w:rsidR="002445A6" w:rsidRDefault="002445A6" w:rsidP="007A0972">
      <w:pPr>
        <w:ind w:right="134"/>
        <w:rPr>
          <w:sz w:val="20"/>
          <w:szCs w:val="20"/>
        </w:rPr>
      </w:pPr>
    </w:p>
    <w:p w14:paraId="569A701D" w14:textId="77777777" w:rsidR="002445A6" w:rsidRDefault="002445A6" w:rsidP="007A0972">
      <w:pPr>
        <w:ind w:right="134"/>
        <w:rPr>
          <w:sz w:val="20"/>
          <w:szCs w:val="20"/>
        </w:rPr>
      </w:pPr>
    </w:p>
    <w:p w14:paraId="7DCBE90A" w14:textId="77777777" w:rsidR="002445A6" w:rsidRDefault="002445A6" w:rsidP="007A0972">
      <w:pPr>
        <w:ind w:right="134"/>
        <w:rPr>
          <w:sz w:val="20"/>
          <w:szCs w:val="20"/>
        </w:rPr>
      </w:pPr>
    </w:p>
    <w:p w14:paraId="12B8230A" w14:textId="77777777" w:rsidR="002445A6" w:rsidRDefault="002445A6" w:rsidP="007A0972">
      <w:pPr>
        <w:ind w:right="134"/>
        <w:rPr>
          <w:sz w:val="20"/>
          <w:szCs w:val="20"/>
        </w:rPr>
      </w:pPr>
    </w:p>
    <w:p w14:paraId="140E08CF" w14:textId="42A76BC2" w:rsidR="002445A6" w:rsidRPr="002445A6" w:rsidRDefault="002445A6" w:rsidP="007A0972">
      <w:pPr>
        <w:pStyle w:val="Titolo2"/>
        <w:numPr>
          <w:ilvl w:val="0"/>
          <w:numId w:val="31"/>
        </w:numPr>
        <w:ind w:right="134"/>
        <w:rPr>
          <w:rFonts w:asciiTheme="minorHAnsi" w:hAnsiTheme="minorHAnsi"/>
          <w:color w:val="auto"/>
          <w:sz w:val="20"/>
          <w:szCs w:val="20"/>
          <w:lang w:val="fr-FR"/>
        </w:rPr>
      </w:pPr>
      <w:r w:rsidRPr="002445A6">
        <w:rPr>
          <w:rFonts w:asciiTheme="minorHAnsi" w:hAnsiTheme="minorHAnsi"/>
          <w:color w:val="auto"/>
          <w:sz w:val="20"/>
          <w:szCs w:val="20"/>
          <w:lang w:val="fr-FR"/>
        </w:rPr>
        <w:t>Misure alternative alla detenzione nella fase del giudizio o commisurativa</w:t>
      </w:r>
    </w:p>
    <w:p w14:paraId="3D24FA98" w14:textId="77777777" w:rsidR="002445A6" w:rsidRDefault="002445A6" w:rsidP="007A0972">
      <w:pPr>
        <w:ind w:right="134"/>
        <w:rPr>
          <w:sz w:val="20"/>
          <w:szCs w:val="20"/>
        </w:rPr>
      </w:pPr>
    </w:p>
    <w:p w14:paraId="4EAE6964" w14:textId="77777777" w:rsidR="002445A6" w:rsidRPr="002445A6" w:rsidRDefault="002445A6" w:rsidP="007A0972">
      <w:pPr>
        <w:ind w:right="134"/>
        <w:rPr>
          <w:sz w:val="20"/>
          <w:szCs w:val="20"/>
        </w:rPr>
      </w:pPr>
    </w:p>
    <w:p w14:paraId="320EC123" w14:textId="77777777" w:rsidR="00FD4C37" w:rsidRPr="002445A6" w:rsidRDefault="00FD4C37" w:rsidP="007A0972">
      <w:pPr>
        <w:ind w:right="134"/>
        <w:rPr>
          <w:sz w:val="20"/>
          <w:szCs w:val="20"/>
        </w:rPr>
      </w:pPr>
    </w:p>
    <w:p w14:paraId="3D31C95C" w14:textId="77777777" w:rsidR="00FD4C37" w:rsidRPr="002445A6" w:rsidRDefault="00FD4C37" w:rsidP="007A0972">
      <w:pPr>
        <w:ind w:right="134"/>
        <w:rPr>
          <w:sz w:val="20"/>
          <w:szCs w:val="20"/>
        </w:rPr>
      </w:pPr>
    </w:p>
    <w:tbl>
      <w:tblPr>
        <w:tblStyle w:val="Grigliatabella"/>
        <w:tblW w:w="0" w:type="auto"/>
        <w:tblLayout w:type="fixed"/>
        <w:tblLook w:val="04A0" w:firstRow="1" w:lastRow="0" w:firstColumn="1" w:lastColumn="0" w:noHBand="0" w:noVBand="1"/>
      </w:tblPr>
      <w:tblGrid>
        <w:gridCol w:w="2376"/>
        <w:gridCol w:w="7472"/>
      </w:tblGrid>
      <w:tr w:rsidR="00FD4C37" w:rsidRPr="002445A6" w14:paraId="30E8BA8D" w14:textId="77777777" w:rsidTr="00FD4C37">
        <w:tc>
          <w:tcPr>
            <w:tcW w:w="2376" w:type="dxa"/>
          </w:tcPr>
          <w:p w14:paraId="7D5BC70D" w14:textId="77777777" w:rsidR="00FD4C37" w:rsidRPr="002445A6" w:rsidRDefault="00FD4C37" w:rsidP="007A0972">
            <w:pPr>
              <w:ind w:right="134"/>
              <w:rPr>
                <w:sz w:val="20"/>
                <w:szCs w:val="20"/>
              </w:rPr>
            </w:pPr>
          </w:p>
          <w:p w14:paraId="44F0444B" w14:textId="77777777" w:rsidR="00FD4C37" w:rsidRPr="002445A6" w:rsidRDefault="00FD4C37" w:rsidP="007A0972">
            <w:pPr>
              <w:ind w:right="134"/>
              <w:rPr>
                <w:sz w:val="20"/>
                <w:szCs w:val="20"/>
              </w:rPr>
            </w:pPr>
            <w:r w:rsidRPr="002445A6">
              <w:rPr>
                <w:sz w:val="20"/>
                <w:szCs w:val="20"/>
              </w:rPr>
              <w:t>1.</w:t>
            </w:r>
          </w:p>
        </w:tc>
        <w:tc>
          <w:tcPr>
            <w:tcW w:w="7472" w:type="dxa"/>
          </w:tcPr>
          <w:p w14:paraId="5078D3C7" w14:textId="77777777" w:rsidR="00FD4C37" w:rsidRPr="002445A6" w:rsidRDefault="00FD4C37" w:rsidP="007A0972">
            <w:pPr>
              <w:ind w:right="134"/>
              <w:jc w:val="center"/>
              <w:rPr>
                <w:b/>
                <w:sz w:val="20"/>
                <w:szCs w:val="20"/>
              </w:rPr>
            </w:pPr>
          </w:p>
          <w:p w14:paraId="46614DAA" w14:textId="77777777" w:rsidR="00FD4C37" w:rsidRPr="002445A6" w:rsidRDefault="00FD4C37" w:rsidP="007A0972">
            <w:pPr>
              <w:ind w:right="134"/>
              <w:jc w:val="center"/>
              <w:rPr>
                <w:b/>
                <w:sz w:val="20"/>
                <w:szCs w:val="20"/>
              </w:rPr>
            </w:pPr>
            <w:r w:rsidRPr="002445A6">
              <w:rPr>
                <w:b/>
                <w:sz w:val="20"/>
                <w:szCs w:val="20"/>
              </w:rPr>
              <w:t>AFFIDAMENTO IN PROVA AL SERVIZIO SOCIALE (ORDINARIO)</w:t>
            </w:r>
          </w:p>
          <w:p w14:paraId="1DED3A77" w14:textId="77777777" w:rsidR="00FD4C37" w:rsidRPr="002445A6" w:rsidRDefault="00FD4C37" w:rsidP="007A0972">
            <w:pPr>
              <w:ind w:right="134"/>
              <w:jc w:val="center"/>
              <w:rPr>
                <w:b/>
                <w:sz w:val="20"/>
                <w:szCs w:val="20"/>
              </w:rPr>
            </w:pPr>
          </w:p>
        </w:tc>
      </w:tr>
      <w:tr w:rsidR="00FD4C37" w:rsidRPr="002445A6" w14:paraId="7C75CF75" w14:textId="77777777" w:rsidTr="00FD4C37">
        <w:tc>
          <w:tcPr>
            <w:tcW w:w="2376" w:type="dxa"/>
          </w:tcPr>
          <w:p w14:paraId="6B498C76" w14:textId="77777777" w:rsidR="00FD4C37" w:rsidRPr="002445A6" w:rsidRDefault="00FD4C37" w:rsidP="007A0972">
            <w:pPr>
              <w:ind w:right="134"/>
              <w:rPr>
                <w:sz w:val="20"/>
                <w:szCs w:val="20"/>
              </w:rPr>
            </w:pPr>
          </w:p>
        </w:tc>
        <w:tc>
          <w:tcPr>
            <w:tcW w:w="7472" w:type="dxa"/>
          </w:tcPr>
          <w:p w14:paraId="7F9E7184" w14:textId="77777777" w:rsidR="00FD4C37" w:rsidRPr="002445A6" w:rsidRDefault="00FD4C37" w:rsidP="007A0972">
            <w:pPr>
              <w:ind w:right="134"/>
              <w:rPr>
                <w:sz w:val="20"/>
                <w:szCs w:val="20"/>
              </w:rPr>
            </w:pPr>
            <w:r w:rsidRPr="002445A6">
              <w:rPr>
                <w:sz w:val="20"/>
                <w:szCs w:val="20"/>
              </w:rPr>
              <w:t>Dopo il giudizio</w:t>
            </w:r>
          </w:p>
        </w:tc>
      </w:tr>
      <w:tr w:rsidR="00FD4C37" w:rsidRPr="002445A6" w14:paraId="569B1FBB" w14:textId="77777777" w:rsidTr="00FD4C37">
        <w:tc>
          <w:tcPr>
            <w:tcW w:w="2376" w:type="dxa"/>
          </w:tcPr>
          <w:p w14:paraId="4EA4BB1B" w14:textId="77777777" w:rsidR="00FD4C37" w:rsidRPr="002445A6" w:rsidRDefault="00FD4C37" w:rsidP="007A0972">
            <w:pPr>
              <w:ind w:right="134"/>
              <w:rPr>
                <w:sz w:val="20"/>
                <w:szCs w:val="20"/>
              </w:rPr>
            </w:pPr>
            <w:r w:rsidRPr="002445A6">
              <w:rPr>
                <w:sz w:val="20"/>
                <w:szCs w:val="20"/>
              </w:rPr>
              <w:t>2. Definizione</w:t>
            </w:r>
          </w:p>
        </w:tc>
        <w:tc>
          <w:tcPr>
            <w:tcW w:w="7472" w:type="dxa"/>
          </w:tcPr>
          <w:p w14:paraId="20AAE18A" w14:textId="77777777" w:rsidR="00FD4C37" w:rsidRPr="002445A6" w:rsidRDefault="00FD4C37" w:rsidP="007A0972">
            <w:pPr>
              <w:ind w:right="134"/>
              <w:jc w:val="both"/>
              <w:rPr>
                <w:sz w:val="20"/>
                <w:szCs w:val="20"/>
              </w:rPr>
            </w:pPr>
            <w:r w:rsidRPr="002445A6">
              <w:rPr>
                <w:sz w:val="20"/>
                <w:szCs w:val="20"/>
              </w:rPr>
              <w:t>Misura che consente al condannato di espiare la pena detentiva inflitta o residua al di fuori dell'istituto carcerario, in regime di libertà controllata e sottoposta ad un programma di trattamento individuale teso al recupero sociale</w:t>
            </w:r>
          </w:p>
        </w:tc>
      </w:tr>
      <w:tr w:rsidR="00FD4C37" w:rsidRPr="002445A6" w14:paraId="732B67B0" w14:textId="77777777" w:rsidTr="00FD4C37">
        <w:tc>
          <w:tcPr>
            <w:tcW w:w="2376" w:type="dxa"/>
          </w:tcPr>
          <w:p w14:paraId="181D3668" w14:textId="77777777" w:rsidR="00FD4C37" w:rsidRPr="002445A6" w:rsidRDefault="00FD4C37" w:rsidP="007A0972">
            <w:pPr>
              <w:ind w:right="134"/>
              <w:rPr>
                <w:sz w:val="20"/>
                <w:szCs w:val="20"/>
              </w:rPr>
            </w:pPr>
            <w:r w:rsidRPr="002445A6">
              <w:rPr>
                <w:sz w:val="20"/>
                <w:szCs w:val="20"/>
              </w:rPr>
              <w:t>3. Normativa di riferimento</w:t>
            </w:r>
          </w:p>
        </w:tc>
        <w:tc>
          <w:tcPr>
            <w:tcW w:w="7472" w:type="dxa"/>
          </w:tcPr>
          <w:p w14:paraId="33BCF5B8" w14:textId="09197E4B" w:rsidR="00FD4C37" w:rsidRPr="002445A6" w:rsidRDefault="00FD4C37" w:rsidP="007A0972">
            <w:pPr>
              <w:pStyle w:val="Paragrafoelenco"/>
              <w:ind w:left="0" w:right="134"/>
              <w:jc w:val="both"/>
              <w:rPr>
                <w:sz w:val="20"/>
                <w:szCs w:val="20"/>
                <w:lang w:val="da-DK"/>
              </w:rPr>
            </w:pPr>
            <w:r w:rsidRPr="002445A6">
              <w:rPr>
                <w:sz w:val="20"/>
                <w:szCs w:val="20"/>
                <w:lang w:val="da-DK"/>
              </w:rPr>
              <w:t>Art. 47, l. n. 354/1975 (ord. pen.)</w:t>
            </w:r>
          </w:p>
        </w:tc>
      </w:tr>
      <w:tr w:rsidR="00FD4C37" w:rsidRPr="002445A6" w14:paraId="43B2BBE8" w14:textId="77777777" w:rsidTr="00FD4C37">
        <w:tc>
          <w:tcPr>
            <w:tcW w:w="2376" w:type="dxa"/>
          </w:tcPr>
          <w:p w14:paraId="6335AE97" w14:textId="77777777" w:rsidR="00FD4C37" w:rsidRPr="002445A6" w:rsidRDefault="00FD4C37" w:rsidP="007A0972">
            <w:pPr>
              <w:ind w:right="134"/>
              <w:rPr>
                <w:sz w:val="20"/>
                <w:szCs w:val="20"/>
              </w:rPr>
            </w:pPr>
            <w:r w:rsidRPr="002445A6">
              <w:rPr>
                <w:sz w:val="20"/>
                <w:szCs w:val="20"/>
              </w:rPr>
              <w:t>4. Tipo di misura</w:t>
            </w:r>
          </w:p>
        </w:tc>
        <w:tc>
          <w:tcPr>
            <w:tcW w:w="7472" w:type="dxa"/>
          </w:tcPr>
          <w:p w14:paraId="1D77C72D" w14:textId="77777777" w:rsidR="00FD4C37" w:rsidRPr="002445A6" w:rsidRDefault="00FD4C37" w:rsidP="007A0972">
            <w:pPr>
              <w:ind w:right="134"/>
              <w:rPr>
                <w:sz w:val="20"/>
                <w:szCs w:val="20"/>
              </w:rPr>
            </w:pPr>
            <w:r w:rsidRPr="002445A6">
              <w:rPr>
                <w:sz w:val="20"/>
                <w:szCs w:val="20"/>
              </w:rPr>
              <w:t>Provvisoria</w:t>
            </w:r>
          </w:p>
          <w:p w14:paraId="1720C78A" w14:textId="77777777" w:rsidR="00FD4C37" w:rsidRPr="002445A6" w:rsidRDefault="00FD4C37" w:rsidP="007A0972">
            <w:pPr>
              <w:ind w:right="134"/>
              <w:rPr>
                <w:sz w:val="20"/>
                <w:szCs w:val="20"/>
              </w:rPr>
            </w:pPr>
            <w:r w:rsidRPr="002445A6">
              <w:rPr>
                <w:sz w:val="20"/>
                <w:szCs w:val="20"/>
              </w:rPr>
              <w:t>Facoltativa</w:t>
            </w:r>
          </w:p>
          <w:p w14:paraId="5F93C9D4" w14:textId="77777777" w:rsidR="00FD4C37" w:rsidRPr="002445A6" w:rsidRDefault="00FD4C37" w:rsidP="007A0972">
            <w:pPr>
              <w:ind w:right="134"/>
              <w:rPr>
                <w:sz w:val="20"/>
                <w:szCs w:val="20"/>
              </w:rPr>
            </w:pPr>
            <w:r w:rsidRPr="002445A6">
              <w:rPr>
                <w:sz w:val="20"/>
                <w:szCs w:val="20"/>
              </w:rPr>
              <w:t>Restrittiva della libertà</w:t>
            </w:r>
          </w:p>
        </w:tc>
      </w:tr>
      <w:tr w:rsidR="00FD4C37" w:rsidRPr="002445A6" w14:paraId="2CDF17F8" w14:textId="77777777" w:rsidTr="00FD4C37">
        <w:tc>
          <w:tcPr>
            <w:tcW w:w="2376" w:type="dxa"/>
          </w:tcPr>
          <w:p w14:paraId="3ADF90B8" w14:textId="77777777" w:rsidR="00FD4C37" w:rsidRPr="002445A6" w:rsidRDefault="00FD4C37" w:rsidP="007A0972">
            <w:pPr>
              <w:ind w:right="134"/>
              <w:rPr>
                <w:sz w:val="20"/>
                <w:szCs w:val="20"/>
              </w:rPr>
            </w:pPr>
            <w:r w:rsidRPr="002445A6">
              <w:rPr>
                <w:sz w:val="20"/>
                <w:szCs w:val="20"/>
              </w:rPr>
              <w:t>5. Obiettivi del legislatore</w:t>
            </w:r>
          </w:p>
        </w:tc>
        <w:tc>
          <w:tcPr>
            <w:tcW w:w="7472" w:type="dxa"/>
          </w:tcPr>
          <w:p w14:paraId="2DBFA9BA" w14:textId="77777777" w:rsidR="00FD4C37" w:rsidRPr="002445A6" w:rsidRDefault="00FD4C37" w:rsidP="007A0972">
            <w:pPr>
              <w:pStyle w:val="Paragrafoelenco"/>
              <w:ind w:left="0" w:right="134"/>
              <w:jc w:val="both"/>
              <w:rPr>
                <w:sz w:val="20"/>
                <w:szCs w:val="20"/>
              </w:rPr>
            </w:pPr>
            <w:r w:rsidRPr="002445A6">
              <w:rPr>
                <w:sz w:val="20"/>
                <w:szCs w:val="20"/>
              </w:rPr>
              <w:t>Consentire la rieducazione e il reinserimento sociale del reo</w:t>
            </w:r>
          </w:p>
        </w:tc>
      </w:tr>
      <w:tr w:rsidR="00FD4C37" w:rsidRPr="002445A6" w14:paraId="6732EA36" w14:textId="77777777" w:rsidTr="00FD4C37">
        <w:tc>
          <w:tcPr>
            <w:tcW w:w="2376" w:type="dxa"/>
          </w:tcPr>
          <w:p w14:paraId="05A73EF1" w14:textId="77777777" w:rsidR="00FD4C37" w:rsidRPr="002445A6" w:rsidRDefault="00FD4C37" w:rsidP="007A0972">
            <w:pPr>
              <w:ind w:right="134"/>
              <w:rPr>
                <w:sz w:val="20"/>
                <w:szCs w:val="20"/>
              </w:rPr>
            </w:pPr>
            <w:r w:rsidRPr="002445A6">
              <w:rPr>
                <w:sz w:val="20"/>
                <w:szCs w:val="20"/>
              </w:rPr>
              <w:t>6. Autorità competente per l’applicazione</w:t>
            </w:r>
          </w:p>
        </w:tc>
        <w:tc>
          <w:tcPr>
            <w:tcW w:w="7472" w:type="dxa"/>
          </w:tcPr>
          <w:p w14:paraId="7C265FB7" w14:textId="77777777" w:rsidR="00FD4C37" w:rsidRPr="002445A6" w:rsidRDefault="00FD4C37" w:rsidP="007A0972">
            <w:pPr>
              <w:ind w:right="134"/>
              <w:rPr>
                <w:sz w:val="20"/>
                <w:szCs w:val="20"/>
              </w:rPr>
            </w:pPr>
            <w:r w:rsidRPr="002445A6">
              <w:rPr>
                <w:sz w:val="20"/>
                <w:szCs w:val="20"/>
              </w:rPr>
              <w:t>Tribunale di sorveglianza</w:t>
            </w:r>
          </w:p>
        </w:tc>
      </w:tr>
      <w:tr w:rsidR="00FD4C37" w:rsidRPr="002445A6" w14:paraId="37749C0A" w14:textId="77777777" w:rsidTr="00FD4C37">
        <w:tc>
          <w:tcPr>
            <w:tcW w:w="2376" w:type="dxa"/>
          </w:tcPr>
          <w:p w14:paraId="275007D7" w14:textId="77777777" w:rsidR="00FD4C37" w:rsidRPr="002445A6" w:rsidRDefault="00FD4C37" w:rsidP="007A0972">
            <w:pPr>
              <w:ind w:right="134"/>
              <w:rPr>
                <w:sz w:val="20"/>
                <w:szCs w:val="20"/>
              </w:rPr>
            </w:pPr>
            <w:r w:rsidRPr="002445A6">
              <w:rPr>
                <w:sz w:val="20"/>
                <w:szCs w:val="20"/>
              </w:rPr>
              <w:t>7. Destinatario della misura</w:t>
            </w:r>
          </w:p>
        </w:tc>
        <w:tc>
          <w:tcPr>
            <w:tcW w:w="7472" w:type="dxa"/>
          </w:tcPr>
          <w:p w14:paraId="44497E00" w14:textId="77777777" w:rsidR="00FD4C37" w:rsidRPr="002445A6" w:rsidRDefault="00FD4C37" w:rsidP="007A0972">
            <w:pPr>
              <w:ind w:right="134"/>
              <w:jc w:val="both"/>
              <w:rPr>
                <w:sz w:val="20"/>
                <w:szCs w:val="20"/>
              </w:rPr>
            </w:pPr>
            <w:r w:rsidRPr="002445A6">
              <w:rPr>
                <w:sz w:val="20"/>
                <w:szCs w:val="20"/>
              </w:rPr>
              <w:t>- Condannato ad una pena o residuo di pena non superiore a tre anni</w:t>
            </w:r>
          </w:p>
          <w:p w14:paraId="527396FF" w14:textId="77777777" w:rsidR="00FD4C37" w:rsidRPr="002445A6" w:rsidRDefault="00FD4C37" w:rsidP="007A0972">
            <w:pPr>
              <w:pStyle w:val="Paragrafoelenco"/>
              <w:ind w:left="0" w:right="134"/>
              <w:jc w:val="both"/>
              <w:rPr>
                <w:i/>
                <w:sz w:val="20"/>
                <w:szCs w:val="20"/>
              </w:rPr>
            </w:pPr>
            <w:r w:rsidRPr="002445A6">
              <w:rPr>
                <w:sz w:val="20"/>
                <w:szCs w:val="20"/>
              </w:rPr>
              <w:t>- Condannato ad una pena o residuo di pena non superiore a quattro anni, quando il reo abbia serbato, quantomeno nell'anno precedente alla presentazione della richiesta, un comportamento tale da consentire il giudizio di cui al comma 2 (i.e. giudizio positivo circa l'idoneità della misura alla rieducazione ed alla prevenzione del pericolo di commissione di ulteriori reati).</w:t>
            </w:r>
          </w:p>
        </w:tc>
      </w:tr>
      <w:tr w:rsidR="00FD4C37" w:rsidRPr="002445A6" w14:paraId="77C7FC16" w14:textId="77777777" w:rsidTr="00FD4C37">
        <w:tc>
          <w:tcPr>
            <w:tcW w:w="2376" w:type="dxa"/>
          </w:tcPr>
          <w:p w14:paraId="0F92F896" w14:textId="77777777" w:rsidR="00FD4C37" w:rsidRPr="002445A6" w:rsidRDefault="00FD4C37" w:rsidP="007A0972">
            <w:pPr>
              <w:ind w:right="134"/>
              <w:rPr>
                <w:sz w:val="20"/>
                <w:szCs w:val="20"/>
              </w:rPr>
            </w:pPr>
            <w:r w:rsidRPr="002445A6">
              <w:rPr>
                <w:sz w:val="20"/>
                <w:szCs w:val="20"/>
              </w:rPr>
              <w:t>8. Presupposti applicativi</w:t>
            </w:r>
          </w:p>
        </w:tc>
        <w:tc>
          <w:tcPr>
            <w:tcW w:w="7472" w:type="dxa"/>
          </w:tcPr>
          <w:p w14:paraId="14575AE0" w14:textId="77777777" w:rsidR="00FD4C37" w:rsidRPr="002445A6" w:rsidRDefault="00FD4C37" w:rsidP="007A0972">
            <w:pPr>
              <w:pStyle w:val="Paragrafoelenco"/>
              <w:ind w:left="0" w:right="134"/>
              <w:jc w:val="both"/>
              <w:rPr>
                <w:sz w:val="20"/>
                <w:szCs w:val="20"/>
              </w:rPr>
            </w:pPr>
            <w:r w:rsidRPr="002445A6">
              <w:rPr>
                <w:sz w:val="20"/>
                <w:szCs w:val="20"/>
              </w:rPr>
              <w:t>- Pena detentiva irrogata o residua fino a tre anni, ovvero fino a quattro anni in caso di giudizio positivo sul comportamento del condannato nell'anno precedente la presentazione della richiesta</w:t>
            </w:r>
          </w:p>
          <w:p w14:paraId="764608AE" w14:textId="77777777" w:rsidR="00FD4C37" w:rsidRPr="002445A6" w:rsidRDefault="00FD4C37" w:rsidP="007A0972">
            <w:pPr>
              <w:pStyle w:val="Paragrafoelenco"/>
              <w:ind w:left="0" w:right="134"/>
              <w:jc w:val="both"/>
              <w:rPr>
                <w:sz w:val="20"/>
                <w:szCs w:val="20"/>
              </w:rPr>
            </w:pPr>
            <w:r w:rsidRPr="002445A6">
              <w:rPr>
                <w:sz w:val="20"/>
                <w:szCs w:val="20"/>
              </w:rPr>
              <w:t>- Prognosi positiva circa l'idoneità della misura alla rieducazione del reo e alla prevenzione del pericolo di commissione di ulteriori reati</w:t>
            </w:r>
          </w:p>
        </w:tc>
      </w:tr>
      <w:tr w:rsidR="00FD4C37" w:rsidRPr="002445A6" w14:paraId="1CEE3273" w14:textId="77777777" w:rsidTr="00FD4C37">
        <w:tc>
          <w:tcPr>
            <w:tcW w:w="2376" w:type="dxa"/>
          </w:tcPr>
          <w:p w14:paraId="4E1EC204" w14:textId="77777777" w:rsidR="00FD4C37" w:rsidRPr="002445A6" w:rsidRDefault="00FD4C37" w:rsidP="007A0972">
            <w:pPr>
              <w:ind w:right="134"/>
              <w:rPr>
                <w:sz w:val="20"/>
                <w:szCs w:val="20"/>
              </w:rPr>
            </w:pPr>
            <w:r w:rsidRPr="002445A6">
              <w:rPr>
                <w:sz w:val="20"/>
                <w:szCs w:val="20"/>
              </w:rPr>
              <w:t xml:space="preserve">9. Autorità dell’esecuzione e poteri di controllo </w:t>
            </w:r>
          </w:p>
        </w:tc>
        <w:tc>
          <w:tcPr>
            <w:tcW w:w="7472" w:type="dxa"/>
          </w:tcPr>
          <w:p w14:paraId="0D05EE32" w14:textId="77777777" w:rsidR="00FD4C37" w:rsidRPr="002445A6" w:rsidRDefault="00FD4C37" w:rsidP="007A0972">
            <w:pPr>
              <w:pStyle w:val="Paragrafoelenco"/>
              <w:ind w:left="0" w:right="134"/>
              <w:jc w:val="both"/>
              <w:rPr>
                <w:sz w:val="20"/>
                <w:szCs w:val="20"/>
              </w:rPr>
            </w:pPr>
            <w:r w:rsidRPr="002445A6">
              <w:rPr>
                <w:sz w:val="20"/>
                <w:szCs w:val="20"/>
              </w:rPr>
              <w:t>Il Tribunale di sorveglianza prescrive le modalità di esecuzione della misura (in ordine ai rapporti con il servizio sociale, alla dimora, alla libertà di locomozione, al divieto di frequentare determinati locali ed al lavoro).</w:t>
            </w:r>
          </w:p>
          <w:p w14:paraId="378FA65E" w14:textId="77777777" w:rsidR="00FD4C37" w:rsidRPr="002445A6" w:rsidRDefault="00FD4C37" w:rsidP="007A0972">
            <w:pPr>
              <w:pStyle w:val="Paragrafoelenco"/>
              <w:ind w:left="0" w:right="134"/>
              <w:jc w:val="both"/>
              <w:rPr>
                <w:i/>
                <w:sz w:val="20"/>
                <w:szCs w:val="20"/>
              </w:rPr>
            </w:pPr>
            <w:r w:rsidRPr="002445A6">
              <w:rPr>
                <w:sz w:val="20"/>
                <w:szCs w:val="20"/>
              </w:rPr>
              <w:t>Il servizio sociale controlla il comportamento del soggetto e ne riferisce periodicamente al magistrato di sorveglianza competente.</w:t>
            </w:r>
          </w:p>
        </w:tc>
      </w:tr>
      <w:tr w:rsidR="00FD4C37" w:rsidRPr="002445A6" w14:paraId="1327064C" w14:textId="77777777" w:rsidTr="00FD4C37">
        <w:tc>
          <w:tcPr>
            <w:tcW w:w="2376" w:type="dxa"/>
          </w:tcPr>
          <w:p w14:paraId="7912387F" w14:textId="77777777" w:rsidR="00FD4C37" w:rsidRPr="002445A6" w:rsidRDefault="00FD4C37" w:rsidP="007A0972">
            <w:pPr>
              <w:ind w:right="134"/>
              <w:rPr>
                <w:sz w:val="20"/>
                <w:szCs w:val="20"/>
              </w:rPr>
            </w:pPr>
            <w:r w:rsidRPr="002445A6">
              <w:rPr>
                <w:sz w:val="20"/>
                <w:szCs w:val="20"/>
              </w:rPr>
              <w:t>10. Numero di applicazioni in un anno</w:t>
            </w:r>
          </w:p>
        </w:tc>
        <w:tc>
          <w:tcPr>
            <w:tcW w:w="7472" w:type="dxa"/>
          </w:tcPr>
          <w:p w14:paraId="4B0E4E5B" w14:textId="77777777" w:rsidR="00FD4C37" w:rsidRPr="002445A6" w:rsidRDefault="00FD4C37" w:rsidP="007A0972">
            <w:pPr>
              <w:pStyle w:val="Paragrafoelenco"/>
              <w:ind w:left="0" w:right="134"/>
              <w:jc w:val="both"/>
              <w:rPr>
                <w:sz w:val="20"/>
                <w:szCs w:val="20"/>
              </w:rPr>
            </w:pPr>
            <w:r w:rsidRPr="002445A6">
              <w:rPr>
                <w:sz w:val="20"/>
                <w:szCs w:val="20"/>
              </w:rPr>
              <w:t>Tot affidamento in prova nell'anno 2014: 13.322 (dato comprensivo dell'affidamento in prova speciale)</w:t>
            </w:r>
          </w:p>
          <w:p w14:paraId="7EE0DA63" w14:textId="77777777" w:rsidR="00FD4C37" w:rsidRPr="002445A6" w:rsidRDefault="00FD4C37" w:rsidP="007A0972">
            <w:pPr>
              <w:pStyle w:val="Paragrafoelenco"/>
              <w:ind w:left="0" w:right="134"/>
              <w:jc w:val="both"/>
              <w:rPr>
                <w:sz w:val="20"/>
                <w:szCs w:val="20"/>
              </w:rPr>
            </w:pPr>
            <w:r w:rsidRPr="002445A6">
              <w:rPr>
                <w:sz w:val="20"/>
                <w:szCs w:val="20"/>
              </w:rPr>
              <w:t>Fonte:</w:t>
            </w:r>
            <w:hyperlink r:id="rId33" w:history="1">
              <w:r w:rsidRPr="002445A6">
                <w:rPr>
                  <w:rStyle w:val="Collegamentoipertestuale"/>
                  <w:sz w:val="20"/>
                  <w:szCs w:val="20"/>
                </w:rPr>
                <w:t>http://www.giustizia.it/giustizia/it/mg_1_14_1.wp?facetNode_1=0_2&amp;previsiousPage=mg_1_14&amp;contentId=SST1122526</w:t>
              </w:r>
            </w:hyperlink>
            <w:r w:rsidRPr="002445A6">
              <w:rPr>
                <w:sz w:val="20"/>
                <w:szCs w:val="20"/>
              </w:rPr>
              <w:t xml:space="preserve"> </w:t>
            </w:r>
          </w:p>
        </w:tc>
      </w:tr>
      <w:tr w:rsidR="00FD4C37" w:rsidRPr="002445A6" w14:paraId="7B3EDEFB" w14:textId="77777777" w:rsidTr="00FD4C37">
        <w:tc>
          <w:tcPr>
            <w:tcW w:w="2376" w:type="dxa"/>
          </w:tcPr>
          <w:p w14:paraId="5B294EAD" w14:textId="77777777" w:rsidR="00FD4C37" w:rsidRPr="002445A6" w:rsidRDefault="00FD4C37" w:rsidP="007A0972">
            <w:pPr>
              <w:ind w:right="134"/>
              <w:rPr>
                <w:sz w:val="20"/>
                <w:szCs w:val="20"/>
              </w:rPr>
            </w:pPr>
            <w:r w:rsidRPr="002445A6">
              <w:rPr>
                <w:sz w:val="20"/>
                <w:szCs w:val="20"/>
              </w:rPr>
              <w:t xml:space="preserve">11. Percentuale di applicazione rispetto al totale delle misure applicate nella medesima fase </w:t>
            </w:r>
          </w:p>
        </w:tc>
        <w:tc>
          <w:tcPr>
            <w:tcW w:w="7472" w:type="dxa"/>
          </w:tcPr>
          <w:p w14:paraId="5ABC1E1C" w14:textId="77777777" w:rsidR="00FD4C37" w:rsidRPr="002445A6" w:rsidRDefault="00FD4C37" w:rsidP="007A0972">
            <w:pPr>
              <w:ind w:right="134"/>
              <w:jc w:val="both"/>
              <w:rPr>
                <w:sz w:val="20"/>
                <w:szCs w:val="20"/>
              </w:rPr>
            </w:pPr>
            <w:r w:rsidRPr="002445A6">
              <w:rPr>
                <w:sz w:val="20"/>
                <w:szCs w:val="20"/>
              </w:rPr>
              <w:t>31% nell'anno 2014 (percentuale comprensiva dell'affidamento in prova speciale)</w:t>
            </w:r>
          </w:p>
          <w:p w14:paraId="7DDBFB26" w14:textId="77777777" w:rsidR="00FD4C37" w:rsidRPr="002445A6" w:rsidRDefault="00FD4C37" w:rsidP="007A0972">
            <w:pPr>
              <w:ind w:right="134"/>
              <w:rPr>
                <w:sz w:val="20"/>
                <w:szCs w:val="20"/>
              </w:rPr>
            </w:pPr>
            <w:r w:rsidRPr="002445A6">
              <w:rPr>
                <w:sz w:val="20"/>
                <w:szCs w:val="20"/>
              </w:rPr>
              <w:t>Fonte:</w:t>
            </w:r>
            <w:hyperlink r:id="rId34" w:history="1">
              <w:r w:rsidRPr="002445A6">
                <w:rPr>
                  <w:rStyle w:val="Collegamentoipertestuale"/>
                  <w:sz w:val="20"/>
                  <w:szCs w:val="20"/>
                </w:rPr>
                <w:t>http://www.giustizia.it/giustizia/it/mg_1_14_1.wp?facetNode_1=0_2&amp;previsiousPage=mg_1_14&amp;contentId=SST1122526</w:t>
              </w:r>
            </w:hyperlink>
          </w:p>
        </w:tc>
      </w:tr>
      <w:tr w:rsidR="00FD4C37" w:rsidRPr="002445A6" w14:paraId="11CD9B0A" w14:textId="77777777" w:rsidTr="00FD4C37">
        <w:tc>
          <w:tcPr>
            <w:tcW w:w="2376" w:type="dxa"/>
          </w:tcPr>
          <w:p w14:paraId="35FD3EE4" w14:textId="77777777" w:rsidR="00FD4C37" w:rsidRPr="002445A6" w:rsidRDefault="00FD4C37" w:rsidP="007A0972">
            <w:pPr>
              <w:ind w:right="134"/>
              <w:rPr>
                <w:sz w:val="20"/>
                <w:szCs w:val="20"/>
              </w:rPr>
            </w:pPr>
            <w:r w:rsidRPr="002445A6">
              <w:rPr>
                <w:sz w:val="20"/>
                <w:szCs w:val="20"/>
              </w:rPr>
              <w:t>12. Conseguenze del mancato rispetto delle prescrizioni</w:t>
            </w:r>
          </w:p>
        </w:tc>
        <w:tc>
          <w:tcPr>
            <w:tcW w:w="7472" w:type="dxa"/>
          </w:tcPr>
          <w:p w14:paraId="4F628678" w14:textId="77777777" w:rsidR="00FD4C37" w:rsidRPr="002445A6" w:rsidRDefault="00FD4C37" w:rsidP="007A0972">
            <w:pPr>
              <w:ind w:right="134"/>
              <w:jc w:val="both"/>
              <w:rPr>
                <w:sz w:val="20"/>
                <w:szCs w:val="20"/>
              </w:rPr>
            </w:pPr>
            <w:r w:rsidRPr="002445A6">
              <w:rPr>
                <w:sz w:val="20"/>
                <w:szCs w:val="20"/>
              </w:rPr>
              <w:t>Revoca della misura se il comportamento del destinatario, contrario alla legge o alle prescrizioni dettate, appare incompatibile con la prosecuzione della stessa</w:t>
            </w:r>
          </w:p>
        </w:tc>
      </w:tr>
      <w:tr w:rsidR="00FD4C37" w:rsidRPr="002445A6" w14:paraId="554334A3" w14:textId="77777777" w:rsidTr="00FD4C37">
        <w:tc>
          <w:tcPr>
            <w:tcW w:w="2376" w:type="dxa"/>
          </w:tcPr>
          <w:p w14:paraId="17C18243" w14:textId="77777777" w:rsidR="00FD4C37" w:rsidRPr="002445A6" w:rsidRDefault="00FD4C37" w:rsidP="007A0972">
            <w:pPr>
              <w:ind w:right="134"/>
              <w:rPr>
                <w:sz w:val="20"/>
                <w:szCs w:val="20"/>
              </w:rPr>
            </w:pPr>
            <w:r w:rsidRPr="002445A6">
              <w:rPr>
                <w:sz w:val="20"/>
                <w:szCs w:val="20"/>
              </w:rPr>
              <w:t>13. Numero di revoche e percentuale rispetto al numero di applicazioni</w:t>
            </w:r>
          </w:p>
        </w:tc>
        <w:tc>
          <w:tcPr>
            <w:tcW w:w="7472" w:type="dxa"/>
          </w:tcPr>
          <w:p w14:paraId="75AEFD95" w14:textId="77777777" w:rsidR="00FD4C37" w:rsidRPr="002445A6" w:rsidRDefault="00FD4C37" w:rsidP="007A0972">
            <w:pPr>
              <w:ind w:right="134"/>
              <w:rPr>
                <w:sz w:val="20"/>
                <w:szCs w:val="20"/>
              </w:rPr>
            </w:pPr>
            <w:r w:rsidRPr="002445A6">
              <w:rPr>
                <w:sz w:val="20"/>
                <w:szCs w:val="20"/>
              </w:rPr>
              <w:t>1.079 – 4,42% nell'anno 2014 (dato comprensivo dell'affidamento in prova speciale)</w:t>
            </w:r>
          </w:p>
        </w:tc>
      </w:tr>
      <w:tr w:rsidR="00FD4C37" w:rsidRPr="002445A6" w14:paraId="2AB6AEEC" w14:textId="77777777" w:rsidTr="00FD4C37">
        <w:tc>
          <w:tcPr>
            <w:tcW w:w="2376" w:type="dxa"/>
          </w:tcPr>
          <w:p w14:paraId="0E4746A1" w14:textId="77777777" w:rsidR="00FD4C37" w:rsidRPr="002445A6" w:rsidRDefault="00FD4C37" w:rsidP="007A0972">
            <w:pPr>
              <w:ind w:right="134"/>
              <w:jc w:val="both"/>
              <w:rPr>
                <w:sz w:val="20"/>
                <w:szCs w:val="20"/>
              </w:rPr>
            </w:pPr>
            <w:r w:rsidRPr="002445A6">
              <w:rPr>
                <w:sz w:val="20"/>
                <w:szCs w:val="20"/>
              </w:rPr>
              <w:t>14. Conformità della misura in relazione agli strumenti normativi e politici europei</w:t>
            </w:r>
          </w:p>
        </w:tc>
        <w:tc>
          <w:tcPr>
            <w:tcW w:w="7472" w:type="dxa"/>
          </w:tcPr>
          <w:p w14:paraId="5F6D5A2A" w14:textId="77777777" w:rsidR="00FD4C37" w:rsidRPr="002445A6" w:rsidRDefault="00FD4C37" w:rsidP="007A0972">
            <w:pPr>
              <w:ind w:right="134"/>
              <w:jc w:val="both"/>
              <w:rPr>
                <w:sz w:val="20"/>
                <w:szCs w:val="20"/>
              </w:rPr>
            </w:pPr>
            <w:r w:rsidRPr="002445A6">
              <w:rPr>
                <w:sz w:val="20"/>
                <w:szCs w:val="20"/>
              </w:rPr>
              <w:t>Sì.</w:t>
            </w:r>
          </w:p>
          <w:p w14:paraId="0128E8A2" w14:textId="77777777" w:rsidR="00FD4C37" w:rsidRPr="002445A6" w:rsidRDefault="00FD4C37" w:rsidP="007A0972">
            <w:pPr>
              <w:ind w:right="134"/>
              <w:jc w:val="both"/>
              <w:rPr>
                <w:sz w:val="20"/>
                <w:szCs w:val="20"/>
              </w:rPr>
            </w:pPr>
            <w:r w:rsidRPr="002445A6">
              <w:rPr>
                <w:sz w:val="20"/>
                <w:szCs w:val="20"/>
              </w:rPr>
              <w:t>Misura applicata dall'autorità giudiziaria con ordinanza soggetta a ricorso per Cassazione. Considerazione per la vittima del reato (co. 7)</w:t>
            </w:r>
          </w:p>
          <w:p w14:paraId="19714D7F" w14:textId="77777777" w:rsidR="00FD4C37" w:rsidRPr="002445A6" w:rsidRDefault="00FD4C37" w:rsidP="007A0972">
            <w:pPr>
              <w:ind w:right="134"/>
              <w:jc w:val="both"/>
              <w:rPr>
                <w:sz w:val="20"/>
                <w:szCs w:val="20"/>
                <w:lang w:val="fr-BE"/>
              </w:rPr>
            </w:pPr>
            <w:r w:rsidRPr="002445A6">
              <w:rPr>
                <w:sz w:val="20"/>
                <w:szCs w:val="20"/>
              </w:rPr>
              <w:t xml:space="preserve">In linea con la </w:t>
            </w:r>
            <w:r w:rsidRPr="002445A6">
              <w:rPr>
                <w:rFonts w:cs="Arial"/>
                <w:bCs/>
                <w:i/>
                <w:sz w:val="20"/>
                <w:szCs w:val="20"/>
              </w:rPr>
              <w:t xml:space="preserve">Recommandation CM/Rec(2010)1 du Comité des Ministres aux Etats </w:t>
            </w:r>
            <w:r w:rsidRPr="002445A6">
              <w:rPr>
                <w:rFonts w:cs="Arial"/>
                <w:bCs/>
                <w:i/>
                <w:sz w:val="20"/>
                <w:szCs w:val="20"/>
                <w:lang w:val="fr-BE"/>
              </w:rPr>
              <w:t>membres</w:t>
            </w:r>
            <w:r w:rsidRPr="002445A6">
              <w:rPr>
                <w:sz w:val="20"/>
                <w:szCs w:val="20"/>
                <w:lang w:val="fr-BE"/>
              </w:rPr>
              <w:t xml:space="preserve"> </w:t>
            </w:r>
            <w:r w:rsidRPr="002445A6">
              <w:rPr>
                <w:rFonts w:cs="Arial"/>
                <w:bCs/>
                <w:i/>
                <w:sz w:val="20"/>
                <w:szCs w:val="20"/>
                <w:lang w:val="fr-BE"/>
              </w:rPr>
              <w:t>sur les règles du Conseil de l’Europe relatives à la probation</w:t>
            </w:r>
          </w:p>
        </w:tc>
      </w:tr>
    </w:tbl>
    <w:p w14:paraId="3D61520A" w14:textId="77777777" w:rsidR="00FD4C37" w:rsidRPr="002445A6" w:rsidRDefault="00FD4C37" w:rsidP="007A0972">
      <w:pPr>
        <w:ind w:right="134"/>
        <w:rPr>
          <w:sz w:val="20"/>
          <w:szCs w:val="20"/>
          <w:lang w:val="fr-BE"/>
        </w:rPr>
      </w:pPr>
    </w:p>
    <w:p w14:paraId="0F563234" w14:textId="1EC51092" w:rsidR="0061639F" w:rsidRPr="002445A6" w:rsidRDefault="0061639F" w:rsidP="007A0972">
      <w:pPr>
        <w:pStyle w:val="Paragrafoelenco"/>
        <w:ind w:left="0" w:right="134"/>
        <w:jc w:val="both"/>
        <w:rPr>
          <w:sz w:val="20"/>
          <w:szCs w:val="20"/>
          <w:lang w:val="fr-FR"/>
        </w:rPr>
      </w:pPr>
    </w:p>
    <w:tbl>
      <w:tblPr>
        <w:tblStyle w:val="Grigliatabella"/>
        <w:tblW w:w="0" w:type="auto"/>
        <w:tblLook w:val="04A0" w:firstRow="1" w:lastRow="0" w:firstColumn="1" w:lastColumn="0" w:noHBand="0" w:noVBand="1"/>
      </w:tblPr>
      <w:tblGrid>
        <w:gridCol w:w="2138"/>
        <w:gridCol w:w="6582"/>
      </w:tblGrid>
      <w:tr w:rsidR="00F07751" w:rsidRPr="002445A6" w14:paraId="216F63F4" w14:textId="77777777" w:rsidTr="00FD0A19">
        <w:tc>
          <w:tcPr>
            <w:tcW w:w="2240" w:type="dxa"/>
          </w:tcPr>
          <w:p w14:paraId="1DAB26C7" w14:textId="77777777" w:rsidR="00F07751" w:rsidRPr="002445A6" w:rsidRDefault="00F07751" w:rsidP="007A0972">
            <w:pPr>
              <w:ind w:right="134"/>
              <w:rPr>
                <w:sz w:val="20"/>
                <w:szCs w:val="20"/>
              </w:rPr>
            </w:pPr>
          </w:p>
          <w:p w14:paraId="49FB6141" w14:textId="77777777" w:rsidR="00F07751" w:rsidRPr="002445A6" w:rsidRDefault="00F07751" w:rsidP="007A0972">
            <w:pPr>
              <w:ind w:right="134"/>
              <w:rPr>
                <w:sz w:val="20"/>
                <w:szCs w:val="20"/>
              </w:rPr>
            </w:pPr>
            <w:r w:rsidRPr="002445A6">
              <w:rPr>
                <w:sz w:val="20"/>
                <w:szCs w:val="20"/>
              </w:rPr>
              <w:t>1. Nome</w:t>
            </w:r>
          </w:p>
        </w:tc>
        <w:tc>
          <w:tcPr>
            <w:tcW w:w="7537" w:type="dxa"/>
          </w:tcPr>
          <w:p w14:paraId="4BCEE6F6" w14:textId="77777777" w:rsidR="00F07751" w:rsidRPr="002445A6" w:rsidRDefault="00F07751" w:rsidP="007A0972">
            <w:pPr>
              <w:ind w:right="134"/>
              <w:jc w:val="center"/>
              <w:rPr>
                <w:b/>
                <w:sz w:val="20"/>
                <w:szCs w:val="20"/>
              </w:rPr>
            </w:pPr>
          </w:p>
          <w:p w14:paraId="5B7F37DE" w14:textId="77777777" w:rsidR="00F07751" w:rsidRPr="002445A6" w:rsidRDefault="00F07751" w:rsidP="007A0972">
            <w:pPr>
              <w:ind w:right="134"/>
              <w:jc w:val="center"/>
              <w:rPr>
                <w:b/>
                <w:sz w:val="20"/>
                <w:szCs w:val="20"/>
              </w:rPr>
            </w:pPr>
            <w:r w:rsidRPr="002445A6">
              <w:rPr>
                <w:b/>
                <w:sz w:val="20"/>
                <w:szCs w:val="20"/>
              </w:rPr>
              <w:t>ASSISTENZA ALL’ESTERNO DEI FIGLI MINORI</w:t>
            </w:r>
          </w:p>
          <w:p w14:paraId="3A8F2AF2" w14:textId="77777777" w:rsidR="00F07751" w:rsidRPr="002445A6" w:rsidRDefault="00F07751" w:rsidP="007A0972">
            <w:pPr>
              <w:ind w:right="134"/>
              <w:rPr>
                <w:b/>
                <w:sz w:val="20"/>
                <w:szCs w:val="20"/>
              </w:rPr>
            </w:pPr>
          </w:p>
        </w:tc>
      </w:tr>
      <w:tr w:rsidR="00F07751" w:rsidRPr="002445A6" w14:paraId="30ED6DBA" w14:textId="77777777" w:rsidTr="00FD0A19">
        <w:tc>
          <w:tcPr>
            <w:tcW w:w="2240" w:type="dxa"/>
          </w:tcPr>
          <w:p w14:paraId="495A398B" w14:textId="77777777" w:rsidR="00F07751" w:rsidRPr="002445A6" w:rsidRDefault="00F07751" w:rsidP="007A0972">
            <w:pPr>
              <w:ind w:right="134"/>
              <w:rPr>
                <w:sz w:val="20"/>
                <w:szCs w:val="20"/>
              </w:rPr>
            </w:pPr>
          </w:p>
        </w:tc>
        <w:tc>
          <w:tcPr>
            <w:tcW w:w="7537" w:type="dxa"/>
          </w:tcPr>
          <w:p w14:paraId="255E624A" w14:textId="77777777" w:rsidR="00F07751" w:rsidRPr="002445A6" w:rsidRDefault="00F07751" w:rsidP="007A0972">
            <w:pPr>
              <w:ind w:right="134"/>
              <w:rPr>
                <w:sz w:val="20"/>
                <w:szCs w:val="20"/>
              </w:rPr>
            </w:pPr>
            <w:r w:rsidRPr="002445A6">
              <w:rPr>
                <w:sz w:val="20"/>
                <w:szCs w:val="20"/>
              </w:rPr>
              <w:t>Dopo il giudizio</w:t>
            </w:r>
          </w:p>
        </w:tc>
      </w:tr>
      <w:tr w:rsidR="00F07751" w:rsidRPr="002445A6" w14:paraId="654F3ABE" w14:textId="77777777" w:rsidTr="00FD0A19">
        <w:tc>
          <w:tcPr>
            <w:tcW w:w="2240" w:type="dxa"/>
          </w:tcPr>
          <w:p w14:paraId="1F973EEE" w14:textId="77777777" w:rsidR="00F07751" w:rsidRPr="002445A6" w:rsidRDefault="00F07751" w:rsidP="007A0972">
            <w:pPr>
              <w:ind w:right="134"/>
              <w:rPr>
                <w:sz w:val="20"/>
                <w:szCs w:val="20"/>
              </w:rPr>
            </w:pPr>
            <w:r w:rsidRPr="002445A6">
              <w:rPr>
                <w:sz w:val="20"/>
                <w:szCs w:val="20"/>
              </w:rPr>
              <w:t>2. Definizione</w:t>
            </w:r>
          </w:p>
        </w:tc>
        <w:tc>
          <w:tcPr>
            <w:tcW w:w="7537" w:type="dxa"/>
          </w:tcPr>
          <w:p w14:paraId="0855F972" w14:textId="77777777" w:rsidR="00F07751" w:rsidRPr="002445A6" w:rsidRDefault="00F07751" w:rsidP="007A0972">
            <w:pPr>
              <w:ind w:right="134"/>
              <w:jc w:val="both"/>
              <w:rPr>
                <w:sz w:val="20"/>
                <w:szCs w:val="20"/>
              </w:rPr>
            </w:pPr>
            <w:r w:rsidRPr="002445A6">
              <w:rPr>
                <w:sz w:val="20"/>
                <w:szCs w:val="20"/>
              </w:rPr>
              <w:t>Possibilità, riconosciuta alle condannate e internate madri – e, a determinate condizioni, ai padri – di figli di età non superiore a dieci anni, di trascorrere parte della giornata fuori dall’istituto penitenziario, per provvedere alla cura e all’assistenza degli stessi.</w:t>
            </w:r>
          </w:p>
        </w:tc>
      </w:tr>
      <w:tr w:rsidR="00F07751" w:rsidRPr="002445A6" w14:paraId="7572A0CD" w14:textId="77777777" w:rsidTr="00FD0A19">
        <w:tc>
          <w:tcPr>
            <w:tcW w:w="2240" w:type="dxa"/>
          </w:tcPr>
          <w:p w14:paraId="2B8D6AEF" w14:textId="77777777" w:rsidR="00F07751" w:rsidRPr="002445A6" w:rsidRDefault="00F07751" w:rsidP="007A0972">
            <w:pPr>
              <w:ind w:right="134"/>
              <w:rPr>
                <w:sz w:val="20"/>
                <w:szCs w:val="20"/>
              </w:rPr>
            </w:pPr>
            <w:r w:rsidRPr="002445A6">
              <w:rPr>
                <w:sz w:val="20"/>
                <w:szCs w:val="20"/>
              </w:rPr>
              <w:t>3. Normativa di riferimento</w:t>
            </w:r>
          </w:p>
        </w:tc>
        <w:tc>
          <w:tcPr>
            <w:tcW w:w="7537" w:type="dxa"/>
          </w:tcPr>
          <w:p w14:paraId="6B4C197B" w14:textId="77777777" w:rsidR="00F07751" w:rsidRPr="002445A6" w:rsidRDefault="00F07751" w:rsidP="007A0972">
            <w:pPr>
              <w:spacing w:line="276" w:lineRule="auto"/>
              <w:ind w:right="134"/>
              <w:jc w:val="both"/>
              <w:rPr>
                <w:sz w:val="20"/>
                <w:szCs w:val="20"/>
              </w:rPr>
            </w:pPr>
            <w:r w:rsidRPr="002445A6">
              <w:rPr>
                <w:sz w:val="20"/>
                <w:szCs w:val="20"/>
              </w:rPr>
              <w:t>art. 21-</w:t>
            </w:r>
            <w:r w:rsidRPr="002445A6">
              <w:rPr>
                <w:i/>
                <w:sz w:val="20"/>
                <w:szCs w:val="20"/>
              </w:rPr>
              <w:t>bis</w:t>
            </w:r>
            <w:r w:rsidRPr="002445A6">
              <w:rPr>
                <w:sz w:val="20"/>
                <w:szCs w:val="20"/>
              </w:rPr>
              <w:t xml:space="preserve"> ord. pen.:</w:t>
            </w:r>
          </w:p>
          <w:p w14:paraId="617A6889" w14:textId="77777777" w:rsidR="00F07751" w:rsidRPr="002445A6" w:rsidRDefault="00F07751" w:rsidP="007A0972">
            <w:pPr>
              <w:spacing w:line="276" w:lineRule="auto"/>
              <w:ind w:right="134"/>
              <w:jc w:val="both"/>
              <w:rPr>
                <w:rFonts w:cstheme="minorHAnsi"/>
                <w:i/>
                <w:sz w:val="20"/>
                <w:szCs w:val="20"/>
              </w:rPr>
            </w:pPr>
            <w:r w:rsidRPr="002445A6">
              <w:rPr>
                <w:rFonts w:cstheme="minorHAnsi"/>
                <w:sz w:val="20"/>
                <w:szCs w:val="20"/>
              </w:rPr>
              <w:t>«</w:t>
            </w:r>
            <w:r w:rsidRPr="002445A6">
              <w:rPr>
                <w:rFonts w:cstheme="minorHAnsi"/>
                <w:i/>
                <w:sz w:val="20"/>
                <w:szCs w:val="20"/>
              </w:rPr>
              <w:t>1. Le condannate e le internate possono essere ammesse alla cura e all’assistenza all’esterno dei figli di età non superiore agli anni dieci, alle condizioni previste dall’art. 21.</w:t>
            </w:r>
          </w:p>
          <w:p w14:paraId="30093C7E" w14:textId="77777777" w:rsidR="00F07751" w:rsidRPr="002445A6" w:rsidRDefault="00F07751" w:rsidP="007A0972">
            <w:pPr>
              <w:spacing w:line="276" w:lineRule="auto"/>
              <w:ind w:right="134"/>
              <w:jc w:val="both"/>
              <w:rPr>
                <w:rFonts w:cstheme="minorHAnsi"/>
                <w:i/>
                <w:sz w:val="20"/>
                <w:szCs w:val="20"/>
              </w:rPr>
            </w:pPr>
            <w:r w:rsidRPr="002445A6">
              <w:rPr>
                <w:rFonts w:cstheme="minorHAnsi"/>
                <w:i/>
                <w:sz w:val="20"/>
                <w:szCs w:val="20"/>
              </w:rPr>
              <w:t>2. Si applicano tutte le disposizioni relative al lavoro all’esterno, in particolare l’art. 21, in quanto compatibili.</w:t>
            </w:r>
          </w:p>
          <w:p w14:paraId="6D6276C0" w14:textId="77777777" w:rsidR="00F07751" w:rsidRPr="002445A6" w:rsidRDefault="00F07751" w:rsidP="007A0972">
            <w:pPr>
              <w:ind w:right="134"/>
              <w:jc w:val="both"/>
              <w:rPr>
                <w:sz w:val="20"/>
                <w:szCs w:val="20"/>
              </w:rPr>
            </w:pPr>
            <w:r w:rsidRPr="002445A6">
              <w:rPr>
                <w:rFonts w:cstheme="minorHAnsi"/>
                <w:i/>
                <w:sz w:val="20"/>
                <w:szCs w:val="20"/>
              </w:rPr>
              <w:t>3. La misura dell’assistenza all’esterno può essere concessa, alle stesse condizioni, anche al padre detenuto, se la madre è deceduta o impossibilitata e non vi è modo di affidare la prole ad altri che al padre</w:t>
            </w:r>
            <w:r w:rsidRPr="002445A6">
              <w:rPr>
                <w:rFonts w:cstheme="minorHAnsi"/>
                <w:sz w:val="20"/>
                <w:szCs w:val="20"/>
              </w:rPr>
              <w:t>».</w:t>
            </w:r>
          </w:p>
        </w:tc>
      </w:tr>
      <w:tr w:rsidR="00F07751" w:rsidRPr="002445A6" w14:paraId="55E31B65" w14:textId="77777777" w:rsidTr="00FD0A19">
        <w:tc>
          <w:tcPr>
            <w:tcW w:w="2240" w:type="dxa"/>
          </w:tcPr>
          <w:p w14:paraId="498FDED2" w14:textId="77777777" w:rsidR="00F07751" w:rsidRPr="002445A6" w:rsidRDefault="00F07751" w:rsidP="007A0972">
            <w:pPr>
              <w:ind w:right="134"/>
              <w:rPr>
                <w:sz w:val="20"/>
                <w:szCs w:val="20"/>
              </w:rPr>
            </w:pPr>
            <w:r w:rsidRPr="002445A6">
              <w:rPr>
                <w:sz w:val="20"/>
                <w:szCs w:val="20"/>
              </w:rPr>
              <w:t>4. Tipo di misura</w:t>
            </w:r>
          </w:p>
        </w:tc>
        <w:tc>
          <w:tcPr>
            <w:tcW w:w="7537" w:type="dxa"/>
          </w:tcPr>
          <w:p w14:paraId="2F63EBFE" w14:textId="77777777" w:rsidR="00F07751" w:rsidRPr="002445A6" w:rsidRDefault="00F07751" w:rsidP="007A0972">
            <w:pPr>
              <w:spacing w:line="276" w:lineRule="auto"/>
              <w:ind w:right="134"/>
              <w:jc w:val="both"/>
              <w:rPr>
                <w:sz w:val="20"/>
                <w:szCs w:val="20"/>
              </w:rPr>
            </w:pPr>
            <w:r w:rsidRPr="002445A6">
              <w:rPr>
                <w:rFonts w:cstheme="minorHAnsi"/>
                <w:sz w:val="20"/>
                <w:szCs w:val="20"/>
              </w:rPr>
              <w:t>-</w:t>
            </w:r>
            <w:r w:rsidRPr="002445A6">
              <w:rPr>
                <w:sz w:val="20"/>
                <w:szCs w:val="20"/>
              </w:rPr>
              <w:t xml:space="preserve"> Definitiva</w:t>
            </w:r>
          </w:p>
          <w:p w14:paraId="2761309D" w14:textId="77777777" w:rsidR="00F07751" w:rsidRPr="002445A6" w:rsidRDefault="00F07751" w:rsidP="007A0972">
            <w:pPr>
              <w:spacing w:line="276" w:lineRule="auto"/>
              <w:ind w:right="134"/>
              <w:jc w:val="both"/>
              <w:rPr>
                <w:sz w:val="20"/>
                <w:szCs w:val="20"/>
              </w:rPr>
            </w:pPr>
            <w:r w:rsidRPr="002445A6">
              <w:rPr>
                <w:sz w:val="20"/>
                <w:szCs w:val="20"/>
              </w:rPr>
              <w:t>- Facoltativa (istanza da parte della condannata)</w:t>
            </w:r>
          </w:p>
          <w:p w14:paraId="5692B97F" w14:textId="77777777" w:rsidR="00F07751" w:rsidRPr="002445A6" w:rsidRDefault="00F07751" w:rsidP="007A0972">
            <w:pPr>
              <w:ind w:right="134"/>
              <w:jc w:val="both"/>
              <w:rPr>
                <w:sz w:val="20"/>
                <w:szCs w:val="20"/>
              </w:rPr>
            </w:pPr>
            <w:r w:rsidRPr="002445A6">
              <w:rPr>
                <w:sz w:val="20"/>
                <w:szCs w:val="20"/>
              </w:rPr>
              <w:t>- Misura applicabile esclusivamente alle persone condannate a pena detentiva (e dunque sottoposte a una privazione della libertà).</w:t>
            </w:r>
          </w:p>
        </w:tc>
      </w:tr>
      <w:tr w:rsidR="00F07751" w:rsidRPr="002445A6" w14:paraId="704A4991" w14:textId="77777777" w:rsidTr="00FD0A19">
        <w:tc>
          <w:tcPr>
            <w:tcW w:w="2240" w:type="dxa"/>
          </w:tcPr>
          <w:p w14:paraId="049EDEDE" w14:textId="77777777" w:rsidR="00F07751" w:rsidRPr="002445A6" w:rsidRDefault="00F07751" w:rsidP="007A0972">
            <w:pPr>
              <w:ind w:right="134"/>
              <w:rPr>
                <w:sz w:val="20"/>
                <w:szCs w:val="20"/>
              </w:rPr>
            </w:pPr>
            <w:r w:rsidRPr="002445A6">
              <w:rPr>
                <w:sz w:val="20"/>
                <w:szCs w:val="20"/>
              </w:rPr>
              <w:t>5. Obiettivi del legislatore</w:t>
            </w:r>
          </w:p>
        </w:tc>
        <w:tc>
          <w:tcPr>
            <w:tcW w:w="7537" w:type="dxa"/>
          </w:tcPr>
          <w:p w14:paraId="5DD890B6" w14:textId="77777777" w:rsidR="00F07751" w:rsidRPr="002445A6" w:rsidRDefault="00F07751" w:rsidP="007A0972">
            <w:pPr>
              <w:ind w:right="134"/>
              <w:jc w:val="both"/>
              <w:rPr>
                <w:sz w:val="20"/>
                <w:szCs w:val="20"/>
              </w:rPr>
            </w:pPr>
            <w:r w:rsidRPr="002445A6">
              <w:rPr>
                <w:sz w:val="20"/>
                <w:szCs w:val="20"/>
              </w:rPr>
              <w:t>(</w:t>
            </w:r>
            <w:r w:rsidRPr="002445A6">
              <w:rPr>
                <w:i/>
                <w:sz w:val="20"/>
                <w:szCs w:val="20"/>
              </w:rPr>
              <w:t>a</w:t>
            </w:r>
            <w:r w:rsidRPr="002445A6">
              <w:rPr>
                <w:sz w:val="20"/>
                <w:szCs w:val="20"/>
              </w:rPr>
              <w:t xml:space="preserve">) Consentire alle condannate madri di mantenere o ristabilire le relazioni con la propria famiglia, in particolare con i figli minori, assicurando loro il diritto di istruire ed educare gli stessi nonostante lo stato di privazione della libertà; </w:t>
            </w:r>
          </w:p>
          <w:p w14:paraId="58347A72" w14:textId="77777777" w:rsidR="00F07751" w:rsidRPr="002445A6" w:rsidRDefault="00F07751" w:rsidP="007A0972">
            <w:pPr>
              <w:ind w:right="134"/>
              <w:jc w:val="both"/>
              <w:rPr>
                <w:sz w:val="20"/>
                <w:szCs w:val="20"/>
              </w:rPr>
            </w:pPr>
            <w:r w:rsidRPr="002445A6">
              <w:rPr>
                <w:sz w:val="20"/>
                <w:szCs w:val="20"/>
              </w:rPr>
              <w:t>(</w:t>
            </w:r>
            <w:r w:rsidRPr="002445A6">
              <w:rPr>
                <w:i/>
                <w:sz w:val="20"/>
                <w:szCs w:val="20"/>
              </w:rPr>
              <w:t>b</w:t>
            </w:r>
            <w:r w:rsidRPr="002445A6">
              <w:rPr>
                <w:sz w:val="20"/>
                <w:szCs w:val="20"/>
              </w:rPr>
              <w:t>) tutelare i figli minori, garantendo loro il mantenimento del rapporto materno.</w:t>
            </w:r>
          </w:p>
        </w:tc>
      </w:tr>
      <w:tr w:rsidR="00F07751" w:rsidRPr="002445A6" w14:paraId="4D47F052" w14:textId="77777777" w:rsidTr="00FD0A19">
        <w:tc>
          <w:tcPr>
            <w:tcW w:w="2240" w:type="dxa"/>
          </w:tcPr>
          <w:p w14:paraId="6CF53DED" w14:textId="77777777" w:rsidR="00F07751" w:rsidRPr="002445A6" w:rsidRDefault="00F07751" w:rsidP="007A0972">
            <w:pPr>
              <w:ind w:right="134"/>
              <w:rPr>
                <w:sz w:val="20"/>
                <w:szCs w:val="20"/>
              </w:rPr>
            </w:pPr>
            <w:r w:rsidRPr="002445A6">
              <w:rPr>
                <w:sz w:val="20"/>
                <w:szCs w:val="20"/>
              </w:rPr>
              <w:t>6. Autorità competente per l’applicazione</w:t>
            </w:r>
          </w:p>
        </w:tc>
        <w:tc>
          <w:tcPr>
            <w:tcW w:w="7537" w:type="dxa"/>
          </w:tcPr>
          <w:p w14:paraId="1755AFDA" w14:textId="77777777" w:rsidR="00F07751" w:rsidRPr="002445A6" w:rsidRDefault="00F07751" w:rsidP="007A0972">
            <w:pPr>
              <w:ind w:right="134"/>
              <w:jc w:val="both"/>
              <w:rPr>
                <w:sz w:val="20"/>
                <w:szCs w:val="20"/>
              </w:rPr>
            </w:pPr>
            <w:r w:rsidRPr="002445A6">
              <w:rPr>
                <w:sz w:val="20"/>
                <w:szCs w:val="20"/>
              </w:rPr>
              <w:t>Direttore dell’istituto penitenziario, il cui provvedimento diviene esecutivo dopo l’approvazione da parte del Magistrato di sorveglianza (art. 21, comma 4 ord. pen.; art. 48 reg. pen.).</w:t>
            </w:r>
          </w:p>
        </w:tc>
      </w:tr>
      <w:tr w:rsidR="00F07751" w:rsidRPr="002445A6" w14:paraId="5E7DAB7A" w14:textId="77777777" w:rsidTr="00FD0A19">
        <w:tc>
          <w:tcPr>
            <w:tcW w:w="2240" w:type="dxa"/>
          </w:tcPr>
          <w:p w14:paraId="5BDB677C" w14:textId="77777777" w:rsidR="00F07751" w:rsidRPr="002445A6" w:rsidRDefault="00F07751" w:rsidP="007A0972">
            <w:pPr>
              <w:ind w:right="134"/>
              <w:rPr>
                <w:sz w:val="20"/>
                <w:szCs w:val="20"/>
              </w:rPr>
            </w:pPr>
            <w:r w:rsidRPr="002445A6">
              <w:rPr>
                <w:sz w:val="20"/>
                <w:szCs w:val="20"/>
              </w:rPr>
              <w:t>7. Destinatario della misura</w:t>
            </w:r>
          </w:p>
        </w:tc>
        <w:tc>
          <w:tcPr>
            <w:tcW w:w="7537" w:type="dxa"/>
          </w:tcPr>
          <w:p w14:paraId="0B1DD6E4" w14:textId="77777777" w:rsidR="00F07751" w:rsidRPr="002445A6" w:rsidRDefault="00F07751" w:rsidP="007A0972">
            <w:pPr>
              <w:spacing w:line="276" w:lineRule="auto"/>
              <w:ind w:right="134"/>
              <w:jc w:val="both"/>
              <w:rPr>
                <w:sz w:val="20"/>
                <w:szCs w:val="20"/>
              </w:rPr>
            </w:pPr>
            <w:r w:rsidRPr="002445A6">
              <w:rPr>
                <w:sz w:val="20"/>
                <w:szCs w:val="20"/>
              </w:rPr>
              <w:t>- Condannate o internate con figli di età non superiore a dieci anni;</w:t>
            </w:r>
          </w:p>
          <w:p w14:paraId="12C9B050" w14:textId="77777777" w:rsidR="00F07751" w:rsidRPr="002445A6" w:rsidRDefault="00F07751" w:rsidP="007A0972">
            <w:pPr>
              <w:ind w:right="134"/>
              <w:jc w:val="both"/>
              <w:rPr>
                <w:sz w:val="20"/>
                <w:szCs w:val="20"/>
              </w:rPr>
            </w:pPr>
            <w:r w:rsidRPr="002445A6">
              <w:rPr>
                <w:sz w:val="20"/>
                <w:szCs w:val="20"/>
              </w:rPr>
              <w:t>- Padri condannati o internati, se la madre è deceduta o impossibilitata e non è possibile affidare i figli ad altra persona.</w:t>
            </w:r>
          </w:p>
        </w:tc>
      </w:tr>
      <w:tr w:rsidR="00F07751" w:rsidRPr="002445A6" w14:paraId="7AFFF763" w14:textId="77777777" w:rsidTr="00FD0A19">
        <w:tc>
          <w:tcPr>
            <w:tcW w:w="2240" w:type="dxa"/>
          </w:tcPr>
          <w:p w14:paraId="16284CED" w14:textId="77777777" w:rsidR="00F07751" w:rsidRPr="002445A6" w:rsidRDefault="00F07751" w:rsidP="007A0972">
            <w:pPr>
              <w:ind w:right="134"/>
              <w:rPr>
                <w:sz w:val="20"/>
                <w:szCs w:val="20"/>
              </w:rPr>
            </w:pPr>
            <w:r w:rsidRPr="002445A6">
              <w:rPr>
                <w:sz w:val="20"/>
                <w:szCs w:val="20"/>
              </w:rPr>
              <w:t>8. Presupposti applicativi</w:t>
            </w:r>
          </w:p>
        </w:tc>
        <w:tc>
          <w:tcPr>
            <w:tcW w:w="7537" w:type="dxa"/>
          </w:tcPr>
          <w:p w14:paraId="231BDF44" w14:textId="77777777" w:rsidR="00F07751" w:rsidRPr="002445A6" w:rsidRDefault="00F07751" w:rsidP="007A0972">
            <w:pPr>
              <w:spacing w:line="276" w:lineRule="auto"/>
              <w:ind w:right="134"/>
              <w:rPr>
                <w:sz w:val="20"/>
                <w:szCs w:val="20"/>
              </w:rPr>
            </w:pPr>
            <w:r w:rsidRPr="002445A6">
              <w:rPr>
                <w:sz w:val="20"/>
                <w:szCs w:val="20"/>
              </w:rPr>
              <w:t>- Presupposti applicativi:</w:t>
            </w:r>
          </w:p>
          <w:p w14:paraId="7F50EBE5" w14:textId="77777777" w:rsidR="00F07751" w:rsidRPr="002445A6" w:rsidRDefault="00F07751" w:rsidP="007A0972">
            <w:pPr>
              <w:pStyle w:val="Paragrafoelenco"/>
              <w:numPr>
                <w:ilvl w:val="0"/>
                <w:numId w:val="34"/>
              </w:numPr>
              <w:spacing w:line="276" w:lineRule="auto"/>
              <w:ind w:right="134"/>
              <w:jc w:val="both"/>
              <w:rPr>
                <w:sz w:val="20"/>
                <w:szCs w:val="20"/>
              </w:rPr>
            </w:pPr>
            <w:r w:rsidRPr="002445A6">
              <w:rPr>
                <w:sz w:val="20"/>
                <w:szCs w:val="20"/>
              </w:rPr>
              <w:t>misura applicabile sin dall’inizio dell’esecuzione della pena;</w:t>
            </w:r>
          </w:p>
          <w:p w14:paraId="5E76B93C" w14:textId="77777777" w:rsidR="00F07751" w:rsidRPr="002445A6" w:rsidRDefault="00F07751" w:rsidP="007A0972">
            <w:pPr>
              <w:pStyle w:val="Paragrafoelenco"/>
              <w:numPr>
                <w:ilvl w:val="0"/>
                <w:numId w:val="33"/>
              </w:numPr>
              <w:spacing w:line="276" w:lineRule="auto"/>
              <w:ind w:right="134"/>
              <w:jc w:val="both"/>
              <w:rPr>
                <w:sz w:val="20"/>
                <w:szCs w:val="20"/>
              </w:rPr>
            </w:pPr>
            <w:r w:rsidRPr="002445A6">
              <w:rPr>
                <w:sz w:val="20"/>
                <w:szCs w:val="20"/>
              </w:rPr>
              <w:t>se si tratta di persona condannata alla pena della reclusione per uno dei delitti di cui all’art. 4-</w:t>
            </w:r>
            <w:r w:rsidRPr="002445A6">
              <w:rPr>
                <w:i/>
                <w:sz w:val="20"/>
                <w:szCs w:val="20"/>
              </w:rPr>
              <w:t>bis</w:t>
            </w:r>
            <w:r w:rsidRPr="002445A6">
              <w:rPr>
                <w:sz w:val="20"/>
                <w:szCs w:val="20"/>
              </w:rPr>
              <w:t>, commi 1, 1-</w:t>
            </w:r>
            <w:r w:rsidRPr="002445A6">
              <w:rPr>
                <w:i/>
                <w:sz w:val="20"/>
                <w:szCs w:val="20"/>
              </w:rPr>
              <w:t>ter</w:t>
            </w:r>
            <w:r w:rsidRPr="002445A6">
              <w:rPr>
                <w:sz w:val="20"/>
                <w:szCs w:val="20"/>
              </w:rPr>
              <w:t xml:space="preserve"> e 1-</w:t>
            </w:r>
            <w:r w:rsidRPr="002445A6">
              <w:rPr>
                <w:i/>
                <w:sz w:val="20"/>
                <w:szCs w:val="20"/>
              </w:rPr>
              <w:t>quater</w:t>
            </w:r>
            <w:r w:rsidRPr="002445A6">
              <w:rPr>
                <w:sz w:val="20"/>
                <w:szCs w:val="20"/>
              </w:rPr>
              <w:t>, è necessaria l’espiazione di almeno un terzo della pena e, comunque, di non oltre cinque anni;</w:t>
            </w:r>
          </w:p>
          <w:p w14:paraId="0BAD152E" w14:textId="77777777" w:rsidR="00F07751" w:rsidRPr="002445A6" w:rsidRDefault="00F07751" w:rsidP="007A0972">
            <w:pPr>
              <w:pStyle w:val="Paragrafoelenco"/>
              <w:numPr>
                <w:ilvl w:val="0"/>
                <w:numId w:val="33"/>
              </w:numPr>
              <w:spacing w:line="276" w:lineRule="auto"/>
              <w:ind w:right="134"/>
              <w:jc w:val="both"/>
              <w:rPr>
                <w:sz w:val="20"/>
                <w:szCs w:val="20"/>
              </w:rPr>
            </w:pPr>
            <w:r w:rsidRPr="002445A6">
              <w:rPr>
                <w:sz w:val="20"/>
                <w:szCs w:val="20"/>
              </w:rPr>
              <w:t>se si tratta di persona condannata all’ergastolo, è necessaria l’espiazione di almeno dieci anni di pena.</w:t>
            </w:r>
          </w:p>
          <w:p w14:paraId="0A124C26" w14:textId="77777777" w:rsidR="00F07751" w:rsidRPr="002445A6" w:rsidRDefault="00F07751" w:rsidP="007A0972">
            <w:pPr>
              <w:ind w:right="134"/>
              <w:jc w:val="both"/>
              <w:rPr>
                <w:sz w:val="20"/>
                <w:szCs w:val="20"/>
              </w:rPr>
            </w:pPr>
            <w:r w:rsidRPr="002445A6">
              <w:rPr>
                <w:sz w:val="20"/>
                <w:szCs w:val="20"/>
              </w:rPr>
              <w:t>- Effetti: possibilità di trascorrere parte della giornata fuori dall’istituto penitenziario senza scorta, salvo che sia ritenuta necessaria per motivi di sicurezza (art. 21, comma 2 ord. pen.). In assenza di scorta, imposizione di prescrizioni (art. 48, comma 13 reg. pen.).</w:t>
            </w:r>
          </w:p>
        </w:tc>
      </w:tr>
      <w:tr w:rsidR="00F07751" w:rsidRPr="002445A6" w14:paraId="7931E6FB" w14:textId="77777777" w:rsidTr="00FD0A19">
        <w:tc>
          <w:tcPr>
            <w:tcW w:w="2240" w:type="dxa"/>
          </w:tcPr>
          <w:p w14:paraId="48C289E6" w14:textId="77777777" w:rsidR="00F07751" w:rsidRPr="002445A6" w:rsidRDefault="00F07751" w:rsidP="007A0972">
            <w:pPr>
              <w:ind w:right="134"/>
              <w:rPr>
                <w:sz w:val="20"/>
                <w:szCs w:val="20"/>
              </w:rPr>
            </w:pPr>
            <w:r w:rsidRPr="002445A6">
              <w:rPr>
                <w:sz w:val="20"/>
                <w:szCs w:val="20"/>
              </w:rPr>
              <w:t xml:space="preserve">9. Autorità dell’esecuzione e poteri di controllo </w:t>
            </w:r>
          </w:p>
        </w:tc>
        <w:tc>
          <w:tcPr>
            <w:tcW w:w="7537" w:type="dxa"/>
          </w:tcPr>
          <w:p w14:paraId="6A311CFC" w14:textId="77777777" w:rsidR="00F07751" w:rsidRPr="002445A6" w:rsidRDefault="00F07751" w:rsidP="007A0972">
            <w:pPr>
              <w:ind w:right="134"/>
              <w:rPr>
                <w:sz w:val="20"/>
                <w:szCs w:val="20"/>
              </w:rPr>
            </w:pPr>
            <w:r w:rsidRPr="002445A6">
              <w:rPr>
                <w:sz w:val="20"/>
                <w:szCs w:val="20"/>
              </w:rPr>
              <w:t>Direttore dell’istituto, il quale può avvalersi di personale dipendente e del servizio sociale (art. 21, comma 3 ord. pen.), nonché del personale del Corpo di Polizia penitenziaria, della Polizia di Stato e dell’Arma dei Carabinieri (art. 48, comma 6 reg. pen.).</w:t>
            </w:r>
          </w:p>
        </w:tc>
      </w:tr>
      <w:tr w:rsidR="00F07751" w:rsidRPr="002445A6" w14:paraId="50D7227F" w14:textId="77777777" w:rsidTr="00FD0A19">
        <w:tc>
          <w:tcPr>
            <w:tcW w:w="2240" w:type="dxa"/>
          </w:tcPr>
          <w:p w14:paraId="0A77198E" w14:textId="77777777" w:rsidR="00F07751" w:rsidRPr="002445A6" w:rsidRDefault="00F07751" w:rsidP="007A0972">
            <w:pPr>
              <w:ind w:right="134"/>
              <w:rPr>
                <w:sz w:val="20"/>
                <w:szCs w:val="20"/>
              </w:rPr>
            </w:pPr>
            <w:r w:rsidRPr="002445A6">
              <w:rPr>
                <w:sz w:val="20"/>
                <w:szCs w:val="20"/>
              </w:rPr>
              <w:t>10. Numero di applicazioni in un anno</w:t>
            </w:r>
          </w:p>
        </w:tc>
        <w:tc>
          <w:tcPr>
            <w:tcW w:w="7537" w:type="dxa"/>
          </w:tcPr>
          <w:p w14:paraId="161C257E" w14:textId="77777777" w:rsidR="00F07751" w:rsidRPr="002445A6" w:rsidRDefault="00F07751" w:rsidP="007A0972">
            <w:pPr>
              <w:ind w:right="134"/>
              <w:rPr>
                <w:sz w:val="20"/>
                <w:szCs w:val="20"/>
              </w:rPr>
            </w:pPr>
            <w:r w:rsidRPr="002445A6">
              <w:rPr>
                <w:sz w:val="20"/>
                <w:szCs w:val="20"/>
              </w:rPr>
              <w:t>Dato non disponibile.</w:t>
            </w:r>
          </w:p>
        </w:tc>
      </w:tr>
      <w:tr w:rsidR="00F07751" w:rsidRPr="002445A6" w14:paraId="6964774A" w14:textId="77777777" w:rsidTr="00FD0A19">
        <w:tc>
          <w:tcPr>
            <w:tcW w:w="2240" w:type="dxa"/>
          </w:tcPr>
          <w:p w14:paraId="6853462A" w14:textId="77777777" w:rsidR="00F07751" w:rsidRPr="002445A6" w:rsidRDefault="00F07751"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5DB7A5E7" w14:textId="77777777" w:rsidR="00F07751" w:rsidRPr="002445A6" w:rsidRDefault="00F07751" w:rsidP="007A0972">
            <w:pPr>
              <w:ind w:right="134"/>
              <w:rPr>
                <w:sz w:val="20"/>
                <w:szCs w:val="20"/>
              </w:rPr>
            </w:pPr>
            <w:r w:rsidRPr="002445A6">
              <w:rPr>
                <w:sz w:val="20"/>
                <w:szCs w:val="20"/>
              </w:rPr>
              <w:t>Dato non disponibile.</w:t>
            </w:r>
          </w:p>
        </w:tc>
      </w:tr>
      <w:tr w:rsidR="00F07751" w:rsidRPr="002445A6" w14:paraId="46B59EBA" w14:textId="77777777" w:rsidTr="00FD0A19">
        <w:tc>
          <w:tcPr>
            <w:tcW w:w="2240" w:type="dxa"/>
          </w:tcPr>
          <w:p w14:paraId="4E41530F" w14:textId="77777777" w:rsidR="00F07751" w:rsidRPr="002445A6" w:rsidRDefault="00F07751" w:rsidP="007A0972">
            <w:pPr>
              <w:ind w:right="134"/>
              <w:rPr>
                <w:sz w:val="20"/>
                <w:szCs w:val="20"/>
              </w:rPr>
            </w:pPr>
            <w:r w:rsidRPr="002445A6">
              <w:rPr>
                <w:sz w:val="20"/>
                <w:szCs w:val="20"/>
              </w:rPr>
              <w:t>12. Conseguenze del mancato rispetto delle prescrizioni</w:t>
            </w:r>
          </w:p>
        </w:tc>
        <w:tc>
          <w:tcPr>
            <w:tcW w:w="7537" w:type="dxa"/>
          </w:tcPr>
          <w:p w14:paraId="3B1C45FC" w14:textId="77777777" w:rsidR="00F07751" w:rsidRPr="002445A6" w:rsidRDefault="00F07751" w:rsidP="007A0972">
            <w:pPr>
              <w:ind w:right="134"/>
              <w:jc w:val="both"/>
              <w:rPr>
                <w:sz w:val="20"/>
                <w:szCs w:val="20"/>
              </w:rPr>
            </w:pPr>
            <w:r w:rsidRPr="002445A6">
              <w:rPr>
                <w:sz w:val="20"/>
                <w:szCs w:val="20"/>
              </w:rPr>
              <w:t>Revoca della misura da parte del Direttore dell’istituto, esecutiva dopo l’approvazione del Magistrato di sorveglianza (art. 48, comma 15 reg. pen.).</w:t>
            </w:r>
          </w:p>
        </w:tc>
      </w:tr>
      <w:tr w:rsidR="00F07751" w:rsidRPr="002445A6" w14:paraId="56428128" w14:textId="77777777" w:rsidTr="00FD0A19">
        <w:tc>
          <w:tcPr>
            <w:tcW w:w="2240" w:type="dxa"/>
          </w:tcPr>
          <w:p w14:paraId="409718AB" w14:textId="77777777" w:rsidR="00F07751" w:rsidRPr="002445A6" w:rsidRDefault="00F07751" w:rsidP="007A0972">
            <w:pPr>
              <w:ind w:right="134"/>
              <w:rPr>
                <w:sz w:val="20"/>
                <w:szCs w:val="20"/>
              </w:rPr>
            </w:pPr>
            <w:r w:rsidRPr="002445A6">
              <w:rPr>
                <w:sz w:val="20"/>
                <w:szCs w:val="20"/>
              </w:rPr>
              <w:t>13. Numero di revoche e percentuale rispetto al numero di applicazioni</w:t>
            </w:r>
          </w:p>
        </w:tc>
        <w:tc>
          <w:tcPr>
            <w:tcW w:w="7537" w:type="dxa"/>
          </w:tcPr>
          <w:p w14:paraId="7F9A1C74" w14:textId="77777777" w:rsidR="00F07751" w:rsidRPr="002445A6" w:rsidRDefault="00F07751" w:rsidP="007A0972">
            <w:pPr>
              <w:ind w:right="134"/>
              <w:jc w:val="both"/>
              <w:rPr>
                <w:sz w:val="20"/>
                <w:szCs w:val="20"/>
              </w:rPr>
            </w:pPr>
            <w:r w:rsidRPr="002445A6">
              <w:rPr>
                <w:sz w:val="20"/>
                <w:szCs w:val="20"/>
              </w:rPr>
              <w:t>Dato non disponibile.</w:t>
            </w:r>
          </w:p>
        </w:tc>
      </w:tr>
      <w:tr w:rsidR="00F07751" w:rsidRPr="002445A6" w14:paraId="7FA82BCC" w14:textId="77777777" w:rsidTr="00FD0A19">
        <w:tc>
          <w:tcPr>
            <w:tcW w:w="2240" w:type="dxa"/>
          </w:tcPr>
          <w:p w14:paraId="5061AE7A" w14:textId="77777777" w:rsidR="00F07751" w:rsidRPr="002445A6" w:rsidRDefault="00F07751" w:rsidP="007A0972">
            <w:pPr>
              <w:ind w:right="134"/>
              <w:rPr>
                <w:sz w:val="20"/>
                <w:szCs w:val="20"/>
              </w:rPr>
            </w:pPr>
            <w:r w:rsidRPr="002445A6">
              <w:rPr>
                <w:sz w:val="20"/>
                <w:szCs w:val="20"/>
              </w:rPr>
              <w:t>14. Conformità della misura in relazione agli strumenti normativi e politici europei</w:t>
            </w:r>
          </w:p>
        </w:tc>
        <w:tc>
          <w:tcPr>
            <w:tcW w:w="7537" w:type="dxa"/>
          </w:tcPr>
          <w:p w14:paraId="4E6F5B15" w14:textId="77777777" w:rsidR="00F07751" w:rsidRPr="002445A6" w:rsidRDefault="00F07751" w:rsidP="007A0972">
            <w:pPr>
              <w:ind w:right="134"/>
              <w:jc w:val="both"/>
              <w:rPr>
                <w:sz w:val="20"/>
                <w:szCs w:val="20"/>
              </w:rPr>
            </w:pPr>
            <w:r w:rsidRPr="002445A6">
              <w:rPr>
                <w:sz w:val="20"/>
                <w:szCs w:val="20"/>
              </w:rPr>
              <w:t>Sì. Sebbene la misura non persegua direttamente obiettivi deflattivi, tutela il diritto al rispetto della vita familiare della madre in espiazione di pena e dei figli minori (art. 8 CEDU).</w:t>
            </w:r>
          </w:p>
          <w:p w14:paraId="21060986" w14:textId="77777777" w:rsidR="00F07751" w:rsidRPr="002445A6" w:rsidRDefault="00F07751" w:rsidP="007A0972">
            <w:pPr>
              <w:ind w:right="134"/>
              <w:jc w:val="both"/>
              <w:rPr>
                <w:rFonts w:cs="Arial"/>
                <w:bCs/>
                <w:sz w:val="20"/>
                <w:szCs w:val="20"/>
              </w:rPr>
            </w:pPr>
            <w:r w:rsidRPr="002445A6">
              <w:rPr>
                <w:rFonts w:cs="Arial"/>
                <w:bCs/>
                <w:sz w:val="20"/>
                <w:szCs w:val="20"/>
              </w:rPr>
              <w:t>Si veda anche Recommandation Rec(2006)2</w:t>
            </w:r>
            <w:r w:rsidRPr="002445A6">
              <w:rPr>
                <w:sz w:val="20"/>
                <w:szCs w:val="20"/>
              </w:rPr>
              <w:t xml:space="preserve"> </w:t>
            </w:r>
            <w:r w:rsidRPr="002445A6">
              <w:rPr>
                <w:rFonts w:cs="Arial"/>
                <w:bCs/>
                <w:sz w:val="20"/>
                <w:szCs w:val="20"/>
              </w:rPr>
              <w:t>du Comité des Ministres aux Etats membres</w:t>
            </w:r>
            <w:r w:rsidRPr="002445A6">
              <w:rPr>
                <w:sz w:val="20"/>
                <w:szCs w:val="20"/>
              </w:rPr>
              <w:t xml:space="preserve"> </w:t>
            </w:r>
            <w:r w:rsidRPr="002445A6">
              <w:rPr>
                <w:rFonts w:cs="Arial"/>
                <w:bCs/>
                <w:sz w:val="20"/>
                <w:szCs w:val="20"/>
              </w:rPr>
              <w:t>sur les Règles pénitentiaires européennes, art. 34.1: «</w:t>
            </w:r>
            <w:r w:rsidRPr="002445A6">
              <w:rPr>
                <w:rFonts w:cs="Arial"/>
                <w:bCs/>
                <w:i/>
                <w:sz w:val="20"/>
                <w:szCs w:val="20"/>
              </w:rPr>
              <w:t>Outre les dispositions des présentes règles visant spécifiquement les détenues, les autorités doivent également respecter les besoins des femmes, entre autres aux niveaux physique, professionnel, social et psychologique, au moment de prendre des décisions affectant l’un ou l’autre aspect de leur détention</w:t>
            </w:r>
            <w:r w:rsidRPr="002445A6">
              <w:rPr>
                <w:rFonts w:cs="Arial"/>
                <w:bCs/>
                <w:sz w:val="20"/>
                <w:szCs w:val="20"/>
              </w:rPr>
              <w:t>».</w:t>
            </w:r>
          </w:p>
        </w:tc>
      </w:tr>
    </w:tbl>
    <w:p w14:paraId="71A5344E" w14:textId="77777777" w:rsidR="00F07751" w:rsidRPr="002445A6" w:rsidRDefault="00F07751" w:rsidP="007A0972">
      <w:pPr>
        <w:ind w:right="134"/>
        <w:rPr>
          <w:sz w:val="20"/>
          <w:szCs w:val="20"/>
        </w:rPr>
      </w:pPr>
    </w:p>
    <w:tbl>
      <w:tblPr>
        <w:tblStyle w:val="Grigliatabella"/>
        <w:tblW w:w="0" w:type="auto"/>
        <w:tblLook w:val="04A0" w:firstRow="1" w:lastRow="0" w:firstColumn="1" w:lastColumn="0" w:noHBand="0" w:noVBand="1"/>
      </w:tblPr>
      <w:tblGrid>
        <w:gridCol w:w="2138"/>
        <w:gridCol w:w="6582"/>
      </w:tblGrid>
      <w:tr w:rsidR="00FD0A19" w:rsidRPr="002445A6" w14:paraId="7FA8D009" w14:textId="77777777" w:rsidTr="00FD0A19">
        <w:tc>
          <w:tcPr>
            <w:tcW w:w="2240" w:type="dxa"/>
          </w:tcPr>
          <w:p w14:paraId="1B83945F" w14:textId="77777777" w:rsidR="00FD0A19" w:rsidRPr="002445A6" w:rsidRDefault="00FD0A19" w:rsidP="007A0972">
            <w:pPr>
              <w:ind w:right="134"/>
              <w:rPr>
                <w:sz w:val="20"/>
                <w:szCs w:val="20"/>
              </w:rPr>
            </w:pPr>
          </w:p>
          <w:p w14:paraId="21DFB138" w14:textId="77777777" w:rsidR="00FD0A19" w:rsidRPr="002445A6" w:rsidRDefault="00FD0A19" w:rsidP="007A0972">
            <w:pPr>
              <w:ind w:right="134"/>
              <w:rPr>
                <w:sz w:val="20"/>
                <w:szCs w:val="20"/>
              </w:rPr>
            </w:pPr>
            <w:r w:rsidRPr="002445A6">
              <w:rPr>
                <w:sz w:val="20"/>
                <w:szCs w:val="20"/>
              </w:rPr>
              <w:t>1.</w:t>
            </w:r>
          </w:p>
        </w:tc>
        <w:tc>
          <w:tcPr>
            <w:tcW w:w="7537" w:type="dxa"/>
          </w:tcPr>
          <w:p w14:paraId="1D9E675F" w14:textId="77777777" w:rsidR="00FD0A19" w:rsidRPr="002445A6" w:rsidRDefault="00FD0A19" w:rsidP="007A0972">
            <w:pPr>
              <w:ind w:right="134"/>
              <w:jc w:val="center"/>
              <w:rPr>
                <w:b/>
                <w:sz w:val="20"/>
                <w:szCs w:val="20"/>
              </w:rPr>
            </w:pPr>
          </w:p>
          <w:p w14:paraId="60F05990" w14:textId="77777777" w:rsidR="00FD0A19" w:rsidRPr="002445A6" w:rsidRDefault="00FD0A19" w:rsidP="007A0972">
            <w:pPr>
              <w:ind w:right="134"/>
              <w:jc w:val="both"/>
              <w:rPr>
                <w:b/>
                <w:sz w:val="20"/>
                <w:szCs w:val="20"/>
              </w:rPr>
            </w:pPr>
            <w:r w:rsidRPr="002445A6">
              <w:rPr>
                <w:rFonts w:cs="Times New Roman"/>
                <w:b/>
                <w:sz w:val="20"/>
                <w:szCs w:val="20"/>
              </w:rPr>
              <w:t>AFFIDAMENTO IN PROVA AL SERVIZIO SOCIALE E DETENZIONE DOMICILIARE NEI CONFRONTI DEI SOGGETTI AFFETTI DA AIDS CONCLAMATA O DA GRAVE DEFICIENZA IMMUNITARIA</w:t>
            </w:r>
            <w:r w:rsidRPr="002445A6">
              <w:rPr>
                <w:b/>
                <w:sz w:val="20"/>
                <w:szCs w:val="20"/>
              </w:rPr>
              <w:t xml:space="preserve"> </w:t>
            </w:r>
          </w:p>
        </w:tc>
      </w:tr>
      <w:tr w:rsidR="00FD0A19" w:rsidRPr="002445A6" w14:paraId="116025FB" w14:textId="77777777" w:rsidTr="00FD0A19">
        <w:tc>
          <w:tcPr>
            <w:tcW w:w="2240" w:type="dxa"/>
          </w:tcPr>
          <w:p w14:paraId="0A41EA99" w14:textId="77777777" w:rsidR="00FD0A19" w:rsidRPr="002445A6" w:rsidRDefault="00FD0A19" w:rsidP="007A0972">
            <w:pPr>
              <w:ind w:right="134"/>
              <w:rPr>
                <w:sz w:val="20"/>
                <w:szCs w:val="20"/>
              </w:rPr>
            </w:pPr>
          </w:p>
        </w:tc>
        <w:tc>
          <w:tcPr>
            <w:tcW w:w="7537" w:type="dxa"/>
          </w:tcPr>
          <w:p w14:paraId="1DD1B6D7" w14:textId="77777777" w:rsidR="00FD0A19" w:rsidRPr="002445A6" w:rsidRDefault="00FD0A19" w:rsidP="007A0972">
            <w:pPr>
              <w:ind w:right="134"/>
              <w:rPr>
                <w:sz w:val="20"/>
                <w:szCs w:val="20"/>
              </w:rPr>
            </w:pPr>
            <w:r w:rsidRPr="002445A6">
              <w:rPr>
                <w:sz w:val="20"/>
                <w:szCs w:val="20"/>
              </w:rPr>
              <w:t>Dopo il giudizio</w:t>
            </w:r>
          </w:p>
        </w:tc>
      </w:tr>
      <w:tr w:rsidR="00FD0A19" w:rsidRPr="002445A6" w14:paraId="7853905B" w14:textId="77777777" w:rsidTr="00FD0A19">
        <w:tc>
          <w:tcPr>
            <w:tcW w:w="2240" w:type="dxa"/>
          </w:tcPr>
          <w:p w14:paraId="309DD9CA" w14:textId="77777777" w:rsidR="00FD0A19" w:rsidRPr="002445A6" w:rsidRDefault="00FD0A19" w:rsidP="007A0972">
            <w:pPr>
              <w:ind w:right="134"/>
              <w:rPr>
                <w:sz w:val="20"/>
                <w:szCs w:val="20"/>
              </w:rPr>
            </w:pPr>
            <w:r w:rsidRPr="002445A6">
              <w:rPr>
                <w:sz w:val="20"/>
                <w:szCs w:val="20"/>
              </w:rPr>
              <w:t>2. Definizione</w:t>
            </w:r>
          </w:p>
        </w:tc>
        <w:tc>
          <w:tcPr>
            <w:tcW w:w="7537" w:type="dxa"/>
          </w:tcPr>
          <w:p w14:paraId="32B8D86D" w14:textId="77777777" w:rsidR="00FD0A19" w:rsidRPr="002445A6" w:rsidRDefault="00FD0A19" w:rsidP="007A0972">
            <w:pPr>
              <w:ind w:right="134"/>
              <w:rPr>
                <w:sz w:val="20"/>
                <w:szCs w:val="20"/>
              </w:rPr>
            </w:pPr>
            <w:r w:rsidRPr="002445A6">
              <w:rPr>
                <w:rFonts w:cs="Times New Roman"/>
                <w:sz w:val="20"/>
                <w:szCs w:val="20"/>
              </w:rPr>
              <w:t>Facoltà offerta al giudice di applicare, su istanza dell’interessato ed anche oltre i limiti di pena previsti dalle relative disposizioni normative, le misure alternative dell’affidamento in prova al servizio sociale e della detenzione domiciliare nei confronti dei soggetti condannati (ed internati) che sono affetti da AIDS conclamata o da grave deficienza immunitaria e che hanno in corso o intendono intraprendere un programma di cura e assistenza.</w:t>
            </w:r>
          </w:p>
        </w:tc>
      </w:tr>
      <w:tr w:rsidR="00FD0A19" w:rsidRPr="002445A6" w14:paraId="5B746FEA" w14:textId="77777777" w:rsidTr="00FD0A19">
        <w:tc>
          <w:tcPr>
            <w:tcW w:w="2240" w:type="dxa"/>
          </w:tcPr>
          <w:p w14:paraId="38D5ED31" w14:textId="77777777" w:rsidR="00FD0A19" w:rsidRPr="002445A6" w:rsidRDefault="00FD0A19" w:rsidP="007A0972">
            <w:pPr>
              <w:ind w:right="134"/>
              <w:rPr>
                <w:sz w:val="20"/>
                <w:szCs w:val="20"/>
              </w:rPr>
            </w:pPr>
            <w:r w:rsidRPr="002445A6">
              <w:rPr>
                <w:sz w:val="20"/>
                <w:szCs w:val="20"/>
              </w:rPr>
              <w:t>3. Normativa di riferimento</w:t>
            </w:r>
          </w:p>
        </w:tc>
        <w:tc>
          <w:tcPr>
            <w:tcW w:w="7537" w:type="dxa"/>
          </w:tcPr>
          <w:p w14:paraId="01F94DA4" w14:textId="77777777" w:rsidR="00FD0A19" w:rsidRPr="002445A6" w:rsidRDefault="00FD0A19" w:rsidP="007A0972">
            <w:pPr>
              <w:ind w:right="134"/>
              <w:jc w:val="both"/>
              <w:rPr>
                <w:rFonts w:cs="Times New Roman"/>
                <w:b/>
                <w:sz w:val="20"/>
                <w:szCs w:val="20"/>
                <w:lang w:val="en-US"/>
              </w:rPr>
            </w:pPr>
            <w:r w:rsidRPr="002445A6">
              <w:rPr>
                <w:rFonts w:cs="Times New Roman"/>
                <w:b/>
                <w:sz w:val="20"/>
                <w:szCs w:val="20"/>
                <w:lang w:val="en-US"/>
              </w:rPr>
              <w:t>Art. 47-quarter ord. penit. (L. 26.07.1975 n. 354).</w:t>
            </w:r>
          </w:p>
          <w:p w14:paraId="54244213" w14:textId="77777777" w:rsidR="00FD0A19" w:rsidRPr="002445A6" w:rsidRDefault="00FD0A19" w:rsidP="007A0972">
            <w:pPr>
              <w:ind w:right="134"/>
              <w:jc w:val="both"/>
              <w:rPr>
                <w:rFonts w:cs="Times New Roman"/>
                <w:sz w:val="20"/>
                <w:szCs w:val="20"/>
              </w:rPr>
            </w:pPr>
            <w:r w:rsidRPr="002445A6">
              <w:rPr>
                <w:rFonts w:cs="Times New Roman"/>
                <w:sz w:val="20"/>
                <w:szCs w:val="20"/>
              </w:rPr>
              <w:t xml:space="preserve">- Comma 1: </w:t>
            </w:r>
            <w:r w:rsidRPr="002445A6">
              <w:rPr>
                <w:rFonts w:cs="Times New Roman"/>
                <w:i/>
                <w:sz w:val="20"/>
                <w:szCs w:val="20"/>
              </w:rPr>
              <w:t xml:space="preserve">“Le  misure  previste  dagli articoli 47 </w:t>
            </w:r>
            <w:r w:rsidRPr="002445A6">
              <w:rPr>
                <w:rFonts w:cs="Times New Roman"/>
                <w:sz w:val="20"/>
                <w:szCs w:val="20"/>
              </w:rPr>
              <w:t xml:space="preserve">[affidamento in prova al servizio sociale, n.d.a.] </w:t>
            </w:r>
            <w:r w:rsidRPr="002445A6">
              <w:rPr>
                <w:rFonts w:cs="Times New Roman"/>
                <w:i/>
                <w:sz w:val="20"/>
                <w:szCs w:val="20"/>
              </w:rPr>
              <w:t xml:space="preserve">e 47-ter </w:t>
            </w:r>
            <w:r w:rsidRPr="002445A6">
              <w:rPr>
                <w:rFonts w:cs="Times New Roman"/>
                <w:sz w:val="20"/>
                <w:szCs w:val="20"/>
              </w:rPr>
              <w:t xml:space="preserve">[detenzione domiciliare, n.d.a.] </w:t>
            </w:r>
            <w:r w:rsidRPr="002445A6">
              <w:rPr>
                <w:rFonts w:cs="Times New Roman"/>
                <w:i/>
                <w:sz w:val="20"/>
                <w:szCs w:val="20"/>
              </w:rPr>
              <w:t>possono essere applicate,  anche  oltre  i  limiti  di pena ivi previsti, su istanza dell'interessato  o  del  suo  difensore, nei confronti di coloro che sono  affetti  da  AIDS  conclamata o da grave deficienza immunitaria accertate  ai  sensi  dell'articolo  286-bis,  comma 2, del codice di procedura  penale  e  che hanno in corso o intendono intraprendere un programma di cura e assistenza presso le unità operative di malattie infettive  ospedaliere  ed  universitarie  o  altre  unità operative prevalentemente  impegnate  secondo i piani regionali nell'assistenza ai casi di AIDS”</w:t>
            </w:r>
            <w:r w:rsidRPr="002445A6">
              <w:rPr>
                <w:rFonts w:cs="Times New Roman"/>
                <w:sz w:val="20"/>
                <w:szCs w:val="20"/>
              </w:rPr>
              <w:t>.</w:t>
            </w:r>
          </w:p>
          <w:p w14:paraId="0E07C746" w14:textId="77777777" w:rsidR="00FD0A19" w:rsidRPr="002445A6" w:rsidRDefault="00FD0A19" w:rsidP="007A0972">
            <w:pPr>
              <w:ind w:right="134"/>
              <w:rPr>
                <w:sz w:val="20"/>
                <w:szCs w:val="20"/>
              </w:rPr>
            </w:pPr>
            <w:r w:rsidRPr="002445A6">
              <w:rPr>
                <w:rFonts w:cs="Times New Roman"/>
                <w:sz w:val="20"/>
                <w:szCs w:val="20"/>
              </w:rPr>
              <w:t xml:space="preserve">- Comma 10: </w:t>
            </w:r>
            <w:r w:rsidRPr="002445A6">
              <w:rPr>
                <w:rFonts w:cs="Times New Roman"/>
                <w:i/>
                <w:sz w:val="20"/>
                <w:szCs w:val="20"/>
              </w:rPr>
              <w:t>“Le  disposizioni del presente articolo si applicano anche alle persone internate”</w:t>
            </w:r>
            <w:r w:rsidRPr="002445A6">
              <w:rPr>
                <w:rFonts w:cs="Times New Roman"/>
                <w:sz w:val="20"/>
                <w:szCs w:val="20"/>
              </w:rPr>
              <w:t>.</w:t>
            </w:r>
          </w:p>
        </w:tc>
      </w:tr>
      <w:tr w:rsidR="00FD0A19" w:rsidRPr="002445A6" w14:paraId="7EEEDBD0" w14:textId="77777777" w:rsidTr="00FD0A19">
        <w:tc>
          <w:tcPr>
            <w:tcW w:w="2240" w:type="dxa"/>
          </w:tcPr>
          <w:p w14:paraId="1CF659A6" w14:textId="77777777" w:rsidR="00FD0A19" w:rsidRPr="002445A6" w:rsidRDefault="00FD0A19" w:rsidP="007A0972">
            <w:pPr>
              <w:ind w:right="134"/>
              <w:rPr>
                <w:sz w:val="20"/>
                <w:szCs w:val="20"/>
              </w:rPr>
            </w:pPr>
            <w:r w:rsidRPr="002445A6">
              <w:rPr>
                <w:sz w:val="20"/>
                <w:szCs w:val="20"/>
              </w:rPr>
              <w:t>4. Tipo di misura</w:t>
            </w:r>
          </w:p>
        </w:tc>
        <w:tc>
          <w:tcPr>
            <w:tcW w:w="7537" w:type="dxa"/>
          </w:tcPr>
          <w:p w14:paraId="31D9EF86" w14:textId="77777777" w:rsidR="00FD0A19" w:rsidRPr="002445A6" w:rsidRDefault="00FD0A19" w:rsidP="007A0972">
            <w:pPr>
              <w:ind w:right="134"/>
              <w:jc w:val="both"/>
              <w:rPr>
                <w:rFonts w:cs="Times New Roman"/>
                <w:sz w:val="20"/>
                <w:szCs w:val="20"/>
              </w:rPr>
            </w:pPr>
            <w:r w:rsidRPr="002445A6">
              <w:rPr>
                <w:rFonts w:cs="Times New Roman"/>
                <w:sz w:val="20"/>
                <w:szCs w:val="20"/>
              </w:rPr>
              <w:t>- Pena alternativa alla reclusione;</w:t>
            </w:r>
          </w:p>
          <w:p w14:paraId="10C6C6B1" w14:textId="77777777" w:rsidR="00FD0A19" w:rsidRPr="002445A6" w:rsidRDefault="00FD0A19" w:rsidP="007A0972">
            <w:pPr>
              <w:ind w:right="134"/>
              <w:jc w:val="both"/>
              <w:rPr>
                <w:rFonts w:cs="Times New Roman"/>
                <w:sz w:val="20"/>
                <w:szCs w:val="20"/>
              </w:rPr>
            </w:pPr>
            <w:r w:rsidRPr="002445A6">
              <w:rPr>
                <w:rFonts w:cs="Times New Roman"/>
                <w:sz w:val="20"/>
                <w:szCs w:val="20"/>
              </w:rPr>
              <w:t>- Misura definitiva (può tuttavia essere concessa in via provvisoria, nelle more del procedimento avente ad oggetto la concessione della misura medesima, qualora vi sia un grave pregiudizio derivante dalla protrazione dello stato di detenzione</w:t>
            </w:r>
            <w:r w:rsidRPr="002445A6">
              <w:rPr>
                <w:rStyle w:val="Rimandonotaapidipagina"/>
                <w:rFonts w:cs="Times New Roman"/>
                <w:sz w:val="20"/>
                <w:szCs w:val="20"/>
              </w:rPr>
              <w:footnoteReference w:id="14"/>
            </w:r>
            <w:r w:rsidRPr="002445A6">
              <w:rPr>
                <w:rFonts w:cs="Times New Roman"/>
                <w:sz w:val="20"/>
                <w:szCs w:val="20"/>
              </w:rPr>
              <w:t>);</w:t>
            </w:r>
          </w:p>
          <w:p w14:paraId="34C13411" w14:textId="77777777" w:rsidR="00FD0A19" w:rsidRPr="002445A6" w:rsidRDefault="00FD0A19" w:rsidP="007A0972">
            <w:pPr>
              <w:ind w:right="134"/>
              <w:jc w:val="both"/>
              <w:rPr>
                <w:rFonts w:cs="Times New Roman"/>
                <w:sz w:val="20"/>
                <w:szCs w:val="20"/>
              </w:rPr>
            </w:pPr>
            <w:r w:rsidRPr="002445A6">
              <w:rPr>
                <w:rFonts w:cs="Times New Roman"/>
                <w:sz w:val="20"/>
                <w:szCs w:val="20"/>
              </w:rPr>
              <w:t>- Facoltativa per il giudice;</w:t>
            </w:r>
          </w:p>
          <w:p w14:paraId="72F739C1" w14:textId="77777777" w:rsidR="00FD0A19" w:rsidRPr="002445A6" w:rsidRDefault="00FD0A19" w:rsidP="007A0972">
            <w:pPr>
              <w:ind w:right="134"/>
              <w:jc w:val="both"/>
              <w:rPr>
                <w:rFonts w:cs="Times New Roman"/>
                <w:sz w:val="20"/>
                <w:szCs w:val="20"/>
              </w:rPr>
            </w:pPr>
            <w:r w:rsidRPr="002445A6">
              <w:rPr>
                <w:rFonts w:cs="Times New Roman"/>
                <w:sz w:val="20"/>
                <w:szCs w:val="20"/>
              </w:rPr>
              <w:t>- Facoltativa per il destinatario della misura;</w:t>
            </w:r>
          </w:p>
          <w:p w14:paraId="116F8931" w14:textId="77777777" w:rsidR="00FD0A19" w:rsidRPr="002445A6" w:rsidRDefault="00FD0A19" w:rsidP="007A0972">
            <w:pPr>
              <w:ind w:right="134"/>
              <w:jc w:val="both"/>
              <w:rPr>
                <w:sz w:val="20"/>
                <w:szCs w:val="20"/>
              </w:rPr>
            </w:pPr>
            <w:r w:rsidRPr="002445A6">
              <w:rPr>
                <w:rFonts w:cs="Times New Roman"/>
                <w:sz w:val="20"/>
                <w:szCs w:val="20"/>
              </w:rPr>
              <w:t>- Privativa della libertà.</w:t>
            </w:r>
          </w:p>
        </w:tc>
      </w:tr>
      <w:tr w:rsidR="00FD0A19" w:rsidRPr="002445A6" w14:paraId="5DFC0436" w14:textId="77777777" w:rsidTr="00FD0A19">
        <w:trPr>
          <w:trHeight w:val="805"/>
        </w:trPr>
        <w:tc>
          <w:tcPr>
            <w:tcW w:w="2240" w:type="dxa"/>
          </w:tcPr>
          <w:p w14:paraId="2C73B18D" w14:textId="77777777" w:rsidR="00FD0A19" w:rsidRPr="002445A6" w:rsidRDefault="00FD0A19" w:rsidP="007A0972">
            <w:pPr>
              <w:ind w:right="134"/>
              <w:rPr>
                <w:sz w:val="20"/>
                <w:szCs w:val="20"/>
              </w:rPr>
            </w:pPr>
            <w:r w:rsidRPr="002445A6">
              <w:rPr>
                <w:sz w:val="20"/>
                <w:szCs w:val="20"/>
              </w:rPr>
              <w:t>5. Obiettivi del legislatore</w:t>
            </w:r>
          </w:p>
        </w:tc>
        <w:tc>
          <w:tcPr>
            <w:tcW w:w="7537" w:type="dxa"/>
          </w:tcPr>
          <w:p w14:paraId="6D6F32C8" w14:textId="77777777" w:rsidR="00FD0A19" w:rsidRPr="002445A6" w:rsidRDefault="00FD0A19" w:rsidP="007A0972">
            <w:pPr>
              <w:ind w:right="134"/>
              <w:rPr>
                <w:sz w:val="20"/>
                <w:szCs w:val="20"/>
              </w:rPr>
            </w:pPr>
            <w:r w:rsidRPr="002445A6">
              <w:rPr>
                <w:rFonts w:cs="Times New Roman"/>
                <w:sz w:val="20"/>
                <w:szCs w:val="20"/>
              </w:rPr>
              <w:t>Tutelare il diritto alla salute del condannato (e dell’internato) nella fase di esecuzione della pena.</w:t>
            </w:r>
          </w:p>
        </w:tc>
      </w:tr>
      <w:tr w:rsidR="00FD0A19" w:rsidRPr="002445A6" w14:paraId="4A4A7ABF" w14:textId="77777777" w:rsidTr="00FD0A19">
        <w:tc>
          <w:tcPr>
            <w:tcW w:w="2240" w:type="dxa"/>
          </w:tcPr>
          <w:p w14:paraId="283A78A4" w14:textId="77777777" w:rsidR="00FD0A19" w:rsidRPr="002445A6" w:rsidRDefault="00FD0A19" w:rsidP="007A0972">
            <w:pPr>
              <w:ind w:right="134"/>
              <w:rPr>
                <w:sz w:val="20"/>
                <w:szCs w:val="20"/>
              </w:rPr>
            </w:pPr>
            <w:r w:rsidRPr="002445A6">
              <w:rPr>
                <w:sz w:val="20"/>
                <w:szCs w:val="20"/>
              </w:rPr>
              <w:t>6. Autorità competente per l’applicazione</w:t>
            </w:r>
          </w:p>
        </w:tc>
        <w:tc>
          <w:tcPr>
            <w:tcW w:w="7537" w:type="dxa"/>
          </w:tcPr>
          <w:p w14:paraId="6632EA11" w14:textId="77777777" w:rsidR="00FD0A19" w:rsidRPr="002445A6" w:rsidRDefault="00FD0A19" w:rsidP="007A0972">
            <w:pPr>
              <w:ind w:right="134"/>
              <w:rPr>
                <w:sz w:val="20"/>
                <w:szCs w:val="20"/>
              </w:rPr>
            </w:pPr>
            <w:r w:rsidRPr="002445A6">
              <w:rPr>
                <w:rFonts w:cs="Times New Roman"/>
                <w:sz w:val="20"/>
                <w:szCs w:val="20"/>
              </w:rPr>
              <w:t>Tribunale di sorveglianza.</w:t>
            </w:r>
          </w:p>
        </w:tc>
      </w:tr>
      <w:tr w:rsidR="00FD0A19" w:rsidRPr="002445A6" w14:paraId="0EB6B660" w14:textId="77777777" w:rsidTr="00FD0A19">
        <w:tc>
          <w:tcPr>
            <w:tcW w:w="2240" w:type="dxa"/>
          </w:tcPr>
          <w:p w14:paraId="2653D2CC" w14:textId="77777777" w:rsidR="00FD0A19" w:rsidRPr="002445A6" w:rsidRDefault="00FD0A19" w:rsidP="007A0972">
            <w:pPr>
              <w:ind w:right="134"/>
              <w:rPr>
                <w:sz w:val="20"/>
                <w:szCs w:val="20"/>
              </w:rPr>
            </w:pPr>
            <w:r w:rsidRPr="002445A6">
              <w:rPr>
                <w:sz w:val="20"/>
                <w:szCs w:val="20"/>
              </w:rPr>
              <w:t>7. Destinatario della misura</w:t>
            </w:r>
          </w:p>
        </w:tc>
        <w:tc>
          <w:tcPr>
            <w:tcW w:w="7537" w:type="dxa"/>
          </w:tcPr>
          <w:p w14:paraId="78CA94AD" w14:textId="77777777" w:rsidR="00FD0A19" w:rsidRPr="002445A6" w:rsidRDefault="00FD0A19" w:rsidP="007A0972">
            <w:pPr>
              <w:ind w:right="134"/>
              <w:rPr>
                <w:sz w:val="20"/>
                <w:szCs w:val="20"/>
              </w:rPr>
            </w:pPr>
            <w:r w:rsidRPr="002445A6">
              <w:rPr>
                <w:rFonts w:cs="Times New Roman"/>
                <w:sz w:val="20"/>
                <w:szCs w:val="20"/>
              </w:rPr>
              <w:t>Condannati (ed internati) affetti  da AIDS conclamata o da grave deficienza immunitaria e che hanno in corso o intendono intraprendere un programma di cura e assistenza.</w:t>
            </w:r>
          </w:p>
        </w:tc>
      </w:tr>
      <w:tr w:rsidR="00FD0A19" w:rsidRPr="002445A6" w14:paraId="52922C78" w14:textId="77777777" w:rsidTr="00FD0A19">
        <w:tc>
          <w:tcPr>
            <w:tcW w:w="2240" w:type="dxa"/>
          </w:tcPr>
          <w:p w14:paraId="127F285E" w14:textId="77777777" w:rsidR="00FD0A19" w:rsidRPr="002445A6" w:rsidRDefault="00FD0A19" w:rsidP="007A0972">
            <w:pPr>
              <w:ind w:right="134"/>
              <w:rPr>
                <w:sz w:val="20"/>
                <w:szCs w:val="20"/>
              </w:rPr>
            </w:pPr>
            <w:r w:rsidRPr="002445A6">
              <w:rPr>
                <w:sz w:val="20"/>
                <w:szCs w:val="20"/>
              </w:rPr>
              <w:t>8. Presupposti applicativi</w:t>
            </w:r>
          </w:p>
        </w:tc>
        <w:tc>
          <w:tcPr>
            <w:tcW w:w="7537" w:type="dxa"/>
          </w:tcPr>
          <w:p w14:paraId="333C470F" w14:textId="77777777" w:rsidR="00FD0A19" w:rsidRPr="002445A6" w:rsidRDefault="00FD0A19" w:rsidP="007A0972">
            <w:pPr>
              <w:ind w:right="134"/>
              <w:jc w:val="both"/>
              <w:rPr>
                <w:rFonts w:cs="Times New Roman"/>
                <w:sz w:val="20"/>
                <w:szCs w:val="20"/>
              </w:rPr>
            </w:pPr>
            <w:r w:rsidRPr="002445A6">
              <w:rPr>
                <w:rFonts w:cs="Times New Roman"/>
                <w:sz w:val="20"/>
                <w:szCs w:val="20"/>
              </w:rPr>
              <w:t>- La misura in esame si applica con riferimento a qualunque reato punito con la reclusione, anche oltre i limiti di pena previsti dagli artt. 47 e 47-ter ord. penit.; non si applicano nemmeno le limitazioni previste dall’art. 4-bis ord. penit., fermi restando gli accertamenti indicati ai commi 2, 2-bis e 3 di tale articolo</w:t>
            </w:r>
            <w:r w:rsidRPr="002445A6">
              <w:rPr>
                <w:rStyle w:val="Rimandonotaapidipagina"/>
                <w:rFonts w:cs="Times New Roman"/>
                <w:sz w:val="20"/>
                <w:szCs w:val="20"/>
              </w:rPr>
              <w:footnoteReference w:id="15"/>
            </w:r>
            <w:r w:rsidRPr="002445A6">
              <w:rPr>
                <w:rFonts w:cs="Times New Roman"/>
                <w:sz w:val="20"/>
                <w:szCs w:val="20"/>
              </w:rPr>
              <w:t>(art. 47-quater, comma 9).</w:t>
            </w:r>
          </w:p>
          <w:p w14:paraId="2A7EEB09" w14:textId="77777777" w:rsidR="00FD0A19" w:rsidRPr="002445A6" w:rsidRDefault="00FD0A19" w:rsidP="007A0972">
            <w:pPr>
              <w:ind w:right="134"/>
              <w:jc w:val="both"/>
              <w:rPr>
                <w:rFonts w:cs="Times New Roman"/>
                <w:sz w:val="20"/>
                <w:szCs w:val="20"/>
              </w:rPr>
            </w:pPr>
            <w:r w:rsidRPr="002445A6">
              <w:rPr>
                <w:rFonts w:cs="Times New Roman"/>
                <w:sz w:val="20"/>
                <w:szCs w:val="20"/>
              </w:rPr>
              <w:t>- I casi di AIDS conclamata e di grave deficienza immunitaria devono rientrare tra quelli previsti dal decreto del Ministero della sanità, adottato di concerto con il Ministero di giustizia ai sensi dell’art. 286-bis c.p.p. e devono essere accertati con l’osservanza delle procedure diagnostiche e medico-legali ivi indicate.</w:t>
            </w:r>
          </w:p>
          <w:p w14:paraId="620B70EA" w14:textId="77777777" w:rsidR="00FD0A19" w:rsidRPr="002445A6" w:rsidRDefault="00FD0A19" w:rsidP="007A0972">
            <w:pPr>
              <w:ind w:right="134"/>
              <w:jc w:val="both"/>
              <w:rPr>
                <w:rFonts w:cs="Times New Roman"/>
                <w:sz w:val="20"/>
                <w:szCs w:val="20"/>
              </w:rPr>
            </w:pPr>
            <w:r w:rsidRPr="002445A6">
              <w:rPr>
                <w:rFonts w:cs="Times New Roman"/>
                <w:sz w:val="20"/>
                <w:szCs w:val="20"/>
              </w:rPr>
              <w:t>- I condannati (o internati) interessati all’applicazione della misura, devono avere in corso o avere intenzione di intraprendere un programma di cura e assistenza presso le unità operative di malattie infettive  ospedaliere  ed  universitarie  o  altre  unità operative prevalentemente  impegnate  secondo i piani regionali nell'assistenza ai casi di AIDS.</w:t>
            </w:r>
          </w:p>
          <w:p w14:paraId="6BF7A722" w14:textId="77777777" w:rsidR="00FD0A19" w:rsidRPr="002445A6" w:rsidRDefault="00FD0A19" w:rsidP="007A0972">
            <w:pPr>
              <w:ind w:right="134"/>
              <w:jc w:val="both"/>
              <w:rPr>
                <w:rFonts w:cs="Times New Roman"/>
                <w:sz w:val="20"/>
                <w:szCs w:val="20"/>
              </w:rPr>
            </w:pPr>
            <w:r w:rsidRPr="002445A6">
              <w:rPr>
                <w:rFonts w:cs="Times New Roman"/>
                <w:sz w:val="20"/>
                <w:szCs w:val="20"/>
              </w:rPr>
              <w:t>- All’istanza di applicazione della misura alternativa di cui all’art 47-quater ord. penit. deve essere allegata la certificazione del  servizio  sanitario  pubblico  competente  o del servizio  sanitario  penitenziario,  che attesti la sussistenza delle condizioni  di  salute  e la concreta attuabilità del programma  di  cura e assistenza (in corso o da effettuare).</w:t>
            </w:r>
          </w:p>
          <w:p w14:paraId="16D3B34C" w14:textId="77777777" w:rsidR="00FD0A19" w:rsidRPr="002445A6" w:rsidRDefault="00FD0A19" w:rsidP="007A0972">
            <w:pPr>
              <w:ind w:right="134"/>
              <w:rPr>
                <w:sz w:val="20"/>
                <w:szCs w:val="20"/>
              </w:rPr>
            </w:pPr>
            <w:r w:rsidRPr="002445A6">
              <w:rPr>
                <w:rFonts w:cs="Times New Roman"/>
                <w:sz w:val="20"/>
                <w:szCs w:val="20"/>
              </w:rPr>
              <w:t>- Qualora l’interessato abbia già fruito della misura e questa sia stata revocata da meno di un anno il giudice può decidere di non applicarla (art. 47-quater, comma 5, ord. penit.).</w:t>
            </w:r>
          </w:p>
        </w:tc>
      </w:tr>
      <w:tr w:rsidR="00FD0A19" w:rsidRPr="002445A6" w14:paraId="67E728F5" w14:textId="77777777" w:rsidTr="00FD0A19">
        <w:tc>
          <w:tcPr>
            <w:tcW w:w="2240" w:type="dxa"/>
          </w:tcPr>
          <w:p w14:paraId="4CC0EAD5" w14:textId="77777777" w:rsidR="00FD0A19" w:rsidRPr="002445A6" w:rsidRDefault="00FD0A19" w:rsidP="007A0972">
            <w:pPr>
              <w:ind w:right="134"/>
              <w:rPr>
                <w:sz w:val="20"/>
                <w:szCs w:val="20"/>
              </w:rPr>
            </w:pPr>
            <w:r w:rsidRPr="002445A6">
              <w:rPr>
                <w:sz w:val="20"/>
                <w:szCs w:val="20"/>
              </w:rPr>
              <w:t xml:space="preserve">9. Autorità dell’esecuzione e poteri di controllo </w:t>
            </w:r>
          </w:p>
        </w:tc>
        <w:tc>
          <w:tcPr>
            <w:tcW w:w="7537" w:type="dxa"/>
          </w:tcPr>
          <w:p w14:paraId="1FFDD528" w14:textId="77777777" w:rsidR="00FD0A19" w:rsidRPr="002445A6" w:rsidRDefault="00FD0A19" w:rsidP="007A0972">
            <w:pPr>
              <w:ind w:right="134"/>
              <w:rPr>
                <w:sz w:val="20"/>
                <w:szCs w:val="20"/>
              </w:rPr>
            </w:pPr>
            <w:r w:rsidRPr="002445A6">
              <w:rPr>
                <w:sz w:val="20"/>
                <w:szCs w:val="20"/>
              </w:rPr>
              <w:t>Tribunale di sorveglianza; poteri di sospensione e di revoca della misura.</w:t>
            </w:r>
          </w:p>
        </w:tc>
      </w:tr>
      <w:tr w:rsidR="00FD0A19" w:rsidRPr="002445A6" w14:paraId="55E8BA75" w14:textId="77777777" w:rsidTr="00FD0A19">
        <w:tc>
          <w:tcPr>
            <w:tcW w:w="2240" w:type="dxa"/>
          </w:tcPr>
          <w:p w14:paraId="2A1B3F82" w14:textId="77777777" w:rsidR="00FD0A19" w:rsidRPr="002445A6" w:rsidRDefault="00FD0A19" w:rsidP="007A0972">
            <w:pPr>
              <w:ind w:right="134"/>
              <w:rPr>
                <w:sz w:val="20"/>
                <w:szCs w:val="20"/>
              </w:rPr>
            </w:pPr>
            <w:r w:rsidRPr="002445A6">
              <w:rPr>
                <w:sz w:val="20"/>
                <w:szCs w:val="20"/>
              </w:rPr>
              <w:t>10. Numero di applicazioni in un anno</w:t>
            </w:r>
          </w:p>
        </w:tc>
        <w:tc>
          <w:tcPr>
            <w:tcW w:w="7537" w:type="dxa"/>
          </w:tcPr>
          <w:p w14:paraId="72602568" w14:textId="77777777" w:rsidR="00FD0A19" w:rsidRPr="002445A6" w:rsidRDefault="00FD0A19" w:rsidP="007A0972">
            <w:pPr>
              <w:ind w:right="134"/>
              <w:rPr>
                <w:sz w:val="20"/>
                <w:szCs w:val="20"/>
              </w:rPr>
            </w:pPr>
            <w:r w:rsidRPr="002445A6">
              <w:rPr>
                <w:sz w:val="20"/>
                <w:szCs w:val="20"/>
              </w:rPr>
              <w:t>Non sono stati rinvenuti dati ufficiali.</w:t>
            </w:r>
          </w:p>
          <w:p w14:paraId="6D87F60C" w14:textId="77777777" w:rsidR="00FD0A19" w:rsidRPr="002445A6" w:rsidRDefault="00FD0A19" w:rsidP="007A0972">
            <w:pPr>
              <w:ind w:right="134"/>
              <w:rPr>
                <w:sz w:val="20"/>
                <w:szCs w:val="20"/>
              </w:rPr>
            </w:pPr>
            <w:r w:rsidRPr="002445A6">
              <w:rPr>
                <w:sz w:val="20"/>
                <w:szCs w:val="20"/>
              </w:rPr>
              <w:t>Dal sito del Ministero della Giustizia</w:t>
            </w:r>
            <w:r w:rsidRPr="002445A6">
              <w:rPr>
                <w:rStyle w:val="Rimandonotaapidipagina"/>
                <w:sz w:val="20"/>
                <w:szCs w:val="20"/>
              </w:rPr>
              <w:footnoteReference w:id="16"/>
            </w:r>
            <w:r w:rsidRPr="002445A6">
              <w:rPr>
                <w:sz w:val="20"/>
                <w:szCs w:val="20"/>
              </w:rPr>
              <w:t xml:space="preserve"> è possibile ricavare che nel 2014 erano in esecuzione:</w:t>
            </w:r>
          </w:p>
          <w:p w14:paraId="13F72086" w14:textId="77777777" w:rsidR="00FD0A19" w:rsidRPr="002445A6" w:rsidRDefault="00FD0A19" w:rsidP="007A0972">
            <w:pPr>
              <w:ind w:right="134"/>
              <w:rPr>
                <w:sz w:val="20"/>
                <w:szCs w:val="20"/>
              </w:rPr>
            </w:pPr>
            <w:r w:rsidRPr="002445A6">
              <w:rPr>
                <w:sz w:val="20"/>
                <w:szCs w:val="20"/>
              </w:rPr>
              <w:t>- 101 affidamenti in  prova al servizio sociale;</w:t>
            </w:r>
          </w:p>
          <w:p w14:paraId="0AA77964" w14:textId="77777777" w:rsidR="00FD0A19" w:rsidRPr="002445A6" w:rsidRDefault="00FD0A19" w:rsidP="007A0972">
            <w:pPr>
              <w:ind w:right="134"/>
              <w:rPr>
                <w:sz w:val="20"/>
                <w:szCs w:val="20"/>
              </w:rPr>
            </w:pPr>
            <w:r w:rsidRPr="002445A6">
              <w:rPr>
                <w:sz w:val="20"/>
                <w:szCs w:val="20"/>
              </w:rPr>
              <w:t>- 105 detenzioni domiciliari.</w:t>
            </w:r>
          </w:p>
        </w:tc>
      </w:tr>
      <w:tr w:rsidR="00FD0A19" w:rsidRPr="002445A6" w14:paraId="29E4DE85" w14:textId="77777777" w:rsidTr="00FD0A19">
        <w:tc>
          <w:tcPr>
            <w:tcW w:w="2240" w:type="dxa"/>
          </w:tcPr>
          <w:p w14:paraId="5C45FF22" w14:textId="77777777" w:rsidR="00FD0A19" w:rsidRPr="002445A6" w:rsidRDefault="00FD0A19"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04599306" w14:textId="77777777" w:rsidR="00FD0A19" w:rsidRPr="002445A6" w:rsidRDefault="00FD0A19" w:rsidP="007A0972">
            <w:pPr>
              <w:ind w:right="134"/>
              <w:rPr>
                <w:sz w:val="20"/>
                <w:szCs w:val="20"/>
              </w:rPr>
            </w:pPr>
            <w:r w:rsidRPr="002445A6">
              <w:rPr>
                <w:sz w:val="20"/>
                <w:szCs w:val="20"/>
              </w:rPr>
              <w:t>Non sono stati rinvenuti dati ufficiali.</w:t>
            </w:r>
          </w:p>
          <w:p w14:paraId="7B69EE38" w14:textId="77777777" w:rsidR="00FD0A19" w:rsidRPr="002445A6" w:rsidRDefault="00FD0A19" w:rsidP="007A0972">
            <w:pPr>
              <w:ind w:right="134"/>
              <w:rPr>
                <w:sz w:val="20"/>
                <w:szCs w:val="20"/>
              </w:rPr>
            </w:pPr>
            <w:r w:rsidRPr="002445A6">
              <w:rPr>
                <w:sz w:val="20"/>
                <w:szCs w:val="20"/>
              </w:rPr>
              <w:t>Dal sito del Ministero della Giustizia</w:t>
            </w:r>
            <w:r w:rsidRPr="002445A6">
              <w:rPr>
                <w:rStyle w:val="Rimandonotaapidipagina"/>
                <w:sz w:val="20"/>
                <w:szCs w:val="20"/>
              </w:rPr>
              <w:footnoteReference w:id="17"/>
            </w:r>
            <w:r w:rsidRPr="002445A6">
              <w:rPr>
                <w:sz w:val="20"/>
                <w:szCs w:val="20"/>
              </w:rPr>
              <w:t xml:space="preserve"> è possibile ricavare che nel 2014, rispetto al totale delle misure alternative in esecuzione (quantificate in 51.492) la misura ex art. 47-quater ord. penit. aveva una percentuale di applicazione pari allo 0,4%.</w:t>
            </w:r>
          </w:p>
        </w:tc>
      </w:tr>
      <w:tr w:rsidR="00FD0A19" w:rsidRPr="002445A6" w14:paraId="478C53A6" w14:textId="77777777" w:rsidTr="00FD0A19">
        <w:tc>
          <w:tcPr>
            <w:tcW w:w="2240" w:type="dxa"/>
          </w:tcPr>
          <w:p w14:paraId="4C3957AD" w14:textId="77777777" w:rsidR="00FD0A19" w:rsidRPr="002445A6" w:rsidRDefault="00FD0A19" w:rsidP="007A0972">
            <w:pPr>
              <w:ind w:right="134"/>
              <w:rPr>
                <w:sz w:val="20"/>
                <w:szCs w:val="20"/>
              </w:rPr>
            </w:pPr>
            <w:r w:rsidRPr="002445A6">
              <w:rPr>
                <w:sz w:val="20"/>
                <w:szCs w:val="20"/>
              </w:rPr>
              <w:t>12. Conseguenze del mancato rispetto delle prescrizioni</w:t>
            </w:r>
          </w:p>
        </w:tc>
        <w:tc>
          <w:tcPr>
            <w:tcW w:w="7537" w:type="dxa"/>
          </w:tcPr>
          <w:p w14:paraId="4EE56D00" w14:textId="77777777" w:rsidR="00FD0A19" w:rsidRPr="002445A6" w:rsidRDefault="00FD0A19" w:rsidP="007A0972">
            <w:pPr>
              <w:ind w:right="134"/>
              <w:jc w:val="both"/>
              <w:rPr>
                <w:rFonts w:cs="Times New Roman"/>
                <w:sz w:val="20"/>
                <w:szCs w:val="20"/>
              </w:rPr>
            </w:pPr>
            <w:r w:rsidRPr="002445A6">
              <w:rPr>
                <w:rFonts w:cs="Times New Roman"/>
                <w:sz w:val="20"/>
                <w:szCs w:val="20"/>
              </w:rPr>
              <w:t>- Il comma 6 dell’art. 47-quater ord. penit. dispone che la misura può essere revocata dal giudice qualora il beneficiario risulti imputato o sia stato sottoposto a misura cautelare per uno dei delitti previsti dall’art. 380 c.p.p., relativamente a fatti commessi successivamente alla concessione del beneficio.</w:t>
            </w:r>
          </w:p>
          <w:p w14:paraId="52937B15" w14:textId="77777777" w:rsidR="00FD0A19" w:rsidRPr="002445A6" w:rsidRDefault="00FD0A19" w:rsidP="007A0972">
            <w:pPr>
              <w:ind w:right="134"/>
              <w:jc w:val="both"/>
              <w:rPr>
                <w:rFonts w:cs="Times New Roman"/>
                <w:sz w:val="20"/>
                <w:szCs w:val="20"/>
              </w:rPr>
            </w:pPr>
            <w:r w:rsidRPr="002445A6">
              <w:rPr>
                <w:rFonts w:cs="Times New Roman"/>
                <w:sz w:val="20"/>
                <w:szCs w:val="20"/>
              </w:rPr>
              <w:t>- Il successivo comma 8 rinvia, per quanto non diversamente stabilito dall’art. 47-quater, all’art. 47-ter, il quale prevede due ulteriori ipotesi di revoca applicabili alla misura in esame:</w:t>
            </w:r>
          </w:p>
          <w:p w14:paraId="7EE5A58C" w14:textId="77777777" w:rsidR="00FD0A19" w:rsidRPr="002445A6" w:rsidRDefault="00FD0A19" w:rsidP="007A0972">
            <w:pPr>
              <w:ind w:right="134"/>
              <w:jc w:val="both"/>
              <w:rPr>
                <w:rFonts w:cs="Times New Roman"/>
                <w:sz w:val="20"/>
                <w:szCs w:val="20"/>
              </w:rPr>
            </w:pPr>
            <w:r w:rsidRPr="002445A6">
              <w:rPr>
                <w:rFonts w:cs="Times New Roman"/>
                <w:sz w:val="20"/>
                <w:szCs w:val="20"/>
              </w:rPr>
              <w:t>-- la misura è revocata quando il comportamento del soggetto (contrario alla legge o alle prescrizioni dettate dal magistrato di sorveglianza) appare incompatibile con la prosecuzione della misura;</w:t>
            </w:r>
          </w:p>
          <w:p w14:paraId="4B0CF2A8" w14:textId="77777777" w:rsidR="00FD0A19" w:rsidRPr="002445A6" w:rsidRDefault="00FD0A19" w:rsidP="007A0972">
            <w:pPr>
              <w:ind w:right="134"/>
              <w:jc w:val="both"/>
              <w:rPr>
                <w:rFonts w:cs="Times New Roman"/>
                <w:sz w:val="20"/>
                <w:szCs w:val="20"/>
              </w:rPr>
            </w:pPr>
            <w:r w:rsidRPr="002445A6">
              <w:rPr>
                <w:rFonts w:cs="Times New Roman"/>
                <w:sz w:val="20"/>
                <w:szCs w:val="20"/>
              </w:rPr>
              <w:t>-- la misura è revocata altresì quando, nel caso di applicazione della detenzione del condannato presso la sua abitazione (ovvero altro dei luoghi di cui al comma 1 dell’art. 47-bis ord. penit.) quest’ultimo abbia ricevuto una condanna per essersene allontanato.</w:t>
            </w:r>
          </w:p>
          <w:p w14:paraId="4AC5E82E" w14:textId="77777777" w:rsidR="00FD0A19" w:rsidRPr="002445A6" w:rsidRDefault="00FD0A19" w:rsidP="007A0972">
            <w:pPr>
              <w:ind w:right="134"/>
              <w:jc w:val="both"/>
              <w:rPr>
                <w:rFonts w:cs="Times New Roman"/>
                <w:sz w:val="20"/>
                <w:szCs w:val="20"/>
              </w:rPr>
            </w:pPr>
            <w:r w:rsidRPr="002445A6">
              <w:rPr>
                <w:rFonts w:cs="Times New Roman"/>
                <w:sz w:val="20"/>
                <w:szCs w:val="20"/>
              </w:rPr>
              <w:t>- Quando la misura in esame viene revocata (o non ne viene concessa l’applicazione) per uno dei motivi di cui ai commi 5 e 6 dell’art. 47-quater ord. penit., il giudice ordina che il  soggetto sia detenuto presso un istituto carcerario dotato di reparto attrezzato per la cura e l’assistenza necessarie.</w:t>
            </w:r>
          </w:p>
          <w:p w14:paraId="2568FBB0" w14:textId="77777777" w:rsidR="00FD0A19" w:rsidRPr="002445A6" w:rsidRDefault="00FD0A19" w:rsidP="007A0972">
            <w:pPr>
              <w:ind w:right="134"/>
              <w:jc w:val="both"/>
              <w:rPr>
                <w:sz w:val="20"/>
                <w:szCs w:val="20"/>
              </w:rPr>
            </w:pPr>
            <w:r w:rsidRPr="002445A6">
              <w:rPr>
                <w:rFonts w:cs="Times New Roman"/>
                <w:sz w:val="20"/>
                <w:szCs w:val="20"/>
              </w:rPr>
              <w:t xml:space="preserve">- Infine, l’art. 51-ter ord. penit. disciplina l’ipotesi di sospensione delle misure alternative: </w:t>
            </w:r>
            <w:r w:rsidRPr="002445A6">
              <w:rPr>
                <w:rFonts w:cs="Times New Roman"/>
                <w:i/>
                <w:sz w:val="20"/>
                <w:szCs w:val="20"/>
              </w:rPr>
              <w:t>“se l'affidato in prova al servizio sociale o l'ammesso al regime di  semilibertà  o  di  detenzione  domiciliare  (o  di  detenzione domiciliare   speciale)   pone   in  essere  comportamenti  tali  da determinare  la  revoca  della  misura, il magistrato di sorveglianza nella cui  giurisdizione  essa  è  in  corso ne dispone con decreto motivato  la provvisoria sospensione, ordinando l'accompagnamento del trasgressore in istituto. Trasmette quindi immediatamente gli atti al tribunale   di  sorveglianza  per  le  decisioni  di  competenza.  Il provvedimento  di sospensione del magistrato di sorveglianza cessa di avere  efficacia  se  la  decisione del tribunale di sorveglianza non interviene entro trenta giorni dalla ricezione degli atti”</w:t>
            </w:r>
            <w:r w:rsidRPr="002445A6">
              <w:rPr>
                <w:rFonts w:cs="Times New Roman"/>
                <w:sz w:val="20"/>
                <w:szCs w:val="20"/>
              </w:rPr>
              <w:t>.</w:t>
            </w:r>
          </w:p>
        </w:tc>
      </w:tr>
      <w:tr w:rsidR="00FD0A19" w:rsidRPr="002445A6" w14:paraId="7BBB6661" w14:textId="77777777" w:rsidTr="00FD0A19">
        <w:tc>
          <w:tcPr>
            <w:tcW w:w="2240" w:type="dxa"/>
          </w:tcPr>
          <w:p w14:paraId="6D71D06F" w14:textId="77777777" w:rsidR="00FD0A19" w:rsidRPr="002445A6" w:rsidRDefault="00FD0A19" w:rsidP="007A0972">
            <w:pPr>
              <w:ind w:right="134"/>
              <w:rPr>
                <w:sz w:val="20"/>
                <w:szCs w:val="20"/>
              </w:rPr>
            </w:pPr>
            <w:r w:rsidRPr="002445A6">
              <w:rPr>
                <w:sz w:val="20"/>
                <w:szCs w:val="20"/>
              </w:rPr>
              <w:t>13. Numero di revoche e percentuale rispetto al numero di applicazioni</w:t>
            </w:r>
          </w:p>
        </w:tc>
        <w:tc>
          <w:tcPr>
            <w:tcW w:w="7537" w:type="dxa"/>
          </w:tcPr>
          <w:p w14:paraId="425616F4" w14:textId="77777777" w:rsidR="00FD0A19" w:rsidRPr="002445A6" w:rsidRDefault="00FD0A19" w:rsidP="007A0972">
            <w:pPr>
              <w:ind w:right="134"/>
              <w:rPr>
                <w:sz w:val="20"/>
                <w:szCs w:val="20"/>
              </w:rPr>
            </w:pPr>
            <w:r w:rsidRPr="002445A6">
              <w:rPr>
                <w:sz w:val="20"/>
                <w:szCs w:val="20"/>
              </w:rPr>
              <w:t>Nell’anno 2014 sono state pronunciate 11 revoche</w:t>
            </w:r>
            <w:r w:rsidRPr="002445A6">
              <w:rPr>
                <w:rStyle w:val="Rimandonotaapidipagina"/>
                <w:sz w:val="20"/>
                <w:szCs w:val="20"/>
              </w:rPr>
              <w:footnoteReference w:id="18"/>
            </w:r>
            <w:r w:rsidRPr="002445A6">
              <w:rPr>
                <w:sz w:val="20"/>
                <w:szCs w:val="20"/>
              </w:rPr>
              <w:t>.</w:t>
            </w:r>
          </w:p>
        </w:tc>
      </w:tr>
      <w:tr w:rsidR="00FD0A19" w:rsidRPr="002445A6" w14:paraId="2F845811" w14:textId="77777777" w:rsidTr="00FD0A19">
        <w:tc>
          <w:tcPr>
            <w:tcW w:w="2240" w:type="dxa"/>
          </w:tcPr>
          <w:p w14:paraId="5F538BFA" w14:textId="77777777" w:rsidR="00FD0A19" w:rsidRPr="002445A6" w:rsidRDefault="00FD0A19" w:rsidP="007A0972">
            <w:pPr>
              <w:ind w:right="134"/>
              <w:rPr>
                <w:sz w:val="20"/>
                <w:szCs w:val="20"/>
              </w:rPr>
            </w:pPr>
            <w:r w:rsidRPr="002445A6">
              <w:rPr>
                <w:sz w:val="20"/>
                <w:szCs w:val="20"/>
              </w:rPr>
              <w:t>14. Conformità della misura in relazione agli strumenti normativi e politici europei</w:t>
            </w:r>
          </w:p>
        </w:tc>
        <w:tc>
          <w:tcPr>
            <w:tcW w:w="7537" w:type="dxa"/>
          </w:tcPr>
          <w:p w14:paraId="232DCFA9" w14:textId="77777777" w:rsidR="00FD0A19" w:rsidRPr="002445A6" w:rsidRDefault="00FD0A19" w:rsidP="007A0972">
            <w:pPr>
              <w:ind w:right="134"/>
              <w:rPr>
                <w:sz w:val="20"/>
                <w:szCs w:val="20"/>
              </w:rPr>
            </w:pPr>
            <w:r w:rsidRPr="002445A6">
              <w:rPr>
                <w:rFonts w:cs="Times New Roman"/>
                <w:sz w:val="20"/>
                <w:szCs w:val="20"/>
              </w:rPr>
              <w:t>La misura appare conforme, in quanto è pronunciata da un giudice, è revocabile ad opera del Tribunale di sorveglianza ed è volta a tutelare il diritto alla salute dei condannati (ed internati).</w:t>
            </w:r>
          </w:p>
        </w:tc>
      </w:tr>
    </w:tbl>
    <w:p w14:paraId="03335D92" w14:textId="77777777" w:rsidR="00FD0A19" w:rsidRPr="002445A6" w:rsidRDefault="00FD0A19" w:rsidP="007A0972">
      <w:pPr>
        <w:ind w:right="134"/>
        <w:rPr>
          <w:sz w:val="20"/>
          <w:szCs w:val="20"/>
        </w:rPr>
      </w:pPr>
    </w:p>
    <w:p w14:paraId="15E6E029" w14:textId="77777777" w:rsidR="0061639F" w:rsidRPr="002445A6" w:rsidRDefault="0061639F" w:rsidP="007A0972">
      <w:pPr>
        <w:ind w:right="134"/>
        <w:rPr>
          <w:sz w:val="20"/>
          <w:szCs w:val="20"/>
          <w:lang w:val="fr-FR"/>
        </w:rPr>
      </w:pPr>
    </w:p>
    <w:p w14:paraId="55323DFD" w14:textId="77777777" w:rsidR="0061639F" w:rsidRPr="002445A6" w:rsidRDefault="0061639F" w:rsidP="007A0972">
      <w:pPr>
        <w:ind w:right="134"/>
        <w:rPr>
          <w:sz w:val="20"/>
          <w:szCs w:val="20"/>
          <w:lang w:val="fr-FR"/>
        </w:rPr>
      </w:pPr>
    </w:p>
    <w:p w14:paraId="2841A86E" w14:textId="77777777" w:rsidR="0061639F" w:rsidRPr="002445A6" w:rsidRDefault="0061639F" w:rsidP="007A0972">
      <w:pPr>
        <w:ind w:right="134"/>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6588"/>
      </w:tblGrid>
      <w:tr w:rsidR="00554DAD" w:rsidRPr="002445A6" w14:paraId="0C4E6B6D" w14:textId="77777777" w:rsidTr="00554DAD">
        <w:tc>
          <w:tcPr>
            <w:tcW w:w="2240" w:type="dxa"/>
            <w:shd w:val="clear" w:color="auto" w:fill="auto"/>
          </w:tcPr>
          <w:p w14:paraId="7B7B3418" w14:textId="77777777" w:rsidR="00554DAD" w:rsidRPr="002445A6" w:rsidRDefault="00554DAD" w:rsidP="007A0972">
            <w:pPr>
              <w:ind w:right="134"/>
              <w:rPr>
                <w:sz w:val="20"/>
                <w:szCs w:val="20"/>
              </w:rPr>
            </w:pPr>
          </w:p>
          <w:p w14:paraId="408A8503" w14:textId="77777777" w:rsidR="00554DAD" w:rsidRPr="002445A6" w:rsidRDefault="00554DAD" w:rsidP="007A0972">
            <w:pPr>
              <w:ind w:right="134"/>
              <w:rPr>
                <w:sz w:val="20"/>
                <w:szCs w:val="20"/>
              </w:rPr>
            </w:pPr>
            <w:r w:rsidRPr="002445A6">
              <w:rPr>
                <w:sz w:val="20"/>
                <w:szCs w:val="20"/>
              </w:rPr>
              <w:t>1.</w:t>
            </w:r>
          </w:p>
        </w:tc>
        <w:tc>
          <w:tcPr>
            <w:tcW w:w="7537" w:type="dxa"/>
            <w:shd w:val="clear" w:color="auto" w:fill="auto"/>
          </w:tcPr>
          <w:p w14:paraId="1D1DAD84" w14:textId="77777777" w:rsidR="00554DAD" w:rsidRPr="002445A6" w:rsidRDefault="00554DAD" w:rsidP="007A0972">
            <w:pPr>
              <w:ind w:right="134"/>
              <w:jc w:val="center"/>
              <w:rPr>
                <w:b/>
                <w:sz w:val="20"/>
                <w:szCs w:val="20"/>
              </w:rPr>
            </w:pPr>
          </w:p>
          <w:p w14:paraId="16966A3C" w14:textId="77777777" w:rsidR="00554DAD" w:rsidRPr="002445A6" w:rsidRDefault="00554DAD" w:rsidP="007A0972">
            <w:pPr>
              <w:ind w:right="134"/>
              <w:jc w:val="center"/>
              <w:rPr>
                <w:b/>
                <w:sz w:val="20"/>
                <w:szCs w:val="20"/>
              </w:rPr>
            </w:pPr>
            <w:r w:rsidRPr="002445A6">
              <w:rPr>
                <w:b/>
                <w:sz w:val="20"/>
                <w:szCs w:val="20"/>
              </w:rPr>
              <w:t>DETENZIONE DOMICILIARE</w:t>
            </w:r>
          </w:p>
          <w:p w14:paraId="23764C00" w14:textId="77777777" w:rsidR="00554DAD" w:rsidRPr="002445A6" w:rsidRDefault="00554DAD" w:rsidP="007A0972">
            <w:pPr>
              <w:ind w:right="134"/>
              <w:rPr>
                <w:b/>
                <w:sz w:val="20"/>
                <w:szCs w:val="20"/>
              </w:rPr>
            </w:pPr>
          </w:p>
        </w:tc>
      </w:tr>
      <w:tr w:rsidR="00554DAD" w:rsidRPr="002445A6" w14:paraId="498AF49D" w14:textId="77777777" w:rsidTr="00554DAD">
        <w:tc>
          <w:tcPr>
            <w:tcW w:w="2240" w:type="dxa"/>
            <w:shd w:val="clear" w:color="auto" w:fill="auto"/>
          </w:tcPr>
          <w:p w14:paraId="377BFCC1" w14:textId="77777777" w:rsidR="00554DAD" w:rsidRPr="002445A6" w:rsidRDefault="00554DAD" w:rsidP="007A0972">
            <w:pPr>
              <w:ind w:right="134"/>
              <w:rPr>
                <w:sz w:val="20"/>
                <w:szCs w:val="20"/>
              </w:rPr>
            </w:pPr>
          </w:p>
        </w:tc>
        <w:tc>
          <w:tcPr>
            <w:tcW w:w="7537" w:type="dxa"/>
            <w:shd w:val="clear" w:color="auto" w:fill="auto"/>
          </w:tcPr>
          <w:p w14:paraId="2A9C4EE2" w14:textId="77777777" w:rsidR="00554DAD" w:rsidRPr="002445A6" w:rsidRDefault="00554DAD" w:rsidP="007A0972">
            <w:pPr>
              <w:ind w:right="134"/>
              <w:rPr>
                <w:sz w:val="20"/>
                <w:szCs w:val="20"/>
              </w:rPr>
            </w:pPr>
            <w:r w:rsidRPr="002445A6">
              <w:rPr>
                <w:sz w:val="20"/>
                <w:szCs w:val="20"/>
              </w:rPr>
              <w:t>Dopo il giudizio</w:t>
            </w:r>
          </w:p>
        </w:tc>
      </w:tr>
      <w:tr w:rsidR="00554DAD" w:rsidRPr="002445A6" w14:paraId="1364ECA2" w14:textId="77777777" w:rsidTr="00554DAD">
        <w:tc>
          <w:tcPr>
            <w:tcW w:w="2240" w:type="dxa"/>
            <w:shd w:val="clear" w:color="auto" w:fill="auto"/>
          </w:tcPr>
          <w:p w14:paraId="72D713EF" w14:textId="77777777" w:rsidR="00554DAD" w:rsidRPr="002445A6" w:rsidRDefault="00554DAD" w:rsidP="007A0972">
            <w:pPr>
              <w:ind w:right="134"/>
              <w:rPr>
                <w:sz w:val="20"/>
                <w:szCs w:val="20"/>
              </w:rPr>
            </w:pPr>
            <w:r w:rsidRPr="002445A6">
              <w:rPr>
                <w:sz w:val="20"/>
                <w:szCs w:val="20"/>
              </w:rPr>
              <w:t>2. Definizione</w:t>
            </w:r>
          </w:p>
        </w:tc>
        <w:tc>
          <w:tcPr>
            <w:tcW w:w="7537" w:type="dxa"/>
            <w:shd w:val="clear" w:color="auto" w:fill="auto"/>
          </w:tcPr>
          <w:p w14:paraId="40249D0D" w14:textId="77777777" w:rsidR="00554DAD" w:rsidRPr="002445A6" w:rsidRDefault="00554DAD" w:rsidP="007A0972">
            <w:pPr>
              <w:ind w:right="134"/>
              <w:jc w:val="both"/>
              <w:rPr>
                <w:sz w:val="20"/>
                <w:szCs w:val="20"/>
              </w:rPr>
            </w:pPr>
          </w:p>
          <w:p w14:paraId="57A9E4D9" w14:textId="77777777" w:rsidR="00554DAD" w:rsidRPr="002445A6" w:rsidRDefault="00554DAD" w:rsidP="007A0972">
            <w:pPr>
              <w:ind w:right="134"/>
              <w:jc w:val="both"/>
              <w:rPr>
                <w:sz w:val="20"/>
                <w:szCs w:val="20"/>
              </w:rPr>
            </w:pPr>
            <w:r w:rsidRPr="002445A6">
              <w:rPr>
                <w:sz w:val="20"/>
                <w:szCs w:val="20"/>
              </w:rPr>
              <w:t xml:space="preserve">Istituto che consente al condannato a una pena detentiva di scontare tale pena, o una parte di essa, presso la propria abitazione o in altro luogo di privata dimora ovvero in luogo pubblico di cura, assistenza o accoglienza. </w:t>
            </w:r>
          </w:p>
          <w:p w14:paraId="2BBD2C9A" w14:textId="77777777" w:rsidR="00554DAD" w:rsidRPr="002445A6" w:rsidRDefault="00554DAD" w:rsidP="007A0972">
            <w:pPr>
              <w:ind w:right="134"/>
              <w:jc w:val="both"/>
              <w:rPr>
                <w:sz w:val="20"/>
                <w:szCs w:val="20"/>
              </w:rPr>
            </w:pPr>
          </w:p>
        </w:tc>
      </w:tr>
      <w:tr w:rsidR="00554DAD" w:rsidRPr="002445A6" w14:paraId="1C43EE89" w14:textId="77777777" w:rsidTr="00554DAD">
        <w:tc>
          <w:tcPr>
            <w:tcW w:w="2240" w:type="dxa"/>
            <w:shd w:val="clear" w:color="auto" w:fill="auto"/>
          </w:tcPr>
          <w:p w14:paraId="21D6D0C7" w14:textId="77777777" w:rsidR="00554DAD" w:rsidRPr="002445A6" w:rsidRDefault="00554DAD" w:rsidP="007A0972">
            <w:pPr>
              <w:ind w:right="134"/>
              <w:rPr>
                <w:sz w:val="20"/>
                <w:szCs w:val="20"/>
              </w:rPr>
            </w:pPr>
            <w:r w:rsidRPr="002445A6">
              <w:rPr>
                <w:sz w:val="20"/>
                <w:szCs w:val="20"/>
              </w:rPr>
              <w:t>3. Normativa di riferimento</w:t>
            </w:r>
          </w:p>
        </w:tc>
        <w:tc>
          <w:tcPr>
            <w:tcW w:w="7537" w:type="dxa"/>
            <w:shd w:val="clear" w:color="auto" w:fill="auto"/>
          </w:tcPr>
          <w:p w14:paraId="49143889" w14:textId="77777777" w:rsidR="00554DAD" w:rsidRPr="002445A6" w:rsidRDefault="00554DAD" w:rsidP="007A0972">
            <w:pPr>
              <w:ind w:right="134"/>
              <w:jc w:val="both"/>
              <w:rPr>
                <w:sz w:val="20"/>
                <w:szCs w:val="20"/>
              </w:rPr>
            </w:pPr>
          </w:p>
          <w:p w14:paraId="27C9BC3C" w14:textId="77777777" w:rsidR="00554DAD" w:rsidRPr="002445A6" w:rsidRDefault="00554DAD" w:rsidP="007A0972">
            <w:pPr>
              <w:ind w:right="134"/>
              <w:jc w:val="both"/>
              <w:rPr>
                <w:sz w:val="20"/>
                <w:szCs w:val="20"/>
              </w:rPr>
            </w:pPr>
            <w:r w:rsidRPr="002445A6">
              <w:rPr>
                <w:sz w:val="20"/>
                <w:szCs w:val="20"/>
              </w:rPr>
              <w:t xml:space="preserve">Art. 47 </w:t>
            </w:r>
            <w:r w:rsidRPr="002445A6">
              <w:rPr>
                <w:i/>
                <w:sz w:val="20"/>
                <w:szCs w:val="20"/>
              </w:rPr>
              <w:t>ter</w:t>
            </w:r>
            <w:r w:rsidRPr="002445A6">
              <w:rPr>
                <w:sz w:val="20"/>
                <w:szCs w:val="20"/>
              </w:rPr>
              <w:t xml:space="preserve"> l. 26 luglio 1975, n. 354 (ordinamento penitenziario).</w:t>
            </w:r>
          </w:p>
          <w:p w14:paraId="014702D2" w14:textId="77777777" w:rsidR="00554DAD" w:rsidRPr="002445A6" w:rsidRDefault="00554DAD" w:rsidP="007A0972">
            <w:pPr>
              <w:ind w:right="134"/>
              <w:jc w:val="both"/>
              <w:rPr>
                <w:sz w:val="20"/>
                <w:szCs w:val="20"/>
              </w:rPr>
            </w:pPr>
          </w:p>
        </w:tc>
      </w:tr>
      <w:tr w:rsidR="00554DAD" w:rsidRPr="002445A6" w14:paraId="3859708E" w14:textId="77777777" w:rsidTr="00554DAD">
        <w:tc>
          <w:tcPr>
            <w:tcW w:w="2240" w:type="dxa"/>
            <w:shd w:val="clear" w:color="auto" w:fill="auto"/>
          </w:tcPr>
          <w:p w14:paraId="7522B2BE" w14:textId="77777777" w:rsidR="00554DAD" w:rsidRPr="002445A6" w:rsidRDefault="00554DAD" w:rsidP="007A0972">
            <w:pPr>
              <w:ind w:right="134"/>
              <w:rPr>
                <w:sz w:val="20"/>
                <w:szCs w:val="20"/>
              </w:rPr>
            </w:pPr>
            <w:r w:rsidRPr="002445A6">
              <w:rPr>
                <w:sz w:val="20"/>
                <w:szCs w:val="20"/>
              </w:rPr>
              <w:t>4. Tipo di misura</w:t>
            </w:r>
          </w:p>
        </w:tc>
        <w:tc>
          <w:tcPr>
            <w:tcW w:w="7537" w:type="dxa"/>
            <w:shd w:val="clear" w:color="auto" w:fill="auto"/>
          </w:tcPr>
          <w:p w14:paraId="4F301879" w14:textId="77777777" w:rsidR="00554DAD" w:rsidRPr="002445A6" w:rsidRDefault="00554DAD" w:rsidP="007A0972">
            <w:pPr>
              <w:ind w:right="134"/>
              <w:jc w:val="both"/>
              <w:rPr>
                <w:sz w:val="20"/>
                <w:szCs w:val="20"/>
              </w:rPr>
            </w:pPr>
          </w:p>
          <w:p w14:paraId="0327BC58" w14:textId="77777777" w:rsidR="00554DAD" w:rsidRPr="002445A6" w:rsidRDefault="00554DAD" w:rsidP="007A0972">
            <w:pPr>
              <w:ind w:right="134"/>
              <w:jc w:val="both"/>
              <w:rPr>
                <w:sz w:val="20"/>
                <w:szCs w:val="20"/>
              </w:rPr>
            </w:pPr>
            <w:r w:rsidRPr="002445A6">
              <w:rPr>
                <w:sz w:val="20"/>
                <w:szCs w:val="20"/>
              </w:rPr>
              <w:t>- Misura alternativa alla detenzione;</w:t>
            </w:r>
          </w:p>
          <w:p w14:paraId="26711C0A" w14:textId="77777777" w:rsidR="00554DAD" w:rsidRPr="002445A6" w:rsidRDefault="00554DAD" w:rsidP="007A0972">
            <w:pPr>
              <w:ind w:right="134"/>
              <w:jc w:val="both"/>
              <w:rPr>
                <w:sz w:val="20"/>
                <w:szCs w:val="20"/>
              </w:rPr>
            </w:pPr>
            <w:r w:rsidRPr="002445A6">
              <w:rPr>
                <w:sz w:val="20"/>
                <w:szCs w:val="20"/>
              </w:rPr>
              <w:t>- Provvisoria (suscettibile di revoca, altrimenti destinata a protrarsi per      l’intera durata della pena);</w:t>
            </w:r>
          </w:p>
          <w:p w14:paraId="5C4D7B95" w14:textId="77777777" w:rsidR="00554DAD" w:rsidRPr="002445A6" w:rsidRDefault="00554DAD" w:rsidP="007A0972">
            <w:pPr>
              <w:ind w:right="134"/>
              <w:jc w:val="both"/>
              <w:rPr>
                <w:sz w:val="20"/>
                <w:szCs w:val="20"/>
              </w:rPr>
            </w:pPr>
            <w:r w:rsidRPr="002445A6">
              <w:rPr>
                <w:sz w:val="20"/>
                <w:szCs w:val="20"/>
              </w:rPr>
              <w:t>- Applicata su istanza del condannato;</w:t>
            </w:r>
          </w:p>
          <w:p w14:paraId="238AECB4" w14:textId="77777777" w:rsidR="00554DAD" w:rsidRPr="002445A6" w:rsidRDefault="00554DAD" w:rsidP="007A0972">
            <w:pPr>
              <w:ind w:right="134"/>
              <w:jc w:val="both"/>
              <w:rPr>
                <w:sz w:val="20"/>
                <w:szCs w:val="20"/>
              </w:rPr>
            </w:pPr>
            <w:r w:rsidRPr="002445A6">
              <w:rPr>
                <w:sz w:val="20"/>
                <w:szCs w:val="20"/>
              </w:rPr>
              <w:t xml:space="preserve">- Facoltativa per il giudice; </w:t>
            </w:r>
          </w:p>
          <w:p w14:paraId="23A78C9C" w14:textId="77777777" w:rsidR="00554DAD" w:rsidRPr="002445A6" w:rsidRDefault="00554DAD" w:rsidP="007A0972">
            <w:pPr>
              <w:ind w:right="134"/>
              <w:jc w:val="both"/>
              <w:rPr>
                <w:sz w:val="20"/>
                <w:szCs w:val="20"/>
              </w:rPr>
            </w:pPr>
            <w:r w:rsidRPr="002445A6">
              <w:rPr>
                <w:sz w:val="20"/>
                <w:szCs w:val="20"/>
              </w:rPr>
              <w:t>- Limitativa della libertà personale;</w:t>
            </w:r>
          </w:p>
          <w:p w14:paraId="6DCA00A1" w14:textId="77777777" w:rsidR="00554DAD" w:rsidRPr="002445A6" w:rsidRDefault="00554DAD" w:rsidP="007A0972">
            <w:pPr>
              <w:ind w:right="134"/>
              <w:jc w:val="both"/>
              <w:rPr>
                <w:sz w:val="20"/>
                <w:szCs w:val="20"/>
              </w:rPr>
            </w:pPr>
            <w:r w:rsidRPr="002445A6">
              <w:rPr>
                <w:sz w:val="20"/>
                <w:szCs w:val="20"/>
              </w:rPr>
              <w:t xml:space="preserve">L’art. 47 </w:t>
            </w:r>
            <w:r w:rsidRPr="002445A6">
              <w:rPr>
                <w:i/>
                <w:sz w:val="20"/>
                <w:szCs w:val="20"/>
              </w:rPr>
              <w:t>ter</w:t>
            </w:r>
            <w:r w:rsidRPr="002445A6">
              <w:rPr>
                <w:sz w:val="20"/>
                <w:szCs w:val="20"/>
              </w:rPr>
              <w:t xml:space="preserve"> l. 354/1975 prevede due ipotesi di detenzione domiciliare:  </w:t>
            </w:r>
          </w:p>
          <w:p w14:paraId="79871706" w14:textId="77777777" w:rsidR="00554DAD" w:rsidRPr="002445A6" w:rsidRDefault="00554DAD" w:rsidP="007A0972">
            <w:pPr>
              <w:numPr>
                <w:ilvl w:val="0"/>
                <w:numId w:val="35"/>
              </w:numPr>
              <w:ind w:right="134"/>
              <w:jc w:val="both"/>
              <w:rPr>
                <w:sz w:val="20"/>
                <w:szCs w:val="20"/>
              </w:rPr>
            </w:pPr>
            <w:r w:rsidRPr="002445A6">
              <w:rPr>
                <w:sz w:val="20"/>
                <w:szCs w:val="20"/>
              </w:rPr>
              <w:t xml:space="preserve">detenzione domiciliare c.d. </w:t>
            </w:r>
            <w:r w:rsidRPr="002445A6">
              <w:rPr>
                <w:b/>
                <w:sz w:val="20"/>
                <w:szCs w:val="20"/>
              </w:rPr>
              <w:t>umanitaria</w:t>
            </w:r>
            <w:r w:rsidRPr="002445A6">
              <w:rPr>
                <w:sz w:val="20"/>
                <w:szCs w:val="20"/>
              </w:rPr>
              <w:t xml:space="preserve">, a favore di condannati che si trovano in particolari condizioni di debolezza; </w:t>
            </w:r>
          </w:p>
          <w:p w14:paraId="4E8B28CE" w14:textId="77777777" w:rsidR="00554DAD" w:rsidRPr="002445A6" w:rsidRDefault="00554DAD" w:rsidP="007A0972">
            <w:pPr>
              <w:numPr>
                <w:ilvl w:val="0"/>
                <w:numId w:val="35"/>
              </w:numPr>
              <w:ind w:right="134"/>
              <w:jc w:val="both"/>
              <w:rPr>
                <w:sz w:val="20"/>
                <w:szCs w:val="20"/>
              </w:rPr>
            </w:pPr>
            <w:r w:rsidRPr="002445A6">
              <w:rPr>
                <w:sz w:val="20"/>
                <w:szCs w:val="20"/>
              </w:rPr>
              <w:t xml:space="preserve">detenzione domiciliare c.d. </w:t>
            </w:r>
            <w:r w:rsidRPr="002445A6">
              <w:rPr>
                <w:b/>
                <w:sz w:val="20"/>
                <w:szCs w:val="20"/>
              </w:rPr>
              <w:t>generica</w:t>
            </w:r>
            <w:r w:rsidRPr="002445A6">
              <w:rPr>
                <w:sz w:val="20"/>
                <w:szCs w:val="20"/>
              </w:rPr>
              <w:t>.</w:t>
            </w:r>
            <w:r w:rsidRPr="002445A6">
              <w:rPr>
                <w:b/>
                <w:sz w:val="20"/>
                <w:szCs w:val="20"/>
              </w:rPr>
              <w:t xml:space="preserve"> </w:t>
            </w:r>
          </w:p>
          <w:p w14:paraId="4BA948C4" w14:textId="77777777" w:rsidR="00554DAD" w:rsidRPr="002445A6" w:rsidRDefault="00554DAD" w:rsidP="007A0972">
            <w:pPr>
              <w:ind w:right="134"/>
              <w:jc w:val="both"/>
              <w:rPr>
                <w:sz w:val="20"/>
                <w:szCs w:val="20"/>
              </w:rPr>
            </w:pPr>
          </w:p>
        </w:tc>
      </w:tr>
      <w:tr w:rsidR="00554DAD" w:rsidRPr="002445A6" w14:paraId="64F12F52" w14:textId="77777777" w:rsidTr="00554DAD">
        <w:tc>
          <w:tcPr>
            <w:tcW w:w="2240" w:type="dxa"/>
            <w:shd w:val="clear" w:color="auto" w:fill="auto"/>
          </w:tcPr>
          <w:p w14:paraId="5A3FB9E5" w14:textId="77777777" w:rsidR="00554DAD" w:rsidRPr="002445A6" w:rsidRDefault="00554DAD" w:rsidP="007A0972">
            <w:pPr>
              <w:ind w:right="134"/>
              <w:rPr>
                <w:sz w:val="20"/>
                <w:szCs w:val="20"/>
              </w:rPr>
            </w:pPr>
            <w:r w:rsidRPr="002445A6">
              <w:rPr>
                <w:sz w:val="20"/>
                <w:szCs w:val="20"/>
              </w:rPr>
              <w:t>5. Obiettivi del legislatore</w:t>
            </w:r>
          </w:p>
        </w:tc>
        <w:tc>
          <w:tcPr>
            <w:tcW w:w="7537" w:type="dxa"/>
            <w:shd w:val="clear" w:color="auto" w:fill="auto"/>
          </w:tcPr>
          <w:p w14:paraId="59CB7CE0" w14:textId="77777777" w:rsidR="00554DAD" w:rsidRPr="002445A6" w:rsidRDefault="00554DAD" w:rsidP="007A0972">
            <w:pPr>
              <w:ind w:right="134"/>
              <w:jc w:val="both"/>
              <w:rPr>
                <w:sz w:val="20"/>
                <w:szCs w:val="20"/>
              </w:rPr>
            </w:pPr>
          </w:p>
          <w:p w14:paraId="6E8292C9" w14:textId="77777777" w:rsidR="00554DAD" w:rsidRPr="002445A6" w:rsidRDefault="00554DAD" w:rsidP="007A0972">
            <w:pPr>
              <w:ind w:right="134"/>
              <w:jc w:val="both"/>
              <w:rPr>
                <w:sz w:val="20"/>
                <w:szCs w:val="20"/>
              </w:rPr>
            </w:pPr>
            <w:r w:rsidRPr="002445A6">
              <w:rPr>
                <w:sz w:val="20"/>
                <w:szCs w:val="20"/>
              </w:rPr>
              <w:t xml:space="preserve">Le due ipotesi di detenzione domiciliare perseguono obiettivi diversi. </w:t>
            </w:r>
          </w:p>
          <w:p w14:paraId="22461B10" w14:textId="77777777" w:rsidR="00554DAD" w:rsidRPr="002445A6" w:rsidRDefault="00554DAD" w:rsidP="007A0972">
            <w:pPr>
              <w:numPr>
                <w:ilvl w:val="0"/>
                <w:numId w:val="36"/>
              </w:numPr>
              <w:ind w:right="134"/>
              <w:jc w:val="both"/>
              <w:rPr>
                <w:sz w:val="20"/>
                <w:szCs w:val="20"/>
              </w:rPr>
            </w:pPr>
            <w:r w:rsidRPr="002445A6">
              <w:rPr>
                <w:sz w:val="20"/>
                <w:szCs w:val="20"/>
              </w:rPr>
              <w:t xml:space="preserve">La detenzione domiciliare c.d. umanitaria ha uno scopo di natura solidaristico-assistenziale verso soggetti “deboli”. </w:t>
            </w:r>
          </w:p>
          <w:p w14:paraId="7688F9F8" w14:textId="77777777" w:rsidR="00554DAD" w:rsidRPr="002445A6" w:rsidRDefault="00554DAD" w:rsidP="007A0972">
            <w:pPr>
              <w:numPr>
                <w:ilvl w:val="0"/>
                <w:numId w:val="36"/>
              </w:numPr>
              <w:ind w:right="134"/>
              <w:jc w:val="both"/>
              <w:rPr>
                <w:sz w:val="20"/>
                <w:szCs w:val="20"/>
              </w:rPr>
            </w:pPr>
            <w:r w:rsidRPr="002445A6">
              <w:rPr>
                <w:sz w:val="20"/>
                <w:szCs w:val="20"/>
              </w:rPr>
              <w:t xml:space="preserve">La detenzione domiciliare c.d. generica mira essenzialmente alla deflazione penitenziaria. </w:t>
            </w:r>
          </w:p>
          <w:p w14:paraId="7FEA9208" w14:textId="77777777" w:rsidR="00554DAD" w:rsidRPr="002445A6" w:rsidRDefault="00554DAD" w:rsidP="007A0972">
            <w:pPr>
              <w:ind w:left="720" w:right="134"/>
              <w:jc w:val="both"/>
              <w:rPr>
                <w:sz w:val="20"/>
                <w:szCs w:val="20"/>
              </w:rPr>
            </w:pPr>
          </w:p>
        </w:tc>
      </w:tr>
      <w:tr w:rsidR="00554DAD" w:rsidRPr="002445A6" w14:paraId="6A10E677" w14:textId="77777777" w:rsidTr="00554DAD">
        <w:tc>
          <w:tcPr>
            <w:tcW w:w="2240" w:type="dxa"/>
            <w:shd w:val="clear" w:color="auto" w:fill="auto"/>
          </w:tcPr>
          <w:p w14:paraId="13B144B8" w14:textId="77777777" w:rsidR="00554DAD" w:rsidRPr="002445A6" w:rsidRDefault="00554DAD" w:rsidP="007A0972">
            <w:pPr>
              <w:ind w:right="134"/>
              <w:rPr>
                <w:sz w:val="20"/>
                <w:szCs w:val="20"/>
              </w:rPr>
            </w:pPr>
            <w:r w:rsidRPr="002445A6">
              <w:rPr>
                <w:sz w:val="20"/>
                <w:szCs w:val="20"/>
              </w:rPr>
              <w:t>6. Autorità competente per l’applicazione</w:t>
            </w:r>
          </w:p>
        </w:tc>
        <w:tc>
          <w:tcPr>
            <w:tcW w:w="7537" w:type="dxa"/>
            <w:shd w:val="clear" w:color="auto" w:fill="auto"/>
          </w:tcPr>
          <w:p w14:paraId="12A5F7DA" w14:textId="77777777" w:rsidR="00554DAD" w:rsidRPr="002445A6" w:rsidRDefault="00554DAD" w:rsidP="007A0972">
            <w:pPr>
              <w:ind w:right="134"/>
              <w:jc w:val="both"/>
              <w:rPr>
                <w:sz w:val="20"/>
                <w:szCs w:val="20"/>
              </w:rPr>
            </w:pPr>
          </w:p>
          <w:p w14:paraId="042211BC" w14:textId="77777777" w:rsidR="00554DAD" w:rsidRPr="002445A6" w:rsidRDefault="00554DAD" w:rsidP="007A0972">
            <w:pPr>
              <w:ind w:right="134"/>
              <w:jc w:val="both"/>
              <w:rPr>
                <w:sz w:val="20"/>
                <w:szCs w:val="20"/>
              </w:rPr>
            </w:pPr>
            <w:r w:rsidRPr="002445A6">
              <w:rPr>
                <w:sz w:val="20"/>
                <w:szCs w:val="20"/>
              </w:rPr>
              <w:t xml:space="preserve">Il Tribunale di Sorveglianza è competente per la concessione e la revoca della misura, nonché per la determinazione delle prescrizioni a carico del condannato. </w:t>
            </w:r>
          </w:p>
          <w:p w14:paraId="2A0EFADE" w14:textId="77777777" w:rsidR="00554DAD" w:rsidRPr="002445A6" w:rsidRDefault="00554DAD" w:rsidP="007A0972">
            <w:pPr>
              <w:ind w:right="134"/>
              <w:jc w:val="both"/>
              <w:rPr>
                <w:rFonts w:eastAsia="Times New Roman"/>
                <w:sz w:val="20"/>
                <w:szCs w:val="20"/>
              </w:rPr>
            </w:pPr>
            <w:r w:rsidRPr="002445A6">
              <w:rPr>
                <w:sz w:val="20"/>
                <w:szCs w:val="20"/>
              </w:rPr>
              <w:t>Il Magistrato di Sorveglianza può disporre l’applicazione provvisoria della misura</w:t>
            </w:r>
            <w:r w:rsidRPr="002445A6">
              <w:rPr>
                <w:rFonts w:eastAsia="Times New Roman"/>
                <w:sz w:val="20"/>
                <w:szCs w:val="20"/>
              </w:rPr>
              <w:t xml:space="preserve">, quando ricorrono i requisiti di cui ai commi 1 e 1 </w:t>
            </w:r>
            <w:r w:rsidRPr="002445A6">
              <w:rPr>
                <w:rFonts w:eastAsia="Times New Roman"/>
                <w:i/>
                <w:sz w:val="20"/>
                <w:szCs w:val="20"/>
              </w:rPr>
              <w:t>bis</w:t>
            </w:r>
            <w:r w:rsidRPr="002445A6">
              <w:rPr>
                <w:rFonts w:eastAsia="Times New Roman"/>
                <w:sz w:val="20"/>
                <w:szCs w:val="20"/>
              </w:rPr>
              <w:t xml:space="preserve">, se il condannato è già detenuto </w:t>
            </w:r>
            <w:r w:rsidRPr="002445A6">
              <w:rPr>
                <w:sz w:val="20"/>
                <w:szCs w:val="20"/>
              </w:rPr>
              <w:t>e la protrazione dello stato di detenzione può arrecare a quest’ultimo grave pregiudizio</w:t>
            </w:r>
            <w:r w:rsidRPr="002445A6">
              <w:rPr>
                <w:rFonts w:eastAsia="Times New Roman"/>
                <w:sz w:val="20"/>
                <w:szCs w:val="20"/>
              </w:rPr>
              <w:t>. Il Magistrato di Sorveglianza trasmetterà poi gli atti al Tribunale che si pronuncerà in via definitiva sulla concessione o meno della misura.</w:t>
            </w:r>
          </w:p>
          <w:p w14:paraId="1BBAD883" w14:textId="77777777" w:rsidR="00554DAD" w:rsidRPr="002445A6" w:rsidRDefault="00554DAD" w:rsidP="007A0972">
            <w:pPr>
              <w:ind w:right="134"/>
              <w:jc w:val="both"/>
              <w:rPr>
                <w:rFonts w:eastAsia="Times New Roman"/>
                <w:sz w:val="20"/>
                <w:szCs w:val="20"/>
              </w:rPr>
            </w:pPr>
            <w:r w:rsidRPr="002445A6">
              <w:rPr>
                <w:rFonts w:eastAsia="Times New Roman"/>
                <w:sz w:val="20"/>
                <w:szCs w:val="20"/>
              </w:rPr>
              <w:t xml:space="preserve"> </w:t>
            </w:r>
          </w:p>
        </w:tc>
      </w:tr>
      <w:tr w:rsidR="00554DAD" w:rsidRPr="002445A6" w14:paraId="40645344" w14:textId="77777777" w:rsidTr="00554DAD">
        <w:tc>
          <w:tcPr>
            <w:tcW w:w="2240" w:type="dxa"/>
            <w:shd w:val="clear" w:color="auto" w:fill="auto"/>
          </w:tcPr>
          <w:p w14:paraId="25664B02" w14:textId="77777777" w:rsidR="00554DAD" w:rsidRPr="002445A6" w:rsidRDefault="00554DAD" w:rsidP="007A0972">
            <w:pPr>
              <w:ind w:right="134"/>
              <w:rPr>
                <w:sz w:val="20"/>
                <w:szCs w:val="20"/>
              </w:rPr>
            </w:pPr>
            <w:r w:rsidRPr="002445A6">
              <w:rPr>
                <w:sz w:val="20"/>
                <w:szCs w:val="20"/>
              </w:rPr>
              <w:t>7. Destinatario della misura</w:t>
            </w:r>
          </w:p>
        </w:tc>
        <w:tc>
          <w:tcPr>
            <w:tcW w:w="7537" w:type="dxa"/>
            <w:shd w:val="clear" w:color="auto" w:fill="auto"/>
          </w:tcPr>
          <w:p w14:paraId="60585528" w14:textId="77777777" w:rsidR="00554DAD" w:rsidRPr="002445A6" w:rsidRDefault="00554DAD" w:rsidP="007A0972">
            <w:pPr>
              <w:ind w:right="134"/>
              <w:jc w:val="both"/>
              <w:rPr>
                <w:sz w:val="20"/>
                <w:szCs w:val="20"/>
              </w:rPr>
            </w:pPr>
          </w:p>
          <w:p w14:paraId="37C7B9AC" w14:textId="77777777" w:rsidR="00554DAD" w:rsidRPr="002445A6" w:rsidRDefault="00554DAD" w:rsidP="007A0972">
            <w:pPr>
              <w:ind w:right="134"/>
              <w:jc w:val="both"/>
              <w:rPr>
                <w:sz w:val="20"/>
                <w:szCs w:val="20"/>
              </w:rPr>
            </w:pPr>
            <w:r w:rsidRPr="002445A6">
              <w:rPr>
                <w:sz w:val="20"/>
                <w:szCs w:val="20"/>
              </w:rPr>
              <w:t xml:space="preserve">Condannato a pena detentiva. </w:t>
            </w:r>
          </w:p>
          <w:p w14:paraId="042AC2AC" w14:textId="77777777" w:rsidR="00554DAD" w:rsidRPr="002445A6" w:rsidRDefault="00554DAD" w:rsidP="007A0972">
            <w:pPr>
              <w:ind w:right="134"/>
              <w:jc w:val="both"/>
              <w:rPr>
                <w:sz w:val="20"/>
                <w:szCs w:val="20"/>
              </w:rPr>
            </w:pPr>
          </w:p>
          <w:p w14:paraId="777AE306" w14:textId="77777777" w:rsidR="00554DAD" w:rsidRPr="002445A6" w:rsidRDefault="00554DAD" w:rsidP="007A0972">
            <w:pPr>
              <w:ind w:right="134"/>
              <w:jc w:val="both"/>
              <w:rPr>
                <w:sz w:val="20"/>
                <w:szCs w:val="20"/>
              </w:rPr>
            </w:pPr>
          </w:p>
        </w:tc>
      </w:tr>
      <w:tr w:rsidR="00554DAD" w:rsidRPr="002445A6" w14:paraId="74C58C53" w14:textId="77777777" w:rsidTr="00554DAD">
        <w:tc>
          <w:tcPr>
            <w:tcW w:w="2240" w:type="dxa"/>
            <w:shd w:val="clear" w:color="auto" w:fill="auto"/>
          </w:tcPr>
          <w:p w14:paraId="63DB3BBB" w14:textId="77777777" w:rsidR="00554DAD" w:rsidRPr="002445A6" w:rsidRDefault="00554DAD" w:rsidP="007A0972">
            <w:pPr>
              <w:ind w:right="134"/>
              <w:rPr>
                <w:sz w:val="20"/>
                <w:szCs w:val="20"/>
              </w:rPr>
            </w:pPr>
            <w:r w:rsidRPr="002445A6">
              <w:rPr>
                <w:sz w:val="20"/>
                <w:szCs w:val="20"/>
              </w:rPr>
              <w:t>8. Presupposti applicativi</w:t>
            </w:r>
          </w:p>
        </w:tc>
        <w:tc>
          <w:tcPr>
            <w:tcW w:w="7537" w:type="dxa"/>
            <w:shd w:val="clear" w:color="auto" w:fill="auto"/>
          </w:tcPr>
          <w:p w14:paraId="6C8F6194" w14:textId="77777777" w:rsidR="00554DAD" w:rsidRPr="002445A6" w:rsidRDefault="00554DAD" w:rsidP="007A0972">
            <w:pPr>
              <w:ind w:right="134"/>
              <w:jc w:val="both"/>
              <w:rPr>
                <w:b/>
                <w:sz w:val="20"/>
                <w:szCs w:val="20"/>
              </w:rPr>
            </w:pPr>
          </w:p>
          <w:p w14:paraId="539F5324" w14:textId="77777777" w:rsidR="00554DAD" w:rsidRPr="002445A6" w:rsidRDefault="00554DAD" w:rsidP="007A0972">
            <w:pPr>
              <w:ind w:right="134"/>
              <w:jc w:val="both"/>
              <w:rPr>
                <w:sz w:val="20"/>
                <w:szCs w:val="20"/>
              </w:rPr>
            </w:pPr>
            <w:r w:rsidRPr="002445A6">
              <w:rPr>
                <w:b/>
                <w:sz w:val="20"/>
                <w:szCs w:val="20"/>
              </w:rPr>
              <w:t>Detenzione domiciliare c.d. umanitaria</w:t>
            </w:r>
            <w:r w:rsidRPr="002445A6">
              <w:rPr>
                <w:sz w:val="20"/>
                <w:szCs w:val="20"/>
              </w:rPr>
              <w:t xml:space="preserve"> (1 comma, art. 47 </w:t>
            </w:r>
            <w:r w:rsidRPr="002445A6">
              <w:rPr>
                <w:i/>
                <w:sz w:val="20"/>
                <w:szCs w:val="20"/>
              </w:rPr>
              <w:t>ter</w:t>
            </w:r>
            <w:r w:rsidRPr="002445A6">
              <w:rPr>
                <w:sz w:val="20"/>
                <w:szCs w:val="20"/>
              </w:rPr>
              <w:t>)</w:t>
            </w:r>
          </w:p>
          <w:p w14:paraId="224566F8" w14:textId="77777777" w:rsidR="00554DAD" w:rsidRPr="002445A6" w:rsidRDefault="00554DAD" w:rsidP="007A0972">
            <w:pPr>
              <w:numPr>
                <w:ilvl w:val="0"/>
                <w:numId w:val="37"/>
              </w:numPr>
              <w:ind w:right="134"/>
              <w:jc w:val="both"/>
              <w:rPr>
                <w:rFonts w:eastAsia="Times New Roman"/>
                <w:sz w:val="20"/>
                <w:szCs w:val="20"/>
              </w:rPr>
            </w:pPr>
            <w:r w:rsidRPr="002445A6">
              <w:rPr>
                <w:rFonts w:eastAsia="Times New Roman"/>
                <w:sz w:val="20"/>
                <w:szCs w:val="20"/>
              </w:rPr>
              <w:t xml:space="preserve">Pena della reclusione non superiore a 4 anni, anche se costituente parte residua di maggior pena, nonché la pena dell’arresto, qualora la persona condannata sia: </w:t>
            </w:r>
            <w:r w:rsidRPr="002445A6">
              <w:rPr>
                <w:rFonts w:eastAsia="Times New Roman"/>
                <w:i/>
                <w:sz w:val="20"/>
                <w:szCs w:val="20"/>
              </w:rPr>
              <w:t>a</w:t>
            </w:r>
            <w:r w:rsidRPr="002445A6">
              <w:rPr>
                <w:rFonts w:eastAsia="Times New Roman"/>
                <w:sz w:val="20"/>
                <w:szCs w:val="20"/>
              </w:rPr>
              <w:t xml:space="preserve">) donna incinta o madre di prole di età inferiore ad anni 10 con lei convivente; </w:t>
            </w:r>
            <w:r w:rsidRPr="002445A6">
              <w:rPr>
                <w:rFonts w:eastAsia="Times New Roman"/>
                <w:i/>
                <w:sz w:val="20"/>
                <w:szCs w:val="20"/>
              </w:rPr>
              <w:t>b</w:t>
            </w:r>
            <w:r w:rsidRPr="002445A6">
              <w:rPr>
                <w:rFonts w:eastAsia="Times New Roman"/>
                <w:sz w:val="20"/>
                <w:szCs w:val="20"/>
              </w:rPr>
              <w:t xml:space="preserve">) padre esercente la potestà di prole di età inferiore ad anni 10 con lui convivente, quando la madre sia deceduta o altrimenti impossibilitata in via assoluta a dare assistenza alla prole; </w:t>
            </w:r>
            <w:r w:rsidRPr="002445A6">
              <w:rPr>
                <w:rFonts w:eastAsia="Times New Roman"/>
                <w:i/>
                <w:sz w:val="20"/>
                <w:szCs w:val="20"/>
              </w:rPr>
              <w:t>c</w:t>
            </w:r>
            <w:r w:rsidRPr="002445A6">
              <w:rPr>
                <w:rFonts w:eastAsia="Times New Roman"/>
                <w:sz w:val="20"/>
                <w:szCs w:val="20"/>
              </w:rPr>
              <w:t xml:space="preserve">) persona in condizioni di salute particolarmente gravi, che richiedono costanti contatti con i presidi sanitari territoriali; </w:t>
            </w:r>
            <w:r w:rsidRPr="002445A6">
              <w:rPr>
                <w:rFonts w:eastAsia="Times New Roman"/>
                <w:i/>
                <w:sz w:val="20"/>
                <w:szCs w:val="20"/>
              </w:rPr>
              <w:t>d</w:t>
            </w:r>
            <w:r w:rsidRPr="002445A6">
              <w:rPr>
                <w:rFonts w:eastAsia="Times New Roman"/>
                <w:sz w:val="20"/>
                <w:szCs w:val="20"/>
              </w:rPr>
              <w:t xml:space="preserve">) persona di età superiore ad anni 60, se inabile anche parzialmente; </w:t>
            </w:r>
            <w:r w:rsidRPr="002445A6">
              <w:rPr>
                <w:rFonts w:eastAsia="Times New Roman"/>
                <w:i/>
                <w:sz w:val="20"/>
                <w:szCs w:val="20"/>
              </w:rPr>
              <w:t>e</w:t>
            </w:r>
            <w:r w:rsidRPr="002445A6">
              <w:rPr>
                <w:rFonts w:eastAsia="Times New Roman"/>
                <w:sz w:val="20"/>
                <w:szCs w:val="20"/>
              </w:rPr>
              <w:t xml:space="preserve">) persona minore di anni 21 per comprovate esigenze di salute, di studio, di lavoro, di famiglia. </w:t>
            </w:r>
          </w:p>
          <w:p w14:paraId="5B8BF83B" w14:textId="77777777" w:rsidR="00554DAD" w:rsidRPr="002445A6" w:rsidRDefault="00554DAD" w:rsidP="007A0972">
            <w:pPr>
              <w:numPr>
                <w:ilvl w:val="0"/>
                <w:numId w:val="37"/>
              </w:numPr>
              <w:ind w:right="134"/>
              <w:jc w:val="both"/>
              <w:rPr>
                <w:sz w:val="20"/>
                <w:szCs w:val="20"/>
              </w:rPr>
            </w:pPr>
            <w:r w:rsidRPr="002445A6">
              <w:rPr>
                <w:sz w:val="20"/>
                <w:szCs w:val="20"/>
              </w:rPr>
              <w:t xml:space="preserve">Pena della reclusione per qualsiasi reato – ad eccezione di quelli previsti dal libro II, titolo XII, capo III, sezione I, c.p., e dagli artt. 609 </w:t>
            </w:r>
            <w:r w:rsidRPr="002445A6">
              <w:rPr>
                <w:i/>
                <w:sz w:val="20"/>
                <w:szCs w:val="20"/>
              </w:rPr>
              <w:t>bis</w:t>
            </w:r>
            <w:r w:rsidRPr="002445A6">
              <w:rPr>
                <w:sz w:val="20"/>
                <w:szCs w:val="20"/>
              </w:rPr>
              <w:t xml:space="preserve">, 609 </w:t>
            </w:r>
            <w:r w:rsidRPr="002445A6">
              <w:rPr>
                <w:i/>
                <w:sz w:val="20"/>
                <w:szCs w:val="20"/>
              </w:rPr>
              <w:t>quater</w:t>
            </w:r>
            <w:r w:rsidRPr="002445A6">
              <w:rPr>
                <w:sz w:val="20"/>
                <w:szCs w:val="20"/>
              </w:rPr>
              <w:t xml:space="preserve">, 609 </w:t>
            </w:r>
            <w:r w:rsidRPr="002445A6">
              <w:rPr>
                <w:i/>
                <w:sz w:val="20"/>
                <w:szCs w:val="20"/>
              </w:rPr>
              <w:t>octies</w:t>
            </w:r>
            <w:r w:rsidRPr="002445A6">
              <w:rPr>
                <w:sz w:val="20"/>
                <w:szCs w:val="20"/>
              </w:rPr>
              <w:t xml:space="preserve"> c.p., e dall’art. 51, comma 3 </w:t>
            </w:r>
            <w:r w:rsidRPr="002445A6">
              <w:rPr>
                <w:i/>
                <w:sz w:val="20"/>
                <w:szCs w:val="20"/>
              </w:rPr>
              <w:t>bis</w:t>
            </w:r>
            <w:r w:rsidRPr="002445A6">
              <w:rPr>
                <w:sz w:val="20"/>
                <w:szCs w:val="20"/>
              </w:rPr>
              <w:t xml:space="preserve">, c.p.p., nonché dall’ art. 4 </w:t>
            </w:r>
            <w:r w:rsidRPr="002445A6">
              <w:rPr>
                <w:i/>
                <w:sz w:val="20"/>
                <w:szCs w:val="20"/>
              </w:rPr>
              <w:t>bis</w:t>
            </w:r>
            <w:r w:rsidRPr="002445A6">
              <w:rPr>
                <w:sz w:val="20"/>
                <w:szCs w:val="20"/>
              </w:rPr>
              <w:t xml:space="preserve"> ord. penit. – quando trattasi di persona condannata che abbia compiuto 70 anni di età al momento dell’inizio dell’esecuzione della pena o dopo l’inizio della stessa, purché non sia stata dichiarata delinquente abituale, professionale o per tendenza, né sia stata mai condannata con l’aggravante di cui all’art. 99 c.p.</w:t>
            </w:r>
          </w:p>
          <w:p w14:paraId="23BEDBDB" w14:textId="77777777" w:rsidR="00554DAD" w:rsidRPr="002445A6" w:rsidRDefault="00554DAD" w:rsidP="007A0972">
            <w:pPr>
              <w:ind w:right="134"/>
              <w:jc w:val="both"/>
              <w:rPr>
                <w:sz w:val="20"/>
                <w:szCs w:val="20"/>
              </w:rPr>
            </w:pPr>
            <w:r w:rsidRPr="002445A6">
              <w:rPr>
                <w:b/>
                <w:sz w:val="20"/>
                <w:szCs w:val="20"/>
              </w:rPr>
              <w:t>Detenzione domiciliare c.d. generica</w:t>
            </w:r>
            <w:r w:rsidRPr="002445A6">
              <w:rPr>
                <w:sz w:val="20"/>
                <w:szCs w:val="20"/>
              </w:rPr>
              <w:t xml:space="preserve"> (1 comma </w:t>
            </w:r>
            <w:r w:rsidRPr="002445A6">
              <w:rPr>
                <w:i/>
                <w:sz w:val="20"/>
                <w:szCs w:val="20"/>
              </w:rPr>
              <w:t>bis</w:t>
            </w:r>
            <w:r w:rsidRPr="002445A6">
              <w:rPr>
                <w:sz w:val="20"/>
                <w:szCs w:val="20"/>
              </w:rPr>
              <w:t xml:space="preserve">, art. 47 </w:t>
            </w:r>
            <w:r w:rsidRPr="002445A6">
              <w:rPr>
                <w:i/>
                <w:sz w:val="20"/>
                <w:szCs w:val="20"/>
              </w:rPr>
              <w:t>ter</w:t>
            </w:r>
            <w:r w:rsidRPr="002445A6">
              <w:rPr>
                <w:sz w:val="20"/>
                <w:szCs w:val="20"/>
              </w:rPr>
              <w:t>)</w:t>
            </w:r>
          </w:p>
          <w:p w14:paraId="6C053407" w14:textId="77777777" w:rsidR="00554DAD" w:rsidRPr="002445A6" w:rsidRDefault="00554DAD" w:rsidP="007A0972">
            <w:pPr>
              <w:ind w:right="134"/>
              <w:jc w:val="both"/>
              <w:rPr>
                <w:sz w:val="20"/>
                <w:szCs w:val="20"/>
              </w:rPr>
            </w:pPr>
            <w:r w:rsidRPr="002445A6">
              <w:rPr>
                <w:rFonts w:eastAsia="Times New Roman"/>
                <w:sz w:val="20"/>
                <w:szCs w:val="20"/>
              </w:rPr>
              <w:t xml:space="preserve">Indipendentemente dalla sussistenza dei requisiti di cui al 1 comma, pena detentiva non superiore a 2 anni, anche se residuo di maggior pena, quando non ricorrono i presupposti per l’affidamento in prova al servizio sociale e sempre che tale misura sia idonea ad evitare che il condannato commetta altri reati. Tale misura non si applica ai condannati per i reati di cui all’art. 4 </w:t>
            </w:r>
            <w:r w:rsidRPr="002445A6">
              <w:rPr>
                <w:rFonts w:eastAsia="Times New Roman"/>
                <w:i/>
                <w:sz w:val="20"/>
                <w:szCs w:val="20"/>
              </w:rPr>
              <w:t>bis</w:t>
            </w:r>
            <w:r w:rsidRPr="002445A6">
              <w:rPr>
                <w:rFonts w:eastAsia="Times New Roman"/>
                <w:sz w:val="20"/>
                <w:szCs w:val="20"/>
              </w:rPr>
              <w:t xml:space="preserve"> ord. penit. </w:t>
            </w:r>
          </w:p>
          <w:p w14:paraId="1EA9D7B9" w14:textId="77777777" w:rsidR="00554DAD" w:rsidRPr="002445A6" w:rsidRDefault="00554DAD" w:rsidP="007A0972">
            <w:pPr>
              <w:ind w:right="134"/>
              <w:jc w:val="both"/>
              <w:rPr>
                <w:rFonts w:eastAsia="Times New Roman"/>
                <w:sz w:val="20"/>
                <w:szCs w:val="20"/>
              </w:rPr>
            </w:pPr>
          </w:p>
        </w:tc>
      </w:tr>
      <w:tr w:rsidR="00554DAD" w:rsidRPr="002445A6" w14:paraId="524D01E9" w14:textId="77777777" w:rsidTr="00554DAD">
        <w:tc>
          <w:tcPr>
            <w:tcW w:w="2240" w:type="dxa"/>
            <w:shd w:val="clear" w:color="auto" w:fill="auto"/>
          </w:tcPr>
          <w:p w14:paraId="59A54E3A" w14:textId="77777777" w:rsidR="00554DAD" w:rsidRPr="002445A6" w:rsidRDefault="00554DAD" w:rsidP="007A0972">
            <w:pPr>
              <w:ind w:right="134"/>
              <w:rPr>
                <w:sz w:val="20"/>
                <w:szCs w:val="20"/>
              </w:rPr>
            </w:pPr>
            <w:r w:rsidRPr="002445A6">
              <w:rPr>
                <w:sz w:val="20"/>
                <w:szCs w:val="20"/>
              </w:rPr>
              <w:t xml:space="preserve">9. Autorità dell’esecuzione e poteri di controllo </w:t>
            </w:r>
          </w:p>
        </w:tc>
        <w:tc>
          <w:tcPr>
            <w:tcW w:w="7537" w:type="dxa"/>
            <w:shd w:val="clear" w:color="auto" w:fill="auto"/>
          </w:tcPr>
          <w:p w14:paraId="35B6ED80" w14:textId="77777777" w:rsidR="00554DAD" w:rsidRPr="002445A6" w:rsidRDefault="00554DAD" w:rsidP="007A0972">
            <w:pPr>
              <w:ind w:right="134"/>
              <w:jc w:val="both"/>
              <w:rPr>
                <w:sz w:val="20"/>
                <w:szCs w:val="20"/>
              </w:rPr>
            </w:pPr>
          </w:p>
          <w:p w14:paraId="45C20697" w14:textId="77777777" w:rsidR="00554DAD" w:rsidRPr="002445A6" w:rsidRDefault="00554DAD" w:rsidP="007A0972">
            <w:pPr>
              <w:ind w:right="134"/>
              <w:jc w:val="both"/>
              <w:rPr>
                <w:sz w:val="20"/>
                <w:szCs w:val="20"/>
              </w:rPr>
            </w:pPr>
            <w:r w:rsidRPr="002445A6">
              <w:rPr>
                <w:sz w:val="20"/>
                <w:szCs w:val="20"/>
              </w:rPr>
              <w:t xml:space="preserve">Tribunale di Sorveglianza. </w:t>
            </w:r>
          </w:p>
          <w:p w14:paraId="3F83A672" w14:textId="77777777" w:rsidR="00554DAD" w:rsidRPr="002445A6" w:rsidRDefault="00554DAD" w:rsidP="007A0972">
            <w:pPr>
              <w:ind w:right="134"/>
              <w:jc w:val="both"/>
              <w:rPr>
                <w:sz w:val="20"/>
                <w:szCs w:val="20"/>
              </w:rPr>
            </w:pPr>
            <w:r w:rsidRPr="002445A6">
              <w:rPr>
                <w:sz w:val="20"/>
                <w:szCs w:val="20"/>
              </w:rPr>
              <w:t xml:space="preserve">Durante l’esecuzione della detenzione domiciliare il Magistrato di Sorveglianza può modificare le prescrizioni imposte al condannato al momento dell’ammissione alla misura. Il Magistrato di Sorveglianza può altresì stabilire che in alcune ore del giorno al condannato sia permesso di uscire dall’abitazione, solitamente per motivi di lavoro oppure per provvedere alle sue indispensabili esigenze di vita. </w:t>
            </w:r>
          </w:p>
          <w:p w14:paraId="38954A37" w14:textId="77777777" w:rsidR="00554DAD" w:rsidRPr="002445A6" w:rsidRDefault="00554DAD" w:rsidP="007A0972">
            <w:pPr>
              <w:ind w:right="134"/>
              <w:jc w:val="both"/>
              <w:rPr>
                <w:rFonts w:eastAsia="Times New Roman"/>
                <w:sz w:val="20"/>
                <w:szCs w:val="20"/>
              </w:rPr>
            </w:pPr>
          </w:p>
        </w:tc>
      </w:tr>
      <w:tr w:rsidR="00554DAD" w:rsidRPr="002445A6" w14:paraId="2E3C1835" w14:textId="77777777" w:rsidTr="00554DAD">
        <w:tc>
          <w:tcPr>
            <w:tcW w:w="2240" w:type="dxa"/>
            <w:shd w:val="clear" w:color="auto" w:fill="auto"/>
          </w:tcPr>
          <w:p w14:paraId="6F4F30FE" w14:textId="77777777" w:rsidR="00554DAD" w:rsidRPr="002445A6" w:rsidRDefault="00554DAD" w:rsidP="007A0972">
            <w:pPr>
              <w:ind w:right="134"/>
              <w:rPr>
                <w:sz w:val="20"/>
                <w:szCs w:val="20"/>
              </w:rPr>
            </w:pPr>
            <w:r w:rsidRPr="002445A6">
              <w:rPr>
                <w:sz w:val="20"/>
                <w:szCs w:val="20"/>
              </w:rPr>
              <w:t>10. Numero di applicazioni in un anno</w:t>
            </w:r>
          </w:p>
        </w:tc>
        <w:tc>
          <w:tcPr>
            <w:tcW w:w="7537" w:type="dxa"/>
            <w:shd w:val="clear" w:color="auto" w:fill="auto"/>
          </w:tcPr>
          <w:p w14:paraId="4C1768F3" w14:textId="77777777" w:rsidR="00554DAD" w:rsidRPr="002445A6" w:rsidRDefault="00554DAD" w:rsidP="007A0972">
            <w:pPr>
              <w:ind w:right="134"/>
              <w:jc w:val="both"/>
              <w:rPr>
                <w:sz w:val="20"/>
                <w:szCs w:val="20"/>
              </w:rPr>
            </w:pPr>
          </w:p>
          <w:p w14:paraId="392202AD" w14:textId="77777777" w:rsidR="00554DAD" w:rsidRPr="002445A6" w:rsidRDefault="00554DAD" w:rsidP="007A0972">
            <w:pPr>
              <w:ind w:right="134"/>
              <w:jc w:val="both"/>
              <w:rPr>
                <w:sz w:val="20"/>
                <w:szCs w:val="20"/>
              </w:rPr>
            </w:pPr>
            <w:r w:rsidRPr="002445A6">
              <w:rPr>
                <w:sz w:val="20"/>
                <w:szCs w:val="20"/>
              </w:rPr>
              <w:t xml:space="preserve">Nel corso del 2014 sono state in esecuzione 25.376 detenzioni domiciliari </w:t>
            </w:r>
            <w:r w:rsidRPr="002445A6">
              <w:rPr>
                <w:i/>
                <w:sz w:val="20"/>
                <w:szCs w:val="20"/>
              </w:rPr>
              <w:t>ex</w:t>
            </w:r>
            <w:r w:rsidRPr="002445A6">
              <w:rPr>
                <w:sz w:val="20"/>
                <w:szCs w:val="20"/>
              </w:rPr>
              <w:t xml:space="preserve"> art. 47 </w:t>
            </w:r>
            <w:r w:rsidRPr="002445A6">
              <w:rPr>
                <w:i/>
                <w:sz w:val="20"/>
                <w:szCs w:val="20"/>
              </w:rPr>
              <w:t>ter</w:t>
            </w:r>
            <w:r w:rsidRPr="002445A6">
              <w:rPr>
                <w:sz w:val="20"/>
                <w:szCs w:val="20"/>
              </w:rPr>
              <w:t xml:space="preserve"> ord. penit. (Fonte: Ministero della Giustizia, DAP). </w:t>
            </w:r>
          </w:p>
          <w:p w14:paraId="68CD7CDD" w14:textId="77777777" w:rsidR="00554DAD" w:rsidRPr="002445A6" w:rsidRDefault="00554DAD" w:rsidP="007A0972">
            <w:pPr>
              <w:ind w:right="134"/>
              <w:jc w:val="both"/>
              <w:rPr>
                <w:sz w:val="20"/>
                <w:szCs w:val="20"/>
              </w:rPr>
            </w:pPr>
          </w:p>
        </w:tc>
      </w:tr>
      <w:tr w:rsidR="00554DAD" w:rsidRPr="002445A6" w14:paraId="76C151A1" w14:textId="77777777" w:rsidTr="00554DAD">
        <w:tc>
          <w:tcPr>
            <w:tcW w:w="2240" w:type="dxa"/>
            <w:shd w:val="clear" w:color="auto" w:fill="auto"/>
          </w:tcPr>
          <w:p w14:paraId="52796EA3" w14:textId="77777777" w:rsidR="00554DAD" w:rsidRPr="002445A6" w:rsidRDefault="00554DAD"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shd w:val="clear" w:color="auto" w:fill="auto"/>
          </w:tcPr>
          <w:p w14:paraId="179644B3" w14:textId="77777777" w:rsidR="00554DAD" w:rsidRPr="002445A6" w:rsidRDefault="00554DAD" w:rsidP="007A0972">
            <w:pPr>
              <w:ind w:right="134"/>
              <w:jc w:val="both"/>
              <w:rPr>
                <w:sz w:val="20"/>
                <w:szCs w:val="20"/>
              </w:rPr>
            </w:pPr>
          </w:p>
          <w:p w14:paraId="7AD64690" w14:textId="77777777" w:rsidR="00554DAD" w:rsidRPr="002445A6" w:rsidRDefault="00554DAD" w:rsidP="007A0972">
            <w:pPr>
              <w:ind w:right="134"/>
              <w:jc w:val="both"/>
              <w:rPr>
                <w:sz w:val="20"/>
                <w:szCs w:val="20"/>
              </w:rPr>
            </w:pPr>
            <w:r w:rsidRPr="002445A6">
              <w:rPr>
                <w:sz w:val="20"/>
                <w:szCs w:val="20"/>
              </w:rPr>
              <w:t xml:space="preserve">Nel corso del 2014 la detenzione domiciliare </w:t>
            </w:r>
            <w:r w:rsidRPr="002445A6">
              <w:rPr>
                <w:i/>
                <w:sz w:val="20"/>
                <w:szCs w:val="20"/>
              </w:rPr>
              <w:t>ex</w:t>
            </w:r>
            <w:r w:rsidRPr="002445A6">
              <w:rPr>
                <w:sz w:val="20"/>
                <w:szCs w:val="20"/>
              </w:rPr>
              <w:t xml:space="preserve"> art. 47 </w:t>
            </w:r>
            <w:r w:rsidRPr="002445A6">
              <w:rPr>
                <w:i/>
                <w:sz w:val="20"/>
                <w:szCs w:val="20"/>
              </w:rPr>
              <w:t>ter</w:t>
            </w:r>
            <w:r w:rsidRPr="002445A6">
              <w:rPr>
                <w:sz w:val="20"/>
                <w:szCs w:val="20"/>
              </w:rPr>
              <w:t xml:space="preserve"> ord. penit. ha registrato una percentuale di applicazione pari al 49,2% del totale delle misure alternative applicate. (Fonte: Ministero della Giustizia, DAP). </w:t>
            </w:r>
          </w:p>
          <w:p w14:paraId="095E03B8" w14:textId="77777777" w:rsidR="00554DAD" w:rsidRPr="002445A6" w:rsidRDefault="00554DAD" w:rsidP="007A0972">
            <w:pPr>
              <w:ind w:right="134"/>
              <w:jc w:val="both"/>
              <w:rPr>
                <w:sz w:val="20"/>
                <w:szCs w:val="20"/>
              </w:rPr>
            </w:pPr>
          </w:p>
        </w:tc>
      </w:tr>
      <w:tr w:rsidR="00554DAD" w:rsidRPr="002445A6" w14:paraId="44106BD7" w14:textId="77777777" w:rsidTr="00554DAD">
        <w:tc>
          <w:tcPr>
            <w:tcW w:w="2240" w:type="dxa"/>
            <w:shd w:val="clear" w:color="auto" w:fill="auto"/>
          </w:tcPr>
          <w:p w14:paraId="716578A2" w14:textId="77777777" w:rsidR="00554DAD" w:rsidRPr="002445A6" w:rsidRDefault="00554DAD" w:rsidP="007A0972">
            <w:pPr>
              <w:ind w:right="134"/>
              <w:rPr>
                <w:sz w:val="20"/>
                <w:szCs w:val="20"/>
              </w:rPr>
            </w:pPr>
            <w:r w:rsidRPr="002445A6">
              <w:rPr>
                <w:sz w:val="20"/>
                <w:szCs w:val="20"/>
              </w:rPr>
              <w:t>12. Conseguenze del mancato rispetto delle prescrizioni</w:t>
            </w:r>
          </w:p>
        </w:tc>
        <w:tc>
          <w:tcPr>
            <w:tcW w:w="7537" w:type="dxa"/>
            <w:shd w:val="clear" w:color="auto" w:fill="auto"/>
          </w:tcPr>
          <w:p w14:paraId="5CD1D576" w14:textId="77777777" w:rsidR="00554DAD" w:rsidRPr="002445A6" w:rsidRDefault="00554DAD" w:rsidP="007A0972">
            <w:pPr>
              <w:ind w:right="134"/>
              <w:jc w:val="both"/>
              <w:rPr>
                <w:rFonts w:eastAsia="Times New Roman"/>
                <w:sz w:val="20"/>
                <w:szCs w:val="20"/>
              </w:rPr>
            </w:pPr>
          </w:p>
          <w:p w14:paraId="78F6FE62" w14:textId="77777777" w:rsidR="00554DAD" w:rsidRPr="002445A6" w:rsidRDefault="00554DAD" w:rsidP="007A0972">
            <w:pPr>
              <w:ind w:right="134"/>
              <w:jc w:val="both"/>
              <w:rPr>
                <w:rFonts w:eastAsia="Times New Roman"/>
                <w:sz w:val="20"/>
                <w:szCs w:val="20"/>
              </w:rPr>
            </w:pPr>
            <w:r w:rsidRPr="002445A6">
              <w:rPr>
                <w:rFonts w:eastAsia="Times New Roman"/>
                <w:sz w:val="20"/>
                <w:szCs w:val="20"/>
              </w:rPr>
              <w:t xml:space="preserve">La detenzione domiciliare è revocata: </w:t>
            </w:r>
            <w:r w:rsidRPr="002445A6">
              <w:rPr>
                <w:rFonts w:eastAsia="Times New Roman"/>
                <w:i/>
                <w:sz w:val="20"/>
                <w:szCs w:val="20"/>
              </w:rPr>
              <w:t>a)</w:t>
            </w:r>
            <w:r w:rsidRPr="002445A6">
              <w:rPr>
                <w:rFonts w:eastAsia="Times New Roman"/>
                <w:sz w:val="20"/>
                <w:szCs w:val="20"/>
              </w:rPr>
              <w:t xml:space="preserve"> se il comportamento del soggetto ammesso è contrario alla legge o alle prescrizioni dettate, oppure incompatibile con la prosecuzione della misura; </w:t>
            </w:r>
            <w:r w:rsidRPr="002445A6">
              <w:rPr>
                <w:rFonts w:eastAsia="Times New Roman"/>
                <w:i/>
                <w:sz w:val="20"/>
                <w:szCs w:val="20"/>
              </w:rPr>
              <w:t>b)</w:t>
            </w:r>
            <w:r w:rsidRPr="002445A6">
              <w:rPr>
                <w:rFonts w:eastAsia="Times New Roman"/>
                <w:sz w:val="20"/>
                <w:szCs w:val="20"/>
              </w:rPr>
              <w:t xml:space="preserve"> quando vengono a cessare le condizioni previste nei commi 1 e 1 </w:t>
            </w:r>
            <w:r w:rsidRPr="002445A6">
              <w:rPr>
                <w:rFonts w:eastAsia="Times New Roman"/>
                <w:i/>
                <w:sz w:val="20"/>
                <w:szCs w:val="20"/>
              </w:rPr>
              <w:t>bis</w:t>
            </w:r>
            <w:r w:rsidRPr="002445A6">
              <w:rPr>
                <w:rFonts w:eastAsia="Times New Roman"/>
                <w:sz w:val="20"/>
                <w:szCs w:val="20"/>
              </w:rPr>
              <w:t xml:space="preserve">; </w:t>
            </w:r>
            <w:r w:rsidRPr="002445A6">
              <w:rPr>
                <w:rFonts w:eastAsia="Times New Roman"/>
                <w:i/>
                <w:sz w:val="20"/>
                <w:szCs w:val="20"/>
              </w:rPr>
              <w:t>c)</w:t>
            </w:r>
            <w:r w:rsidRPr="002445A6">
              <w:rPr>
                <w:rFonts w:eastAsia="Times New Roman"/>
                <w:sz w:val="20"/>
                <w:szCs w:val="20"/>
              </w:rPr>
              <w:t xml:space="preserve"> se il condannato evade. Con riferimento all’ipotesi sub </w:t>
            </w:r>
            <w:r w:rsidRPr="002445A6">
              <w:rPr>
                <w:rFonts w:eastAsia="Times New Roman"/>
                <w:i/>
                <w:sz w:val="20"/>
                <w:szCs w:val="20"/>
              </w:rPr>
              <w:t>c)</w:t>
            </w:r>
            <w:r w:rsidRPr="002445A6">
              <w:rPr>
                <w:rFonts w:eastAsia="Times New Roman"/>
                <w:sz w:val="20"/>
                <w:szCs w:val="20"/>
              </w:rPr>
              <w:t xml:space="preserve">, la semplice denuncia per evasione non comporta l’automatica sospensione della misura, la quale deve derivare da una valutazione discrezionale del Tribunale di Sorveglianza; mentre dalla condanna per tale delitto discende la revoca della misura. </w:t>
            </w:r>
          </w:p>
          <w:p w14:paraId="3689F2BC" w14:textId="77777777" w:rsidR="00554DAD" w:rsidRPr="002445A6" w:rsidRDefault="00554DAD" w:rsidP="007A0972">
            <w:pPr>
              <w:ind w:right="134"/>
              <w:jc w:val="both"/>
              <w:rPr>
                <w:rFonts w:eastAsia="Times New Roman"/>
                <w:sz w:val="20"/>
                <w:szCs w:val="20"/>
              </w:rPr>
            </w:pPr>
            <w:r w:rsidRPr="002445A6">
              <w:rPr>
                <w:rFonts w:eastAsia="Times New Roman"/>
                <w:sz w:val="20"/>
                <w:szCs w:val="20"/>
              </w:rPr>
              <w:t xml:space="preserve">Le conseguenze della revoca sono diverse tra le due ipotesi di detenzione domiciliare: la revoca della detenzione domiciliare c.d. umanitaria non esclude la possibilità di sostituire la pena residua con altra misura alternativa, mentre la revoca della detenzione domiciliare c.d. generica comporta la reviviscenza della pena carceraria. </w:t>
            </w:r>
          </w:p>
          <w:p w14:paraId="6531D6F5" w14:textId="77777777" w:rsidR="00554DAD" w:rsidRPr="002445A6" w:rsidRDefault="00554DAD" w:rsidP="007A0972">
            <w:pPr>
              <w:ind w:right="134"/>
              <w:jc w:val="both"/>
              <w:rPr>
                <w:rFonts w:eastAsia="Times New Roman"/>
                <w:sz w:val="20"/>
                <w:szCs w:val="20"/>
              </w:rPr>
            </w:pPr>
          </w:p>
        </w:tc>
      </w:tr>
      <w:tr w:rsidR="00554DAD" w:rsidRPr="002445A6" w14:paraId="4D8328D8" w14:textId="77777777" w:rsidTr="00554DAD">
        <w:tc>
          <w:tcPr>
            <w:tcW w:w="2240" w:type="dxa"/>
            <w:shd w:val="clear" w:color="auto" w:fill="auto"/>
          </w:tcPr>
          <w:p w14:paraId="4505F417" w14:textId="77777777" w:rsidR="00554DAD" w:rsidRPr="002445A6" w:rsidRDefault="00554DAD" w:rsidP="007A0972">
            <w:pPr>
              <w:ind w:right="134"/>
              <w:rPr>
                <w:sz w:val="20"/>
                <w:szCs w:val="20"/>
              </w:rPr>
            </w:pPr>
            <w:r w:rsidRPr="002445A6">
              <w:rPr>
                <w:sz w:val="20"/>
                <w:szCs w:val="20"/>
              </w:rPr>
              <w:t>13. Numero di revoche e percentuale rispetto al numero di applicazioni</w:t>
            </w:r>
          </w:p>
        </w:tc>
        <w:tc>
          <w:tcPr>
            <w:tcW w:w="7537" w:type="dxa"/>
            <w:shd w:val="clear" w:color="auto" w:fill="auto"/>
          </w:tcPr>
          <w:p w14:paraId="10720028" w14:textId="77777777" w:rsidR="00554DAD" w:rsidRPr="002445A6" w:rsidRDefault="00554DAD" w:rsidP="007A0972">
            <w:pPr>
              <w:ind w:right="134"/>
              <w:rPr>
                <w:sz w:val="20"/>
                <w:szCs w:val="20"/>
              </w:rPr>
            </w:pPr>
          </w:p>
          <w:p w14:paraId="007CC44B" w14:textId="77777777" w:rsidR="00554DAD" w:rsidRPr="002445A6" w:rsidRDefault="00554DAD" w:rsidP="007A0972">
            <w:pPr>
              <w:ind w:right="134"/>
              <w:jc w:val="both"/>
              <w:rPr>
                <w:sz w:val="20"/>
                <w:szCs w:val="20"/>
              </w:rPr>
            </w:pPr>
            <w:r w:rsidRPr="002445A6">
              <w:rPr>
                <w:sz w:val="20"/>
                <w:szCs w:val="20"/>
              </w:rPr>
              <w:t xml:space="preserve">Durante il 2014 sono intervenute 1.768 revoche, pari al 6,96% del numero di applicazioni. (Fonte: Ministero della Giustizia, DAP). </w:t>
            </w:r>
          </w:p>
        </w:tc>
      </w:tr>
      <w:tr w:rsidR="00554DAD" w:rsidRPr="002445A6" w14:paraId="7F49D4ED" w14:textId="77777777" w:rsidTr="00554DAD">
        <w:tc>
          <w:tcPr>
            <w:tcW w:w="2240" w:type="dxa"/>
            <w:shd w:val="clear" w:color="auto" w:fill="auto"/>
          </w:tcPr>
          <w:p w14:paraId="3BC2B7C5" w14:textId="77777777" w:rsidR="00554DAD" w:rsidRPr="002445A6" w:rsidRDefault="00554DAD" w:rsidP="007A0972">
            <w:pPr>
              <w:ind w:right="134"/>
              <w:rPr>
                <w:sz w:val="20"/>
                <w:szCs w:val="20"/>
              </w:rPr>
            </w:pPr>
            <w:r w:rsidRPr="002445A6">
              <w:rPr>
                <w:sz w:val="20"/>
                <w:szCs w:val="20"/>
              </w:rPr>
              <w:t>14. Conformità della misura in relazione agli strumenti normativi e politici europei</w:t>
            </w:r>
          </w:p>
        </w:tc>
        <w:tc>
          <w:tcPr>
            <w:tcW w:w="7537" w:type="dxa"/>
            <w:shd w:val="clear" w:color="auto" w:fill="auto"/>
          </w:tcPr>
          <w:p w14:paraId="3810C294" w14:textId="77777777" w:rsidR="00554DAD" w:rsidRPr="002445A6" w:rsidRDefault="00554DAD" w:rsidP="007A0972">
            <w:pPr>
              <w:ind w:right="134"/>
              <w:jc w:val="both"/>
              <w:rPr>
                <w:sz w:val="20"/>
                <w:szCs w:val="20"/>
              </w:rPr>
            </w:pPr>
          </w:p>
          <w:p w14:paraId="76058293" w14:textId="77777777" w:rsidR="00554DAD" w:rsidRPr="002445A6" w:rsidRDefault="00554DAD" w:rsidP="007A0972">
            <w:pPr>
              <w:ind w:right="134"/>
              <w:jc w:val="both"/>
              <w:rPr>
                <w:sz w:val="20"/>
                <w:szCs w:val="20"/>
              </w:rPr>
            </w:pPr>
            <w:r w:rsidRPr="002445A6">
              <w:rPr>
                <w:sz w:val="20"/>
                <w:szCs w:val="20"/>
              </w:rPr>
              <w:t xml:space="preserve">Entrambe le tipologie di detenzione domiciliare appaiono conformi. </w:t>
            </w:r>
          </w:p>
          <w:p w14:paraId="4C6F474C" w14:textId="77777777" w:rsidR="00554DAD" w:rsidRPr="002445A6" w:rsidRDefault="00554DAD" w:rsidP="007A0972">
            <w:pPr>
              <w:ind w:right="134"/>
              <w:jc w:val="both"/>
              <w:rPr>
                <w:rFonts w:eastAsia="Times New Roman"/>
                <w:sz w:val="20"/>
                <w:szCs w:val="20"/>
              </w:rPr>
            </w:pPr>
            <w:r w:rsidRPr="002445A6">
              <w:rPr>
                <w:sz w:val="20"/>
                <w:szCs w:val="20"/>
              </w:rPr>
              <w:t>Quanto alla detenzione domiciliare c.d. umanitaria, essa risponde all’idea, ribadita a più riprese dagli organi posti a tutela della CEDU, secondo cui la reclusione carceraria di una persona con gravi problemi di salute può dar luogo a trattamento inumano e degradante (</w:t>
            </w:r>
            <w:r w:rsidRPr="002445A6">
              <w:rPr>
                <w:rFonts w:eastAsia="Times New Roman"/>
                <w:sz w:val="20"/>
                <w:szCs w:val="20"/>
              </w:rPr>
              <w:t>v.</w:t>
            </w:r>
            <w:r w:rsidRPr="002445A6">
              <w:rPr>
                <w:rFonts w:eastAsia="Times New Roman"/>
                <w:i/>
                <w:sz w:val="20"/>
                <w:szCs w:val="20"/>
              </w:rPr>
              <w:t xml:space="preserve"> Commissione, </w:t>
            </w:r>
            <w:r w:rsidRPr="002445A6">
              <w:rPr>
                <w:rFonts w:eastAsia="Times New Roman"/>
                <w:sz w:val="20"/>
                <w:szCs w:val="20"/>
              </w:rPr>
              <w:t>dec. 2 marzo 1998</w:t>
            </w:r>
            <w:r w:rsidRPr="002445A6">
              <w:rPr>
                <w:rFonts w:eastAsia="Times New Roman"/>
                <w:i/>
                <w:sz w:val="20"/>
                <w:szCs w:val="20"/>
              </w:rPr>
              <w:t>, Venetucci</w:t>
            </w:r>
            <w:r w:rsidRPr="002445A6">
              <w:rPr>
                <w:rFonts w:eastAsia="Times New Roman"/>
                <w:sz w:val="20"/>
                <w:szCs w:val="20"/>
              </w:rPr>
              <w:t xml:space="preserve"> </w:t>
            </w:r>
            <w:r w:rsidRPr="002445A6">
              <w:rPr>
                <w:rFonts w:eastAsia="Times New Roman"/>
                <w:i/>
                <w:sz w:val="20"/>
                <w:szCs w:val="20"/>
              </w:rPr>
              <w:t>c. Italia</w:t>
            </w:r>
            <w:r w:rsidRPr="002445A6">
              <w:rPr>
                <w:rFonts w:eastAsia="Times New Roman"/>
                <w:sz w:val="20"/>
                <w:szCs w:val="20"/>
              </w:rPr>
              <w:t xml:space="preserve">; Commissione, rapp. 17 dicembre 1981, </w:t>
            </w:r>
            <w:r w:rsidRPr="002445A6">
              <w:rPr>
                <w:rFonts w:eastAsia="Times New Roman"/>
                <w:i/>
                <w:sz w:val="20"/>
                <w:szCs w:val="20"/>
              </w:rPr>
              <w:t>Chartier c. Italia</w:t>
            </w:r>
            <w:r w:rsidRPr="002445A6">
              <w:rPr>
                <w:rFonts w:eastAsia="Times New Roman"/>
                <w:sz w:val="20"/>
                <w:szCs w:val="20"/>
              </w:rPr>
              <w:t xml:space="preserve">). </w:t>
            </w:r>
          </w:p>
          <w:p w14:paraId="640F1F3A" w14:textId="77777777" w:rsidR="00554DAD" w:rsidRPr="002445A6" w:rsidRDefault="00554DAD" w:rsidP="007A0972">
            <w:pPr>
              <w:ind w:right="134"/>
              <w:jc w:val="both"/>
              <w:rPr>
                <w:sz w:val="20"/>
                <w:szCs w:val="20"/>
              </w:rPr>
            </w:pPr>
            <w:r w:rsidRPr="002445A6">
              <w:rPr>
                <w:sz w:val="20"/>
                <w:szCs w:val="20"/>
              </w:rPr>
              <w:t xml:space="preserve">La detenzione domiciliare c.d. generica risponde invece all’esigenza di deflazione carceraria affermata dalla Corte di Strasburgo nelle sentenze Sulejmanovic (16 luglio 2009, </w:t>
            </w:r>
            <w:r w:rsidRPr="002445A6">
              <w:rPr>
                <w:i/>
                <w:sz w:val="20"/>
                <w:szCs w:val="20"/>
              </w:rPr>
              <w:t>Sulejmanovic c. Italia</w:t>
            </w:r>
            <w:r w:rsidRPr="002445A6">
              <w:rPr>
                <w:sz w:val="20"/>
                <w:szCs w:val="20"/>
              </w:rPr>
              <w:t xml:space="preserve">), e Torreggiani (8 gennaio 2013, </w:t>
            </w:r>
            <w:r w:rsidRPr="002445A6">
              <w:rPr>
                <w:i/>
                <w:sz w:val="20"/>
                <w:szCs w:val="20"/>
              </w:rPr>
              <w:t>Torreggiani e a. c. Italia</w:t>
            </w:r>
            <w:r w:rsidRPr="002445A6">
              <w:rPr>
                <w:sz w:val="20"/>
                <w:szCs w:val="20"/>
              </w:rPr>
              <w:t xml:space="preserve">). </w:t>
            </w:r>
          </w:p>
          <w:p w14:paraId="332DCE23" w14:textId="77777777" w:rsidR="00554DAD" w:rsidRPr="002445A6" w:rsidRDefault="00554DAD" w:rsidP="007A0972">
            <w:pPr>
              <w:ind w:right="134"/>
              <w:jc w:val="both"/>
              <w:rPr>
                <w:sz w:val="20"/>
                <w:szCs w:val="20"/>
              </w:rPr>
            </w:pPr>
          </w:p>
        </w:tc>
      </w:tr>
    </w:tbl>
    <w:p w14:paraId="4E7A7B7D" w14:textId="77777777" w:rsidR="00554DAD" w:rsidRPr="002445A6" w:rsidRDefault="00554DAD" w:rsidP="007A0972">
      <w:pPr>
        <w:ind w:right="134"/>
        <w:rPr>
          <w:sz w:val="20"/>
          <w:szCs w:val="20"/>
        </w:rPr>
      </w:pPr>
    </w:p>
    <w:p w14:paraId="4824B167" w14:textId="77777777" w:rsidR="00FD4C37" w:rsidRPr="002445A6" w:rsidRDefault="00FD4C37" w:rsidP="007A0972">
      <w:pPr>
        <w:ind w:right="134"/>
        <w:rPr>
          <w:sz w:val="20"/>
          <w:szCs w:val="20"/>
          <w:lang w:val="fr-FR"/>
        </w:rPr>
      </w:pPr>
    </w:p>
    <w:tbl>
      <w:tblPr>
        <w:tblStyle w:val="Grigliatabella"/>
        <w:tblW w:w="0" w:type="auto"/>
        <w:tblLayout w:type="fixed"/>
        <w:tblLook w:val="04A0" w:firstRow="1" w:lastRow="0" w:firstColumn="1" w:lastColumn="0" w:noHBand="0" w:noVBand="1"/>
      </w:tblPr>
      <w:tblGrid>
        <w:gridCol w:w="2660"/>
        <w:gridCol w:w="7188"/>
      </w:tblGrid>
      <w:tr w:rsidR="00852D10" w:rsidRPr="002445A6" w14:paraId="3407DC2B" w14:textId="77777777" w:rsidTr="009B4D4A">
        <w:tc>
          <w:tcPr>
            <w:tcW w:w="2660" w:type="dxa"/>
          </w:tcPr>
          <w:p w14:paraId="6C1E73B5" w14:textId="77777777" w:rsidR="00852D10" w:rsidRPr="002445A6" w:rsidRDefault="00852D10" w:rsidP="007A0972">
            <w:pPr>
              <w:ind w:right="134"/>
              <w:rPr>
                <w:sz w:val="20"/>
                <w:szCs w:val="20"/>
              </w:rPr>
            </w:pPr>
          </w:p>
          <w:p w14:paraId="6749E1B6" w14:textId="77777777" w:rsidR="00852D10" w:rsidRPr="002445A6" w:rsidRDefault="00852D10" w:rsidP="007A0972">
            <w:pPr>
              <w:ind w:right="134"/>
              <w:rPr>
                <w:sz w:val="20"/>
                <w:szCs w:val="20"/>
              </w:rPr>
            </w:pPr>
            <w:r w:rsidRPr="002445A6">
              <w:rPr>
                <w:sz w:val="20"/>
                <w:szCs w:val="20"/>
              </w:rPr>
              <w:t>1.</w:t>
            </w:r>
          </w:p>
        </w:tc>
        <w:tc>
          <w:tcPr>
            <w:tcW w:w="7188" w:type="dxa"/>
          </w:tcPr>
          <w:p w14:paraId="1864DFCE" w14:textId="77777777" w:rsidR="00852D10" w:rsidRPr="002445A6" w:rsidRDefault="00852D10" w:rsidP="007A0972">
            <w:pPr>
              <w:ind w:right="134"/>
              <w:jc w:val="center"/>
              <w:rPr>
                <w:b/>
                <w:sz w:val="20"/>
                <w:szCs w:val="20"/>
              </w:rPr>
            </w:pPr>
          </w:p>
          <w:p w14:paraId="70EAAFC2" w14:textId="77777777" w:rsidR="00852D10" w:rsidRPr="002445A6" w:rsidRDefault="00852D10" w:rsidP="007A0972">
            <w:pPr>
              <w:ind w:right="134"/>
              <w:jc w:val="center"/>
              <w:rPr>
                <w:b/>
                <w:sz w:val="20"/>
                <w:szCs w:val="20"/>
              </w:rPr>
            </w:pPr>
            <w:r w:rsidRPr="002445A6">
              <w:rPr>
                <w:b/>
                <w:sz w:val="20"/>
                <w:szCs w:val="20"/>
              </w:rPr>
              <w:t xml:space="preserve">DETENZIONE DOMICILIARE SPECIALE </w:t>
            </w:r>
          </w:p>
          <w:p w14:paraId="7665A214" w14:textId="77777777" w:rsidR="00852D10" w:rsidRPr="002445A6" w:rsidRDefault="00852D10" w:rsidP="007A0972">
            <w:pPr>
              <w:ind w:right="134"/>
              <w:jc w:val="center"/>
              <w:rPr>
                <w:b/>
                <w:sz w:val="20"/>
                <w:szCs w:val="20"/>
              </w:rPr>
            </w:pPr>
          </w:p>
        </w:tc>
      </w:tr>
      <w:tr w:rsidR="00852D10" w:rsidRPr="002445A6" w14:paraId="3F23EC22" w14:textId="77777777" w:rsidTr="009B4D4A">
        <w:tc>
          <w:tcPr>
            <w:tcW w:w="2660" w:type="dxa"/>
          </w:tcPr>
          <w:p w14:paraId="2C961DB0" w14:textId="77777777" w:rsidR="00852D10" w:rsidRPr="002445A6" w:rsidRDefault="00852D10" w:rsidP="007A0972">
            <w:pPr>
              <w:ind w:right="134"/>
              <w:rPr>
                <w:sz w:val="20"/>
                <w:szCs w:val="20"/>
              </w:rPr>
            </w:pPr>
          </w:p>
        </w:tc>
        <w:tc>
          <w:tcPr>
            <w:tcW w:w="7188" w:type="dxa"/>
          </w:tcPr>
          <w:p w14:paraId="15FDA808" w14:textId="77777777" w:rsidR="00852D10" w:rsidRPr="002445A6" w:rsidRDefault="00852D10" w:rsidP="007A0972">
            <w:pPr>
              <w:ind w:right="134"/>
              <w:jc w:val="both"/>
              <w:rPr>
                <w:sz w:val="20"/>
                <w:szCs w:val="20"/>
              </w:rPr>
            </w:pPr>
            <w:r w:rsidRPr="002445A6">
              <w:rPr>
                <w:sz w:val="20"/>
                <w:szCs w:val="20"/>
              </w:rPr>
              <w:t>Dopo il giudizio</w:t>
            </w:r>
          </w:p>
        </w:tc>
      </w:tr>
      <w:tr w:rsidR="00852D10" w:rsidRPr="002445A6" w14:paraId="53F20D6E" w14:textId="77777777" w:rsidTr="009B4D4A">
        <w:tc>
          <w:tcPr>
            <w:tcW w:w="2660" w:type="dxa"/>
          </w:tcPr>
          <w:p w14:paraId="6026BB27" w14:textId="77777777" w:rsidR="00852D10" w:rsidRPr="002445A6" w:rsidRDefault="00852D10" w:rsidP="007A0972">
            <w:pPr>
              <w:ind w:right="134"/>
              <w:rPr>
                <w:sz w:val="20"/>
                <w:szCs w:val="20"/>
              </w:rPr>
            </w:pPr>
            <w:r w:rsidRPr="002445A6">
              <w:rPr>
                <w:sz w:val="20"/>
                <w:szCs w:val="20"/>
              </w:rPr>
              <w:t>2. Definizione</w:t>
            </w:r>
          </w:p>
        </w:tc>
        <w:tc>
          <w:tcPr>
            <w:tcW w:w="7188" w:type="dxa"/>
          </w:tcPr>
          <w:p w14:paraId="48E6A919" w14:textId="77777777" w:rsidR="00852D10" w:rsidRPr="002445A6" w:rsidRDefault="00852D10" w:rsidP="007A0972">
            <w:pPr>
              <w:ind w:right="134"/>
              <w:jc w:val="both"/>
              <w:rPr>
                <w:sz w:val="20"/>
                <w:szCs w:val="20"/>
              </w:rPr>
            </w:pPr>
            <w:r w:rsidRPr="002445A6">
              <w:rPr>
                <w:sz w:val="20"/>
                <w:szCs w:val="20"/>
              </w:rPr>
              <w:t>Particolare ipotesi di detenzione domiciliare riservata alle condannate madri (eccezionalmente applicabile anche ai condannati padri) di figli di età inferiore ai dieci anni, volta a consentirne la cura e l'assistenza.</w:t>
            </w:r>
          </w:p>
        </w:tc>
      </w:tr>
      <w:tr w:rsidR="00852D10" w:rsidRPr="002445A6" w14:paraId="0C806B30" w14:textId="77777777" w:rsidTr="009B4D4A">
        <w:tc>
          <w:tcPr>
            <w:tcW w:w="2660" w:type="dxa"/>
          </w:tcPr>
          <w:p w14:paraId="07FA1DA4" w14:textId="77777777" w:rsidR="00852D10" w:rsidRPr="002445A6" w:rsidRDefault="00852D10" w:rsidP="007A0972">
            <w:pPr>
              <w:ind w:right="134"/>
              <w:rPr>
                <w:sz w:val="20"/>
                <w:szCs w:val="20"/>
              </w:rPr>
            </w:pPr>
            <w:r w:rsidRPr="002445A6">
              <w:rPr>
                <w:sz w:val="20"/>
                <w:szCs w:val="20"/>
              </w:rPr>
              <w:t>3. Normativa di riferimento</w:t>
            </w:r>
          </w:p>
        </w:tc>
        <w:tc>
          <w:tcPr>
            <w:tcW w:w="7188" w:type="dxa"/>
          </w:tcPr>
          <w:p w14:paraId="214FC68A" w14:textId="4CFA96C1" w:rsidR="00852D10" w:rsidRPr="002445A6" w:rsidRDefault="00852D10" w:rsidP="007A0972">
            <w:pPr>
              <w:pStyle w:val="Paragrafoelenco"/>
              <w:ind w:left="0" w:right="134"/>
              <w:jc w:val="both"/>
              <w:rPr>
                <w:sz w:val="20"/>
                <w:szCs w:val="20"/>
              </w:rPr>
            </w:pPr>
            <w:r w:rsidRPr="002445A6">
              <w:rPr>
                <w:sz w:val="20"/>
                <w:szCs w:val="20"/>
              </w:rPr>
              <w:t>Art. 47-</w:t>
            </w:r>
            <w:r w:rsidRPr="002445A6">
              <w:rPr>
                <w:i/>
                <w:sz w:val="20"/>
                <w:szCs w:val="20"/>
              </w:rPr>
              <w:t>quinquies</w:t>
            </w:r>
            <w:r w:rsidRPr="002445A6">
              <w:rPr>
                <w:sz w:val="20"/>
                <w:szCs w:val="20"/>
              </w:rPr>
              <w:t>, l. n. 354/1975 n. (ord. pen.), introdotto dalla l. n. 40/2001.</w:t>
            </w:r>
          </w:p>
        </w:tc>
      </w:tr>
      <w:tr w:rsidR="00852D10" w:rsidRPr="002445A6" w14:paraId="75A46612" w14:textId="77777777" w:rsidTr="009B4D4A">
        <w:tc>
          <w:tcPr>
            <w:tcW w:w="2660" w:type="dxa"/>
          </w:tcPr>
          <w:p w14:paraId="359CB5C1" w14:textId="77777777" w:rsidR="00852D10" w:rsidRPr="002445A6" w:rsidRDefault="00852D10" w:rsidP="007A0972">
            <w:pPr>
              <w:ind w:right="134"/>
              <w:rPr>
                <w:sz w:val="20"/>
                <w:szCs w:val="20"/>
              </w:rPr>
            </w:pPr>
            <w:r w:rsidRPr="002445A6">
              <w:rPr>
                <w:sz w:val="20"/>
                <w:szCs w:val="20"/>
              </w:rPr>
              <w:t>4. Tipo di misura</w:t>
            </w:r>
          </w:p>
        </w:tc>
        <w:tc>
          <w:tcPr>
            <w:tcW w:w="7188" w:type="dxa"/>
          </w:tcPr>
          <w:p w14:paraId="57F5721F" w14:textId="77777777" w:rsidR="00852D10" w:rsidRPr="002445A6" w:rsidRDefault="00852D10" w:rsidP="007A0972">
            <w:pPr>
              <w:ind w:right="134"/>
              <w:rPr>
                <w:sz w:val="20"/>
                <w:szCs w:val="20"/>
              </w:rPr>
            </w:pPr>
            <w:r w:rsidRPr="002445A6">
              <w:rPr>
                <w:sz w:val="20"/>
                <w:szCs w:val="20"/>
              </w:rPr>
              <w:t>Provvisoria</w:t>
            </w:r>
          </w:p>
          <w:p w14:paraId="7E27F443" w14:textId="77777777" w:rsidR="00852D10" w:rsidRPr="002445A6" w:rsidRDefault="00852D10" w:rsidP="007A0972">
            <w:pPr>
              <w:ind w:right="134"/>
              <w:rPr>
                <w:sz w:val="20"/>
                <w:szCs w:val="20"/>
              </w:rPr>
            </w:pPr>
            <w:r w:rsidRPr="002445A6">
              <w:rPr>
                <w:sz w:val="20"/>
                <w:szCs w:val="20"/>
              </w:rPr>
              <w:t>Facoltativa</w:t>
            </w:r>
          </w:p>
          <w:p w14:paraId="5DD2A8D9" w14:textId="77777777" w:rsidR="00852D10" w:rsidRPr="002445A6" w:rsidRDefault="00852D10" w:rsidP="007A0972">
            <w:pPr>
              <w:ind w:right="134"/>
              <w:rPr>
                <w:sz w:val="20"/>
                <w:szCs w:val="20"/>
              </w:rPr>
            </w:pPr>
            <w:r w:rsidRPr="002445A6">
              <w:rPr>
                <w:sz w:val="20"/>
                <w:szCs w:val="20"/>
              </w:rPr>
              <w:t xml:space="preserve">Restrittiva della libertà </w:t>
            </w:r>
          </w:p>
        </w:tc>
      </w:tr>
      <w:tr w:rsidR="00852D10" w:rsidRPr="002445A6" w14:paraId="2800DB15" w14:textId="77777777" w:rsidTr="009B4D4A">
        <w:tc>
          <w:tcPr>
            <w:tcW w:w="2660" w:type="dxa"/>
          </w:tcPr>
          <w:p w14:paraId="3EECA731" w14:textId="77777777" w:rsidR="00852D10" w:rsidRPr="002445A6" w:rsidRDefault="00852D10" w:rsidP="007A0972">
            <w:pPr>
              <w:ind w:right="134"/>
              <w:rPr>
                <w:sz w:val="20"/>
                <w:szCs w:val="20"/>
              </w:rPr>
            </w:pPr>
            <w:r w:rsidRPr="002445A6">
              <w:rPr>
                <w:sz w:val="20"/>
                <w:szCs w:val="20"/>
              </w:rPr>
              <w:t>5. Obiettivi del legislatore</w:t>
            </w:r>
          </w:p>
        </w:tc>
        <w:tc>
          <w:tcPr>
            <w:tcW w:w="7188" w:type="dxa"/>
          </w:tcPr>
          <w:p w14:paraId="17D6D6F3" w14:textId="77777777" w:rsidR="00852D10" w:rsidRPr="002445A6" w:rsidRDefault="00852D10" w:rsidP="007A0972">
            <w:pPr>
              <w:pStyle w:val="Paragrafoelenco"/>
              <w:ind w:left="0" w:right="134"/>
              <w:jc w:val="both"/>
              <w:rPr>
                <w:sz w:val="20"/>
                <w:szCs w:val="20"/>
              </w:rPr>
            </w:pPr>
            <w:r w:rsidRPr="002445A6">
              <w:rPr>
                <w:sz w:val="20"/>
                <w:szCs w:val="20"/>
              </w:rPr>
              <w:t>Consentire alle condannate, madri di bambini di età inferiore ai dieci anni, di espiare la pena nella propria abitazione, in altro luogo di privata dimora, o in luogo di cura, assistenza o accoglienza, al fine di provvedere alla cura e assistenza dei figli.</w:t>
            </w:r>
          </w:p>
        </w:tc>
      </w:tr>
      <w:tr w:rsidR="00852D10" w:rsidRPr="002445A6" w14:paraId="58447C8B" w14:textId="77777777" w:rsidTr="009B4D4A">
        <w:tc>
          <w:tcPr>
            <w:tcW w:w="2660" w:type="dxa"/>
          </w:tcPr>
          <w:p w14:paraId="43E16DF3" w14:textId="77777777" w:rsidR="00852D10" w:rsidRPr="002445A6" w:rsidRDefault="00852D10" w:rsidP="007A0972">
            <w:pPr>
              <w:ind w:right="134"/>
              <w:rPr>
                <w:sz w:val="20"/>
                <w:szCs w:val="20"/>
              </w:rPr>
            </w:pPr>
            <w:r w:rsidRPr="002445A6">
              <w:rPr>
                <w:sz w:val="20"/>
                <w:szCs w:val="20"/>
              </w:rPr>
              <w:t>6. Autorità competente per l’applicazione</w:t>
            </w:r>
          </w:p>
        </w:tc>
        <w:tc>
          <w:tcPr>
            <w:tcW w:w="7188" w:type="dxa"/>
          </w:tcPr>
          <w:p w14:paraId="3A43DB65" w14:textId="77777777" w:rsidR="00852D10" w:rsidRPr="002445A6" w:rsidRDefault="00852D10" w:rsidP="007A0972">
            <w:pPr>
              <w:ind w:right="134"/>
              <w:rPr>
                <w:sz w:val="20"/>
                <w:szCs w:val="20"/>
              </w:rPr>
            </w:pPr>
            <w:r w:rsidRPr="002445A6">
              <w:rPr>
                <w:sz w:val="20"/>
                <w:szCs w:val="20"/>
              </w:rPr>
              <w:t>Tribunale di sorveglianza</w:t>
            </w:r>
          </w:p>
        </w:tc>
      </w:tr>
      <w:tr w:rsidR="00852D10" w:rsidRPr="002445A6" w14:paraId="39D4BCA0" w14:textId="77777777" w:rsidTr="009B4D4A">
        <w:tc>
          <w:tcPr>
            <w:tcW w:w="2660" w:type="dxa"/>
          </w:tcPr>
          <w:p w14:paraId="566ACBF1" w14:textId="77777777" w:rsidR="00852D10" w:rsidRPr="002445A6" w:rsidRDefault="00852D10" w:rsidP="007A0972">
            <w:pPr>
              <w:ind w:right="134"/>
              <w:rPr>
                <w:sz w:val="20"/>
                <w:szCs w:val="20"/>
              </w:rPr>
            </w:pPr>
            <w:r w:rsidRPr="002445A6">
              <w:rPr>
                <w:sz w:val="20"/>
                <w:szCs w:val="20"/>
              </w:rPr>
              <w:t>7. Destinatario della misura</w:t>
            </w:r>
          </w:p>
        </w:tc>
        <w:tc>
          <w:tcPr>
            <w:tcW w:w="7188" w:type="dxa"/>
          </w:tcPr>
          <w:p w14:paraId="5A1EC885" w14:textId="77777777" w:rsidR="00852D10" w:rsidRPr="002445A6" w:rsidRDefault="00852D10" w:rsidP="007A0972">
            <w:pPr>
              <w:ind w:right="134"/>
              <w:jc w:val="both"/>
              <w:rPr>
                <w:sz w:val="20"/>
                <w:szCs w:val="20"/>
              </w:rPr>
            </w:pPr>
            <w:r w:rsidRPr="002445A6">
              <w:rPr>
                <w:sz w:val="20"/>
                <w:szCs w:val="20"/>
              </w:rPr>
              <w:t>- Madre di bambini di età inferiore a dieci anni con lei conviventi</w:t>
            </w:r>
          </w:p>
          <w:p w14:paraId="69FF8CB3" w14:textId="77777777" w:rsidR="00852D10" w:rsidRPr="002445A6" w:rsidRDefault="00852D10" w:rsidP="007A0972">
            <w:pPr>
              <w:ind w:right="134"/>
              <w:jc w:val="both"/>
              <w:rPr>
                <w:sz w:val="20"/>
                <w:szCs w:val="20"/>
              </w:rPr>
            </w:pPr>
            <w:r w:rsidRPr="002445A6">
              <w:rPr>
                <w:sz w:val="20"/>
                <w:szCs w:val="20"/>
              </w:rPr>
              <w:t>- Padre di bambini di età inferiore a dieci anni con lui conviventi, in caso di morte o assoluta impossibilità della madre di provvedere alla loro assistenza</w:t>
            </w:r>
          </w:p>
          <w:p w14:paraId="0BC5AEEF" w14:textId="77777777" w:rsidR="00852D10" w:rsidRPr="002445A6" w:rsidRDefault="00852D10" w:rsidP="007A0972">
            <w:pPr>
              <w:ind w:right="134"/>
              <w:jc w:val="both"/>
              <w:rPr>
                <w:sz w:val="20"/>
                <w:szCs w:val="20"/>
              </w:rPr>
            </w:pPr>
            <w:r w:rsidRPr="002445A6">
              <w:rPr>
                <w:sz w:val="20"/>
                <w:szCs w:val="20"/>
              </w:rPr>
              <w:t>(In entrambi i casi il genitore non deve essere dichiarato decaduto dalla potestà sui figli)</w:t>
            </w:r>
          </w:p>
        </w:tc>
      </w:tr>
      <w:tr w:rsidR="00852D10" w:rsidRPr="002445A6" w14:paraId="367C0E8E" w14:textId="77777777" w:rsidTr="009B4D4A">
        <w:tc>
          <w:tcPr>
            <w:tcW w:w="2660" w:type="dxa"/>
          </w:tcPr>
          <w:p w14:paraId="315509A3" w14:textId="77777777" w:rsidR="00852D10" w:rsidRPr="002445A6" w:rsidRDefault="00852D10" w:rsidP="007A0972">
            <w:pPr>
              <w:ind w:right="134"/>
              <w:rPr>
                <w:sz w:val="20"/>
                <w:szCs w:val="20"/>
              </w:rPr>
            </w:pPr>
            <w:r w:rsidRPr="002445A6">
              <w:rPr>
                <w:sz w:val="20"/>
                <w:szCs w:val="20"/>
              </w:rPr>
              <w:t>8. Presupposti applicativi</w:t>
            </w:r>
          </w:p>
        </w:tc>
        <w:tc>
          <w:tcPr>
            <w:tcW w:w="7188" w:type="dxa"/>
          </w:tcPr>
          <w:p w14:paraId="265F7EF1" w14:textId="77777777" w:rsidR="00852D10" w:rsidRPr="002445A6" w:rsidRDefault="00852D10" w:rsidP="007A0972">
            <w:pPr>
              <w:pStyle w:val="Paragrafoelenco"/>
              <w:ind w:left="0" w:right="134"/>
              <w:jc w:val="both"/>
              <w:rPr>
                <w:sz w:val="20"/>
                <w:szCs w:val="20"/>
              </w:rPr>
            </w:pPr>
            <w:r w:rsidRPr="002445A6">
              <w:rPr>
                <w:sz w:val="20"/>
                <w:szCs w:val="20"/>
              </w:rPr>
              <w:t xml:space="preserve">La misura in questione può essere concessa quando non ricorrono le condizioni previste </w:t>
            </w:r>
            <w:r w:rsidRPr="002445A6">
              <w:rPr>
                <w:i/>
                <w:sz w:val="20"/>
                <w:szCs w:val="20"/>
              </w:rPr>
              <w:t>ex</w:t>
            </w:r>
            <w:r w:rsidRPr="002445A6">
              <w:rPr>
                <w:sz w:val="20"/>
                <w:szCs w:val="20"/>
              </w:rPr>
              <w:t xml:space="preserve"> art. 47-</w:t>
            </w:r>
            <w:r w:rsidRPr="002445A6">
              <w:rPr>
                <w:i/>
                <w:sz w:val="20"/>
                <w:szCs w:val="20"/>
              </w:rPr>
              <w:t>ter</w:t>
            </w:r>
            <w:r w:rsidRPr="002445A6">
              <w:rPr>
                <w:sz w:val="20"/>
                <w:szCs w:val="20"/>
              </w:rPr>
              <w:t xml:space="preserve"> per la detenzione domiciliare ordinaria (pena detentiva anche residua inferiore ai quattro anni), purché' sussistano i seguenti presupposti:</w:t>
            </w:r>
          </w:p>
          <w:p w14:paraId="3895BD64" w14:textId="77777777" w:rsidR="00852D10" w:rsidRPr="002445A6" w:rsidRDefault="00852D10" w:rsidP="007A0972">
            <w:pPr>
              <w:pStyle w:val="Paragrafoelenco"/>
              <w:ind w:left="0" w:right="134"/>
              <w:jc w:val="both"/>
              <w:rPr>
                <w:sz w:val="20"/>
                <w:szCs w:val="20"/>
              </w:rPr>
            </w:pPr>
            <w:r w:rsidRPr="002445A6">
              <w:rPr>
                <w:sz w:val="20"/>
                <w:szCs w:val="20"/>
              </w:rPr>
              <w:t>- Avvenuta espiazione di almeno 1/3 della pena ovvero quindici anni in caso di condanna all'ergastolo</w:t>
            </w:r>
          </w:p>
          <w:p w14:paraId="638F7700" w14:textId="77777777" w:rsidR="00852D10" w:rsidRPr="002445A6" w:rsidRDefault="00852D10" w:rsidP="007A0972">
            <w:pPr>
              <w:pStyle w:val="Paragrafoelenco"/>
              <w:ind w:left="0" w:right="134"/>
              <w:jc w:val="both"/>
              <w:rPr>
                <w:sz w:val="20"/>
                <w:szCs w:val="20"/>
              </w:rPr>
            </w:pPr>
            <w:r w:rsidRPr="002445A6">
              <w:rPr>
                <w:sz w:val="20"/>
                <w:szCs w:val="20"/>
              </w:rPr>
              <w:t>- Assenza di un concreto pericolo di commissione di ulteriori delitti</w:t>
            </w:r>
          </w:p>
          <w:p w14:paraId="11D51465" w14:textId="77777777" w:rsidR="00852D10" w:rsidRPr="002445A6" w:rsidRDefault="00852D10" w:rsidP="007A0972">
            <w:pPr>
              <w:pStyle w:val="Paragrafoelenco"/>
              <w:ind w:left="0" w:right="134"/>
              <w:jc w:val="both"/>
              <w:rPr>
                <w:sz w:val="20"/>
                <w:szCs w:val="20"/>
              </w:rPr>
            </w:pPr>
            <w:r w:rsidRPr="002445A6">
              <w:rPr>
                <w:sz w:val="20"/>
                <w:szCs w:val="20"/>
              </w:rPr>
              <w:t>- Possibilità di ripristinare la convivenza con i figli</w:t>
            </w:r>
          </w:p>
        </w:tc>
      </w:tr>
      <w:tr w:rsidR="00852D10" w:rsidRPr="002445A6" w14:paraId="29FB2E81" w14:textId="77777777" w:rsidTr="009B4D4A">
        <w:tc>
          <w:tcPr>
            <w:tcW w:w="2660" w:type="dxa"/>
          </w:tcPr>
          <w:p w14:paraId="50472956" w14:textId="77777777" w:rsidR="00852D10" w:rsidRPr="002445A6" w:rsidRDefault="00852D10" w:rsidP="007A0972">
            <w:pPr>
              <w:ind w:right="134"/>
              <w:rPr>
                <w:sz w:val="20"/>
                <w:szCs w:val="20"/>
              </w:rPr>
            </w:pPr>
            <w:r w:rsidRPr="002445A6">
              <w:rPr>
                <w:sz w:val="20"/>
                <w:szCs w:val="20"/>
              </w:rPr>
              <w:t xml:space="preserve">9. Autorità dell’esecuzione e poteri di controllo </w:t>
            </w:r>
          </w:p>
        </w:tc>
        <w:tc>
          <w:tcPr>
            <w:tcW w:w="7188" w:type="dxa"/>
          </w:tcPr>
          <w:p w14:paraId="5509BA95" w14:textId="77777777" w:rsidR="00852D10" w:rsidRPr="002445A6" w:rsidRDefault="00852D10" w:rsidP="007A0972">
            <w:pPr>
              <w:ind w:right="134"/>
              <w:jc w:val="both"/>
              <w:rPr>
                <w:sz w:val="20"/>
                <w:szCs w:val="20"/>
              </w:rPr>
            </w:pPr>
            <w:r w:rsidRPr="002445A6">
              <w:rPr>
                <w:sz w:val="20"/>
                <w:szCs w:val="20"/>
              </w:rPr>
              <w:t>Il tribunale di sorveglianza detta le modalità di attuazione della misura, anche con riferimento alle prescrizioni che il destinatario deve seguire nei rapporti con il servizio sociale.</w:t>
            </w:r>
          </w:p>
          <w:p w14:paraId="7147C702" w14:textId="77777777" w:rsidR="00852D10" w:rsidRPr="002445A6" w:rsidRDefault="00852D10" w:rsidP="007A0972">
            <w:pPr>
              <w:ind w:right="134"/>
              <w:jc w:val="both"/>
              <w:rPr>
                <w:sz w:val="20"/>
                <w:szCs w:val="20"/>
              </w:rPr>
            </w:pPr>
            <w:r w:rsidRPr="002445A6">
              <w:rPr>
                <w:sz w:val="20"/>
                <w:szCs w:val="20"/>
              </w:rPr>
              <w:t>Il servizio sociale controlla il comportamento del soggetto e ne riferisce periodicamente al magistrato di sorveglianza competente.</w:t>
            </w:r>
          </w:p>
          <w:p w14:paraId="69AA929B" w14:textId="77777777" w:rsidR="00852D10" w:rsidRPr="002445A6" w:rsidRDefault="00852D10" w:rsidP="007A0972">
            <w:pPr>
              <w:ind w:right="134"/>
              <w:jc w:val="both"/>
              <w:rPr>
                <w:sz w:val="20"/>
                <w:szCs w:val="20"/>
              </w:rPr>
            </w:pPr>
            <w:r w:rsidRPr="002445A6">
              <w:rPr>
                <w:sz w:val="20"/>
                <w:szCs w:val="20"/>
              </w:rPr>
              <w:t>L'osservanza delle prescrizioni imposte può essere controllata in ogni momento, anche di propria iniziativa, da parte del pubblico ministero o della polizia giudiziaria.</w:t>
            </w:r>
          </w:p>
          <w:p w14:paraId="4FC74050" w14:textId="77777777" w:rsidR="00852D10" w:rsidRPr="002445A6" w:rsidRDefault="00852D10" w:rsidP="007A0972">
            <w:pPr>
              <w:ind w:right="134"/>
              <w:jc w:val="both"/>
              <w:rPr>
                <w:sz w:val="20"/>
                <w:szCs w:val="20"/>
              </w:rPr>
            </w:pPr>
            <w:r w:rsidRPr="002445A6">
              <w:rPr>
                <w:sz w:val="20"/>
                <w:szCs w:val="20"/>
              </w:rPr>
              <w:t>Possibilità di disporre anche modalità di controllo con mezzi elettronici.</w:t>
            </w:r>
          </w:p>
        </w:tc>
      </w:tr>
      <w:tr w:rsidR="00852D10" w:rsidRPr="002445A6" w14:paraId="1544D5FC" w14:textId="77777777" w:rsidTr="009B4D4A">
        <w:tc>
          <w:tcPr>
            <w:tcW w:w="2660" w:type="dxa"/>
          </w:tcPr>
          <w:p w14:paraId="2433E4DB" w14:textId="77777777" w:rsidR="00852D10" w:rsidRPr="002445A6" w:rsidRDefault="00852D10" w:rsidP="007A0972">
            <w:pPr>
              <w:ind w:right="134"/>
              <w:rPr>
                <w:sz w:val="20"/>
                <w:szCs w:val="20"/>
              </w:rPr>
            </w:pPr>
            <w:r w:rsidRPr="002445A6">
              <w:rPr>
                <w:sz w:val="20"/>
                <w:szCs w:val="20"/>
              </w:rPr>
              <w:t>10. Numero di applicazioni in un anno</w:t>
            </w:r>
          </w:p>
        </w:tc>
        <w:tc>
          <w:tcPr>
            <w:tcW w:w="7188" w:type="dxa"/>
          </w:tcPr>
          <w:p w14:paraId="75DF5ECD" w14:textId="77777777" w:rsidR="00852D10" w:rsidRPr="002445A6" w:rsidRDefault="00852D10" w:rsidP="007A0972">
            <w:pPr>
              <w:pStyle w:val="Paragrafoelenco"/>
              <w:ind w:left="0" w:right="134"/>
              <w:jc w:val="both"/>
              <w:rPr>
                <w:sz w:val="20"/>
                <w:szCs w:val="20"/>
              </w:rPr>
            </w:pPr>
            <w:r w:rsidRPr="002445A6">
              <w:rPr>
                <w:sz w:val="20"/>
                <w:szCs w:val="20"/>
              </w:rPr>
              <w:t>Dato non disponibile</w:t>
            </w:r>
          </w:p>
        </w:tc>
      </w:tr>
      <w:tr w:rsidR="00852D10" w:rsidRPr="002445A6" w14:paraId="22C5CF5A" w14:textId="77777777" w:rsidTr="009B4D4A">
        <w:tc>
          <w:tcPr>
            <w:tcW w:w="2660" w:type="dxa"/>
          </w:tcPr>
          <w:p w14:paraId="0CD1F39A" w14:textId="77777777" w:rsidR="00852D10" w:rsidRPr="002445A6" w:rsidRDefault="00852D10" w:rsidP="007A0972">
            <w:pPr>
              <w:ind w:right="134"/>
              <w:rPr>
                <w:sz w:val="20"/>
                <w:szCs w:val="20"/>
              </w:rPr>
            </w:pPr>
            <w:r w:rsidRPr="002445A6">
              <w:rPr>
                <w:sz w:val="20"/>
                <w:szCs w:val="20"/>
              </w:rPr>
              <w:t xml:space="preserve">11. Percentuale di applicazione rispetto al totale delle misure applicate nella medesima fase </w:t>
            </w:r>
          </w:p>
        </w:tc>
        <w:tc>
          <w:tcPr>
            <w:tcW w:w="7188" w:type="dxa"/>
          </w:tcPr>
          <w:p w14:paraId="6D7B0042" w14:textId="77777777" w:rsidR="00852D10" w:rsidRPr="002445A6" w:rsidRDefault="00852D10" w:rsidP="007A0972">
            <w:pPr>
              <w:ind w:right="134"/>
              <w:rPr>
                <w:sz w:val="20"/>
                <w:szCs w:val="20"/>
              </w:rPr>
            </w:pPr>
            <w:r w:rsidRPr="002445A6">
              <w:rPr>
                <w:sz w:val="20"/>
                <w:szCs w:val="20"/>
              </w:rPr>
              <w:t>Dato non disponibile</w:t>
            </w:r>
          </w:p>
        </w:tc>
      </w:tr>
      <w:tr w:rsidR="00852D10" w:rsidRPr="002445A6" w14:paraId="319FF205" w14:textId="77777777" w:rsidTr="009B4D4A">
        <w:tc>
          <w:tcPr>
            <w:tcW w:w="2660" w:type="dxa"/>
          </w:tcPr>
          <w:p w14:paraId="19B06E6A" w14:textId="77777777" w:rsidR="00852D10" w:rsidRPr="002445A6" w:rsidRDefault="00852D10" w:rsidP="007A0972">
            <w:pPr>
              <w:ind w:right="134"/>
              <w:rPr>
                <w:sz w:val="20"/>
                <w:szCs w:val="20"/>
              </w:rPr>
            </w:pPr>
            <w:r w:rsidRPr="002445A6">
              <w:rPr>
                <w:sz w:val="20"/>
                <w:szCs w:val="20"/>
              </w:rPr>
              <w:t>12. Conseguenze del mancato rispetto delle prescrizioni</w:t>
            </w:r>
          </w:p>
        </w:tc>
        <w:tc>
          <w:tcPr>
            <w:tcW w:w="7188" w:type="dxa"/>
          </w:tcPr>
          <w:p w14:paraId="20888D42" w14:textId="77777777" w:rsidR="00852D10" w:rsidRPr="002445A6" w:rsidRDefault="00852D10" w:rsidP="007A0972">
            <w:pPr>
              <w:ind w:right="134"/>
              <w:jc w:val="both"/>
              <w:rPr>
                <w:sz w:val="20"/>
                <w:szCs w:val="20"/>
              </w:rPr>
            </w:pPr>
            <w:r w:rsidRPr="002445A6">
              <w:rPr>
                <w:sz w:val="20"/>
                <w:szCs w:val="20"/>
              </w:rPr>
              <w:t>Revoca della misura se il comportamento del destinatario, contrario alla legge o alle prescrizioni dettate, appare incompatibile con la prosecuzione della stessa.</w:t>
            </w:r>
          </w:p>
        </w:tc>
      </w:tr>
      <w:tr w:rsidR="00852D10" w:rsidRPr="002445A6" w14:paraId="2E4F48B5" w14:textId="77777777" w:rsidTr="009B4D4A">
        <w:tc>
          <w:tcPr>
            <w:tcW w:w="2660" w:type="dxa"/>
          </w:tcPr>
          <w:p w14:paraId="601489DF" w14:textId="77777777" w:rsidR="00852D10" w:rsidRPr="002445A6" w:rsidRDefault="00852D10" w:rsidP="007A0972">
            <w:pPr>
              <w:ind w:right="134"/>
              <w:rPr>
                <w:sz w:val="20"/>
                <w:szCs w:val="20"/>
              </w:rPr>
            </w:pPr>
            <w:r w:rsidRPr="002445A6">
              <w:rPr>
                <w:sz w:val="20"/>
                <w:szCs w:val="20"/>
              </w:rPr>
              <w:t>13. Numero di revoche e percentuale rispetto al numero di applicazioni</w:t>
            </w:r>
          </w:p>
        </w:tc>
        <w:tc>
          <w:tcPr>
            <w:tcW w:w="7188" w:type="dxa"/>
          </w:tcPr>
          <w:p w14:paraId="0EFA2AF9" w14:textId="77777777" w:rsidR="00852D10" w:rsidRPr="002445A6" w:rsidRDefault="00852D10" w:rsidP="007A0972">
            <w:pPr>
              <w:ind w:right="134"/>
              <w:rPr>
                <w:sz w:val="20"/>
                <w:szCs w:val="20"/>
              </w:rPr>
            </w:pPr>
            <w:r w:rsidRPr="002445A6">
              <w:rPr>
                <w:sz w:val="20"/>
                <w:szCs w:val="20"/>
              </w:rPr>
              <w:t>Dato non disponibile</w:t>
            </w:r>
          </w:p>
        </w:tc>
      </w:tr>
      <w:tr w:rsidR="00852D10" w:rsidRPr="002445A6" w14:paraId="0B255C55" w14:textId="77777777" w:rsidTr="009B4D4A">
        <w:tc>
          <w:tcPr>
            <w:tcW w:w="2660" w:type="dxa"/>
          </w:tcPr>
          <w:p w14:paraId="32A50EB6" w14:textId="77777777" w:rsidR="00852D10" w:rsidRPr="002445A6" w:rsidRDefault="00852D10" w:rsidP="007A0972">
            <w:pPr>
              <w:ind w:right="134"/>
              <w:rPr>
                <w:sz w:val="20"/>
                <w:szCs w:val="20"/>
              </w:rPr>
            </w:pPr>
            <w:r w:rsidRPr="002445A6">
              <w:rPr>
                <w:sz w:val="20"/>
                <w:szCs w:val="20"/>
              </w:rPr>
              <w:t>14. Conformità della misura in relazione agli strumenti normativi e politici europei</w:t>
            </w:r>
          </w:p>
        </w:tc>
        <w:tc>
          <w:tcPr>
            <w:tcW w:w="7188" w:type="dxa"/>
          </w:tcPr>
          <w:p w14:paraId="0132367C" w14:textId="77777777" w:rsidR="00852D10" w:rsidRPr="002445A6" w:rsidRDefault="00852D10" w:rsidP="007A0972">
            <w:pPr>
              <w:ind w:right="134"/>
              <w:jc w:val="both"/>
              <w:rPr>
                <w:sz w:val="20"/>
                <w:szCs w:val="20"/>
              </w:rPr>
            </w:pPr>
            <w:r w:rsidRPr="002445A6">
              <w:rPr>
                <w:sz w:val="20"/>
                <w:szCs w:val="20"/>
              </w:rPr>
              <w:t>Sì.</w:t>
            </w:r>
          </w:p>
          <w:p w14:paraId="7E60E8C4" w14:textId="77777777" w:rsidR="00852D10" w:rsidRPr="002445A6" w:rsidRDefault="00852D10" w:rsidP="007A0972">
            <w:pPr>
              <w:ind w:right="134"/>
              <w:jc w:val="both"/>
              <w:rPr>
                <w:sz w:val="20"/>
                <w:szCs w:val="20"/>
              </w:rPr>
            </w:pPr>
            <w:r w:rsidRPr="002445A6">
              <w:rPr>
                <w:sz w:val="20"/>
                <w:szCs w:val="20"/>
              </w:rPr>
              <w:t>Misura applicata dall'autorità giudiziaria con decisione soggetta a ricorso per Cassazione.</w:t>
            </w:r>
          </w:p>
          <w:p w14:paraId="66CEB079" w14:textId="77777777" w:rsidR="00852D10" w:rsidRPr="002445A6" w:rsidRDefault="00852D10" w:rsidP="007A0972">
            <w:pPr>
              <w:ind w:right="134"/>
              <w:jc w:val="both"/>
              <w:rPr>
                <w:i/>
                <w:sz w:val="20"/>
                <w:szCs w:val="20"/>
                <w:lang w:val="fr-BE"/>
              </w:rPr>
            </w:pPr>
            <w:r w:rsidRPr="002445A6">
              <w:rPr>
                <w:i/>
                <w:sz w:val="20"/>
                <w:szCs w:val="20"/>
                <w:lang w:val="fr-BE"/>
              </w:rPr>
              <w:t>Assemblée parlementaire du Conseil de l’Europe, Résolution 1938 (2013):</w:t>
            </w:r>
          </w:p>
          <w:p w14:paraId="2254EE59" w14:textId="77777777" w:rsidR="00852D10" w:rsidRPr="002445A6" w:rsidRDefault="00852D10" w:rsidP="007A0972">
            <w:pPr>
              <w:autoSpaceDE w:val="0"/>
              <w:autoSpaceDN w:val="0"/>
              <w:adjustRightInd w:val="0"/>
              <w:ind w:right="134"/>
              <w:jc w:val="both"/>
              <w:rPr>
                <w:rFonts w:cs="Arial"/>
                <w:i/>
                <w:sz w:val="20"/>
                <w:szCs w:val="20"/>
                <w:lang w:val="fr-FR"/>
              </w:rPr>
            </w:pPr>
            <w:r w:rsidRPr="002445A6">
              <w:rPr>
                <w:rFonts w:cs="Arial"/>
                <w:i/>
                <w:sz w:val="20"/>
                <w:szCs w:val="20"/>
                <w:lang w:val="fr-FR"/>
              </w:rPr>
              <w:t>9. Les peines non privatives de liberté suivantes méritent une attention particulière, à la lumière de l’expérience pratique des pays qui réussissent à faire respecter la loi et à maintenir l’ordre public avec un taux d’emprisonnement comparativement bas: (…)</w:t>
            </w:r>
          </w:p>
          <w:p w14:paraId="2F487E63" w14:textId="77777777" w:rsidR="00852D10" w:rsidRPr="002445A6" w:rsidRDefault="00852D10" w:rsidP="007A0972">
            <w:pPr>
              <w:autoSpaceDE w:val="0"/>
              <w:autoSpaceDN w:val="0"/>
              <w:adjustRightInd w:val="0"/>
              <w:ind w:right="134"/>
              <w:jc w:val="both"/>
              <w:rPr>
                <w:rFonts w:cs="Arial"/>
                <w:i/>
                <w:sz w:val="20"/>
                <w:szCs w:val="20"/>
                <w:lang w:val="fr-FR"/>
              </w:rPr>
            </w:pPr>
            <w:r w:rsidRPr="002445A6">
              <w:rPr>
                <w:rFonts w:cs="Arial"/>
                <w:i/>
                <w:sz w:val="20"/>
                <w:szCs w:val="20"/>
                <w:lang w:val="fr-FR"/>
              </w:rPr>
              <w:t>9.10 (…) l'assignation à résidence (…)</w:t>
            </w:r>
          </w:p>
        </w:tc>
      </w:tr>
    </w:tbl>
    <w:p w14:paraId="13A3DE40" w14:textId="1091F96C" w:rsidR="00852D10" w:rsidRPr="002445A6" w:rsidRDefault="00852D10" w:rsidP="007A0972">
      <w:pPr>
        <w:pStyle w:val="Paragrafoelenco"/>
        <w:ind w:left="0" w:right="134"/>
        <w:jc w:val="both"/>
        <w:rPr>
          <w:rFonts w:cs="Times New Roman"/>
          <w:i/>
          <w:sz w:val="20"/>
          <w:szCs w:val="20"/>
        </w:rPr>
      </w:pPr>
    </w:p>
    <w:p w14:paraId="34851E6E" w14:textId="77777777" w:rsidR="00554DAD" w:rsidRPr="002445A6" w:rsidRDefault="00554DAD" w:rsidP="007A0972">
      <w:pPr>
        <w:ind w:right="134"/>
        <w:rPr>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6583"/>
      </w:tblGrid>
      <w:tr w:rsidR="00852D10" w:rsidRPr="002445A6" w14:paraId="59C43363" w14:textId="77777777" w:rsidTr="009B4D4A">
        <w:tc>
          <w:tcPr>
            <w:tcW w:w="2240" w:type="dxa"/>
            <w:shd w:val="clear" w:color="auto" w:fill="auto"/>
          </w:tcPr>
          <w:p w14:paraId="390F1DB8" w14:textId="77777777" w:rsidR="00852D10" w:rsidRPr="002445A6" w:rsidRDefault="00852D10" w:rsidP="007A0972">
            <w:pPr>
              <w:ind w:right="134"/>
              <w:rPr>
                <w:sz w:val="20"/>
                <w:szCs w:val="20"/>
              </w:rPr>
            </w:pPr>
          </w:p>
          <w:p w14:paraId="13F3F982" w14:textId="77777777" w:rsidR="00852D10" w:rsidRPr="002445A6" w:rsidRDefault="00852D10" w:rsidP="007A0972">
            <w:pPr>
              <w:ind w:right="134"/>
              <w:rPr>
                <w:sz w:val="20"/>
                <w:szCs w:val="20"/>
              </w:rPr>
            </w:pPr>
            <w:r w:rsidRPr="002445A6">
              <w:rPr>
                <w:sz w:val="20"/>
                <w:szCs w:val="20"/>
              </w:rPr>
              <w:t>1.</w:t>
            </w:r>
          </w:p>
        </w:tc>
        <w:tc>
          <w:tcPr>
            <w:tcW w:w="7537" w:type="dxa"/>
            <w:shd w:val="clear" w:color="auto" w:fill="auto"/>
          </w:tcPr>
          <w:p w14:paraId="11B7A5A7" w14:textId="77777777" w:rsidR="00852D10" w:rsidRPr="002445A6" w:rsidRDefault="00852D10" w:rsidP="007A0972">
            <w:pPr>
              <w:ind w:right="134"/>
              <w:jc w:val="center"/>
              <w:rPr>
                <w:b/>
                <w:sz w:val="20"/>
                <w:szCs w:val="20"/>
              </w:rPr>
            </w:pPr>
          </w:p>
          <w:p w14:paraId="4D5ABEB3" w14:textId="77777777" w:rsidR="00852D10" w:rsidRPr="002445A6" w:rsidRDefault="00852D10" w:rsidP="007A0972">
            <w:pPr>
              <w:ind w:right="134"/>
              <w:jc w:val="center"/>
              <w:rPr>
                <w:b/>
                <w:sz w:val="20"/>
                <w:szCs w:val="20"/>
              </w:rPr>
            </w:pPr>
            <w:r w:rsidRPr="002445A6">
              <w:rPr>
                <w:b/>
                <w:sz w:val="20"/>
                <w:szCs w:val="20"/>
              </w:rPr>
              <w:t xml:space="preserve">ESECUZIONE DELLA PENA PRESSO IL DOMICILIO </w:t>
            </w:r>
          </w:p>
          <w:p w14:paraId="2D52BA5C" w14:textId="77777777" w:rsidR="00852D10" w:rsidRPr="002445A6" w:rsidRDefault="00852D10" w:rsidP="007A0972">
            <w:pPr>
              <w:ind w:right="134"/>
              <w:rPr>
                <w:b/>
                <w:sz w:val="20"/>
                <w:szCs w:val="20"/>
              </w:rPr>
            </w:pPr>
          </w:p>
        </w:tc>
      </w:tr>
      <w:tr w:rsidR="00852D10" w:rsidRPr="002445A6" w14:paraId="1863C8D8" w14:textId="77777777" w:rsidTr="009B4D4A">
        <w:tc>
          <w:tcPr>
            <w:tcW w:w="2240" w:type="dxa"/>
            <w:shd w:val="clear" w:color="auto" w:fill="auto"/>
          </w:tcPr>
          <w:p w14:paraId="56F4403E" w14:textId="77777777" w:rsidR="00852D10" w:rsidRPr="002445A6" w:rsidRDefault="00852D10" w:rsidP="007A0972">
            <w:pPr>
              <w:ind w:right="134"/>
              <w:rPr>
                <w:sz w:val="20"/>
                <w:szCs w:val="20"/>
              </w:rPr>
            </w:pPr>
          </w:p>
        </w:tc>
        <w:tc>
          <w:tcPr>
            <w:tcW w:w="7537" w:type="dxa"/>
            <w:shd w:val="clear" w:color="auto" w:fill="auto"/>
          </w:tcPr>
          <w:p w14:paraId="73517E36" w14:textId="77777777" w:rsidR="00852D10" w:rsidRPr="002445A6" w:rsidRDefault="00852D10" w:rsidP="007A0972">
            <w:pPr>
              <w:ind w:right="134"/>
              <w:rPr>
                <w:sz w:val="20"/>
                <w:szCs w:val="20"/>
              </w:rPr>
            </w:pPr>
            <w:r w:rsidRPr="002445A6">
              <w:rPr>
                <w:sz w:val="20"/>
                <w:szCs w:val="20"/>
              </w:rPr>
              <w:t>Dopo il giudizio</w:t>
            </w:r>
          </w:p>
        </w:tc>
      </w:tr>
      <w:tr w:rsidR="00852D10" w:rsidRPr="002445A6" w14:paraId="363A31FC" w14:textId="77777777" w:rsidTr="009B4D4A">
        <w:tc>
          <w:tcPr>
            <w:tcW w:w="2240" w:type="dxa"/>
            <w:shd w:val="clear" w:color="auto" w:fill="auto"/>
          </w:tcPr>
          <w:p w14:paraId="471CB73F" w14:textId="77777777" w:rsidR="00852D10" w:rsidRPr="002445A6" w:rsidRDefault="00852D10" w:rsidP="007A0972">
            <w:pPr>
              <w:ind w:right="134"/>
              <w:rPr>
                <w:sz w:val="20"/>
                <w:szCs w:val="20"/>
              </w:rPr>
            </w:pPr>
            <w:r w:rsidRPr="002445A6">
              <w:rPr>
                <w:sz w:val="20"/>
                <w:szCs w:val="20"/>
              </w:rPr>
              <w:t>2. Definizione</w:t>
            </w:r>
          </w:p>
        </w:tc>
        <w:tc>
          <w:tcPr>
            <w:tcW w:w="7537" w:type="dxa"/>
            <w:shd w:val="clear" w:color="auto" w:fill="auto"/>
          </w:tcPr>
          <w:p w14:paraId="33AECF3E" w14:textId="77777777" w:rsidR="00852D10" w:rsidRPr="002445A6" w:rsidRDefault="00852D10" w:rsidP="007A0972">
            <w:pPr>
              <w:ind w:right="134"/>
              <w:jc w:val="both"/>
              <w:rPr>
                <w:sz w:val="20"/>
                <w:szCs w:val="20"/>
              </w:rPr>
            </w:pPr>
          </w:p>
          <w:p w14:paraId="545151D1" w14:textId="77777777" w:rsidR="00852D10" w:rsidRPr="002445A6" w:rsidRDefault="00852D10" w:rsidP="007A0972">
            <w:pPr>
              <w:ind w:right="134"/>
              <w:jc w:val="both"/>
              <w:rPr>
                <w:sz w:val="20"/>
                <w:szCs w:val="20"/>
              </w:rPr>
            </w:pPr>
            <w:r w:rsidRPr="002445A6">
              <w:rPr>
                <w:sz w:val="20"/>
                <w:szCs w:val="20"/>
              </w:rPr>
              <w:t xml:space="preserve">Istituto che consente al condannato a una pena detentiva di scontare tale pena, o una parte di essa, presso la propria abitazione o in altro luogo di privata dimora ovvero in luogo pubblico o privato di cura, assistenza o accoglienza. </w:t>
            </w:r>
          </w:p>
          <w:p w14:paraId="4EBCA607" w14:textId="77777777" w:rsidR="00852D10" w:rsidRPr="002445A6" w:rsidRDefault="00852D10" w:rsidP="007A0972">
            <w:pPr>
              <w:ind w:right="134"/>
              <w:jc w:val="both"/>
              <w:rPr>
                <w:sz w:val="20"/>
                <w:szCs w:val="20"/>
              </w:rPr>
            </w:pPr>
          </w:p>
        </w:tc>
      </w:tr>
      <w:tr w:rsidR="00852D10" w:rsidRPr="002445A6" w14:paraId="2DD0789E" w14:textId="77777777" w:rsidTr="009B4D4A">
        <w:tc>
          <w:tcPr>
            <w:tcW w:w="2240" w:type="dxa"/>
            <w:shd w:val="clear" w:color="auto" w:fill="auto"/>
          </w:tcPr>
          <w:p w14:paraId="719C6969" w14:textId="77777777" w:rsidR="00852D10" w:rsidRPr="002445A6" w:rsidRDefault="00852D10" w:rsidP="007A0972">
            <w:pPr>
              <w:ind w:right="134"/>
              <w:rPr>
                <w:sz w:val="20"/>
                <w:szCs w:val="20"/>
              </w:rPr>
            </w:pPr>
            <w:r w:rsidRPr="002445A6">
              <w:rPr>
                <w:sz w:val="20"/>
                <w:szCs w:val="20"/>
              </w:rPr>
              <w:t>3. Normativa di riferimento</w:t>
            </w:r>
          </w:p>
        </w:tc>
        <w:tc>
          <w:tcPr>
            <w:tcW w:w="7537" w:type="dxa"/>
            <w:shd w:val="clear" w:color="auto" w:fill="auto"/>
          </w:tcPr>
          <w:p w14:paraId="1884CB52" w14:textId="77777777" w:rsidR="00852D10" w:rsidRPr="002445A6" w:rsidRDefault="00852D10" w:rsidP="007A0972">
            <w:pPr>
              <w:ind w:right="134"/>
              <w:jc w:val="both"/>
              <w:rPr>
                <w:sz w:val="20"/>
                <w:szCs w:val="20"/>
              </w:rPr>
            </w:pPr>
          </w:p>
          <w:p w14:paraId="3978CB1A" w14:textId="77777777" w:rsidR="00852D10" w:rsidRPr="002445A6" w:rsidRDefault="00852D10" w:rsidP="007A0972">
            <w:pPr>
              <w:ind w:right="134"/>
              <w:jc w:val="both"/>
              <w:rPr>
                <w:sz w:val="20"/>
                <w:szCs w:val="20"/>
              </w:rPr>
            </w:pPr>
            <w:r w:rsidRPr="002445A6">
              <w:rPr>
                <w:sz w:val="20"/>
                <w:szCs w:val="20"/>
              </w:rPr>
              <w:t xml:space="preserve">Art. 1 l. 26 novembre 2010, n. 199; art. 3 d.l. 22 dicembre 2011, n. 211 (converito con la l. 17 febbraio 2012, n.9); art. 5 d.l. 23 dicembre 2013, n. 146 (convertito con la l. 21 febbraio 2014, n. 10). </w:t>
            </w:r>
          </w:p>
          <w:p w14:paraId="6A1474C4" w14:textId="77777777" w:rsidR="00852D10" w:rsidRPr="002445A6" w:rsidRDefault="00852D10" w:rsidP="007A0972">
            <w:pPr>
              <w:ind w:right="134"/>
              <w:jc w:val="both"/>
              <w:rPr>
                <w:sz w:val="20"/>
                <w:szCs w:val="20"/>
              </w:rPr>
            </w:pPr>
          </w:p>
        </w:tc>
      </w:tr>
      <w:tr w:rsidR="00852D10" w:rsidRPr="002445A6" w14:paraId="116CF13E" w14:textId="77777777" w:rsidTr="009B4D4A">
        <w:tc>
          <w:tcPr>
            <w:tcW w:w="2240" w:type="dxa"/>
            <w:shd w:val="clear" w:color="auto" w:fill="auto"/>
          </w:tcPr>
          <w:p w14:paraId="31B01114" w14:textId="77777777" w:rsidR="00852D10" w:rsidRPr="002445A6" w:rsidRDefault="00852D10" w:rsidP="007A0972">
            <w:pPr>
              <w:ind w:right="134"/>
              <w:rPr>
                <w:sz w:val="20"/>
                <w:szCs w:val="20"/>
              </w:rPr>
            </w:pPr>
            <w:r w:rsidRPr="002445A6">
              <w:rPr>
                <w:sz w:val="20"/>
                <w:szCs w:val="20"/>
              </w:rPr>
              <w:t>4. Tipo di misura</w:t>
            </w:r>
          </w:p>
        </w:tc>
        <w:tc>
          <w:tcPr>
            <w:tcW w:w="7537" w:type="dxa"/>
            <w:shd w:val="clear" w:color="auto" w:fill="auto"/>
          </w:tcPr>
          <w:p w14:paraId="4A8BF146" w14:textId="77777777" w:rsidR="00852D10" w:rsidRPr="002445A6" w:rsidRDefault="00852D10" w:rsidP="007A0972">
            <w:pPr>
              <w:ind w:right="134"/>
              <w:jc w:val="both"/>
              <w:rPr>
                <w:sz w:val="20"/>
                <w:szCs w:val="20"/>
              </w:rPr>
            </w:pPr>
          </w:p>
          <w:p w14:paraId="75B3EF6E" w14:textId="77777777" w:rsidR="00852D10" w:rsidRPr="002445A6" w:rsidRDefault="00852D10" w:rsidP="007A0972">
            <w:pPr>
              <w:ind w:right="134"/>
              <w:jc w:val="both"/>
              <w:rPr>
                <w:sz w:val="20"/>
                <w:szCs w:val="20"/>
              </w:rPr>
            </w:pPr>
            <w:r w:rsidRPr="002445A6">
              <w:rPr>
                <w:sz w:val="20"/>
                <w:szCs w:val="20"/>
              </w:rPr>
              <w:t xml:space="preserve">- Misura alternativa alla detenzione; </w:t>
            </w:r>
          </w:p>
          <w:p w14:paraId="12F54979" w14:textId="77777777" w:rsidR="00852D10" w:rsidRPr="002445A6" w:rsidRDefault="00852D10" w:rsidP="007A0972">
            <w:pPr>
              <w:ind w:right="134"/>
              <w:jc w:val="both"/>
              <w:rPr>
                <w:sz w:val="20"/>
                <w:szCs w:val="20"/>
              </w:rPr>
            </w:pPr>
            <w:r w:rsidRPr="002445A6">
              <w:rPr>
                <w:sz w:val="20"/>
                <w:szCs w:val="20"/>
              </w:rPr>
              <w:t>- Provvisoria (suscettibile di revoca, altrimenti destinata a protrarsi per l’intera durata della pena);</w:t>
            </w:r>
          </w:p>
          <w:p w14:paraId="671059D5" w14:textId="77777777" w:rsidR="00852D10" w:rsidRPr="002445A6" w:rsidRDefault="00852D10" w:rsidP="007A0972">
            <w:pPr>
              <w:ind w:right="134"/>
              <w:jc w:val="both"/>
              <w:rPr>
                <w:sz w:val="20"/>
                <w:szCs w:val="20"/>
              </w:rPr>
            </w:pPr>
            <w:r w:rsidRPr="002445A6">
              <w:rPr>
                <w:sz w:val="20"/>
                <w:szCs w:val="20"/>
              </w:rPr>
              <w:t xml:space="preserve">- Per i condannati in stato di libertà applicazione </w:t>
            </w:r>
            <w:r w:rsidRPr="002445A6">
              <w:rPr>
                <w:i/>
                <w:sz w:val="20"/>
                <w:szCs w:val="20"/>
              </w:rPr>
              <w:t>ex officio</w:t>
            </w:r>
            <w:r w:rsidRPr="002445A6">
              <w:rPr>
                <w:sz w:val="20"/>
                <w:szCs w:val="20"/>
              </w:rPr>
              <w:t xml:space="preserve"> da parte del Magistrato di Sorveglianza (a cui il Pubblico Ministero investito dell’esecuzione ha trasmesso gli atti senza ritardo) nelle ipotesi in cui non opererebbe il meccanismo sospensivo di cui all’art. 656, comma 9, c.p.p. Nelle altre ipotesi, applicazione su istanza dell’interessato nel caso in cui quest’ultimo sia libero oppure su iniziativa della direzione dell’istituto di pena qualora il condannato si trovi in stato di detenzione;  </w:t>
            </w:r>
          </w:p>
          <w:p w14:paraId="79532707" w14:textId="77777777" w:rsidR="00852D10" w:rsidRPr="002445A6" w:rsidRDefault="00852D10" w:rsidP="007A0972">
            <w:pPr>
              <w:ind w:right="134"/>
              <w:jc w:val="both"/>
              <w:rPr>
                <w:sz w:val="20"/>
                <w:szCs w:val="20"/>
              </w:rPr>
            </w:pPr>
            <w:r w:rsidRPr="002445A6">
              <w:rPr>
                <w:sz w:val="20"/>
                <w:szCs w:val="20"/>
              </w:rPr>
              <w:t xml:space="preserve">- Facoltativa per il giudice; </w:t>
            </w:r>
          </w:p>
          <w:p w14:paraId="060D31E8" w14:textId="77777777" w:rsidR="00852D10" w:rsidRPr="002445A6" w:rsidRDefault="00852D10" w:rsidP="007A0972">
            <w:pPr>
              <w:ind w:right="134"/>
              <w:jc w:val="both"/>
              <w:rPr>
                <w:sz w:val="20"/>
                <w:szCs w:val="20"/>
              </w:rPr>
            </w:pPr>
            <w:r w:rsidRPr="002445A6">
              <w:rPr>
                <w:sz w:val="20"/>
                <w:szCs w:val="20"/>
              </w:rPr>
              <w:t xml:space="preserve">- Limitativa della libertà personale. </w:t>
            </w:r>
          </w:p>
          <w:p w14:paraId="43403639" w14:textId="77777777" w:rsidR="00852D10" w:rsidRPr="002445A6" w:rsidRDefault="00852D10" w:rsidP="007A0972">
            <w:pPr>
              <w:ind w:right="134"/>
              <w:jc w:val="both"/>
              <w:rPr>
                <w:sz w:val="20"/>
                <w:szCs w:val="20"/>
              </w:rPr>
            </w:pPr>
          </w:p>
        </w:tc>
      </w:tr>
      <w:tr w:rsidR="00852D10" w:rsidRPr="002445A6" w14:paraId="0007C13B" w14:textId="77777777" w:rsidTr="009B4D4A">
        <w:tc>
          <w:tcPr>
            <w:tcW w:w="2240" w:type="dxa"/>
            <w:shd w:val="clear" w:color="auto" w:fill="auto"/>
          </w:tcPr>
          <w:p w14:paraId="1B6F8468" w14:textId="77777777" w:rsidR="00852D10" w:rsidRPr="002445A6" w:rsidRDefault="00852D10" w:rsidP="007A0972">
            <w:pPr>
              <w:ind w:right="134"/>
              <w:rPr>
                <w:sz w:val="20"/>
                <w:szCs w:val="20"/>
              </w:rPr>
            </w:pPr>
            <w:r w:rsidRPr="002445A6">
              <w:rPr>
                <w:sz w:val="20"/>
                <w:szCs w:val="20"/>
              </w:rPr>
              <w:t>5. Obiettivi del legislatore</w:t>
            </w:r>
          </w:p>
        </w:tc>
        <w:tc>
          <w:tcPr>
            <w:tcW w:w="7537" w:type="dxa"/>
            <w:shd w:val="clear" w:color="auto" w:fill="auto"/>
          </w:tcPr>
          <w:p w14:paraId="20375C0E" w14:textId="77777777" w:rsidR="00852D10" w:rsidRPr="002445A6" w:rsidRDefault="00852D10" w:rsidP="007A0972">
            <w:pPr>
              <w:ind w:right="134"/>
              <w:rPr>
                <w:sz w:val="20"/>
                <w:szCs w:val="20"/>
              </w:rPr>
            </w:pPr>
          </w:p>
          <w:p w14:paraId="06D34980" w14:textId="77777777" w:rsidR="00852D10" w:rsidRPr="002445A6" w:rsidRDefault="00852D10" w:rsidP="007A0972">
            <w:pPr>
              <w:ind w:right="134"/>
              <w:rPr>
                <w:sz w:val="20"/>
                <w:szCs w:val="20"/>
              </w:rPr>
            </w:pPr>
            <w:r w:rsidRPr="002445A6">
              <w:rPr>
                <w:sz w:val="20"/>
                <w:szCs w:val="20"/>
              </w:rPr>
              <w:t xml:space="preserve">Deflazione penitenziaria.   </w:t>
            </w:r>
          </w:p>
          <w:p w14:paraId="72B760C1" w14:textId="77777777" w:rsidR="00852D10" w:rsidRPr="002445A6" w:rsidRDefault="00852D10" w:rsidP="007A0972">
            <w:pPr>
              <w:ind w:right="134"/>
              <w:rPr>
                <w:sz w:val="20"/>
                <w:szCs w:val="20"/>
              </w:rPr>
            </w:pPr>
            <w:r w:rsidRPr="002445A6">
              <w:rPr>
                <w:sz w:val="20"/>
                <w:szCs w:val="20"/>
              </w:rPr>
              <w:t xml:space="preserve"> </w:t>
            </w:r>
          </w:p>
        </w:tc>
      </w:tr>
      <w:tr w:rsidR="00852D10" w:rsidRPr="002445A6" w14:paraId="44E1A9E1" w14:textId="77777777" w:rsidTr="009B4D4A">
        <w:tc>
          <w:tcPr>
            <w:tcW w:w="2240" w:type="dxa"/>
            <w:shd w:val="clear" w:color="auto" w:fill="auto"/>
          </w:tcPr>
          <w:p w14:paraId="448CA450" w14:textId="77777777" w:rsidR="00852D10" w:rsidRPr="002445A6" w:rsidRDefault="00852D10" w:rsidP="007A0972">
            <w:pPr>
              <w:ind w:right="134"/>
              <w:rPr>
                <w:sz w:val="20"/>
                <w:szCs w:val="20"/>
              </w:rPr>
            </w:pPr>
            <w:r w:rsidRPr="002445A6">
              <w:rPr>
                <w:sz w:val="20"/>
                <w:szCs w:val="20"/>
              </w:rPr>
              <w:t>6. Autorità competente per l’applicazione</w:t>
            </w:r>
          </w:p>
        </w:tc>
        <w:tc>
          <w:tcPr>
            <w:tcW w:w="7537" w:type="dxa"/>
            <w:shd w:val="clear" w:color="auto" w:fill="auto"/>
          </w:tcPr>
          <w:p w14:paraId="62886D86" w14:textId="77777777" w:rsidR="00852D10" w:rsidRPr="002445A6" w:rsidRDefault="00852D10" w:rsidP="007A0972">
            <w:pPr>
              <w:ind w:right="134"/>
              <w:rPr>
                <w:sz w:val="20"/>
                <w:szCs w:val="20"/>
              </w:rPr>
            </w:pPr>
          </w:p>
          <w:p w14:paraId="26DE9AB4" w14:textId="77777777" w:rsidR="00852D10" w:rsidRPr="002445A6" w:rsidRDefault="00852D10" w:rsidP="007A0972">
            <w:pPr>
              <w:ind w:right="134"/>
              <w:rPr>
                <w:sz w:val="20"/>
                <w:szCs w:val="20"/>
              </w:rPr>
            </w:pPr>
            <w:r w:rsidRPr="002445A6">
              <w:rPr>
                <w:sz w:val="20"/>
                <w:szCs w:val="20"/>
              </w:rPr>
              <w:t xml:space="preserve">Magistrato di Sorveglianza. </w:t>
            </w:r>
          </w:p>
        </w:tc>
      </w:tr>
      <w:tr w:rsidR="00852D10" w:rsidRPr="002445A6" w14:paraId="3E837BC6" w14:textId="77777777" w:rsidTr="009B4D4A">
        <w:tc>
          <w:tcPr>
            <w:tcW w:w="2240" w:type="dxa"/>
            <w:shd w:val="clear" w:color="auto" w:fill="auto"/>
          </w:tcPr>
          <w:p w14:paraId="203F0950" w14:textId="77777777" w:rsidR="00852D10" w:rsidRPr="002445A6" w:rsidRDefault="00852D10" w:rsidP="007A0972">
            <w:pPr>
              <w:ind w:right="134"/>
              <w:rPr>
                <w:sz w:val="20"/>
                <w:szCs w:val="20"/>
              </w:rPr>
            </w:pPr>
            <w:r w:rsidRPr="002445A6">
              <w:rPr>
                <w:sz w:val="20"/>
                <w:szCs w:val="20"/>
              </w:rPr>
              <w:t>7. Destinatario della misura</w:t>
            </w:r>
          </w:p>
        </w:tc>
        <w:tc>
          <w:tcPr>
            <w:tcW w:w="7537" w:type="dxa"/>
            <w:shd w:val="clear" w:color="auto" w:fill="auto"/>
          </w:tcPr>
          <w:p w14:paraId="2D54FD1C" w14:textId="77777777" w:rsidR="00852D10" w:rsidRPr="002445A6" w:rsidRDefault="00852D10" w:rsidP="007A0972">
            <w:pPr>
              <w:ind w:right="134"/>
              <w:jc w:val="both"/>
              <w:rPr>
                <w:sz w:val="20"/>
                <w:szCs w:val="20"/>
              </w:rPr>
            </w:pPr>
          </w:p>
          <w:p w14:paraId="307ED3BE" w14:textId="77777777" w:rsidR="00852D10" w:rsidRPr="002445A6" w:rsidRDefault="00852D10" w:rsidP="007A0972">
            <w:pPr>
              <w:ind w:right="134"/>
              <w:jc w:val="both"/>
              <w:rPr>
                <w:sz w:val="20"/>
                <w:szCs w:val="20"/>
              </w:rPr>
            </w:pPr>
            <w:r w:rsidRPr="002445A6">
              <w:rPr>
                <w:sz w:val="20"/>
                <w:szCs w:val="20"/>
              </w:rPr>
              <w:t xml:space="preserve">Condannato a pena detentiva. </w:t>
            </w:r>
          </w:p>
          <w:p w14:paraId="0C8DFF30" w14:textId="77777777" w:rsidR="00852D10" w:rsidRPr="002445A6" w:rsidRDefault="00852D10" w:rsidP="007A0972">
            <w:pPr>
              <w:ind w:right="134"/>
              <w:jc w:val="both"/>
              <w:rPr>
                <w:sz w:val="20"/>
                <w:szCs w:val="20"/>
              </w:rPr>
            </w:pPr>
          </w:p>
        </w:tc>
      </w:tr>
      <w:tr w:rsidR="00852D10" w:rsidRPr="002445A6" w14:paraId="4F4649CB" w14:textId="77777777" w:rsidTr="009B4D4A">
        <w:tc>
          <w:tcPr>
            <w:tcW w:w="2240" w:type="dxa"/>
            <w:shd w:val="clear" w:color="auto" w:fill="auto"/>
          </w:tcPr>
          <w:p w14:paraId="553042A1" w14:textId="77777777" w:rsidR="00852D10" w:rsidRPr="002445A6" w:rsidRDefault="00852D10" w:rsidP="007A0972">
            <w:pPr>
              <w:ind w:right="134"/>
              <w:rPr>
                <w:sz w:val="20"/>
                <w:szCs w:val="20"/>
              </w:rPr>
            </w:pPr>
            <w:r w:rsidRPr="002445A6">
              <w:rPr>
                <w:sz w:val="20"/>
                <w:szCs w:val="20"/>
              </w:rPr>
              <w:t>8. Presupposti applicativi</w:t>
            </w:r>
          </w:p>
        </w:tc>
        <w:tc>
          <w:tcPr>
            <w:tcW w:w="7537" w:type="dxa"/>
            <w:shd w:val="clear" w:color="auto" w:fill="auto"/>
          </w:tcPr>
          <w:p w14:paraId="37790350" w14:textId="77777777" w:rsidR="00852D10" w:rsidRPr="002445A6" w:rsidRDefault="00852D10" w:rsidP="007A0972">
            <w:pPr>
              <w:ind w:right="134"/>
              <w:jc w:val="both"/>
              <w:rPr>
                <w:sz w:val="20"/>
                <w:szCs w:val="20"/>
              </w:rPr>
            </w:pPr>
          </w:p>
          <w:p w14:paraId="3880F253" w14:textId="77777777" w:rsidR="00852D10" w:rsidRPr="002445A6" w:rsidRDefault="00852D10" w:rsidP="007A0972">
            <w:pPr>
              <w:ind w:right="134"/>
              <w:jc w:val="both"/>
              <w:rPr>
                <w:sz w:val="20"/>
                <w:szCs w:val="20"/>
              </w:rPr>
            </w:pPr>
            <w:r w:rsidRPr="002445A6">
              <w:rPr>
                <w:sz w:val="20"/>
                <w:szCs w:val="20"/>
              </w:rPr>
              <w:t xml:space="preserve">Pena detentiva (anche residua) non superiore a 18 mesi, con l’esclusione dei condannati per i reati previsti dall’art. 4 </w:t>
            </w:r>
            <w:r w:rsidRPr="002445A6">
              <w:rPr>
                <w:i/>
                <w:sz w:val="20"/>
                <w:szCs w:val="20"/>
              </w:rPr>
              <w:t>bis</w:t>
            </w:r>
            <w:r w:rsidRPr="002445A6">
              <w:rPr>
                <w:sz w:val="20"/>
                <w:szCs w:val="20"/>
              </w:rPr>
              <w:t xml:space="preserve"> ord. penit. (reati di particolare gravità, come associazione di stampo mafioso o finalizzata alla spaccio di stupefacenti, sequestro di persona a scopo di estorsione, ecc.), dei delinquenti abituali, professionali o per tendenza, dei detenuti sottoposti al regime di sorveglianza particolare di cui all’art. 14 </w:t>
            </w:r>
            <w:r w:rsidRPr="002445A6">
              <w:rPr>
                <w:i/>
                <w:sz w:val="20"/>
                <w:szCs w:val="20"/>
              </w:rPr>
              <w:t>bis</w:t>
            </w:r>
            <w:r w:rsidRPr="002445A6">
              <w:rPr>
                <w:sz w:val="20"/>
                <w:szCs w:val="20"/>
              </w:rPr>
              <w:t xml:space="preserve"> ord. penit., oppure qualora vi sia la concreta possibilità che il condannato possa darsi alla fuga o commetta altri delitti, o ancora quando il condannato non abbia un domicilio idoneo alla sorveglianza e alla tutela delle persone offese dal reato commesso.</w:t>
            </w:r>
          </w:p>
          <w:p w14:paraId="45DD20F6" w14:textId="77777777" w:rsidR="00852D10" w:rsidRPr="002445A6" w:rsidRDefault="00852D10" w:rsidP="007A0972">
            <w:pPr>
              <w:ind w:right="134"/>
              <w:jc w:val="both"/>
              <w:rPr>
                <w:sz w:val="20"/>
                <w:szCs w:val="20"/>
              </w:rPr>
            </w:pPr>
          </w:p>
        </w:tc>
      </w:tr>
      <w:tr w:rsidR="00852D10" w:rsidRPr="002445A6" w14:paraId="0D4B0CFD" w14:textId="77777777" w:rsidTr="009B4D4A">
        <w:tc>
          <w:tcPr>
            <w:tcW w:w="2240" w:type="dxa"/>
            <w:shd w:val="clear" w:color="auto" w:fill="auto"/>
          </w:tcPr>
          <w:p w14:paraId="5689D513" w14:textId="77777777" w:rsidR="00852D10" w:rsidRPr="002445A6" w:rsidRDefault="00852D10" w:rsidP="007A0972">
            <w:pPr>
              <w:ind w:right="134"/>
              <w:rPr>
                <w:sz w:val="20"/>
                <w:szCs w:val="20"/>
              </w:rPr>
            </w:pPr>
            <w:r w:rsidRPr="002445A6">
              <w:rPr>
                <w:sz w:val="20"/>
                <w:szCs w:val="20"/>
              </w:rPr>
              <w:t xml:space="preserve">9. Autorità dell’esecuzione e poteri di controllo </w:t>
            </w:r>
          </w:p>
        </w:tc>
        <w:tc>
          <w:tcPr>
            <w:tcW w:w="7537" w:type="dxa"/>
            <w:shd w:val="clear" w:color="auto" w:fill="auto"/>
          </w:tcPr>
          <w:p w14:paraId="00C01C10" w14:textId="77777777" w:rsidR="00852D10" w:rsidRPr="002445A6" w:rsidRDefault="00852D10" w:rsidP="007A0972">
            <w:pPr>
              <w:ind w:right="134"/>
              <w:rPr>
                <w:sz w:val="20"/>
                <w:szCs w:val="20"/>
              </w:rPr>
            </w:pPr>
          </w:p>
          <w:p w14:paraId="65014357" w14:textId="77777777" w:rsidR="00852D10" w:rsidRPr="002445A6" w:rsidRDefault="00852D10" w:rsidP="007A0972">
            <w:pPr>
              <w:ind w:right="134"/>
              <w:rPr>
                <w:sz w:val="20"/>
                <w:szCs w:val="20"/>
              </w:rPr>
            </w:pPr>
          </w:p>
          <w:p w14:paraId="7C813CEA" w14:textId="77777777" w:rsidR="00852D10" w:rsidRPr="002445A6" w:rsidRDefault="00852D10" w:rsidP="007A0972">
            <w:pPr>
              <w:ind w:right="134"/>
              <w:rPr>
                <w:sz w:val="20"/>
                <w:szCs w:val="20"/>
              </w:rPr>
            </w:pPr>
            <w:r w:rsidRPr="002445A6">
              <w:rPr>
                <w:sz w:val="20"/>
                <w:szCs w:val="20"/>
              </w:rPr>
              <w:t xml:space="preserve">Magistrato di Sorveglianza. </w:t>
            </w:r>
          </w:p>
          <w:p w14:paraId="050AE049" w14:textId="77777777" w:rsidR="00852D10" w:rsidRPr="002445A6" w:rsidRDefault="00852D10" w:rsidP="007A0972">
            <w:pPr>
              <w:ind w:right="134"/>
              <w:rPr>
                <w:sz w:val="20"/>
                <w:szCs w:val="20"/>
              </w:rPr>
            </w:pPr>
          </w:p>
        </w:tc>
      </w:tr>
      <w:tr w:rsidR="00852D10" w:rsidRPr="002445A6" w14:paraId="28FF48EE" w14:textId="77777777" w:rsidTr="009B4D4A">
        <w:tc>
          <w:tcPr>
            <w:tcW w:w="2240" w:type="dxa"/>
            <w:shd w:val="clear" w:color="auto" w:fill="auto"/>
          </w:tcPr>
          <w:p w14:paraId="133E0FCB" w14:textId="77777777" w:rsidR="00852D10" w:rsidRPr="002445A6" w:rsidRDefault="00852D10" w:rsidP="007A0972">
            <w:pPr>
              <w:ind w:right="134"/>
              <w:rPr>
                <w:sz w:val="20"/>
                <w:szCs w:val="20"/>
              </w:rPr>
            </w:pPr>
            <w:r w:rsidRPr="002445A6">
              <w:rPr>
                <w:sz w:val="20"/>
                <w:szCs w:val="20"/>
              </w:rPr>
              <w:t>10. Numero di applicazioni in un anno</w:t>
            </w:r>
          </w:p>
        </w:tc>
        <w:tc>
          <w:tcPr>
            <w:tcW w:w="7537" w:type="dxa"/>
            <w:shd w:val="clear" w:color="auto" w:fill="auto"/>
          </w:tcPr>
          <w:p w14:paraId="4EF095F8" w14:textId="77777777" w:rsidR="00852D10" w:rsidRPr="002445A6" w:rsidRDefault="00852D10" w:rsidP="007A0972">
            <w:pPr>
              <w:ind w:right="134"/>
              <w:jc w:val="both"/>
              <w:rPr>
                <w:sz w:val="20"/>
                <w:szCs w:val="20"/>
              </w:rPr>
            </w:pPr>
          </w:p>
          <w:p w14:paraId="7EB61FE9" w14:textId="77777777" w:rsidR="00852D10" w:rsidRPr="002445A6" w:rsidRDefault="00852D10" w:rsidP="007A0972">
            <w:pPr>
              <w:ind w:right="134"/>
              <w:jc w:val="both"/>
              <w:rPr>
                <w:sz w:val="20"/>
                <w:szCs w:val="20"/>
              </w:rPr>
            </w:pPr>
            <w:r w:rsidRPr="002445A6">
              <w:rPr>
                <w:sz w:val="20"/>
                <w:szCs w:val="20"/>
              </w:rPr>
              <w:t>Dal momento della sua entrata in vigore sino al 30 aprile 2015, la misura in oggetto ha trovato 16.603 applicazioni a favore di condannati in stato di detenzione</w:t>
            </w:r>
            <w:r w:rsidRPr="002445A6">
              <w:rPr>
                <w:rStyle w:val="Rimandonotaapidipagina"/>
                <w:sz w:val="20"/>
                <w:szCs w:val="20"/>
              </w:rPr>
              <w:footnoteReference w:id="19"/>
            </w:r>
            <w:r w:rsidRPr="002445A6">
              <w:rPr>
                <w:sz w:val="20"/>
                <w:szCs w:val="20"/>
              </w:rPr>
              <w:t xml:space="preserve">. </w:t>
            </w:r>
          </w:p>
          <w:p w14:paraId="2BF31F2A" w14:textId="77777777" w:rsidR="00852D10" w:rsidRPr="002445A6" w:rsidRDefault="00852D10" w:rsidP="007A0972">
            <w:pPr>
              <w:ind w:right="134"/>
              <w:jc w:val="both"/>
              <w:rPr>
                <w:sz w:val="20"/>
                <w:szCs w:val="20"/>
              </w:rPr>
            </w:pPr>
          </w:p>
        </w:tc>
      </w:tr>
      <w:tr w:rsidR="00852D10" w:rsidRPr="002445A6" w14:paraId="7DFC609A" w14:textId="77777777" w:rsidTr="009B4D4A">
        <w:tc>
          <w:tcPr>
            <w:tcW w:w="2240" w:type="dxa"/>
            <w:shd w:val="clear" w:color="auto" w:fill="auto"/>
          </w:tcPr>
          <w:p w14:paraId="649D8E8D" w14:textId="77777777" w:rsidR="00852D10" w:rsidRPr="002445A6" w:rsidRDefault="00852D10"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shd w:val="clear" w:color="auto" w:fill="auto"/>
          </w:tcPr>
          <w:p w14:paraId="0B72AAFE" w14:textId="77777777" w:rsidR="00852D10" w:rsidRPr="002445A6" w:rsidRDefault="00852D10" w:rsidP="007A0972">
            <w:pPr>
              <w:ind w:right="134"/>
              <w:rPr>
                <w:sz w:val="20"/>
                <w:szCs w:val="20"/>
              </w:rPr>
            </w:pPr>
          </w:p>
          <w:p w14:paraId="491677BD" w14:textId="77777777" w:rsidR="00852D10" w:rsidRPr="002445A6" w:rsidRDefault="00852D10" w:rsidP="007A0972">
            <w:pPr>
              <w:ind w:right="134"/>
              <w:rPr>
                <w:sz w:val="20"/>
                <w:szCs w:val="20"/>
              </w:rPr>
            </w:pPr>
            <w:r w:rsidRPr="002445A6">
              <w:rPr>
                <w:sz w:val="20"/>
                <w:szCs w:val="20"/>
              </w:rPr>
              <w:t xml:space="preserve">Non disponibile. </w:t>
            </w:r>
          </w:p>
        </w:tc>
      </w:tr>
      <w:tr w:rsidR="00852D10" w:rsidRPr="002445A6" w14:paraId="24DDC447" w14:textId="77777777" w:rsidTr="009B4D4A">
        <w:tc>
          <w:tcPr>
            <w:tcW w:w="2240" w:type="dxa"/>
            <w:shd w:val="clear" w:color="auto" w:fill="auto"/>
          </w:tcPr>
          <w:p w14:paraId="5612F712" w14:textId="77777777" w:rsidR="00852D10" w:rsidRPr="002445A6" w:rsidRDefault="00852D10" w:rsidP="007A0972">
            <w:pPr>
              <w:ind w:right="134"/>
              <w:rPr>
                <w:sz w:val="20"/>
                <w:szCs w:val="20"/>
              </w:rPr>
            </w:pPr>
            <w:r w:rsidRPr="002445A6">
              <w:rPr>
                <w:sz w:val="20"/>
                <w:szCs w:val="20"/>
              </w:rPr>
              <w:t>12. Conseguenze del mancato rispetto delle prescrizioni</w:t>
            </w:r>
          </w:p>
        </w:tc>
        <w:tc>
          <w:tcPr>
            <w:tcW w:w="7537" w:type="dxa"/>
            <w:shd w:val="clear" w:color="auto" w:fill="auto"/>
          </w:tcPr>
          <w:p w14:paraId="309D4295" w14:textId="77777777" w:rsidR="00852D10" w:rsidRPr="002445A6" w:rsidRDefault="00852D10" w:rsidP="007A0972">
            <w:pPr>
              <w:ind w:right="134"/>
              <w:jc w:val="both"/>
              <w:rPr>
                <w:rFonts w:eastAsia="Times New Roman"/>
                <w:sz w:val="20"/>
                <w:szCs w:val="20"/>
              </w:rPr>
            </w:pPr>
          </w:p>
          <w:p w14:paraId="1C102E31" w14:textId="77777777" w:rsidR="00852D10" w:rsidRPr="002445A6" w:rsidRDefault="00852D10" w:rsidP="007A0972">
            <w:pPr>
              <w:ind w:right="134"/>
              <w:jc w:val="both"/>
              <w:rPr>
                <w:rFonts w:eastAsia="Times New Roman"/>
                <w:sz w:val="20"/>
                <w:szCs w:val="20"/>
              </w:rPr>
            </w:pPr>
            <w:r w:rsidRPr="002445A6">
              <w:rPr>
                <w:rFonts w:eastAsia="Times New Roman"/>
                <w:sz w:val="20"/>
                <w:szCs w:val="20"/>
              </w:rPr>
              <w:t xml:space="preserve">Il comma 6 dell’art. 1 della l. 199/2010 rinvia, per quanto concerne il mancato rispetto delle prescrizioni e la revoca della misura, alle disposizioni contenute nella l. 354/1975 (ord. penit.) e nel regolamento di cui al decreto del Presidente della Repubblica n. 230/2000 in materia di detenzione domiciliare. </w:t>
            </w:r>
          </w:p>
          <w:p w14:paraId="33C8BC08" w14:textId="77777777" w:rsidR="00852D10" w:rsidRPr="002445A6" w:rsidRDefault="00852D10" w:rsidP="007A0972">
            <w:pPr>
              <w:ind w:right="134"/>
              <w:jc w:val="both"/>
              <w:rPr>
                <w:rFonts w:eastAsia="Times New Roman"/>
                <w:sz w:val="20"/>
                <w:szCs w:val="20"/>
              </w:rPr>
            </w:pPr>
            <w:r w:rsidRPr="002445A6">
              <w:rPr>
                <w:rFonts w:eastAsia="Times New Roman"/>
                <w:sz w:val="20"/>
                <w:szCs w:val="20"/>
              </w:rPr>
              <w:t xml:space="preserve">Pertanto, la misura in oggetto è revocata: </w:t>
            </w:r>
            <w:r w:rsidRPr="002445A6">
              <w:rPr>
                <w:rFonts w:eastAsia="Times New Roman"/>
                <w:i/>
                <w:sz w:val="20"/>
                <w:szCs w:val="20"/>
              </w:rPr>
              <w:t>a)</w:t>
            </w:r>
            <w:r w:rsidRPr="002445A6">
              <w:rPr>
                <w:rFonts w:eastAsia="Times New Roman"/>
                <w:sz w:val="20"/>
                <w:szCs w:val="20"/>
              </w:rPr>
              <w:t xml:space="preserve"> se il comportamento del soggetto ammesso è contrario alla legge o alle prescrizioni dettate, oppure incompatibile con la prosecuzione della misura; </w:t>
            </w:r>
            <w:r w:rsidRPr="002445A6">
              <w:rPr>
                <w:rFonts w:eastAsia="Times New Roman"/>
                <w:i/>
                <w:sz w:val="20"/>
                <w:szCs w:val="20"/>
              </w:rPr>
              <w:t>b)</w:t>
            </w:r>
            <w:r w:rsidRPr="002445A6">
              <w:rPr>
                <w:rFonts w:eastAsia="Times New Roman"/>
                <w:sz w:val="20"/>
                <w:szCs w:val="20"/>
              </w:rPr>
              <w:t xml:space="preserve"> quando vengono a cessare le condizioni applicative; c) se il condannato evade</w:t>
            </w:r>
            <w:r w:rsidRPr="002445A6">
              <w:rPr>
                <w:rStyle w:val="Rimandonotaapidipagina"/>
                <w:rFonts w:eastAsia="Times New Roman"/>
                <w:sz w:val="20"/>
                <w:szCs w:val="20"/>
              </w:rPr>
              <w:footnoteReference w:id="20"/>
            </w:r>
            <w:r w:rsidRPr="002445A6">
              <w:rPr>
                <w:rFonts w:eastAsia="Times New Roman"/>
                <w:sz w:val="20"/>
                <w:szCs w:val="20"/>
              </w:rPr>
              <w:t>.</w:t>
            </w:r>
          </w:p>
          <w:p w14:paraId="36E25B85" w14:textId="77777777" w:rsidR="00852D10" w:rsidRPr="002445A6" w:rsidRDefault="00852D10" w:rsidP="007A0972">
            <w:pPr>
              <w:ind w:right="134"/>
              <w:jc w:val="both"/>
              <w:rPr>
                <w:rFonts w:eastAsia="Times New Roman"/>
                <w:sz w:val="20"/>
                <w:szCs w:val="20"/>
              </w:rPr>
            </w:pPr>
          </w:p>
        </w:tc>
      </w:tr>
      <w:tr w:rsidR="00852D10" w:rsidRPr="002445A6" w14:paraId="2DAE0D5E" w14:textId="77777777" w:rsidTr="009B4D4A">
        <w:tc>
          <w:tcPr>
            <w:tcW w:w="2240" w:type="dxa"/>
            <w:shd w:val="clear" w:color="auto" w:fill="auto"/>
          </w:tcPr>
          <w:p w14:paraId="6ABF8BCA" w14:textId="77777777" w:rsidR="00852D10" w:rsidRPr="002445A6" w:rsidRDefault="00852D10" w:rsidP="007A0972">
            <w:pPr>
              <w:ind w:right="134"/>
              <w:rPr>
                <w:sz w:val="20"/>
                <w:szCs w:val="20"/>
              </w:rPr>
            </w:pPr>
            <w:r w:rsidRPr="002445A6">
              <w:rPr>
                <w:sz w:val="20"/>
                <w:szCs w:val="20"/>
              </w:rPr>
              <w:t>13. Numero di revoche e percentuale rispetto al numero di applicazioni</w:t>
            </w:r>
          </w:p>
        </w:tc>
        <w:tc>
          <w:tcPr>
            <w:tcW w:w="7537" w:type="dxa"/>
            <w:shd w:val="clear" w:color="auto" w:fill="auto"/>
          </w:tcPr>
          <w:p w14:paraId="5162C6D5" w14:textId="77777777" w:rsidR="00852D10" w:rsidRPr="002445A6" w:rsidRDefault="00852D10" w:rsidP="007A0972">
            <w:pPr>
              <w:ind w:right="134"/>
              <w:rPr>
                <w:sz w:val="20"/>
                <w:szCs w:val="20"/>
              </w:rPr>
            </w:pPr>
          </w:p>
          <w:p w14:paraId="5572BC49" w14:textId="77777777" w:rsidR="00852D10" w:rsidRPr="002445A6" w:rsidRDefault="00852D10" w:rsidP="007A0972">
            <w:pPr>
              <w:ind w:right="134"/>
              <w:rPr>
                <w:sz w:val="20"/>
                <w:szCs w:val="20"/>
              </w:rPr>
            </w:pPr>
            <w:r w:rsidRPr="002445A6">
              <w:rPr>
                <w:sz w:val="20"/>
                <w:szCs w:val="20"/>
              </w:rPr>
              <w:t xml:space="preserve">Non disponibile. </w:t>
            </w:r>
          </w:p>
        </w:tc>
      </w:tr>
      <w:tr w:rsidR="00852D10" w:rsidRPr="002445A6" w14:paraId="1E8ADB7B" w14:textId="77777777" w:rsidTr="009B4D4A">
        <w:tc>
          <w:tcPr>
            <w:tcW w:w="2240" w:type="dxa"/>
            <w:shd w:val="clear" w:color="auto" w:fill="auto"/>
          </w:tcPr>
          <w:p w14:paraId="0943A89E" w14:textId="77777777" w:rsidR="00852D10" w:rsidRPr="002445A6" w:rsidRDefault="00852D10" w:rsidP="007A0972">
            <w:pPr>
              <w:ind w:right="134"/>
              <w:rPr>
                <w:sz w:val="20"/>
                <w:szCs w:val="20"/>
              </w:rPr>
            </w:pPr>
            <w:r w:rsidRPr="002445A6">
              <w:rPr>
                <w:sz w:val="20"/>
                <w:szCs w:val="20"/>
              </w:rPr>
              <w:t>14. Conformità della misura in relazione agli strumenti normativi e politici europei</w:t>
            </w:r>
          </w:p>
        </w:tc>
        <w:tc>
          <w:tcPr>
            <w:tcW w:w="7537" w:type="dxa"/>
            <w:shd w:val="clear" w:color="auto" w:fill="auto"/>
          </w:tcPr>
          <w:p w14:paraId="03A8643C" w14:textId="77777777" w:rsidR="00852D10" w:rsidRPr="002445A6" w:rsidRDefault="00852D10" w:rsidP="007A0972">
            <w:pPr>
              <w:ind w:right="134"/>
              <w:jc w:val="both"/>
              <w:rPr>
                <w:sz w:val="20"/>
                <w:szCs w:val="20"/>
              </w:rPr>
            </w:pPr>
          </w:p>
          <w:p w14:paraId="6E19F310" w14:textId="77777777" w:rsidR="00852D10" w:rsidRPr="002445A6" w:rsidRDefault="00852D10" w:rsidP="007A0972">
            <w:pPr>
              <w:ind w:right="134"/>
              <w:jc w:val="both"/>
              <w:rPr>
                <w:sz w:val="20"/>
                <w:szCs w:val="20"/>
              </w:rPr>
            </w:pPr>
            <w:r w:rsidRPr="002445A6">
              <w:rPr>
                <w:sz w:val="20"/>
                <w:szCs w:val="20"/>
              </w:rPr>
              <w:t xml:space="preserve">La misura appare conforme, poiché diretta a fronteggiare la drammatica situazione di sovrappopolamento carcerario per la quale l’Italia è stata condannata dalla Corte di Strasburgo. Si tenga peraltro conto che quest’ultima nella sentenza Torreggiani (8 gennaio 2013, </w:t>
            </w:r>
            <w:r w:rsidRPr="002445A6">
              <w:rPr>
                <w:i/>
                <w:sz w:val="20"/>
                <w:szCs w:val="20"/>
              </w:rPr>
              <w:t>Torreggiani e a. c. Italia</w:t>
            </w:r>
            <w:r w:rsidRPr="002445A6">
              <w:rPr>
                <w:sz w:val="20"/>
                <w:szCs w:val="20"/>
              </w:rPr>
              <w:t xml:space="preserve">) ha individuato nel ricorso a pene alternative alla detenzione una possibile soluzione al problema del sovraffollamento penitenziario. </w:t>
            </w:r>
          </w:p>
          <w:p w14:paraId="748E9F86" w14:textId="77777777" w:rsidR="00852D10" w:rsidRPr="002445A6" w:rsidRDefault="00852D10" w:rsidP="007A0972">
            <w:pPr>
              <w:ind w:right="134"/>
              <w:jc w:val="both"/>
              <w:rPr>
                <w:sz w:val="20"/>
                <w:szCs w:val="20"/>
              </w:rPr>
            </w:pPr>
          </w:p>
        </w:tc>
      </w:tr>
    </w:tbl>
    <w:p w14:paraId="4B3F2E32" w14:textId="77777777" w:rsidR="00852D10" w:rsidRPr="002445A6" w:rsidRDefault="00852D10" w:rsidP="007A0972">
      <w:pPr>
        <w:ind w:right="134"/>
        <w:rPr>
          <w:sz w:val="20"/>
          <w:szCs w:val="20"/>
        </w:rPr>
      </w:pPr>
    </w:p>
    <w:p w14:paraId="51DC0C0E" w14:textId="77777777" w:rsidR="00852D10" w:rsidRPr="002445A6" w:rsidRDefault="00852D10" w:rsidP="007A0972">
      <w:pPr>
        <w:ind w:right="134"/>
        <w:rPr>
          <w:sz w:val="20"/>
          <w:szCs w:val="20"/>
        </w:rPr>
      </w:pPr>
    </w:p>
    <w:p w14:paraId="01C75167" w14:textId="77777777" w:rsidR="00852D10" w:rsidRPr="002445A6" w:rsidRDefault="00852D10" w:rsidP="007A0972">
      <w:pPr>
        <w:ind w:right="134"/>
        <w:rPr>
          <w:sz w:val="20"/>
          <w:szCs w:val="20"/>
        </w:rPr>
      </w:pPr>
    </w:p>
    <w:tbl>
      <w:tblPr>
        <w:tblStyle w:val="Grigliatabella"/>
        <w:tblW w:w="0" w:type="auto"/>
        <w:tblLook w:val="04A0" w:firstRow="1" w:lastRow="0" w:firstColumn="1" w:lastColumn="0" w:noHBand="0" w:noVBand="1"/>
      </w:tblPr>
      <w:tblGrid>
        <w:gridCol w:w="2133"/>
        <w:gridCol w:w="6587"/>
      </w:tblGrid>
      <w:tr w:rsidR="00852D10" w:rsidRPr="002445A6" w14:paraId="797B44F4" w14:textId="77777777" w:rsidTr="009B4D4A">
        <w:tc>
          <w:tcPr>
            <w:tcW w:w="2240" w:type="dxa"/>
            <w:tcBorders>
              <w:top w:val="single" w:sz="4" w:space="0" w:color="auto"/>
              <w:left w:val="single" w:sz="4" w:space="0" w:color="auto"/>
              <w:bottom w:val="single" w:sz="4" w:space="0" w:color="auto"/>
              <w:right w:val="single" w:sz="4" w:space="0" w:color="auto"/>
            </w:tcBorders>
          </w:tcPr>
          <w:p w14:paraId="428BA4C0" w14:textId="77777777" w:rsidR="00852D10" w:rsidRPr="002445A6" w:rsidRDefault="00852D10" w:rsidP="007A0972">
            <w:pPr>
              <w:ind w:right="134"/>
              <w:rPr>
                <w:sz w:val="20"/>
                <w:szCs w:val="20"/>
              </w:rPr>
            </w:pPr>
          </w:p>
          <w:p w14:paraId="023C34B8" w14:textId="77777777" w:rsidR="00852D10" w:rsidRPr="002445A6" w:rsidRDefault="00852D10" w:rsidP="007A0972">
            <w:pPr>
              <w:ind w:right="134"/>
              <w:rPr>
                <w:sz w:val="20"/>
                <w:szCs w:val="20"/>
              </w:rPr>
            </w:pPr>
            <w:r w:rsidRPr="002445A6">
              <w:rPr>
                <w:sz w:val="20"/>
                <w:szCs w:val="20"/>
              </w:rPr>
              <w:t>1. Nome</w:t>
            </w:r>
          </w:p>
        </w:tc>
        <w:tc>
          <w:tcPr>
            <w:tcW w:w="7537" w:type="dxa"/>
            <w:tcBorders>
              <w:top w:val="single" w:sz="4" w:space="0" w:color="auto"/>
              <w:left w:val="single" w:sz="4" w:space="0" w:color="auto"/>
              <w:bottom w:val="single" w:sz="4" w:space="0" w:color="auto"/>
              <w:right w:val="single" w:sz="4" w:space="0" w:color="auto"/>
            </w:tcBorders>
          </w:tcPr>
          <w:p w14:paraId="5ABF1796" w14:textId="77777777" w:rsidR="00852D10" w:rsidRPr="002445A6" w:rsidRDefault="00852D10" w:rsidP="007A0972">
            <w:pPr>
              <w:ind w:right="134"/>
              <w:jc w:val="center"/>
              <w:rPr>
                <w:b/>
                <w:sz w:val="20"/>
                <w:szCs w:val="20"/>
              </w:rPr>
            </w:pPr>
          </w:p>
          <w:p w14:paraId="6FF8BDCB" w14:textId="77777777" w:rsidR="00852D10" w:rsidRPr="002445A6" w:rsidRDefault="00852D10" w:rsidP="007A0972">
            <w:pPr>
              <w:ind w:right="134"/>
              <w:jc w:val="center"/>
              <w:rPr>
                <w:b/>
                <w:sz w:val="20"/>
                <w:szCs w:val="20"/>
              </w:rPr>
            </w:pPr>
            <w:r w:rsidRPr="002445A6">
              <w:rPr>
                <w:b/>
                <w:sz w:val="20"/>
                <w:szCs w:val="20"/>
              </w:rPr>
              <w:t>LAVORO ALL’ESTERNO</w:t>
            </w:r>
          </w:p>
          <w:p w14:paraId="3495FF98" w14:textId="77777777" w:rsidR="00852D10" w:rsidRPr="002445A6" w:rsidRDefault="00852D10" w:rsidP="007A0972">
            <w:pPr>
              <w:ind w:right="134"/>
              <w:rPr>
                <w:b/>
                <w:sz w:val="20"/>
                <w:szCs w:val="20"/>
              </w:rPr>
            </w:pPr>
          </w:p>
        </w:tc>
      </w:tr>
      <w:tr w:rsidR="00852D10" w:rsidRPr="002445A6" w14:paraId="76B7CA11" w14:textId="77777777" w:rsidTr="009B4D4A">
        <w:tc>
          <w:tcPr>
            <w:tcW w:w="2240" w:type="dxa"/>
            <w:tcBorders>
              <w:top w:val="single" w:sz="4" w:space="0" w:color="auto"/>
              <w:left w:val="single" w:sz="4" w:space="0" w:color="auto"/>
              <w:bottom w:val="single" w:sz="4" w:space="0" w:color="auto"/>
              <w:right w:val="single" w:sz="4" w:space="0" w:color="auto"/>
            </w:tcBorders>
          </w:tcPr>
          <w:p w14:paraId="09114393" w14:textId="77777777" w:rsidR="00852D10" w:rsidRPr="002445A6" w:rsidRDefault="00852D10" w:rsidP="007A0972">
            <w:pPr>
              <w:ind w:right="134"/>
              <w:rPr>
                <w:sz w:val="20"/>
                <w:szCs w:val="20"/>
              </w:rPr>
            </w:pPr>
          </w:p>
        </w:tc>
        <w:tc>
          <w:tcPr>
            <w:tcW w:w="7537" w:type="dxa"/>
            <w:tcBorders>
              <w:top w:val="single" w:sz="4" w:space="0" w:color="auto"/>
              <w:left w:val="single" w:sz="4" w:space="0" w:color="auto"/>
              <w:bottom w:val="single" w:sz="4" w:space="0" w:color="auto"/>
              <w:right w:val="single" w:sz="4" w:space="0" w:color="auto"/>
            </w:tcBorders>
            <w:hideMark/>
          </w:tcPr>
          <w:p w14:paraId="765A067C" w14:textId="77777777" w:rsidR="00852D10" w:rsidRPr="002445A6" w:rsidRDefault="00852D10" w:rsidP="007A0972">
            <w:pPr>
              <w:ind w:right="134"/>
              <w:rPr>
                <w:sz w:val="20"/>
                <w:szCs w:val="20"/>
              </w:rPr>
            </w:pPr>
            <w:r w:rsidRPr="002445A6">
              <w:rPr>
                <w:sz w:val="20"/>
                <w:szCs w:val="20"/>
              </w:rPr>
              <w:t>Prima, durante e dopo il giudizio</w:t>
            </w:r>
          </w:p>
        </w:tc>
      </w:tr>
      <w:tr w:rsidR="00852D10" w:rsidRPr="002445A6" w14:paraId="2EBE41F5"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03CFD44F" w14:textId="77777777" w:rsidR="00852D10" w:rsidRPr="002445A6" w:rsidRDefault="00852D10" w:rsidP="007A0972">
            <w:pPr>
              <w:ind w:right="134"/>
              <w:rPr>
                <w:sz w:val="20"/>
                <w:szCs w:val="20"/>
              </w:rPr>
            </w:pPr>
            <w:r w:rsidRPr="002445A6">
              <w:rPr>
                <w:sz w:val="20"/>
                <w:szCs w:val="20"/>
              </w:rPr>
              <w:t>2. Definizione</w:t>
            </w:r>
          </w:p>
        </w:tc>
        <w:tc>
          <w:tcPr>
            <w:tcW w:w="7537" w:type="dxa"/>
            <w:tcBorders>
              <w:top w:val="single" w:sz="4" w:space="0" w:color="auto"/>
              <w:left w:val="single" w:sz="4" w:space="0" w:color="auto"/>
              <w:bottom w:val="single" w:sz="4" w:space="0" w:color="auto"/>
              <w:right w:val="single" w:sz="4" w:space="0" w:color="auto"/>
            </w:tcBorders>
            <w:hideMark/>
          </w:tcPr>
          <w:p w14:paraId="57107DFD" w14:textId="77777777" w:rsidR="00852D10" w:rsidRPr="002445A6" w:rsidRDefault="00852D10" w:rsidP="007A0972">
            <w:pPr>
              <w:ind w:right="134"/>
              <w:jc w:val="both"/>
              <w:rPr>
                <w:sz w:val="20"/>
                <w:szCs w:val="20"/>
              </w:rPr>
            </w:pPr>
            <w:r w:rsidRPr="002445A6">
              <w:rPr>
                <w:sz w:val="20"/>
                <w:szCs w:val="20"/>
              </w:rPr>
              <w:t>Possibilità, riconosciuta a imputati, condannati e internati di svolgere un’attività lavorativa fuori dall’istituto penitenziario. Si può trattare di lavoro subordinato o autonomo, alle dipendenze della pubblica amministrazione o di imprese private, di corsi di formazione professionale, di attività a titolo volontario e gratuito nell’ambito di determinati progetti di pubblica utilità, nonché di attività di sostegno alle famiglie delle vittime dei reati commessi.</w:t>
            </w:r>
          </w:p>
        </w:tc>
      </w:tr>
      <w:tr w:rsidR="00852D10" w:rsidRPr="002445A6" w14:paraId="0276C5B7"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53F50ED2" w14:textId="77777777" w:rsidR="00852D10" w:rsidRPr="002445A6" w:rsidRDefault="00852D10" w:rsidP="007A0972">
            <w:pPr>
              <w:ind w:right="134"/>
              <w:rPr>
                <w:sz w:val="20"/>
                <w:szCs w:val="20"/>
              </w:rPr>
            </w:pPr>
            <w:r w:rsidRPr="002445A6">
              <w:rPr>
                <w:sz w:val="20"/>
                <w:szCs w:val="20"/>
              </w:rPr>
              <w:t>3. Normativa di riferimento</w:t>
            </w:r>
          </w:p>
        </w:tc>
        <w:tc>
          <w:tcPr>
            <w:tcW w:w="7537" w:type="dxa"/>
            <w:tcBorders>
              <w:top w:val="single" w:sz="4" w:space="0" w:color="auto"/>
              <w:left w:val="single" w:sz="4" w:space="0" w:color="auto"/>
              <w:bottom w:val="single" w:sz="4" w:space="0" w:color="auto"/>
              <w:right w:val="single" w:sz="4" w:space="0" w:color="auto"/>
            </w:tcBorders>
            <w:hideMark/>
          </w:tcPr>
          <w:p w14:paraId="7B467EAE" w14:textId="77777777" w:rsidR="00852D10" w:rsidRPr="002445A6" w:rsidRDefault="00852D10" w:rsidP="007A0972">
            <w:pPr>
              <w:ind w:right="134"/>
              <w:jc w:val="both"/>
              <w:rPr>
                <w:rFonts w:eastAsia="Times New Roman"/>
                <w:sz w:val="20"/>
                <w:szCs w:val="20"/>
              </w:rPr>
            </w:pPr>
            <w:r w:rsidRPr="002445A6">
              <w:rPr>
                <w:sz w:val="20"/>
                <w:szCs w:val="20"/>
              </w:rPr>
              <w:t>Art. 21 ord. pen.</w:t>
            </w:r>
          </w:p>
          <w:p w14:paraId="5A76C4BB"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1. I detenuti e gli internati possono essere assegnati al lavoro all'esterno in condizioni idonee a garantire l'attuazione positiva degli scopi previsti dall'articolo 15. Tuttavia, se si tratta di persona condannata alla pena della reclusione per uno dei delitti indicati nei commi 1, 1-ter e 1quater dell'articolo 4-bis, l'assegnazione al lavoro all'esterno può essere disposta dopo l'espiazione di almeno un terzo della pena e, comunque, di non oltre cinque anni. Nei confronti dei condannati all'ergastolo l'assegnazione può avvenire dopo l'espiazione di almeno dieci anni. </w:t>
            </w:r>
          </w:p>
          <w:p w14:paraId="19662CF4"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2. I detenuti e gli internati assegnati al lavoro all'esterno sono avviati a prestare la loro opera senza scorta, salvo che essa sia ritenuta necessaria per motivi di sicurezza. Gli imputati sono ammessi al lavoro all'esterno previa autorizzazione della competente autorità giudiziaria. </w:t>
            </w:r>
          </w:p>
          <w:p w14:paraId="7FD73925"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3. Quando si tratta di imprese private, il lavoro deve svolgersi sotto il diretto controllo della direzione dell'istituto a cui il detenuto o l'internato è assegnato, la quale può avvalersi a tal fine del personale dipendente e del servizio sociale. </w:t>
            </w:r>
          </w:p>
          <w:p w14:paraId="7EB83C98"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4. Per ciascun condannato o internato il provvedimento di ammissione al lavoro all'esterno diviene esecutivo dopo l'approvazione del magistrato di sorveglianza. </w:t>
            </w:r>
          </w:p>
          <w:p w14:paraId="7CF992AB"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4-bis. Le disposizioni di cui ai commi precedenti e la disposizione di cui al secondo periodo del comma sedicesimo dell'articolo 20 si applicano anche ai detenuti ed agli internati ammessi a frequentare corsi di formazione professionale all'esterno degli istituti penitenziari. </w:t>
            </w:r>
          </w:p>
          <w:p w14:paraId="0D7CA947" w14:textId="77777777" w:rsidR="00852D10" w:rsidRPr="002445A6" w:rsidRDefault="00852D10" w:rsidP="007A0972">
            <w:pPr>
              <w:widowControl w:val="0"/>
              <w:autoSpaceDE w:val="0"/>
              <w:autoSpaceDN w:val="0"/>
              <w:adjustRightInd w:val="0"/>
              <w:ind w:right="134"/>
              <w:jc w:val="both"/>
              <w:rPr>
                <w:rFonts w:eastAsia="Cambria" w:cs="Courier"/>
                <w:bCs/>
                <w:i/>
                <w:iCs/>
                <w:sz w:val="20"/>
                <w:szCs w:val="20"/>
                <w:lang w:eastAsia="en-US"/>
              </w:rPr>
            </w:pPr>
            <w:r w:rsidRPr="002445A6">
              <w:rPr>
                <w:rFonts w:eastAsia="Cambria" w:cs="Courier"/>
                <w:bCs/>
                <w:i/>
                <w:iCs/>
                <w:sz w:val="20"/>
                <w:szCs w:val="20"/>
                <w:lang w:eastAsia="en-US"/>
              </w:rPr>
              <w:t>4-ter. I detenuti e gli internati di norma possono essere assegnati a prestare la propria attività a titolo volontario e gratuito, tenendo conto anche delle loro specifiche professionalità e attitudini lavorative, nell'esecuzione di progetti di pubblica utilità in favore della collettività da svolgere presso lo Stato, le regioni, le province, i comuni, le comunità montane, le unioni di comuni, le aziende sanitarie locali o presso enti o organizzazioni, anche internazionali, di assistenza sociale, sanitaria e di volontariato. I detenuti e gli internati possono essere inoltre assegnati a prestare la propria attività a titolo volontario e gratuito a sostegno delle famiglie delle vittime dei reati da loro commessi. L'attività è in ogni caso svolta con modalità che non pregiudichino le esigenze di lavoro, di studio, di famiglia e di salute dei detenuti e degli internati. Sono esclusi dalle previsioni del presente comma i detenuti e gli internati per il delitto di cui all'articolo 416-bis del codice penale e per i delitti commessi avvalendosi delle condizioni previste dallo stesso articolo ovvero al fine di agevolare l'attività delle associazioni in esso previste. Si applicano, in quanto compatibili, le modalità previste nell'articolo 54 del decreto legislativo 28 agosto 2000, n. 274</w:t>
            </w:r>
            <w:r w:rsidRPr="002445A6">
              <w:rPr>
                <w:rFonts w:eastAsia="Cambria" w:cs="Courier"/>
                <w:i/>
                <w:sz w:val="20"/>
                <w:szCs w:val="20"/>
                <w:lang w:eastAsia="en-US"/>
              </w:rPr>
              <w:t>.</w:t>
            </w:r>
          </w:p>
        </w:tc>
      </w:tr>
      <w:tr w:rsidR="00852D10" w:rsidRPr="002445A6" w14:paraId="3436D788"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218BA472" w14:textId="77777777" w:rsidR="00852D10" w:rsidRPr="002445A6" w:rsidRDefault="00852D10" w:rsidP="007A0972">
            <w:pPr>
              <w:ind w:right="134"/>
              <w:rPr>
                <w:sz w:val="20"/>
                <w:szCs w:val="20"/>
              </w:rPr>
            </w:pPr>
            <w:r w:rsidRPr="002445A6">
              <w:rPr>
                <w:sz w:val="20"/>
                <w:szCs w:val="20"/>
              </w:rPr>
              <w:t>4. Tipo di misura</w:t>
            </w:r>
          </w:p>
        </w:tc>
        <w:tc>
          <w:tcPr>
            <w:tcW w:w="7537" w:type="dxa"/>
            <w:tcBorders>
              <w:top w:val="single" w:sz="4" w:space="0" w:color="auto"/>
              <w:left w:val="single" w:sz="4" w:space="0" w:color="auto"/>
              <w:bottom w:val="single" w:sz="4" w:space="0" w:color="auto"/>
              <w:right w:val="single" w:sz="4" w:space="0" w:color="auto"/>
            </w:tcBorders>
            <w:hideMark/>
          </w:tcPr>
          <w:p w14:paraId="05306E48" w14:textId="77777777" w:rsidR="00852D10" w:rsidRPr="002445A6" w:rsidRDefault="00852D10" w:rsidP="007A0972">
            <w:pPr>
              <w:spacing w:line="276" w:lineRule="auto"/>
              <w:ind w:right="134"/>
              <w:jc w:val="both"/>
              <w:rPr>
                <w:sz w:val="20"/>
                <w:szCs w:val="20"/>
              </w:rPr>
            </w:pPr>
            <w:r w:rsidRPr="002445A6">
              <w:rPr>
                <w:rFonts w:cstheme="minorHAnsi"/>
                <w:sz w:val="20"/>
                <w:szCs w:val="20"/>
              </w:rPr>
              <w:t>-</w:t>
            </w:r>
            <w:r w:rsidRPr="002445A6">
              <w:rPr>
                <w:sz w:val="20"/>
                <w:szCs w:val="20"/>
              </w:rPr>
              <w:t xml:space="preserve"> Definitiva</w:t>
            </w:r>
          </w:p>
          <w:p w14:paraId="2E036180" w14:textId="77777777" w:rsidR="00852D10" w:rsidRPr="002445A6" w:rsidRDefault="00852D10" w:rsidP="007A0972">
            <w:pPr>
              <w:spacing w:line="276" w:lineRule="auto"/>
              <w:ind w:right="134"/>
              <w:jc w:val="both"/>
              <w:rPr>
                <w:sz w:val="20"/>
                <w:szCs w:val="20"/>
              </w:rPr>
            </w:pPr>
            <w:r w:rsidRPr="002445A6">
              <w:rPr>
                <w:sz w:val="20"/>
                <w:szCs w:val="20"/>
              </w:rPr>
              <w:t>- Facoltativa</w:t>
            </w:r>
          </w:p>
          <w:p w14:paraId="52C03ED2" w14:textId="77777777" w:rsidR="00852D10" w:rsidRPr="002445A6" w:rsidRDefault="00852D10" w:rsidP="007A0972">
            <w:pPr>
              <w:ind w:right="134"/>
              <w:jc w:val="both"/>
              <w:rPr>
                <w:sz w:val="20"/>
                <w:szCs w:val="20"/>
              </w:rPr>
            </w:pPr>
            <w:r w:rsidRPr="002445A6">
              <w:rPr>
                <w:sz w:val="20"/>
                <w:szCs w:val="20"/>
              </w:rPr>
              <w:t>- Misura applicabile alle persone internate, condannate a pena detentiva o in custodia cautelare (e dunque sottoposte a una privazione della libertà).</w:t>
            </w:r>
          </w:p>
        </w:tc>
      </w:tr>
      <w:tr w:rsidR="00852D10" w:rsidRPr="002445A6" w14:paraId="49A94DB0"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36F73CB2" w14:textId="77777777" w:rsidR="00852D10" w:rsidRPr="002445A6" w:rsidRDefault="00852D10" w:rsidP="007A0972">
            <w:pPr>
              <w:ind w:right="134"/>
              <w:rPr>
                <w:sz w:val="20"/>
                <w:szCs w:val="20"/>
              </w:rPr>
            </w:pPr>
            <w:r w:rsidRPr="002445A6">
              <w:rPr>
                <w:sz w:val="20"/>
                <w:szCs w:val="20"/>
              </w:rPr>
              <w:t>5. Obiettivi del legislatore</w:t>
            </w:r>
          </w:p>
        </w:tc>
        <w:tc>
          <w:tcPr>
            <w:tcW w:w="7537" w:type="dxa"/>
            <w:tcBorders>
              <w:top w:val="single" w:sz="4" w:space="0" w:color="auto"/>
              <w:left w:val="single" w:sz="4" w:space="0" w:color="auto"/>
              <w:bottom w:val="single" w:sz="4" w:space="0" w:color="auto"/>
              <w:right w:val="single" w:sz="4" w:space="0" w:color="auto"/>
            </w:tcBorders>
            <w:hideMark/>
          </w:tcPr>
          <w:p w14:paraId="45E04CA9" w14:textId="77777777" w:rsidR="00852D10" w:rsidRPr="002445A6" w:rsidRDefault="00852D10" w:rsidP="007A0972">
            <w:pPr>
              <w:ind w:right="134"/>
              <w:jc w:val="both"/>
              <w:rPr>
                <w:sz w:val="20"/>
                <w:szCs w:val="20"/>
              </w:rPr>
            </w:pPr>
            <w:r w:rsidRPr="002445A6">
              <w:rPr>
                <w:sz w:val="20"/>
                <w:szCs w:val="20"/>
              </w:rPr>
              <w:t>(</w:t>
            </w:r>
            <w:r w:rsidRPr="002445A6">
              <w:rPr>
                <w:i/>
                <w:sz w:val="20"/>
                <w:szCs w:val="20"/>
              </w:rPr>
              <w:t>a</w:t>
            </w:r>
            <w:r w:rsidRPr="002445A6">
              <w:rPr>
                <w:sz w:val="20"/>
                <w:szCs w:val="20"/>
              </w:rPr>
              <w:t>) Tutelare gli interessi professionali dell’imputato (cfr. art. 1 comma 1 reg. pen. 230/2000)</w:t>
            </w:r>
            <w:r w:rsidRPr="002445A6">
              <w:rPr>
                <w:rFonts w:eastAsia="Cambria" w:cs="Times"/>
                <w:sz w:val="20"/>
                <w:szCs w:val="20"/>
                <w:lang w:eastAsia="en-US"/>
              </w:rPr>
              <w:t>.</w:t>
            </w:r>
            <w:r w:rsidRPr="002445A6">
              <w:rPr>
                <w:sz w:val="20"/>
                <w:szCs w:val="20"/>
              </w:rPr>
              <w:t xml:space="preserve"> </w:t>
            </w:r>
          </w:p>
          <w:p w14:paraId="48E9BA9F" w14:textId="77777777" w:rsidR="00852D10" w:rsidRPr="002445A6" w:rsidRDefault="00852D10" w:rsidP="007A0972">
            <w:pPr>
              <w:ind w:right="134"/>
              <w:jc w:val="both"/>
              <w:rPr>
                <w:sz w:val="20"/>
                <w:szCs w:val="20"/>
              </w:rPr>
            </w:pPr>
            <w:r w:rsidRPr="002445A6">
              <w:rPr>
                <w:sz w:val="20"/>
                <w:szCs w:val="20"/>
              </w:rPr>
              <w:t>(</w:t>
            </w:r>
            <w:r w:rsidRPr="002445A6">
              <w:rPr>
                <w:i/>
                <w:sz w:val="20"/>
                <w:szCs w:val="20"/>
              </w:rPr>
              <w:t>b</w:t>
            </w:r>
            <w:r w:rsidRPr="002445A6">
              <w:rPr>
                <w:sz w:val="20"/>
                <w:szCs w:val="20"/>
              </w:rPr>
              <w:t>) Favorire il reinserimento sociale del condannato.</w:t>
            </w:r>
          </w:p>
        </w:tc>
      </w:tr>
      <w:tr w:rsidR="00852D10" w:rsidRPr="002445A6" w14:paraId="1024AFCE"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7F16304D" w14:textId="77777777" w:rsidR="00852D10" w:rsidRPr="002445A6" w:rsidRDefault="00852D10" w:rsidP="007A0972">
            <w:pPr>
              <w:ind w:right="134"/>
              <w:rPr>
                <w:sz w:val="20"/>
                <w:szCs w:val="20"/>
              </w:rPr>
            </w:pPr>
            <w:r w:rsidRPr="002445A6">
              <w:rPr>
                <w:sz w:val="20"/>
                <w:szCs w:val="20"/>
              </w:rPr>
              <w:t>6. Autorità competente per l’applicazione</w:t>
            </w:r>
          </w:p>
        </w:tc>
        <w:tc>
          <w:tcPr>
            <w:tcW w:w="7537" w:type="dxa"/>
            <w:tcBorders>
              <w:top w:val="single" w:sz="4" w:space="0" w:color="auto"/>
              <w:left w:val="single" w:sz="4" w:space="0" w:color="auto"/>
              <w:bottom w:val="single" w:sz="4" w:space="0" w:color="auto"/>
              <w:right w:val="single" w:sz="4" w:space="0" w:color="auto"/>
            </w:tcBorders>
            <w:hideMark/>
          </w:tcPr>
          <w:p w14:paraId="1147F23C" w14:textId="77777777" w:rsidR="00852D10" w:rsidRPr="002445A6" w:rsidRDefault="00852D10" w:rsidP="007A0972">
            <w:pPr>
              <w:ind w:right="134"/>
              <w:jc w:val="both"/>
              <w:rPr>
                <w:sz w:val="20"/>
                <w:szCs w:val="20"/>
              </w:rPr>
            </w:pPr>
            <w:r w:rsidRPr="002445A6">
              <w:rPr>
                <w:sz w:val="20"/>
                <w:szCs w:val="20"/>
              </w:rPr>
              <w:t>Direttore dell’istituto penitenziario, il cui provvedimento diviene esecutivo dopo l’approvazione da parte del Magistrato di sorveglianza (art. 21, comma 4 ord. pen.; art. 48 reg. pen.). Nei confronti degli imputati è necessaria l’autorizzazione del giudice procedente.</w:t>
            </w:r>
          </w:p>
        </w:tc>
      </w:tr>
      <w:tr w:rsidR="00852D10" w:rsidRPr="002445A6" w14:paraId="0A92CB87"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6A793AAA" w14:textId="77777777" w:rsidR="00852D10" w:rsidRPr="002445A6" w:rsidRDefault="00852D10" w:rsidP="007A0972">
            <w:pPr>
              <w:ind w:right="134"/>
              <w:rPr>
                <w:sz w:val="20"/>
                <w:szCs w:val="20"/>
              </w:rPr>
            </w:pPr>
            <w:r w:rsidRPr="002445A6">
              <w:rPr>
                <w:sz w:val="20"/>
                <w:szCs w:val="20"/>
              </w:rPr>
              <w:t>7. Destinatario della misura</w:t>
            </w:r>
          </w:p>
        </w:tc>
        <w:tc>
          <w:tcPr>
            <w:tcW w:w="7537" w:type="dxa"/>
            <w:tcBorders>
              <w:top w:val="single" w:sz="4" w:space="0" w:color="auto"/>
              <w:left w:val="single" w:sz="4" w:space="0" w:color="auto"/>
              <w:bottom w:val="single" w:sz="4" w:space="0" w:color="auto"/>
              <w:right w:val="single" w:sz="4" w:space="0" w:color="auto"/>
            </w:tcBorders>
            <w:hideMark/>
          </w:tcPr>
          <w:p w14:paraId="47CC7AE0" w14:textId="77777777" w:rsidR="00852D10" w:rsidRPr="002445A6" w:rsidRDefault="00852D10" w:rsidP="007A0972">
            <w:pPr>
              <w:ind w:right="134"/>
              <w:jc w:val="both"/>
              <w:rPr>
                <w:sz w:val="20"/>
                <w:szCs w:val="20"/>
              </w:rPr>
            </w:pPr>
            <w:r w:rsidRPr="002445A6">
              <w:rPr>
                <w:sz w:val="20"/>
                <w:szCs w:val="20"/>
              </w:rPr>
              <w:t>Imputati, condannati e internati</w:t>
            </w:r>
          </w:p>
        </w:tc>
      </w:tr>
      <w:tr w:rsidR="00852D10" w:rsidRPr="002445A6" w14:paraId="0909823C"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3C96BFF4" w14:textId="77777777" w:rsidR="00852D10" w:rsidRPr="002445A6" w:rsidRDefault="00852D10" w:rsidP="007A0972">
            <w:pPr>
              <w:ind w:right="134"/>
              <w:rPr>
                <w:sz w:val="20"/>
                <w:szCs w:val="20"/>
              </w:rPr>
            </w:pPr>
            <w:r w:rsidRPr="002445A6">
              <w:rPr>
                <w:sz w:val="20"/>
                <w:szCs w:val="20"/>
              </w:rPr>
              <w:t>8. Presupposti applicativi</w:t>
            </w:r>
          </w:p>
        </w:tc>
        <w:tc>
          <w:tcPr>
            <w:tcW w:w="7537" w:type="dxa"/>
            <w:tcBorders>
              <w:top w:val="single" w:sz="4" w:space="0" w:color="auto"/>
              <w:left w:val="single" w:sz="4" w:space="0" w:color="auto"/>
              <w:bottom w:val="single" w:sz="4" w:space="0" w:color="auto"/>
              <w:right w:val="single" w:sz="4" w:space="0" w:color="auto"/>
            </w:tcBorders>
            <w:hideMark/>
          </w:tcPr>
          <w:p w14:paraId="7E4EB92C" w14:textId="77777777" w:rsidR="00852D10" w:rsidRPr="002445A6" w:rsidRDefault="00852D10" w:rsidP="007A0972">
            <w:pPr>
              <w:spacing w:line="276" w:lineRule="auto"/>
              <w:ind w:right="134"/>
              <w:rPr>
                <w:sz w:val="20"/>
                <w:szCs w:val="20"/>
              </w:rPr>
            </w:pPr>
            <w:r w:rsidRPr="002445A6">
              <w:rPr>
                <w:sz w:val="20"/>
                <w:szCs w:val="20"/>
              </w:rPr>
              <w:t>- Presupposti applicativi:</w:t>
            </w:r>
          </w:p>
          <w:p w14:paraId="2D22BC67" w14:textId="77777777" w:rsidR="00852D10" w:rsidRPr="002445A6" w:rsidRDefault="00852D10" w:rsidP="007A0972">
            <w:pPr>
              <w:pStyle w:val="Paragrafoelenco"/>
              <w:numPr>
                <w:ilvl w:val="0"/>
                <w:numId w:val="34"/>
              </w:numPr>
              <w:spacing w:line="276" w:lineRule="auto"/>
              <w:ind w:right="134"/>
              <w:jc w:val="both"/>
              <w:rPr>
                <w:sz w:val="20"/>
                <w:szCs w:val="20"/>
              </w:rPr>
            </w:pPr>
            <w:r w:rsidRPr="002445A6">
              <w:rPr>
                <w:sz w:val="20"/>
                <w:szCs w:val="20"/>
              </w:rPr>
              <w:t>Previsione nel programma di trattamento penitenziario approvato dal magistrato di sorveglianza (requisito non previsto per gli imputati);</w:t>
            </w:r>
          </w:p>
          <w:p w14:paraId="28A29928" w14:textId="77777777" w:rsidR="00852D10" w:rsidRPr="002445A6" w:rsidRDefault="00852D10" w:rsidP="007A0972">
            <w:pPr>
              <w:pStyle w:val="Paragrafoelenco"/>
              <w:numPr>
                <w:ilvl w:val="0"/>
                <w:numId w:val="33"/>
              </w:numPr>
              <w:spacing w:line="276" w:lineRule="auto"/>
              <w:ind w:right="134"/>
              <w:jc w:val="both"/>
              <w:rPr>
                <w:sz w:val="20"/>
                <w:szCs w:val="20"/>
              </w:rPr>
            </w:pPr>
            <w:r w:rsidRPr="002445A6">
              <w:rPr>
                <w:sz w:val="20"/>
                <w:szCs w:val="20"/>
              </w:rPr>
              <w:t>se si tratta di persona condannata alla pena della reclusione per uno dei delitti di cui all’art. 4-</w:t>
            </w:r>
            <w:r w:rsidRPr="002445A6">
              <w:rPr>
                <w:i/>
                <w:sz w:val="20"/>
                <w:szCs w:val="20"/>
              </w:rPr>
              <w:t>bis</w:t>
            </w:r>
            <w:r w:rsidRPr="002445A6">
              <w:rPr>
                <w:sz w:val="20"/>
                <w:szCs w:val="20"/>
              </w:rPr>
              <w:t>, commi 1, 1-</w:t>
            </w:r>
            <w:r w:rsidRPr="002445A6">
              <w:rPr>
                <w:i/>
                <w:sz w:val="20"/>
                <w:szCs w:val="20"/>
              </w:rPr>
              <w:t>ter</w:t>
            </w:r>
            <w:r w:rsidRPr="002445A6">
              <w:rPr>
                <w:sz w:val="20"/>
                <w:szCs w:val="20"/>
              </w:rPr>
              <w:t xml:space="preserve"> e 1-</w:t>
            </w:r>
            <w:r w:rsidRPr="002445A6">
              <w:rPr>
                <w:i/>
                <w:sz w:val="20"/>
                <w:szCs w:val="20"/>
              </w:rPr>
              <w:t>quater</w:t>
            </w:r>
            <w:r w:rsidRPr="002445A6">
              <w:rPr>
                <w:sz w:val="20"/>
                <w:szCs w:val="20"/>
              </w:rPr>
              <w:t>, è necessaria l’espiazione di almeno un terzo della pena e, comunque, di non oltre cinque anni,</w:t>
            </w:r>
            <w:r w:rsidRPr="002445A6">
              <w:rPr>
                <w:rFonts w:eastAsia="Cambria" w:cs="Verdana"/>
                <w:sz w:val="20"/>
                <w:szCs w:val="20"/>
              </w:rPr>
              <w:t xml:space="preserve"> ad eccezione dei casi in cui sia stata accertata la collaborazione con la giustizia (art. 58 ter ord. pen.)</w:t>
            </w:r>
            <w:r w:rsidRPr="002445A6">
              <w:rPr>
                <w:sz w:val="20"/>
                <w:szCs w:val="20"/>
              </w:rPr>
              <w:t>;</w:t>
            </w:r>
          </w:p>
          <w:p w14:paraId="00DA4FED" w14:textId="77777777" w:rsidR="00852D10" w:rsidRPr="002445A6" w:rsidRDefault="00852D10" w:rsidP="007A0972">
            <w:pPr>
              <w:pStyle w:val="Paragrafoelenco"/>
              <w:numPr>
                <w:ilvl w:val="0"/>
                <w:numId w:val="33"/>
              </w:numPr>
              <w:spacing w:line="276" w:lineRule="auto"/>
              <w:ind w:right="134"/>
              <w:jc w:val="both"/>
              <w:rPr>
                <w:sz w:val="20"/>
                <w:szCs w:val="20"/>
              </w:rPr>
            </w:pPr>
            <w:r w:rsidRPr="002445A6">
              <w:rPr>
                <w:sz w:val="20"/>
                <w:szCs w:val="20"/>
              </w:rPr>
              <w:t>L’art. 4 bis ord. pen. prevede particolari requisiti in relazione a determinati reati associativi o potenzialmente legati all’attività di organizzazioni criminali. Si tratta della collaborazione con la giustizia (se non impossibile o giuridicamente irrilevante), l’assenza di collegamenti attuali con l’organizzazione criminale e, per i reati sessuali, una osservazione della personalità condotta per almeno un anno in istituto penitenziario.</w:t>
            </w:r>
          </w:p>
          <w:p w14:paraId="5238FA02" w14:textId="77777777" w:rsidR="00852D10" w:rsidRPr="002445A6" w:rsidRDefault="00852D10" w:rsidP="007A0972">
            <w:pPr>
              <w:pStyle w:val="Paragrafoelenco"/>
              <w:numPr>
                <w:ilvl w:val="0"/>
                <w:numId w:val="33"/>
              </w:numPr>
              <w:spacing w:line="276" w:lineRule="auto"/>
              <w:ind w:right="134"/>
              <w:jc w:val="both"/>
              <w:rPr>
                <w:sz w:val="20"/>
                <w:szCs w:val="20"/>
              </w:rPr>
            </w:pPr>
            <w:r w:rsidRPr="002445A6">
              <w:rPr>
                <w:sz w:val="20"/>
                <w:szCs w:val="20"/>
              </w:rPr>
              <w:t>se si tratta di persona condannata all’ergastolo, è necessaria l’espiazione di almeno dieci anni di pena.</w:t>
            </w:r>
          </w:p>
          <w:p w14:paraId="6EDC006F" w14:textId="77777777" w:rsidR="00852D10" w:rsidRPr="002445A6" w:rsidRDefault="00852D10" w:rsidP="007A0972">
            <w:pPr>
              <w:ind w:right="134"/>
              <w:jc w:val="both"/>
              <w:rPr>
                <w:sz w:val="20"/>
                <w:szCs w:val="20"/>
              </w:rPr>
            </w:pPr>
            <w:r w:rsidRPr="002445A6">
              <w:rPr>
                <w:sz w:val="20"/>
                <w:szCs w:val="20"/>
              </w:rPr>
              <w:t>- Effetti: possibilità di trascorrere parte della giornata fuori dall’istituto penitenziario senza scorta, salvo che sia ritenuta necessaria per motivi di sicurezza (art. 21, comma 2 ord. pen.). In assenza di scorta, imposizione di prescrizioni (art. 48, comma 13 reg. pen.).</w:t>
            </w:r>
          </w:p>
        </w:tc>
      </w:tr>
      <w:tr w:rsidR="00852D10" w:rsidRPr="002445A6" w14:paraId="4620D8D8"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4CD5FE74" w14:textId="77777777" w:rsidR="00852D10" w:rsidRPr="002445A6" w:rsidRDefault="00852D10" w:rsidP="007A0972">
            <w:pPr>
              <w:ind w:right="134"/>
              <w:rPr>
                <w:sz w:val="20"/>
                <w:szCs w:val="20"/>
              </w:rPr>
            </w:pPr>
            <w:r w:rsidRPr="002445A6">
              <w:rPr>
                <w:sz w:val="20"/>
                <w:szCs w:val="20"/>
              </w:rPr>
              <w:t xml:space="preserve">9. Autorità dell’esecuzione e poteri di controllo </w:t>
            </w:r>
          </w:p>
        </w:tc>
        <w:tc>
          <w:tcPr>
            <w:tcW w:w="7537" w:type="dxa"/>
            <w:tcBorders>
              <w:top w:val="single" w:sz="4" w:space="0" w:color="auto"/>
              <w:left w:val="single" w:sz="4" w:space="0" w:color="auto"/>
              <w:bottom w:val="single" w:sz="4" w:space="0" w:color="auto"/>
              <w:right w:val="single" w:sz="4" w:space="0" w:color="auto"/>
            </w:tcBorders>
            <w:hideMark/>
          </w:tcPr>
          <w:p w14:paraId="488F8CFE" w14:textId="77777777" w:rsidR="00852D10" w:rsidRPr="002445A6" w:rsidRDefault="00852D10" w:rsidP="007A0972">
            <w:pPr>
              <w:ind w:right="134"/>
              <w:jc w:val="both"/>
              <w:rPr>
                <w:sz w:val="20"/>
                <w:szCs w:val="20"/>
              </w:rPr>
            </w:pPr>
            <w:r w:rsidRPr="002445A6">
              <w:rPr>
                <w:sz w:val="20"/>
                <w:szCs w:val="20"/>
              </w:rPr>
              <w:t>Direttore dell’istituto, il quale può avvalersi di personale dipendente e del servizio sociale (art. 21, comma 3 ord. pen.), nonché del personale del Corpo di Polizia penitenziaria, della Polizia di Stato e dell’Arma dei Carabinieri (art. 48, comma 6 reg. pen.).</w:t>
            </w:r>
          </w:p>
        </w:tc>
      </w:tr>
      <w:tr w:rsidR="00852D10" w:rsidRPr="002445A6" w14:paraId="2E0514EF"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752BB7DF" w14:textId="77777777" w:rsidR="00852D10" w:rsidRPr="002445A6" w:rsidRDefault="00852D10" w:rsidP="007A0972">
            <w:pPr>
              <w:ind w:right="134"/>
              <w:rPr>
                <w:sz w:val="20"/>
                <w:szCs w:val="20"/>
              </w:rPr>
            </w:pPr>
            <w:r w:rsidRPr="002445A6">
              <w:rPr>
                <w:sz w:val="20"/>
                <w:szCs w:val="20"/>
              </w:rPr>
              <w:t>10. Numero di applicazioni in un anno</w:t>
            </w:r>
          </w:p>
        </w:tc>
        <w:tc>
          <w:tcPr>
            <w:tcW w:w="7537" w:type="dxa"/>
            <w:tcBorders>
              <w:top w:val="single" w:sz="4" w:space="0" w:color="auto"/>
              <w:left w:val="single" w:sz="4" w:space="0" w:color="auto"/>
              <w:bottom w:val="single" w:sz="4" w:space="0" w:color="auto"/>
              <w:right w:val="single" w:sz="4" w:space="0" w:color="auto"/>
            </w:tcBorders>
            <w:hideMark/>
          </w:tcPr>
          <w:p w14:paraId="2939EB50" w14:textId="77777777" w:rsidR="00852D10" w:rsidRPr="002445A6" w:rsidRDefault="00852D10" w:rsidP="007A0972">
            <w:pPr>
              <w:ind w:right="134"/>
              <w:rPr>
                <w:sz w:val="20"/>
                <w:szCs w:val="20"/>
              </w:rPr>
            </w:pPr>
            <w:r w:rsidRPr="002445A6">
              <w:rPr>
                <w:sz w:val="20"/>
                <w:szCs w:val="20"/>
              </w:rPr>
              <w:t>1205 nel 2014</w:t>
            </w:r>
          </w:p>
        </w:tc>
      </w:tr>
      <w:tr w:rsidR="00852D10" w:rsidRPr="002445A6" w14:paraId="3F3316EF"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1400E97F" w14:textId="77777777" w:rsidR="00852D10" w:rsidRPr="002445A6" w:rsidRDefault="00852D10"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Borders>
              <w:top w:val="single" w:sz="4" w:space="0" w:color="auto"/>
              <w:left w:val="single" w:sz="4" w:space="0" w:color="auto"/>
              <w:bottom w:val="single" w:sz="4" w:space="0" w:color="auto"/>
              <w:right w:val="single" w:sz="4" w:space="0" w:color="auto"/>
            </w:tcBorders>
            <w:hideMark/>
          </w:tcPr>
          <w:p w14:paraId="020A6A5B" w14:textId="77777777" w:rsidR="00852D10" w:rsidRPr="002445A6" w:rsidRDefault="00852D10" w:rsidP="007A0972">
            <w:pPr>
              <w:ind w:right="134"/>
              <w:jc w:val="both"/>
              <w:rPr>
                <w:rFonts w:eastAsia="Times New Roman"/>
                <w:sz w:val="20"/>
                <w:szCs w:val="20"/>
              </w:rPr>
            </w:pPr>
            <w:r w:rsidRPr="002445A6">
              <w:rPr>
                <w:sz w:val="20"/>
                <w:szCs w:val="20"/>
              </w:rPr>
              <w:t>1,6 % (tenendo conto anche di affidamento in prova, detenzione domiciliare, semilibertà, messa alla prova, lavoro di pubblica utilità, semidetenzione, libertà controllata e libertà vigilata).</w:t>
            </w:r>
          </w:p>
          <w:p w14:paraId="649EE7E5" w14:textId="77777777" w:rsidR="00852D10" w:rsidRPr="002445A6" w:rsidRDefault="00852D10" w:rsidP="007A0972">
            <w:pPr>
              <w:ind w:right="134"/>
              <w:rPr>
                <w:sz w:val="20"/>
                <w:szCs w:val="20"/>
              </w:rPr>
            </w:pPr>
          </w:p>
        </w:tc>
      </w:tr>
      <w:tr w:rsidR="00852D10" w:rsidRPr="002445A6" w14:paraId="69FFA89F"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26039808" w14:textId="77777777" w:rsidR="00852D10" w:rsidRPr="002445A6" w:rsidRDefault="00852D10" w:rsidP="007A0972">
            <w:pPr>
              <w:ind w:right="134"/>
              <w:rPr>
                <w:sz w:val="20"/>
                <w:szCs w:val="20"/>
              </w:rPr>
            </w:pPr>
            <w:r w:rsidRPr="002445A6">
              <w:rPr>
                <w:sz w:val="20"/>
                <w:szCs w:val="20"/>
              </w:rPr>
              <w:t>12. Conseguenze del mancato rispetto delle prescrizioni</w:t>
            </w:r>
          </w:p>
        </w:tc>
        <w:tc>
          <w:tcPr>
            <w:tcW w:w="7537" w:type="dxa"/>
            <w:tcBorders>
              <w:top w:val="single" w:sz="4" w:space="0" w:color="auto"/>
              <w:left w:val="single" w:sz="4" w:space="0" w:color="auto"/>
              <w:bottom w:val="single" w:sz="4" w:space="0" w:color="auto"/>
              <w:right w:val="single" w:sz="4" w:space="0" w:color="auto"/>
            </w:tcBorders>
            <w:hideMark/>
          </w:tcPr>
          <w:p w14:paraId="72EC3023" w14:textId="77777777" w:rsidR="00852D10" w:rsidRPr="002445A6" w:rsidRDefault="00852D10" w:rsidP="007A0972">
            <w:pPr>
              <w:ind w:right="134"/>
              <w:jc w:val="both"/>
              <w:rPr>
                <w:sz w:val="20"/>
                <w:szCs w:val="20"/>
              </w:rPr>
            </w:pPr>
            <w:r w:rsidRPr="002445A6">
              <w:rPr>
                <w:sz w:val="20"/>
                <w:szCs w:val="20"/>
              </w:rPr>
              <w:t>Revoca della misura da parte del Direttore dell’istituto, esecutiva dopo l’approvazione del Magistrato di sorveglianza (art. 48, comma 15 reg. pen.).</w:t>
            </w:r>
          </w:p>
        </w:tc>
      </w:tr>
      <w:tr w:rsidR="00852D10" w:rsidRPr="002445A6" w14:paraId="31C0570D"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0FF4C9FC" w14:textId="77777777" w:rsidR="00852D10" w:rsidRPr="002445A6" w:rsidRDefault="00852D10" w:rsidP="007A0972">
            <w:pPr>
              <w:ind w:right="134"/>
              <w:rPr>
                <w:sz w:val="20"/>
                <w:szCs w:val="20"/>
              </w:rPr>
            </w:pPr>
            <w:r w:rsidRPr="002445A6">
              <w:rPr>
                <w:sz w:val="20"/>
                <w:szCs w:val="20"/>
              </w:rPr>
              <w:t>13. Numero di revoche e percentuale rispetto al numero di applicazioni</w:t>
            </w:r>
          </w:p>
        </w:tc>
        <w:tc>
          <w:tcPr>
            <w:tcW w:w="7537" w:type="dxa"/>
            <w:tcBorders>
              <w:top w:val="single" w:sz="4" w:space="0" w:color="auto"/>
              <w:left w:val="single" w:sz="4" w:space="0" w:color="auto"/>
              <w:bottom w:val="single" w:sz="4" w:space="0" w:color="auto"/>
              <w:right w:val="single" w:sz="4" w:space="0" w:color="auto"/>
            </w:tcBorders>
            <w:hideMark/>
          </w:tcPr>
          <w:p w14:paraId="3CF58371" w14:textId="77777777" w:rsidR="00852D10" w:rsidRPr="002445A6" w:rsidRDefault="00852D10" w:rsidP="007A0972">
            <w:pPr>
              <w:ind w:right="134"/>
              <w:jc w:val="both"/>
              <w:rPr>
                <w:sz w:val="20"/>
                <w:szCs w:val="20"/>
              </w:rPr>
            </w:pPr>
            <w:r w:rsidRPr="002445A6">
              <w:rPr>
                <w:sz w:val="20"/>
                <w:szCs w:val="20"/>
              </w:rPr>
              <w:t>Dato non disponibile.</w:t>
            </w:r>
          </w:p>
        </w:tc>
      </w:tr>
      <w:tr w:rsidR="00852D10" w:rsidRPr="002445A6" w14:paraId="2915B22F"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3AD84EC3" w14:textId="77777777" w:rsidR="00852D10" w:rsidRPr="002445A6" w:rsidRDefault="00852D10" w:rsidP="007A0972">
            <w:pPr>
              <w:ind w:right="134"/>
              <w:rPr>
                <w:sz w:val="20"/>
                <w:szCs w:val="20"/>
              </w:rPr>
            </w:pPr>
            <w:r w:rsidRPr="002445A6">
              <w:rPr>
                <w:sz w:val="20"/>
                <w:szCs w:val="20"/>
              </w:rPr>
              <w:t>14. Conformità della misura in relazione agli strumenti normativi e politici europei</w:t>
            </w:r>
          </w:p>
        </w:tc>
        <w:tc>
          <w:tcPr>
            <w:tcW w:w="7537" w:type="dxa"/>
            <w:tcBorders>
              <w:top w:val="single" w:sz="4" w:space="0" w:color="auto"/>
              <w:left w:val="single" w:sz="4" w:space="0" w:color="auto"/>
              <w:bottom w:val="single" w:sz="4" w:space="0" w:color="auto"/>
              <w:right w:val="single" w:sz="4" w:space="0" w:color="auto"/>
            </w:tcBorders>
            <w:hideMark/>
          </w:tcPr>
          <w:p w14:paraId="17525BCB" w14:textId="77777777" w:rsidR="00852D10" w:rsidRPr="002445A6" w:rsidRDefault="00852D10" w:rsidP="007A0972">
            <w:pPr>
              <w:pStyle w:val="NormaleWeb"/>
              <w:spacing w:before="2" w:after="2"/>
              <w:ind w:right="134"/>
              <w:jc w:val="both"/>
              <w:rPr>
                <w:rFonts w:asciiTheme="minorHAnsi" w:hAnsiTheme="minorHAnsi"/>
              </w:rPr>
            </w:pPr>
            <w:r w:rsidRPr="002445A6">
              <w:rPr>
                <w:rFonts w:asciiTheme="minorHAnsi" w:hAnsiTheme="minorHAnsi"/>
              </w:rPr>
              <w:t xml:space="preserve">Sì, anche se la misura non persegue obiettivi deflattivi, tutela il diritto al lavoro riconosciuto ad ogni individuo dall’art. 15 della Carta dei diritti fondamentali dell’UE. Secondo l’art. 4 CEDU non è da considerare «lavoro forzato od obbligatorio (…) il lavoro normalmente richiesto a una persona detenuta alle condizioni previste dall’articolo 5 della presente Convenzione o durante il periodo di libertà condizionale». </w:t>
            </w:r>
          </w:p>
          <w:p w14:paraId="4D984320" w14:textId="77777777" w:rsidR="00852D10" w:rsidRPr="002445A6" w:rsidRDefault="00852D10" w:rsidP="007A0972">
            <w:pPr>
              <w:ind w:right="134"/>
              <w:jc w:val="both"/>
              <w:rPr>
                <w:b/>
                <w:sz w:val="20"/>
                <w:szCs w:val="20"/>
              </w:rPr>
            </w:pPr>
            <w:r w:rsidRPr="002445A6">
              <w:rPr>
                <w:color w:val="000000"/>
                <w:sz w:val="20"/>
                <w:szCs w:val="20"/>
              </w:rPr>
              <w:t xml:space="preserve">Tuttavia sussistono dubbi relativamente alla possibilità di assegnare il detenuto ad attività non remunerate. </w:t>
            </w:r>
          </w:p>
          <w:p w14:paraId="65540E4C" w14:textId="77777777" w:rsidR="00852D10" w:rsidRPr="002445A6" w:rsidRDefault="00852D10" w:rsidP="007A0972">
            <w:pPr>
              <w:ind w:right="134"/>
              <w:jc w:val="both"/>
              <w:rPr>
                <w:color w:val="000000"/>
                <w:sz w:val="20"/>
                <w:szCs w:val="20"/>
                <w:lang w:val="fr-FR"/>
              </w:rPr>
            </w:pPr>
            <w:r w:rsidRPr="002445A6">
              <w:rPr>
                <w:color w:val="000000"/>
                <w:sz w:val="20"/>
                <w:szCs w:val="20"/>
                <w:lang w:val="fr-FR"/>
              </w:rPr>
              <w:t>Si confronti anche:</w:t>
            </w:r>
          </w:p>
          <w:p w14:paraId="64B5541F" w14:textId="77777777" w:rsidR="00852D10" w:rsidRPr="002445A6" w:rsidRDefault="00852D10" w:rsidP="007A0972">
            <w:pPr>
              <w:ind w:right="134"/>
              <w:jc w:val="both"/>
              <w:rPr>
                <w:i/>
                <w:sz w:val="20"/>
                <w:szCs w:val="20"/>
                <w:u w:val="single"/>
                <w:lang w:val="fr-FR"/>
              </w:rPr>
            </w:pPr>
            <w:r w:rsidRPr="002445A6">
              <w:rPr>
                <w:rFonts w:cs="Arial"/>
                <w:bCs/>
                <w:i/>
                <w:sz w:val="20"/>
                <w:szCs w:val="20"/>
                <w:lang w:val="fr-FR"/>
              </w:rPr>
              <w:t>Recommandation Rec(2006)2</w:t>
            </w:r>
            <w:r w:rsidRPr="002445A6">
              <w:rPr>
                <w:rFonts w:eastAsia="MS Gothic" w:cs="MS Gothic"/>
                <w:i/>
                <w:sz w:val="20"/>
                <w:szCs w:val="20"/>
                <w:lang w:val="fr-FR"/>
              </w:rPr>
              <w:t> </w:t>
            </w:r>
            <w:r w:rsidRPr="002445A6">
              <w:rPr>
                <w:rFonts w:cs="Arial"/>
                <w:bCs/>
                <w:i/>
                <w:sz w:val="20"/>
                <w:szCs w:val="20"/>
                <w:lang w:val="fr-FR"/>
              </w:rPr>
              <w:t>du Comité des Ministres aux Etats membressur les Règles pénitentiaires européennes</w:t>
            </w:r>
          </w:p>
          <w:p w14:paraId="1B69134A" w14:textId="77777777" w:rsidR="00852D10" w:rsidRPr="002445A6" w:rsidRDefault="00852D10" w:rsidP="007A0972">
            <w:pPr>
              <w:ind w:right="134"/>
              <w:jc w:val="both"/>
              <w:rPr>
                <w:rFonts w:eastAsia="Times New Roman" w:cs="Times New Roman"/>
                <w:i/>
                <w:sz w:val="20"/>
                <w:szCs w:val="20"/>
                <w:lang w:val="fr-FR"/>
              </w:rPr>
            </w:pPr>
            <w:r w:rsidRPr="002445A6">
              <w:rPr>
                <w:rFonts w:eastAsia="Cambria" w:cs="Arial"/>
                <w:i/>
                <w:sz w:val="20"/>
                <w:szCs w:val="20"/>
                <w:lang w:val="fr-FR"/>
              </w:rPr>
              <w:t>26.10 En tout état de cause, le travail des détenus doit être rémunéré de façon équitable.</w:t>
            </w:r>
          </w:p>
        </w:tc>
      </w:tr>
    </w:tbl>
    <w:p w14:paraId="406186AC" w14:textId="77777777" w:rsidR="00852D10" w:rsidRPr="002445A6" w:rsidRDefault="00852D10" w:rsidP="007A0972">
      <w:pPr>
        <w:ind w:right="134"/>
        <w:rPr>
          <w:sz w:val="20"/>
          <w:szCs w:val="20"/>
          <w:lang w:val="fr-FR"/>
        </w:rPr>
      </w:pPr>
    </w:p>
    <w:p w14:paraId="787846E7" w14:textId="77777777" w:rsidR="00852D10" w:rsidRPr="002445A6" w:rsidRDefault="00852D10" w:rsidP="007A0972">
      <w:pPr>
        <w:ind w:right="134"/>
        <w:rPr>
          <w:sz w:val="20"/>
          <w:szCs w:val="20"/>
          <w:lang w:val="fr-FR"/>
        </w:rPr>
      </w:pPr>
    </w:p>
    <w:tbl>
      <w:tblPr>
        <w:tblStyle w:val="Grigliatabella"/>
        <w:tblW w:w="0" w:type="auto"/>
        <w:tblLook w:val="04A0" w:firstRow="1" w:lastRow="0" w:firstColumn="1" w:lastColumn="0" w:noHBand="0" w:noVBand="1"/>
      </w:tblPr>
      <w:tblGrid>
        <w:gridCol w:w="2133"/>
        <w:gridCol w:w="6587"/>
      </w:tblGrid>
      <w:tr w:rsidR="00852D10" w:rsidRPr="002445A6" w14:paraId="2F1474C0" w14:textId="77777777" w:rsidTr="009B4D4A">
        <w:tc>
          <w:tcPr>
            <w:tcW w:w="2240" w:type="dxa"/>
            <w:tcBorders>
              <w:top w:val="single" w:sz="4" w:space="0" w:color="auto"/>
              <w:left w:val="single" w:sz="4" w:space="0" w:color="auto"/>
              <w:bottom w:val="single" w:sz="4" w:space="0" w:color="auto"/>
              <w:right w:val="single" w:sz="4" w:space="0" w:color="auto"/>
            </w:tcBorders>
          </w:tcPr>
          <w:p w14:paraId="2CADF88A" w14:textId="77777777" w:rsidR="00852D10" w:rsidRPr="002445A6" w:rsidRDefault="00852D10" w:rsidP="007A0972">
            <w:pPr>
              <w:ind w:right="134"/>
              <w:rPr>
                <w:sz w:val="20"/>
                <w:szCs w:val="20"/>
              </w:rPr>
            </w:pPr>
          </w:p>
          <w:p w14:paraId="29248B71" w14:textId="77777777" w:rsidR="00852D10" w:rsidRPr="002445A6" w:rsidRDefault="00852D10" w:rsidP="007A0972">
            <w:pPr>
              <w:ind w:right="134"/>
              <w:rPr>
                <w:sz w:val="20"/>
                <w:szCs w:val="20"/>
              </w:rPr>
            </w:pPr>
            <w:r w:rsidRPr="002445A6">
              <w:rPr>
                <w:sz w:val="20"/>
                <w:szCs w:val="20"/>
              </w:rPr>
              <w:t>1. Nome</w:t>
            </w:r>
          </w:p>
        </w:tc>
        <w:tc>
          <w:tcPr>
            <w:tcW w:w="7537" w:type="dxa"/>
            <w:tcBorders>
              <w:top w:val="single" w:sz="4" w:space="0" w:color="auto"/>
              <w:left w:val="single" w:sz="4" w:space="0" w:color="auto"/>
              <w:bottom w:val="single" w:sz="4" w:space="0" w:color="auto"/>
              <w:right w:val="single" w:sz="4" w:space="0" w:color="auto"/>
            </w:tcBorders>
          </w:tcPr>
          <w:p w14:paraId="7A064890" w14:textId="77777777" w:rsidR="00852D10" w:rsidRPr="002445A6" w:rsidRDefault="00852D10" w:rsidP="007A0972">
            <w:pPr>
              <w:ind w:right="134"/>
              <w:jc w:val="center"/>
              <w:rPr>
                <w:b/>
                <w:sz w:val="20"/>
                <w:szCs w:val="20"/>
              </w:rPr>
            </w:pPr>
          </w:p>
          <w:p w14:paraId="5E1AA656" w14:textId="77777777" w:rsidR="00852D10" w:rsidRPr="002445A6" w:rsidRDefault="00852D10" w:rsidP="007A0972">
            <w:pPr>
              <w:ind w:right="134"/>
              <w:jc w:val="center"/>
              <w:rPr>
                <w:b/>
                <w:sz w:val="20"/>
                <w:szCs w:val="20"/>
              </w:rPr>
            </w:pPr>
            <w:r w:rsidRPr="002445A6">
              <w:rPr>
                <w:b/>
                <w:sz w:val="20"/>
                <w:szCs w:val="20"/>
              </w:rPr>
              <w:t>LAVORO ALL’ESTERNO</w:t>
            </w:r>
          </w:p>
          <w:p w14:paraId="3F6C0BFB" w14:textId="77777777" w:rsidR="00852D10" w:rsidRPr="002445A6" w:rsidRDefault="00852D10" w:rsidP="007A0972">
            <w:pPr>
              <w:ind w:right="134"/>
              <w:rPr>
                <w:b/>
                <w:sz w:val="20"/>
                <w:szCs w:val="20"/>
              </w:rPr>
            </w:pPr>
          </w:p>
        </w:tc>
      </w:tr>
      <w:tr w:rsidR="00852D10" w:rsidRPr="002445A6" w14:paraId="14A8E646" w14:textId="77777777" w:rsidTr="009B4D4A">
        <w:tc>
          <w:tcPr>
            <w:tcW w:w="2240" w:type="dxa"/>
            <w:tcBorders>
              <w:top w:val="single" w:sz="4" w:space="0" w:color="auto"/>
              <w:left w:val="single" w:sz="4" w:space="0" w:color="auto"/>
              <w:bottom w:val="single" w:sz="4" w:space="0" w:color="auto"/>
              <w:right w:val="single" w:sz="4" w:space="0" w:color="auto"/>
            </w:tcBorders>
          </w:tcPr>
          <w:p w14:paraId="3ECFB80D" w14:textId="77777777" w:rsidR="00852D10" w:rsidRPr="002445A6" w:rsidRDefault="00852D10" w:rsidP="007A0972">
            <w:pPr>
              <w:ind w:right="134"/>
              <w:rPr>
                <w:sz w:val="20"/>
                <w:szCs w:val="20"/>
              </w:rPr>
            </w:pPr>
          </w:p>
        </w:tc>
        <w:tc>
          <w:tcPr>
            <w:tcW w:w="7537" w:type="dxa"/>
            <w:tcBorders>
              <w:top w:val="single" w:sz="4" w:space="0" w:color="auto"/>
              <w:left w:val="single" w:sz="4" w:space="0" w:color="auto"/>
              <w:bottom w:val="single" w:sz="4" w:space="0" w:color="auto"/>
              <w:right w:val="single" w:sz="4" w:space="0" w:color="auto"/>
            </w:tcBorders>
            <w:hideMark/>
          </w:tcPr>
          <w:p w14:paraId="41D49D72" w14:textId="77777777" w:rsidR="00852D10" w:rsidRPr="002445A6" w:rsidRDefault="00852D10" w:rsidP="007A0972">
            <w:pPr>
              <w:ind w:right="134"/>
              <w:rPr>
                <w:sz w:val="20"/>
                <w:szCs w:val="20"/>
              </w:rPr>
            </w:pPr>
            <w:r w:rsidRPr="002445A6">
              <w:rPr>
                <w:sz w:val="20"/>
                <w:szCs w:val="20"/>
              </w:rPr>
              <w:t>Prima, durante e dopo il giudizio</w:t>
            </w:r>
          </w:p>
        </w:tc>
      </w:tr>
      <w:tr w:rsidR="00852D10" w:rsidRPr="002445A6" w14:paraId="5174AC34"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2E96C653" w14:textId="77777777" w:rsidR="00852D10" w:rsidRPr="002445A6" w:rsidRDefault="00852D10" w:rsidP="007A0972">
            <w:pPr>
              <w:ind w:right="134"/>
              <w:rPr>
                <w:sz w:val="20"/>
                <w:szCs w:val="20"/>
              </w:rPr>
            </w:pPr>
            <w:r w:rsidRPr="002445A6">
              <w:rPr>
                <w:sz w:val="20"/>
                <w:szCs w:val="20"/>
              </w:rPr>
              <w:t>2. Definizione</w:t>
            </w:r>
          </w:p>
        </w:tc>
        <w:tc>
          <w:tcPr>
            <w:tcW w:w="7537" w:type="dxa"/>
            <w:tcBorders>
              <w:top w:val="single" w:sz="4" w:space="0" w:color="auto"/>
              <w:left w:val="single" w:sz="4" w:space="0" w:color="auto"/>
              <w:bottom w:val="single" w:sz="4" w:space="0" w:color="auto"/>
              <w:right w:val="single" w:sz="4" w:space="0" w:color="auto"/>
            </w:tcBorders>
            <w:hideMark/>
          </w:tcPr>
          <w:p w14:paraId="69432F26" w14:textId="77777777" w:rsidR="00852D10" w:rsidRPr="002445A6" w:rsidRDefault="00852D10" w:rsidP="007A0972">
            <w:pPr>
              <w:ind w:right="134"/>
              <w:jc w:val="both"/>
              <w:rPr>
                <w:sz w:val="20"/>
                <w:szCs w:val="20"/>
              </w:rPr>
            </w:pPr>
            <w:r w:rsidRPr="002445A6">
              <w:rPr>
                <w:sz w:val="20"/>
                <w:szCs w:val="20"/>
              </w:rPr>
              <w:t>Possibilità, riconosciuta a imputati, condannati e internati di svolgere un’attività lavorativa fuori dall’istituto penitenziario. Si può trattare di lavoro subordinato o autonomo, alle dipendenze della pubblica amministrazione o di imprese private, di corsi di formazione professionale, di attività a titolo volontario e gratuito nell’ambito di determinati progetti di pubblica utilità, nonché di attività di sostegno alle famiglie delle vittime dei reati commessi.</w:t>
            </w:r>
          </w:p>
        </w:tc>
      </w:tr>
      <w:tr w:rsidR="00852D10" w:rsidRPr="002445A6" w14:paraId="5EE69832"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03FF3A36" w14:textId="77777777" w:rsidR="00852D10" w:rsidRPr="002445A6" w:rsidRDefault="00852D10" w:rsidP="007A0972">
            <w:pPr>
              <w:ind w:right="134"/>
              <w:rPr>
                <w:sz w:val="20"/>
                <w:szCs w:val="20"/>
              </w:rPr>
            </w:pPr>
            <w:r w:rsidRPr="002445A6">
              <w:rPr>
                <w:sz w:val="20"/>
                <w:szCs w:val="20"/>
              </w:rPr>
              <w:t>3. Normativa di riferimento</w:t>
            </w:r>
          </w:p>
        </w:tc>
        <w:tc>
          <w:tcPr>
            <w:tcW w:w="7537" w:type="dxa"/>
            <w:tcBorders>
              <w:top w:val="single" w:sz="4" w:space="0" w:color="auto"/>
              <w:left w:val="single" w:sz="4" w:space="0" w:color="auto"/>
              <w:bottom w:val="single" w:sz="4" w:space="0" w:color="auto"/>
              <w:right w:val="single" w:sz="4" w:space="0" w:color="auto"/>
            </w:tcBorders>
            <w:hideMark/>
          </w:tcPr>
          <w:p w14:paraId="7168CBA2" w14:textId="77777777" w:rsidR="00852D10" w:rsidRPr="002445A6" w:rsidRDefault="00852D10" w:rsidP="007A0972">
            <w:pPr>
              <w:ind w:right="134"/>
              <w:jc w:val="both"/>
              <w:rPr>
                <w:rFonts w:eastAsia="Times New Roman"/>
                <w:sz w:val="20"/>
                <w:szCs w:val="20"/>
              </w:rPr>
            </w:pPr>
            <w:r w:rsidRPr="002445A6">
              <w:rPr>
                <w:sz w:val="20"/>
                <w:szCs w:val="20"/>
              </w:rPr>
              <w:t>Art. 21 ord. pen.</w:t>
            </w:r>
          </w:p>
          <w:p w14:paraId="5C58F186"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1. I detenuti e gli internati possono essere assegnati al lavoro all'esterno in condizioni idonee a garantire l'attuazione positiva degli scopi previsti dall'articolo 15. Tuttavia, se si tratta di persona condannata alla pena della reclusione per uno dei delitti indicati nei commi 1, 1-ter e 1quater dell'articolo 4-bis, l'assegnazione al lavoro all'esterno può essere disposta dopo l'espiazione di almeno un terzo della pena e, comunque, di non oltre cinque anni. Nei confronti dei condannati all'ergastolo l'assegnazione può avvenire dopo l'espiazione di almeno dieci anni. </w:t>
            </w:r>
          </w:p>
          <w:p w14:paraId="5B367C44"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2. I detenuti e gli internati assegnati al lavoro all'esterno sono avviati a prestare la loro opera senza scorta, salvo che essa sia ritenuta necessaria per motivi di sicurezza. Gli imputati sono ammessi al lavoro all'esterno previa autorizzazione della competente autorità giudiziaria. </w:t>
            </w:r>
          </w:p>
          <w:p w14:paraId="544A2DB2"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3. Quando si tratta di imprese private, il lavoro deve svolgersi sotto il diretto controllo della direzione dell'istituto a cui il detenuto o l'internato è assegnato, la quale può avvalersi a tal fine del personale dipendente e del servizio sociale. </w:t>
            </w:r>
          </w:p>
          <w:p w14:paraId="3CC7DC35"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4. Per ciascun condannato o internato il provvedimento di ammissione al lavoro all'esterno diviene esecutivo dopo l'approvazione del magistrato di sorveglianza. </w:t>
            </w:r>
          </w:p>
          <w:p w14:paraId="5A57AF39" w14:textId="77777777" w:rsidR="00852D10" w:rsidRPr="002445A6" w:rsidRDefault="00852D10" w:rsidP="007A0972">
            <w:pPr>
              <w:widowControl w:val="0"/>
              <w:autoSpaceDE w:val="0"/>
              <w:autoSpaceDN w:val="0"/>
              <w:adjustRightInd w:val="0"/>
              <w:ind w:right="134"/>
              <w:jc w:val="both"/>
              <w:rPr>
                <w:rFonts w:eastAsia="Cambria" w:cs="Courier"/>
                <w:i/>
                <w:sz w:val="20"/>
                <w:szCs w:val="20"/>
                <w:lang w:eastAsia="en-US"/>
              </w:rPr>
            </w:pPr>
            <w:r w:rsidRPr="002445A6">
              <w:rPr>
                <w:rFonts w:eastAsia="Cambria" w:cs="Courier"/>
                <w:i/>
                <w:sz w:val="20"/>
                <w:szCs w:val="20"/>
                <w:lang w:eastAsia="en-US"/>
              </w:rPr>
              <w:t xml:space="preserve">4-bis. Le disposizioni di cui ai commi precedenti e la disposizione di cui al secondo periodo del comma sedicesimo dell'articolo 20 si applicano anche ai detenuti ed agli internati ammessi a frequentare corsi di formazione professionale all'esterno degli istituti penitenziari. </w:t>
            </w:r>
          </w:p>
          <w:p w14:paraId="70EA12F8" w14:textId="77777777" w:rsidR="00852D10" w:rsidRPr="002445A6" w:rsidRDefault="00852D10" w:rsidP="007A0972">
            <w:pPr>
              <w:widowControl w:val="0"/>
              <w:autoSpaceDE w:val="0"/>
              <w:autoSpaceDN w:val="0"/>
              <w:adjustRightInd w:val="0"/>
              <w:ind w:right="134"/>
              <w:jc w:val="both"/>
              <w:rPr>
                <w:rFonts w:eastAsia="Cambria" w:cs="Courier"/>
                <w:bCs/>
                <w:i/>
                <w:iCs/>
                <w:sz w:val="20"/>
                <w:szCs w:val="20"/>
                <w:lang w:eastAsia="en-US"/>
              </w:rPr>
            </w:pPr>
            <w:r w:rsidRPr="002445A6">
              <w:rPr>
                <w:rFonts w:eastAsia="Cambria" w:cs="Courier"/>
                <w:bCs/>
                <w:i/>
                <w:iCs/>
                <w:sz w:val="20"/>
                <w:szCs w:val="20"/>
                <w:lang w:eastAsia="en-US"/>
              </w:rPr>
              <w:t>4-ter. I detenuti e gli internati di norma possono essere assegnati a prestare la propria attività a titolo volontario e gratuito, tenendo conto anche delle loro specifiche professionalità e attitudini lavorative, nell'esecuzione di progetti di pubblica utilità in favore della collettività da svolgere presso lo Stato, le regioni, le province, i comuni, le comunità montane, le unioni di comuni, le aziende sanitarie locali o presso enti o organizzazioni, anche internazionali, di assistenza sociale, sanitaria e di volontariato. I detenuti e gli internati possono essere inoltre assegnati a prestare la propria attività a titolo volontario e gratuito a sostegno delle famiglie delle vittime dei reati da loro commessi. L'attività è in ogni caso svolta con modalità che non pregiudichino le esigenze di lavoro, di studio, di famiglia e di salute dei detenuti e degli internati. Sono esclusi dalle previsioni del presente comma i detenuti e gli internati per il delitto di cui all'articolo 416-bis del codice penale e per i delitti commessi avvalendosi delle condizioni previste dallo stesso articolo ovvero al fine di agevolare l'attività delle associazioni in esso previste. Si applicano, in quanto compatibili, le modalità previste nell'articolo 54 del decreto legislativo 28 agosto 2000, n. 274</w:t>
            </w:r>
            <w:r w:rsidRPr="002445A6">
              <w:rPr>
                <w:rFonts w:eastAsia="Cambria" w:cs="Courier"/>
                <w:i/>
                <w:sz w:val="20"/>
                <w:szCs w:val="20"/>
                <w:lang w:eastAsia="en-US"/>
              </w:rPr>
              <w:t>.</w:t>
            </w:r>
          </w:p>
        </w:tc>
      </w:tr>
      <w:tr w:rsidR="00852D10" w:rsidRPr="002445A6" w14:paraId="6F34AD72"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4F69A9C7" w14:textId="77777777" w:rsidR="00852D10" w:rsidRPr="002445A6" w:rsidRDefault="00852D10" w:rsidP="007A0972">
            <w:pPr>
              <w:ind w:right="134"/>
              <w:rPr>
                <w:sz w:val="20"/>
                <w:szCs w:val="20"/>
              </w:rPr>
            </w:pPr>
            <w:r w:rsidRPr="002445A6">
              <w:rPr>
                <w:sz w:val="20"/>
                <w:szCs w:val="20"/>
              </w:rPr>
              <w:t>4. Tipo di misura</w:t>
            </w:r>
          </w:p>
        </w:tc>
        <w:tc>
          <w:tcPr>
            <w:tcW w:w="7537" w:type="dxa"/>
            <w:tcBorders>
              <w:top w:val="single" w:sz="4" w:space="0" w:color="auto"/>
              <w:left w:val="single" w:sz="4" w:space="0" w:color="auto"/>
              <w:bottom w:val="single" w:sz="4" w:space="0" w:color="auto"/>
              <w:right w:val="single" w:sz="4" w:space="0" w:color="auto"/>
            </w:tcBorders>
            <w:hideMark/>
          </w:tcPr>
          <w:p w14:paraId="23A31B8D" w14:textId="77777777" w:rsidR="00852D10" w:rsidRPr="002445A6" w:rsidRDefault="00852D10" w:rsidP="007A0972">
            <w:pPr>
              <w:spacing w:line="276" w:lineRule="auto"/>
              <w:ind w:right="134"/>
              <w:jc w:val="both"/>
              <w:rPr>
                <w:sz w:val="20"/>
                <w:szCs w:val="20"/>
              </w:rPr>
            </w:pPr>
            <w:r w:rsidRPr="002445A6">
              <w:rPr>
                <w:rFonts w:cstheme="minorHAnsi"/>
                <w:sz w:val="20"/>
                <w:szCs w:val="20"/>
              </w:rPr>
              <w:t>-</w:t>
            </w:r>
            <w:r w:rsidRPr="002445A6">
              <w:rPr>
                <w:sz w:val="20"/>
                <w:szCs w:val="20"/>
              </w:rPr>
              <w:t xml:space="preserve"> Definitiva</w:t>
            </w:r>
          </w:p>
          <w:p w14:paraId="4364A50C" w14:textId="77777777" w:rsidR="00852D10" w:rsidRPr="002445A6" w:rsidRDefault="00852D10" w:rsidP="007A0972">
            <w:pPr>
              <w:spacing w:line="276" w:lineRule="auto"/>
              <w:ind w:right="134"/>
              <w:jc w:val="both"/>
              <w:rPr>
                <w:sz w:val="20"/>
                <w:szCs w:val="20"/>
              </w:rPr>
            </w:pPr>
            <w:r w:rsidRPr="002445A6">
              <w:rPr>
                <w:sz w:val="20"/>
                <w:szCs w:val="20"/>
              </w:rPr>
              <w:t>- Facoltativa</w:t>
            </w:r>
          </w:p>
          <w:p w14:paraId="071C9960" w14:textId="77777777" w:rsidR="00852D10" w:rsidRPr="002445A6" w:rsidRDefault="00852D10" w:rsidP="007A0972">
            <w:pPr>
              <w:ind w:right="134"/>
              <w:jc w:val="both"/>
              <w:rPr>
                <w:sz w:val="20"/>
                <w:szCs w:val="20"/>
              </w:rPr>
            </w:pPr>
            <w:r w:rsidRPr="002445A6">
              <w:rPr>
                <w:sz w:val="20"/>
                <w:szCs w:val="20"/>
              </w:rPr>
              <w:t>- Misura applicabile alle persone internate, condannate a pena detentiva o in custodia cautelare (e dunque sottoposte a una privazione della libertà).</w:t>
            </w:r>
          </w:p>
        </w:tc>
      </w:tr>
      <w:tr w:rsidR="00852D10" w:rsidRPr="002445A6" w14:paraId="39A9CB4A"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52EEE9BF" w14:textId="77777777" w:rsidR="00852D10" w:rsidRPr="002445A6" w:rsidRDefault="00852D10" w:rsidP="007A0972">
            <w:pPr>
              <w:ind w:right="134"/>
              <w:rPr>
                <w:sz w:val="20"/>
                <w:szCs w:val="20"/>
              </w:rPr>
            </w:pPr>
            <w:r w:rsidRPr="002445A6">
              <w:rPr>
                <w:sz w:val="20"/>
                <w:szCs w:val="20"/>
              </w:rPr>
              <w:t>5. Obiettivi del legislatore</w:t>
            </w:r>
          </w:p>
        </w:tc>
        <w:tc>
          <w:tcPr>
            <w:tcW w:w="7537" w:type="dxa"/>
            <w:tcBorders>
              <w:top w:val="single" w:sz="4" w:space="0" w:color="auto"/>
              <w:left w:val="single" w:sz="4" w:space="0" w:color="auto"/>
              <w:bottom w:val="single" w:sz="4" w:space="0" w:color="auto"/>
              <w:right w:val="single" w:sz="4" w:space="0" w:color="auto"/>
            </w:tcBorders>
            <w:hideMark/>
          </w:tcPr>
          <w:p w14:paraId="328A1DA1" w14:textId="77777777" w:rsidR="00852D10" w:rsidRPr="002445A6" w:rsidRDefault="00852D10" w:rsidP="007A0972">
            <w:pPr>
              <w:ind w:right="134"/>
              <w:jc w:val="both"/>
              <w:rPr>
                <w:sz w:val="20"/>
                <w:szCs w:val="20"/>
              </w:rPr>
            </w:pPr>
            <w:r w:rsidRPr="002445A6">
              <w:rPr>
                <w:sz w:val="20"/>
                <w:szCs w:val="20"/>
              </w:rPr>
              <w:t>(</w:t>
            </w:r>
            <w:r w:rsidRPr="002445A6">
              <w:rPr>
                <w:i/>
                <w:sz w:val="20"/>
                <w:szCs w:val="20"/>
              </w:rPr>
              <w:t>a</w:t>
            </w:r>
            <w:r w:rsidRPr="002445A6">
              <w:rPr>
                <w:sz w:val="20"/>
                <w:szCs w:val="20"/>
              </w:rPr>
              <w:t>) Tutelare gli interessi professionali dell’imputato (cfr. art. 1 comma 1 reg. pen. 230/2000)</w:t>
            </w:r>
            <w:r w:rsidRPr="002445A6">
              <w:rPr>
                <w:rFonts w:eastAsia="Cambria" w:cs="Times"/>
                <w:sz w:val="20"/>
                <w:szCs w:val="20"/>
                <w:lang w:eastAsia="en-US"/>
              </w:rPr>
              <w:t>.</w:t>
            </w:r>
            <w:r w:rsidRPr="002445A6">
              <w:rPr>
                <w:sz w:val="20"/>
                <w:szCs w:val="20"/>
              </w:rPr>
              <w:t xml:space="preserve"> </w:t>
            </w:r>
          </w:p>
          <w:p w14:paraId="779F69C6" w14:textId="77777777" w:rsidR="00852D10" w:rsidRPr="002445A6" w:rsidRDefault="00852D10" w:rsidP="007A0972">
            <w:pPr>
              <w:ind w:right="134"/>
              <w:jc w:val="both"/>
              <w:rPr>
                <w:sz w:val="20"/>
                <w:szCs w:val="20"/>
              </w:rPr>
            </w:pPr>
            <w:r w:rsidRPr="002445A6">
              <w:rPr>
                <w:sz w:val="20"/>
                <w:szCs w:val="20"/>
              </w:rPr>
              <w:t>(</w:t>
            </w:r>
            <w:r w:rsidRPr="002445A6">
              <w:rPr>
                <w:i/>
                <w:sz w:val="20"/>
                <w:szCs w:val="20"/>
              </w:rPr>
              <w:t>b</w:t>
            </w:r>
            <w:r w:rsidRPr="002445A6">
              <w:rPr>
                <w:sz w:val="20"/>
                <w:szCs w:val="20"/>
              </w:rPr>
              <w:t>) Favorire il reinserimento sociale del condannato.</w:t>
            </w:r>
          </w:p>
        </w:tc>
      </w:tr>
      <w:tr w:rsidR="00852D10" w:rsidRPr="002445A6" w14:paraId="05ECDB58"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41E8A130" w14:textId="77777777" w:rsidR="00852D10" w:rsidRPr="002445A6" w:rsidRDefault="00852D10" w:rsidP="007A0972">
            <w:pPr>
              <w:ind w:right="134"/>
              <w:rPr>
                <w:sz w:val="20"/>
                <w:szCs w:val="20"/>
              </w:rPr>
            </w:pPr>
            <w:r w:rsidRPr="002445A6">
              <w:rPr>
                <w:sz w:val="20"/>
                <w:szCs w:val="20"/>
              </w:rPr>
              <w:t>6. Autorità competente per l’applicazione</w:t>
            </w:r>
          </w:p>
        </w:tc>
        <w:tc>
          <w:tcPr>
            <w:tcW w:w="7537" w:type="dxa"/>
            <w:tcBorders>
              <w:top w:val="single" w:sz="4" w:space="0" w:color="auto"/>
              <w:left w:val="single" w:sz="4" w:space="0" w:color="auto"/>
              <w:bottom w:val="single" w:sz="4" w:space="0" w:color="auto"/>
              <w:right w:val="single" w:sz="4" w:space="0" w:color="auto"/>
            </w:tcBorders>
            <w:hideMark/>
          </w:tcPr>
          <w:p w14:paraId="147C76F9" w14:textId="77777777" w:rsidR="00852D10" w:rsidRPr="002445A6" w:rsidRDefault="00852D10" w:rsidP="007A0972">
            <w:pPr>
              <w:ind w:right="134"/>
              <w:jc w:val="both"/>
              <w:rPr>
                <w:sz w:val="20"/>
                <w:szCs w:val="20"/>
              </w:rPr>
            </w:pPr>
            <w:r w:rsidRPr="002445A6">
              <w:rPr>
                <w:sz w:val="20"/>
                <w:szCs w:val="20"/>
              </w:rPr>
              <w:t>Direttore dell’istituto penitenziario, il cui provvedimento diviene esecutivo dopo l’approvazione da parte del Magistrato di sorveglianza (art. 21, comma 4 ord. pen.; art. 48 reg. pen.). Nei confronti degli imputati è necessaria l’autorizzazione del giudice procedente.</w:t>
            </w:r>
          </w:p>
        </w:tc>
      </w:tr>
      <w:tr w:rsidR="00852D10" w:rsidRPr="002445A6" w14:paraId="4E11CB6D"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6AA76AE0" w14:textId="77777777" w:rsidR="00852D10" w:rsidRPr="002445A6" w:rsidRDefault="00852D10" w:rsidP="007A0972">
            <w:pPr>
              <w:ind w:right="134"/>
              <w:rPr>
                <w:sz w:val="20"/>
                <w:szCs w:val="20"/>
              </w:rPr>
            </w:pPr>
            <w:r w:rsidRPr="002445A6">
              <w:rPr>
                <w:sz w:val="20"/>
                <w:szCs w:val="20"/>
              </w:rPr>
              <w:t>7. Destinatario della misura</w:t>
            </w:r>
          </w:p>
        </w:tc>
        <w:tc>
          <w:tcPr>
            <w:tcW w:w="7537" w:type="dxa"/>
            <w:tcBorders>
              <w:top w:val="single" w:sz="4" w:space="0" w:color="auto"/>
              <w:left w:val="single" w:sz="4" w:space="0" w:color="auto"/>
              <w:bottom w:val="single" w:sz="4" w:space="0" w:color="auto"/>
              <w:right w:val="single" w:sz="4" w:space="0" w:color="auto"/>
            </w:tcBorders>
            <w:hideMark/>
          </w:tcPr>
          <w:p w14:paraId="33BBFE26" w14:textId="77777777" w:rsidR="00852D10" w:rsidRPr="002445A6" w:rsidRDefault="00852D10" w:rsidP="007A0972">
            <w:pPr>
              <w:ind w:right="134"/>
              <w:jc w:val="both"/>
              <w:rPr>
                <w:sz w:val="20"/>
                <w:szCs w:val="20"/>
              </w:rPr>
            </w:pPr>
            <w:r w:rsidRPr="002445A6">
              <w:rPr>
                <w:sz w:val="20"/>
                <w:szCs w:val="20"/>
              </w:rPr>
              <w:t>Imputati, condannati e internati</w:t>
            </w:r>
          </w:p>
        </w:tc>
      </w:tr>
      <w:tr w:rsidR="00852D10" w:rsidRPr="002445A6" w14:paraId="076153FA"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1BB5E35A" w14:textId="77777777" w:rsidR="00852D10" w:rsidRPr="002445A6" w:rsidRDefault="00852D10" w:rsidP="007A0972">
            <w:pPr>
              <w:ind w:right="134"/>
              <w:rPr>
                <w:sz w:val="20"/>
                <w:szCs w:val="20"/>
              </w:rPr>
            </w:pPr>
            <w:r w:rsidRPr="002445A6">
              <w:rPr>
                <w:sz w:val="20"/>
                <w:szCs w:val="20"/>
              </w:rPr>
              <w:t>8. Presupposti applicativi</w:t>
            </w:r>
          </w:p>
        </w:tc>
        <w:tc>
          <w:tcPr>
            <w:tcW w:w="7537" w:type="dxa"/>
            <w:tcBorders>
              <w:top w:val="single" w:sz="4" w:space="0" w:color="auto"/>
              <w:left w:val="single" w:sz="4" w:space="0" w:color="auto"/>
              <w:bottom w:val="single" w:sz="4" w:space="0" w:color="auto"/>
              <w:right w:val="single" w:sz="4" w:space="0" w:color="auto"/>
            </w:tcBorders>
            <w:hideMark/>
          </w:tcPr>
          <w:p w14:paraId="2BDFA380" w14:textId="77777777" w:rsidR="00852D10" w:rsidRPr="002445A6" w:rsidRDefault="00852D10" w:rsidP="007A0972">
            <w:pPr>
              <w:spacing w:line="276" w:lineRule="auto"/>
              <w:ind w:right="134"/>
              <w:rPr>
                <w:sz w:val="20"/>
                <w:szCs w:val="20"/>
              </w:rPr>
            </w:pPr>
            <w:r w:rsidRPr="002445A6">
              <w:rPr>
                <w:sz w:val="20"/>
                <w:szCs w:val="20"/>
              </w:rPr>
              <w:t>- Presupposti applicativi:</w:t>
            </w:r>
          </w:p>
          <w:p w14:paraId="3D903AFE" w14:textId="77777777" w:rsidR="00852D10" w:rsidRPr="002445A6" w:rsidRDefault="00852D10" w:rsidP="007A0972">
            <w:pPr>
              <w:pStyle w:val="Paragrafoelenco"/>
              <w:numPr>
                <w:ilvl w:val="0"/>
                <w:numId w:val="34"/>
              </w:numPr>
              <w:spacing w:line="276" w:lineRule="auto"/>
              <w:ind w:right="134"/>
              <w:jc w:val="both"/>
              <w:rPr>
                <w:sz w:val="20"/>
                <w:szCs w:val="20"/>
              </w:rPr>
            </w:pPr>
            <w:r w:rsidRPr="002445A6">
              <w:rPr>
                <w:sz w:val="20"/>
                <w:szCs w:val="20"/>
              </w:rPr>
              <w:t>Previsione nel programma di trattamento penitenziario approvato dal magistrato di sorveglianza (requisito non previsto per gli imputati);</w:t>
            </w:r>
          </w:p>
          <w:p w14:paraId="613405C7" w14:textId="77777777" w:rsidR="00852D10" w:rsidRPr="002445A6" w:rsidRDefault="00852D10" w:rsidP="007A0972">
            <w:pPr>
              <w:pStyle w:val="Paragrafoelenco"/>
              <w:numPr>
                <w:ilvl w:val="0"/>
                <w:numId w:val="33"/>
              </w:numPr>
              <w:spacing w:line="276" w:lineRule="auto"/>
              <w:ind w:right="134"/>
              <w:jc w:val="both"/>
              <w:rPr>
                <w:sz w:val="20"/>
                <w:szCs w:val="20"/>
              </w:rPr>
            </w:pPr>
            <w:r w:rsidRPr="002445A6">
              <w:rPr>
                <w:sz w:val="20"/>
                <w:szCs w:val="20"/>
              </w:rPr>
              <w:t>se si tratta di persona condannata alla pena della reclusione per uno dei delitti di cui all’art. 4-</w:t>
            </w:r>
            <w:r w:rsidRPr="002445A6">
              <w:rPr>
                <w:i/>
                <w:sz w:val="20"/>
                <w:szCs w:val="20"/>
              </w:rPr>
              <w:t>bis</w:t>
            </w:r>
            <w:r w:rsidRPr="002445A6">
              <w:rPr>
                <w:sz w:val="20"/>
                <w:szCs w:val="20"/>
              </w:rPr>
              <w:t>, commi 1, 1-</w:t>
            </w:r>
            <w:r w:rsidRPr="002445A6">
              <w:rPr>
                <w:i/>
                <w:sz w:val="20"/>
                <w:szCs w:val="20"/>
              </w:rPr>
              <w:t>ter</w:t>
            </w:r>
            <w:r w:rsidRPr="002445A6">
              <w:rPr>
                <w:sz w:val="20"/>
                <w:szCs w:val="20"/>
              </w:rPr>
              <w:t xml:space="preserve"> e 1-</w:t>
            </w:r>
            <w:r w:rsidRPr="002445A6">
              <w:rPr>
                <w:i/>
                <w:sz w:val="20"/>
                <w:szCs w:val="20"/>
              </w:rPr>
              <w:t>quater</w:t>
            </w:r>
            <w:r w:rsidRPr="002445A6">
              <w:rPr>
                <w:sz w:val="20"/>
                <w:szCs w:val="20"/>
              </w:rPr>
              <w:t>, è necessaria l’espiazione di almeno un terzo della pena e, comunque, di non oltre cinque anni,</w:t>
            </w:r>
            <w:r w:rsidRPr="002445A6">
              <w:rPr>
                <w:rFonts w:eastAsia="Cambria" w:cs="Verdana"/>
                <w:sz w:val="20"/>
                <w:szCs w:val="20"/>
              </w:rPr>
              <w:t xml:space="preserve"> ad eccezione dei casi in cui sia stata accertata la collaborazione con la giustizia (art. 58 ter ord. pen.)</w:t>
            </w:r>
            <w:r w:rsidRPr="002445A6">
              <w:rPr>
                <w:sz w:val="20"/>
                <w:szCs w:val="20"/>
              </w:rPr>
              <w:t>;</w:t>
            </w:r>
          </w:p>
          <w:p w14:paraId="23CE8587" w14:textId="77777777" w:rsidR="00852D10" w:rsidRPr="002445A6" w:rsidRDefault="00852D10" w:rsidP="007A0972">
            <w:pPr>
              <w:pStyle w:val="Paragrafoelenco"/>
              <w:numPr>
                <w:ilvl w:val="0"/>
                <w:numId w:val="33"/>
              </w:numPr>
              <w:spacing w:line="276" w:lineRule="auto"/>
              <w:ind w:right="134"/>
              <w:jc w:val="both"/>
              <w:rPr>
                <w:sz w:val="20"/>
                <w:szCs w:val="20"/>
              </w:rPr>
            </w:pPr>
            <w:r w:rsidRPr="002445A6">
              <w:rPr>
                <w:sz w:val="20"/>
                <w:szCs w:val="20"/>
              </w:rPr>
              <w:t>L’art. 4 bis ord. pen. prevede particolari requisiti in relazione a determinati reati associativi o potenzialmente legati all’attività di organizzazioni criminali. Si tratta della collaborazione con la giustizia (se non impossibile o giuridicamente irrilevante), l’assenza di collegamenti attuali con l’organizzazione criminale e, per i reati sessuali, una osservazione della personalità condotta per almeno un anno in istituto penitenziario.</w:t>
            </w:r>
          </w:p>
          <w:p w14:paraId="44E5448A" w14:textId="77777777" w:rsidR="00852D10" w:rsidRPr="002445A6" w:rsidRDefault="00852D10" w:rsidP="007A0972">
            <w:pPr>
              <w:pStyle w:val="Paragrafoelenco"/>
              <w:numPr>
                <w:ilvl w:val="0"/>
                <w:numId w:val="33"/>
              </w:numPr>
              <w:spacing w:line="276" w:lineRule="auto"/>
              <w:ind w:right="134"/>
              <w:jc w:val="both"/>
              <w:rPr>
                <w:sz w:val="20"/>
                <w:szCs w:val="20"/>
              </w:rPr>
            </w:pPr>
            <w:r w:rsidRPr="002445A6">
              <w:rPr>
                <w:sz w:val="20"/>
                <w:szCs w:val="20"/>
              </w:rPr>
              <w:t>se si tratta di persona condannata all’ergastolo, è necessaria l’espiazione di almeno dieci anni di pena.</w:t>
            </w:r>
          </w:p>
          <w:p w14:paraId="2A833A53" w14:textId="77777777" w:rsidR="00852D10" w:rsidRPr="002445A6" w:rsidRDefault="00852D10" w:rsidP="007A0972">
            <w:pPr>
              <w:ind w:right="134"/>
              <w:jc w:val="both"/>
              <w:rPr>
                <w:sz w:val="20"/>
                <w:szCs w:val="20"/>
              </w:rPr>
            </w:pPr>
            <w:r w:rsidRPr="002445A6">
              <w:rPr>
                <w:sz w:val="20"/>
                <w:szCs w:val="20"/>
              </w:rPr>
              <w:t>- Effetti: possibilità di trascorrere parte della giornata fuori dall’istituto penitenziario senza scorta, salvo che sia ritenuta necessaria per motivi di sicurezza (art. 21, comma 2 ord. pen.). In assenza di scorta, imposizione di prescrizioni (art. 48, comma 13 reg. pen.).</w:t>
            </w:r>
          </w:p>
        </w:tc>
      </w:tr>
      <w:tr w:rsidR="00852D10" w:rsidRPr="002445A6" w14:paraId="6466F1DD"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3BDF5EC9" w14:textId="77777777" w:rsidR="00852D10" w:rsidRPr="002445A6" w:rsidRDefault="00852D10" w:rsidP="007A0972">
            <w:pPr>
              <w:ind w:right="134"/>
              <w:rPr>
                <w:sz w:val="20"/>
                <w:szCs w:val="20"/>
              </w:rPr>
            </w:pPr>
            <w:r w:rsidRPr="002445A6">
              <w:rPr>
                <w:sz w:val="20"/>
                <w:szCs w:val="20"/>
              </w:rPr>
              <w:t xml:space="preserve">9. Autorità dell’esecuzione e poteri di controllo </w:t>
            </w:r>
          </w:p>
        </w:tc>
        <w:tc>
          <w:tcPr>
            <w:tcW w:w="7537" w:type="dxa"/>
            <w:tcBorders>
              <w:top w:val="single" w:sz="4" w:space="0" w:color="auto"/>
              <w:left w:val="single" w:sz="4" w:space="0" w:color="auto"/>
              <w:bottom w:val="single" w:sz="4" w:space="0" w:color="auto"/>
              <w:right w:val="single" w:sz="4" w:space="0" w:color="auto"/>
            </w:tcBorders>
            <w:hideMark/>
          </w:tcPr>
          <w:p w14:paraId="03440B02" w14:textId="77777777" w:rsidR="00852D10" w:rsidRPr="002445A6" w:rsidRDefault="00852D10" w:rsidP="007A0972">
            <w:pPr>
              <w:ind w:right="134"/>
              <w:jc w:val="both"/>
              <w:rPr>
                <w:sz w:val="20"/>
                <w:szCs w:val="20"/>
              </w:rPr>
            </w:pPr>
            <w:r w:rsidRPr="002445A6">
              <w:rPr>
                <w:sz w:val="20"/>
                <w:szCs w:val="20"/>
              </w:rPr>
              <w:t>Direttore dell’istituto, il quale può avvalersi di personale dipendente e del servizio sociale (art. 21, comma 3 ord. pen.), nonché del personale del Corpo di Polizia penitenziaria, della Polizia di Stato e dell’Arma dei Carabinieri (art. 48, comma 6 reg. pen.).</w:t>
            </w:r>
          </w:p>
        </w:tc>
      </w:tr>
      <w:tr w:rsidR="00852D10" w:rsidRPr="002445A6" w14:paraId="43CF8BD2"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5C599695" w14:textId="77777777" w:rsidR="00852D10" w:rsidRPr="002445A6" w:rsidRDefault="00852D10" w:rsidP="007A0972">
            <w:pPr>
              <w:ind w:right="134"/>
              <w:rPr>
                <w:sz w:val="20"/>
                <w:szCs w:val="20"/>
              </w:rPr>
            </w:pPr>
            <w:r w:rsidRPr="002445A6">
              <w:rPr>
                <w:sz w:val="20"/>
                <w:szCs w:val="20"/>
              </w:rPr>
              <w:t>10. Numero di applicazioni in un anno</w:t>
            </w:r>
          </w:p>
        </w:tc>
        <w:tc>
          <w:tcPr>
            <w:tcW w:w="7537" w:type="dxa"/>
            <w:tcBorders>
              <w:top w:val="single" w:sz="4" w:space="0" w:color="auto"/>
              <w:left w:val="single" w:sz="4" w:space="0" w:color="auto"/>
              <w:bottom w:val="single" w:sz="4" w:space="0" w:color="auto"/>
              <w:right w:val="single" w:sz="4" w:space="0" w:color="auto"/>
            </w:tcBorders>
            <w:hideMark/>
          </w:tcPr>
          <w:p w14:paraId="73F2C72A" w14:textId="77777777" w:rsidR="00852D10" w:rsidRPr="002445A6" w:rsidRDefault="00852D10" w:rsidP="007A0972">
            <w:pPr>
              <w:ind w:right="134"/>
              <w:rPr>
                <w:sz w:val="20"/>
                <w:szCs w:val="20"/>
              </w:rPr>
            </w:pPr>
            <w:r w:rsidRPr="002445A6">
              <w:rPr>
                <w:sz w:val="20"/>
                <w:szCs w:val="20"/>
              </w:rPr>
              <w:t>1205 nel 2014</w:t>
            </w:r>
          </w:p>
        </w:tc>
      </w:tr>
      <w:tr w:rsidR="00852D10" w:rsidRPr="002445A6" w14:paraId="722C78D6"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0C33D0FB" w14:textId="77777777" w:rsidR="00852D10" w:rsidRPr="002445A6" w:rsidRDefault="00852D10"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Borders>
              <w:top w:val="single" w:sz="4" w:space="0" w:color="auto"/>
              <w:left w:val="single" w:sz="4" w:space="0" w:color="auto"/>
              <w:bottom w:val="single" w:sz="4" w:space="0" w:color="auto"/>
              <w:right w:val="single" w:sz="4" w:space="0" w:color="auto"/>
            </w:tcBorders>
            <w:hideMark/>
          </w:tcPr>
          <w:p w14:paraId="3AE4F0EB" w14:textId="77777777" w:rsidR="00852D10" w:rsidRPr="002445A6" w:rsidRDefault="00852D10" w:rsidP="007A0972">
            <w:pPr>
              <w:ind w:right="134"/>
              <w:jc w:val="both"/>
              <w:rPr>
                <w:rFonts w:eastAsia="Times New Roman"/>
                <w:sz w:val="20"/>
                <w:szCs w:val="20"/>
              </w:rPr>
            </w:pPr>
            <w:r w:rsidRPr="002445A6">
              <w:rPr>
                <w:sz w:val="20"/>
                <w:szCs w:val="20"/>
              </w:rPr>
              <w:t>1,6 % (tenendo conto anche di affidamento in prova, detenzione domiciliare, semilibertà, messa alla prova, lavoro di pubblica utilità, semidetenzione, libertà controllata e libertà vigilata).</w:t>
            </w:r>
          </w:p>
          <w:p w14:paraId="7BFB4900" w14:textId="77777777" w:rsidR="00852D10" w:rsidRPr="002445A6" w:rsidRDefault="00852D10" w:rsidP="007A0972">
            <w:pPr>
              <w:ind w:right="134"/>
              <w:rPr>
                <w:sz w:val="20"/>
                <w:szCs w:val="20"/>
              </w:rPr>
            </w:pPr>
          </w:p>
        </w:tc>
      </w:tr>
      <w:tr w:rsidR="00852D10" w:rsidRPr="002445A6" w14:paraId="4F5877D0"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2F24A30D" w14:textId="77777777" w:rsidR="00852D10" w:rsidRPr="002445A6" w:rsidRDefault="00852D10" w:rsidP="007A0972">
            <w:pPr>
              <w:ind w:right="134"/>
              <w:rPr>
                <w:sz w:val="20"/>
                <w:szCs w:val="20"/>
              </w:rPr>
            </w:pPr>
            <w:r w:rsidRPr="002445A6">
              <w:rPr>
                <w:sz w:val="20"/>
                <w:szCs w:val="20"/>
              </w:rPr>
              <w:t>12. Conseguenze del mancato rispetto delle prescrizioni</w:t>
            </w:r>
          </w:p>
        </w:tc>
        <w:tc>
          <w:tcPr>
            <w:tcW w:w="7537" w:type="dxa"/>
            <w:tcBorders>
              <w:top w:val="single" w:sz="4" w:space="0" w:color="auto"/>
              <w:left w:val="single" w:sz="4" w:space="0" w:color="auto"/>
              <w:bottom w:val="single" w:sz="4" w:space="0" w:color="auto"/>
              <w:right w:val="single" w:sz="4" w:space="0" w:color="auto"/>
            </w:tcBorders>
            <w:hideMark/>
          </w:tcPr>
          <w:p w14:paraId="2B90068F" w14:textId="77777777" w:rsidR="00852D10" w:rsidRPr="002445A6" w:rsidRDefault="00852D10" w:rsidP="007A0972">
            <w:pPr>
              <w:ind w:right="134"/>
              <w:jc w:val="both"/>
              <w:rPr>
                <w:sz w:val="20"/>
                <w:szCs w:val="20"/>
              </w:rPr>
            </w:pPr>
            <w:r w:rsidRPr="002445A6">
              <w:rPr>
                <w:sz w:val="20"/>
                <w:szCs w:val="20"/>
              </w:rPr>
              <w:t>Revoca della misura da parte del Direttore dell’istituto, esecutiva dopo l’approvazione del Magistrato di sorveglianza (art. 48, comma 15 reg. pen.).</w:t>
            </w:r>
          </w:p>
        </w:tc>
      </w:tr>
      <w:tr w:rsidR="00852D10" w:rsidRPr="002445A6" w14:paraId="6577CE05"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0FF93491" w14:textId="77777777" w:rsidR="00852D10" w:rsidRPr="002445A6" w:rsidRDefault="00852D10" w:rsidP="007A0972">
            <w:pPr>
              <w:ind w:right="134"/>
              <w:rPr>
                <w:sz w:val="20"/>
                <w:szCs w:val="20"/>
              </w:rPr>
            </w:pPr>
            <w:r w:rsidRPr="002445A6">
              <w:rPr>
                <w:sz w:val="20"/>
                <w:szCs w:val="20"/>
              </w:rPr>
              <w:t>13. Numero di revoche e percentuale rispetto al numero di applicazioni</w:t>
            </w:r>
          </w:p>
        </w:tc>
        <w:tc>
          <w:tcPr>
            <w:tcW w:w="7537" w:type="dxa"/>
            <w:tcBorders>
              <w:top w:val="single" w:sz="4" w:space="0" w:color="auto"/>
              <w:left w:val="single" w:sz="4" w:space="0" w:color="auto"/>
              <w:bottom w:val="single" w:sz="4" w:space="0" w:color="auto"/>
              <w:right w:val="single" w:sz="4" w:space="0" w:color="auto"/>
            </w:tcBorders>
            <w:hideMark/>
          </w:tcPr>
          <w:p w14:paraId="66625585" w14:textId="77777777" w:rsidR="00852D10" w:rsidRPr="002445A6" w:rsidRDefault="00852D10" w:rsidP="007A0972">
            <w:pPr>
              <w:ind w:right="134"/>
              <w:jc w:val="both"/>
              <w:rPr>
                <w:sz w:val="20"/>
                <w:szCs w:val="20"/>
              </w:rPr>
            </w:pPr>
            <w:r w:rsidRPr="002445A6">
              <w:rPr>
                <w:sz w:val="20"/>
                <w:szCs w:val="20"/>
              </w:rPr>
              <w:t>Dato non disponibile.</w:t>
            </w:r>
          </w:p>
        </w:tc>
      </w:tr>
      <w:tr w:rsidR="00852D10" w:rsidRPr="002445A6" w14:paraId="465B25E5" w14:textId="77777777" w:rsidTr="009B4D4A">
        <w:tc>
          <w:tcPr>
            <w:tcW w:w="2240" w:type="dxa"/>
            <w:tcBorders>
              <w:top w:val="single" w:sz="4" w:space="0" w:color="auto"/>
              <w:left w:val="single" w:sz="4" w:space="0" w:color="auto"/>
              <w:bottom w:val="single" w:sz="4" w:space="0" w:color="auto"/>
              <w:right w:val="single" w:sz="4" w:space="0" w:color="auto"/>
            </w:tcBorders>
            <w:hideMark/>
          </w:tcPr>
          <w:p w14:paraId="40277593" w14:textId="77777777" w:rsidR="00852D10" w:rsidRPr="002445A6" w:rsidRDefault="00852D10" w:rsidP="007A0972">
            <w:pPr>
              <w:ind w:right="134"/>
              <w:rPr>
                <w:sz w:val="20"/>
                <w:szCs w:val="20"/>
              </w:rPr>
            </w:pPr>
            <w:r w:rsidRPr="002445A6">
              <w:rPr>
                <w:sz w:val="20"/>
                <w:szCs w:val="20"/>
              </w:rPr>
              <w:t>14. Conformità della misura in relazione agli strumenti normativi e politici europei</w:t>
            </w:r>
          </w:p>
        </w:tc>
        <w:tc>
          <w:tcPr>
            <w:tcW w:w="7537" w:type="dxa"/>
            <w:tcBorders>
              <w:top w:val="single" w:sz="4" w:space="0" w:color="auto"/>
              <w:left w:val="single" w:sz="4" w:space="0" w:color="auto"/>
              <w:bottom w:val="single" w:sz="4" w:space="0" w:color="auto"/>
              <w:right w:val="single" w:sz="4" w:space="0" w:color="auto"/>
            </w:tcBorders>
            <w:hideMark/>
          </w:tcPr>
          <w:p w14:paraId="44D6677D" w14:textId="77777777" w:rsidR="00852D10" w:rsidRPr="002445A6" w:rsidRDefault="00852D10" w:rsidP="007A0972">
            <w:pPr>
              <w:pStyle w:val="NormaleWeb"/>
              <w:spacing w:before="2" w:after="2"/>
              <w:ind w:right="134"/>
              <w:jc w:val="both"/>
              <w:rPr>
                <w:rFonts w:asciiTheme="minorHAnsi" w:hAnsiTheme="minorHAnsi"/>
              </w:rPr>
            </w:pPr>
            <w:r w:rsidRPr="002445A6">
              <w:rPr>
                <w:rFonts w:asciiTheme="minorHAnsi" w:hAnsiTheme="minorHAnsi"/>
              </w:rPr>
              <w:t xml:space="preserve">Sì, anche se la misura non persegue obiettivi deflattivi, tutela il diritto al lavoro riconosciuto ad ogni individuo dall’art. 15 della Carta dei diritti fondamentali dell’UE. Secondo l’art. 4 CEDU non è da considerare «lavoro forzato od obbligatorio (…) il lavoro normalmente richiesto a una persona detenuta alle condizioni previste dall’articolo 5 della presente Convenzione o durante il periodo di libertà condizionale». </w:t>
            </w:r>
          </w:p>
          <w:p w14:paraId="704CED24" w14:textId="77777777" w:rsidR="00852D10" w:rsidRPr="002445A6" w:rsidRDefault="00852D10" w:rsidP="007A0972">
            <w:pPr>
              <w:ind w:right="134"/>
              <w:jc w:val="both"/>
              <w:rPr>
                <w:b/>
                <w:sz w:val="20"/>
                <w:szCs w:val="20"/>
              </w:rPr>
            </w:pPr>
            <w:r w:rsidRPr="002445A6">
              <w:rPr>
                <w:color w:val="000000"/>
                <w:sz w:val="20"/>
                <w:szCs w:val="20"/>
              </w:rPr>
              <w:t xml:space="preserve">Tuttavia sussistono dubbi relativamente alla possibilità di assegnare il detenuto ad attività non remunerate. </w:t>
            </w:r>
          </w:p>
          <w:p w14:paraId="523269E6" w14:textId="77777777" w:rsidR="00852D10" w:rsidRPr="002445A6" w:rsidRDefault="00852D10" w:rsidP="007A0972">
            <w:pPr>
              <w:ind w:right="134"/>
              <w:jc w:val="both"/>
              <w:rPr>
                <w:color w:val="000000"/>
                <w:sz w:val="20"/>
                <w:szCs w:val="20"/>
                <w:lang w:val="fr-FR"/>
              </w:rPr>
            </w:pPr>
            <w:r w:rsidRPr="002445A6">
              <w:rPr>
                <w:color w:val="000000"/>
                <w:sz w:val="20"/>
                <w:szCs w:val="20"/>
                <w:lang w:val="fr-FR"/>
              </w:rPr>
              <w:t>Si confronti anche:</w:t>
            </w:r>
          </w:p>
          <w:p w14:paraId="73158514" w14:textId="77777777" w:rsidR="00852D10" w:rsidRPr="002445A6" w:rsidRDefault="00852D10" w:rsidP="007A0972">
            <w:pPr>
              <w:ind w:right="134"/>
              <w:jc w:val="both"/>
              <w:rPr>
                <w:i/>
                <w:sz w:val="20"/>
                <w:szCs w:val="20"/>
                <w:u w:val="single"/>
                <w:lang w:val="fr-FR"/>
              </w:rPr>
            </w:pPr>
            <w:r w:rsidRPr="002445A6">
              <w:rPr>
                <w:rFonts w:cs="Arial"/>
                <w:bCs/>
                <w:i/>
                <w:sz w:val="20"/>
                <w:szCs w:val="20"/>
                <w:lang w:val="fr-FR"/>
              </w:rPr>
              <w:t>Recommandation Rec(2006)2</w:t>
            </w:r>
            <w:r w:rsidRPr="002445A6">
              <w:rPr>
                <w:rFonts w:eastAsia="MS Gothic" w:cs="MS Gothic"/>
                <w:i/>
                <w:sz w:val="20"/>
                <w:szCs w:val="20"/>
                <w:lang w:val="fr-FR"/>
              </w:rPr>
              <w:t> </w:t>
            </w:r>
            <w:r w:rsidRPr="002445A6">
              <w:rPr>
                <w:rFonts w:cs="Arial"/>
                <w:bCs/>
                <w:i/>
                <w:sz w:val="20"/>
                <w:szCs w:val="20"/>
                <w:lang w:val="fr-FR"/>
              </w:rPr>
              <w:t>du Comité des Ministres aux Etats membressur les Règles pénitentiaires européennes</w:t>
            </w:r>
          </w:p>
          <w:p w14:paraId="1B9F3905" w14:textId="77777777" w:rsidR="00852D10" w:rsidRPr="002445A6" w:rsidRDefault="00852D10" w:rsidP="007A0972">
            <w:pPr>
              <w:ind w:right="134"/>
              <w:jc w:val="both"/>
              <w:rPr>
                <w:rFonts w:eastAsia="Times New Roman" w:cs="Times New Roman"/>
                <w:i/>
                <w:sz w:val="20"/>
                <w:szCs w:val="20"/>
                <w:lang w:val="fr-FR"/>
              </w:rPr>
            </w:pPr>
            <w:r w:rsidRPr="002445A6">
              <w:rPr>
                <w:rFonts w:eastAsia="Cambria" w:cs="Arial"/>
                <w:i/>
                <w:sz w:val="20"/>
                <w:szCs w:val="20"/>
                <w:lang w:val="fr-FR"/>
              </w:rPr>
              <w:t>26.10 En tout état de cause, le travail des détenus doit être rémunéré de façon équitable.</w:t>
            </w:r>
          </w:p>
        </w:tc>
      </w:tr>
    </w:tbl>
    <w:p w14:paraId="31C99B0F" w14:textId="77777777" w:rsidR="00852D10" w:rsidRPr="002445A6" w:rsidRDefault="00852D10" w:rsidP="007A0972">
      <w:pPr>
        <w:ind w:right="134"/>
        <w:rPr>
          <w:sz w:val="20"/>
          <w:szCs w:val="20"/>
          <w:lang w:val="fr-FR"/>
        </w:rPr>
      </w:pPr>
    </w:p>
    <w:p w14:paraId="1E4E5243" w14:textId="77777777" w:rsidR="00852D10" w:rsidRPr="002445A6" w:rsidRDefault="00852D10" w:rsidP="007A0972">
      <w:pPr>
        <w:ind w:right="134"/>
        <w:rPr>
          <w:sz w:val="20"/>
          <w:szCs w:val="20"/>
          <w:lang w:val="fr-FR"/>
        </w:rPr>
      </w:pPr>
    </w:p>
    <w:tbl>
      <w:tblPr>
        <w:tblStyle w:val="Grigliatabella"/>
        <w:tblW w:w="0" w:type="auto"/>
        <w:tblLook w:val="04A0" w:firstRow="1" w:lastRow="0" w:firstColumn="1" w:lastColumn="0" w:noHBand="0" w:noVBand="1"/>
      </w:tblPr>
      <w:tblGrid>
        <w:gridCol w:w="2139"/>
        <w:gridCol w:w="6581"/>
      </w:tblGrid>
      <w:tr w:rsidR="00852D10" w:rsidRPr="002445A6" w14:paraId="2CEF4DAB" w14:textId="77777777" w:rsidTr="009B4D4A">
        <w:tc>
          <w:tcPr>
            <w:tcW w:w="2240" w:type="dxa"/>
          </w:tcPr>
          <w:p w14:paraId="3EBD6791" w14:textId="77777777" w:rsidR="00852D10" w:rsidRPr="002445A6" w:rsidRDefault="00852D10" w:rsidP="007A0972">
            <w:pPr>
              <w:ind w:right="134"/>
              <w:rPr>
                <w:sz w:val="20"/>
                <w:szCs w:val="20"/>
              </w:rPr>
            </w:pPr>
          </w:p>
          <w:p w14:paraId="033AEFDC" w14:textId="77777777" w:rsidR="00852D10" w:rsidRPr="002445A6" w:rsidRDefault="00852D10" w:rsidP="007A0972">
            <w:pPr>
              <w:ind w:right="134"/>
              <w:rPr>
                <w:sz w:val="20"/>
                <w:szCs w:val="20"/>
              </w:rPr>
            </w:pPr>
            <w:r w:rsidRPr="002445A6">
              <w:rPr>
                <w:sz w:val="20"/>
                <w:szCs w:val="20"/>
              </w:rPr>
              <w:t>1. Nome</w:t>
            </w:r>
          </w:p>
        </w:tc>
        <w:tc>
          <w:tcPr>
            <w:tcW w:w="7537" w:type="dxa"/>
          </w:tcPr>
          <w:p w14:paraId="071077A8" w14:textId="77777777" w:rsidR="00852D10" w:rsidRPr="002445A6" w:rsidRDefault="00852D10" w:rsidP="007A0972">
            <w:pPr>
              <w:ind w:right="134"/>
              <w:jc w:val="center"/>
              <w:rPr>
                <w:b/>
                <w:sz w:val="20"/>
                <w:szCs w:val="20"/>
              </w:rPr>
            </w:pPr>
          </w:p>
          <w:p w14:paraId="1DCB2C5F" w14:textId="77777777" w:rsidR="00852D10" w:rsidRPr="002445A6" w:rsidRDefault="00852D10" w:rsidP="007A0972">
            <w:pPr>
              <w:ind w:right="134"/>
              <w:jc w:val="center"/>
              <w:rPr>
                <w:b/>
                <w:sz w:val="20"/>
                <w:szCs w:val="20"/>
              </w:rPr>
            </w:pPr>
            <w:r w:rsidRPr="002445A6">
              <w:rPr>
                <w:b/>
                <w:sz w:val="20"/>
                <w:szCs w:val="20"/>
              </w:rPr>
              <w:t>SEMILIBERT</w:t>
            </w:r>
            <w:r w:rsidRPr="002445A6">
              <w:rPr>
                <w:b/>
                <w:caps/>
                <w:sz w:val="20"/>
                <w:szCs w:val="20"/>
              </w:rPr>
              <w:t>à</w:t>
            </w:r>
          </w:p>
          <w:p w14:paraId="1671F5CC" w14:textId="77777777" w:rsidR="00852D10" w:rsidRPr="002445A6" w:rsidRDefault="00852D10" w:rsidP="007A0972">
            <w:pPr>
              <w:ind w:right="134"/>
              <w:rPr>
                <w:b/>
                <w:sz w:val="20"/>
                <w:szCs w:val="20"/>
              </w:rPr>
            </w:pPr>
          </w:p>
        </w:tc>
      </w:tr>
      <w:tr w:rsidR="00852D10" w:rsidRPr="002445A6" w14:paraId="534C67BA" w14:textId="77777777" w:rsidTr="009B4D4A">
        <w:tc>
          <w:tcPr>
            <w:tcW w:w="2240" w:type="dxa"/>
          </w:tcPr>
          <w:p w14:paraId="73835DF1" w14:textId="77777777" w:rsidR="00852D10" w:rsidRPr="002445A6" w:rsidRDefault="00852D10" w:rsidP="007A0972">
            <w:pPr>
              <w:ind w:right="134"/>
              <w:rPr>
                <w:sz w:val="20"/>
                <w:szCs w:val="20"/>
              </w:rPr>
            </w:pPr>
          </w:p>
        </w:tc>
        <w:tc>
          <w:tcPr>
            <w:tcW w:w="7537" w:type="dxa"/>
          </w:tcPr>
          <w:p w14:paraId="11B7CD51" w14:textId="77777777" w:rsidR="00852D10" w:rsidRPr="002445A6" w:rsidRDefault="00852D10" w:rsidP="007A0972">
            <w:pPr>
              <w:ind w:right="134"/>
              <w:rPr>
                <w:sz w:val="20"/>
                <w:szCs w:val="20"/>
              </w:rPr>
            </w:pPr>
            <w:r w:rsidRPr="002445A6">
              <w:rPr>
                <w:sz w:val="20"/>
                <w:szCs w:val="20"/>
              </w:rPr>
              <w:t>Misura successiva al giudizio di condanna.</w:t>
            </w:r>
          </w:p>
        </w:tc>
      </w:tr>
      <w:tr w:rsidR="00852D10" w:rsidRPr="002445A6" w14:paraId="38286069" w14:textId="77777777" w:rsidTr="009B4D4A">
        <w:tc>
          <w:tcPr>
            <w:tcW w:w="2240" w:type="dxa"/>
          </w:tcPr>
          <w:p w14:paraId="35343977" w14:textId="77777777" w:rsidR="00852D10" w:rsidRPr="002445A6" w:rsidRDefault="00852D10" w:rsidP="007A0972">
            <w:pPr>
              <w:ind w:right="134"/>
              <w:rPr>
                <w:sz w:val="20"/>
                <w:szCs w:val="20"/>
              </w:rPr>
            </w:pPr>
            <w:r w:rsidRPr="002445A6">
              <w:rPr>
                <w:sz w:val="20"/>
                <w:szCs w:val="20"/>
              </w:rPr>
              <w:t>2. Definizione</w:t>
            </w:r>
          </w:p>
        </w:tc>
        <w:tc>
          <w:tcPr>
            <w:tcW w:w="7537" w:type="dxa"/>
          </w:tcPr>
          <w:p w14:paraId="2F8D5D7A" w14:textId="77777777" w:rsidR="00852D10" w:rsidRPr="002445A6" w:rsidRDefault="00852D10" w:rsidP="007A0972">
            <w:pPr>
              <w:ind w:right="134"/>
              <w:rPr>
                <w:sz w:val="20"/>
                <w:szCs w:val="20"/>
              </w:rPr>
            </w:pPr>
          </w:p>
          <w:p w14:paraId="5D47E397" w14:textId="77777777" w:rsidR="00852D10" w:rsidRPr="002445A6" w:rsidRDefault="00852D10" w:rsidP="007A0972">
            <w:pPr>
              <w:ind w:right="134"/>
              <w:rPr>
                <w:sz w:val="20"/>
                <w:szCs w:val="20"/>
              </w:rPr>
            </w:pPr>
            <w:r w:rsidRPr="002445A6">
              <w:rPr>
                <w:sz w:val="20"/>
                <w:szCs w:val="20"/>
              </w:rPr>
              <w:t>Concessione di trascorrere parte del giorno fuori dell’istituto per partecipare ad attività lavorative, istruttive o comunque utili al reinserimento sociale.</w:t>
            </w:r>
          </w:p>
          <w:p w14:paraId="29F302A1" w14:textId="77777777" w:rsidR="00852D10" w:rsidRPr="002445A6" w:rsidRDefault="00852D10" w:rsidP="007A0972">
            <w:pPr>
              <w:ind w:right="134"/>
              <w:rPr>
                <w:sz w:val="20"/>
                <w:szCs w:val="20"/>
              </w:rPr>
            </w:pPr>
            <w:r w:rsidRPr="002445A6">
              <w:rPr>
                <w:sz w:val="20"/>
                <w:szCs w:val="20"/>
              </w:rPr>
              <w:t>I condannati ammessi al regime di semilibertà sono assegnati in appositi istituti di pena o apposite sezioni autonome degli istituti ordinari e indossano abiti civili. Le sezioni autonome possono altresì essere ubicate in edifici di civile abitazione.</w:t>
            </w:r>
          </w:p>
          <w:p w14:paraId="6AB8AE1B" w14:textId="77777777" w:rsidR="00852D10" w:rsidRPr="002445A6" w:rsidRDefault="00852D10" w:rsidP="007A0972">
            <w:pPr>
              <w:ind w:right="134"/>
              <w:rPr>
                <w:sz w:val="20"/>
                <w:szCs w:val="20"/>
              </w:rPr>
            </w:pPr>
            <w:r w:rsidRPr="002445A6">
              <w:rPr>
                <w:sz w:val="20"/>
                <w:szCs w:val="20"/>
              </w:rPr>
              <w:t>Nei confronti del condannato ammesso al regime di semilibertà è formulato un particolare programma di trattamento. Vi sono dettate le prescrizioni (che il condannato si deve impegnare a rispettare per iscritto) da osservare durante il tempo da trascorrere fuori dall’istituto, anche in ordine ai rapporti con la famiglia e con il servizio sociale, nonché quelle relative all’orario di uscita e di rientro.</w:t>
            </w:r>
          </w:p>
          <w:p w14:paraId="49FC36EC" w14:textId="77777777" w:rsidR="00852D10" w:rsidRPr="002445A6" w:rsidRDefault="00852D10" w:rsidP="007A0972">
            <w:pPr>
              <w:ind w:right="134"/>
              <w:rPr>
                <w:sz w:val="20"/>
                <w:szCs w:val="20"/>
              </w:rPr>
            </w:pPr>
            <w:r w:rsidRPr="002445A6">
              <w:rPr>
                <w:sz w:val="20"/>
                <w:szCs w:val="20"/>
              </w:rPr>
              <w:t>Il programma indica i rapporti che la persona potrà mantenere all’esterno negli ambienti indicati (rapporti che devono risultare utili al reinserimento sociale) secondo le indicazioni provenienti dalla attività di osservazione, particolarmente relativi alla situazione esterna.</w:t>
            </w:r>
          </w:p>
          <w:p w14:paraId="6BD3D1E6" w14:textId="77777777" w:rsidR="00852D10" w:rsidRPr="002445A6" w:rsidRDefault="00852D10" w:rsidP="007A0972">
            <w:pPr>
              <w:ind w:right="134"/>
              <w:rPr>
                <w:sz w:val="20"/>
                <w:szCs w:val="20"/>
              </w:rPr>
            </w:pPr>
          </w:p>
        </w:tc>
      </w:tr>
      <w:tr w:rsidR="00852D10" w:rsidRPr="002445A6" w14:paraId="362E813E" w14:textId="77777777" w:rsidTr="009B4D4A">
        <w:tc>
          <w:tcPr>
            <w:tcW w:w="2240" w:type="dxa"/>
          </w:tcPr>
          <w:p w14:paraId="00077FBA" w14:textId="77777777" w:rsidR="00852D10" w:rsidRPr="002445A6" w:rsidRDefault="00852D10" w:rsidP="007A0972">
            <w:pPr>
              <w:ind w:right="134"/>
              <w:rPr>
                <w:sz w:val="20"/>
                <w:szCs w:val="20"/>
              </w:rPr>
            </w:pPr>
            <w:r w:rsidRPr="002445A6">
              <w:rPr>
                <w:sz w:val="20"/>
                <w:szCs w:val="20"/>
              </w:rPr>
              <w:t>3. Normativa di riferimento</w:t>
            </w:r>
          </w:p>
        </w:tc>
        <w:tc>
          <w:tcPr>
            <w:tcW w:w="7537" w:type="dxa"/>
          </w:tcPr>
          <w:p w14:paraId="3ABBC568" w14:textId="77777777" w:rsidR="00852D10" w:rsidRPr="002445A6" w:rsidRDefault="00852D10" w:rsidP="007A0972">
            <w:pPr>
              <w:ind w:right="134"/>
              <w:rPr>
                <w:sz w:val="20"/>
                <w:szCs w:val="20"/>
              </w:rPr>
            </w:pPr>
          </w:p>
          <w:p w14:paraId="50910185" w14:textId="77777777" w:rsidR="00852D10" w:rsidRPr="002445A6" w:rsidRDefault="00852D10" w:rsidP="007A0972">
            <w:pPr>
              <w:ind w:right="134"/>
              <w:rPr>
                <w:sz w:val="20"/>
                <w:szCs w:val="20"/>
              </w:rPr>
            </w:pPr>
            <w:r w:rsidRPr="002445A6">
              <w:rPr>
                <w:sz w:val="20"/>
                <w:szCs w:val="20"/>
              </w:rPr>
              <w:t>Artt. 48 – 51, Legge 26 luglio 1975. n. 354 (Ordinamento penitenziario)</w:t>
            </w:r>
          </w:p>
          <w:p w14:paraId="65F43184" w14:textId="77777777" w:rsidR="00852D10" w:rsidRPr="002445A6" w:rsidRDefault="00852D10" w:rsidP="007A0972">
            <w:pPr>
              <w:ind w:right="134"/>
              <w:rPr>
                <w:sz w:val="20"/>
                <w:szCs w:val="20"/>
              </w:rPr>
            </w:pPr>
            <w:r w:rsidRPr="002445A6">
              <w:rPr>
                <w:sz w:val="20"/>
                <w:szCs w:val="20"/>
              </w:rPr>
              <w:t>Artt. 101-102 D.p.r. 30 giugno 2000, n. 230 (Regolamento recante norme sull’ordinamento penitenziario e sulle misure privative e limitative della libertà)</w:t>
            </w:r>
          </w:p>
          <w:p w14:paraId="641C8BDD" w14:textId="77777777" w:rsidR="00852D10" w:rsidRPr="002445A6" w:rsidRDefault="00852D10" w:rsidP="007A0972">
            <w:pPr>
              <w:ind w:right="134"/>
              <w:rPr>
                <w:sz w:val="20"/>
                <w:szCs w:val="20"/>
              </w:rPr>
            </w:pPr>
          </w:p>
        </w:tc>
      </w:tr>
      <w:tr w:rsidR="00852D10" w:rsidRPr="002445A6" w14:paraId="02B7FF3A" w14:textId="77777777" w:rsidTr="009B4D4A">
        <w:tc>
          <w:tcPr>
            <w:tcW w:w="2240" w:type="dxa"/>
          </w:tcPr>
          <w:p w14:paraId="3120E6D7" w14:textId="77777777" w:rsidR="00852D10" w:rsidRPr="002445A6" w:rsidRDefault="00852D10" w:rsidP="007A0972">
            <w:pPr>
              <w:ind w:right="134"/>
              <w:rPr>
                <w:sz w:val="20"/>
                <w:szCs w:val="20"/>
              </w:rPr>
            </w:pPr>
            <w:r w:rsidRPr="002445A6">
              <w:rPr>
                <w:sz w:val="20"/>
                <w:szCs w:val="20"/>
              </w:rPr>
              <w:t>4. Tipo di misura</w:t>
            </w:r>
          </w:p>
        </w:tc>
        <w:tc>
          <w:tcPr>
            <w:tcW w:w="7537" w:type="dxa"/>
          </w:tcPr>
          <w:p w14:paraId="56448C3D" w14:textId="77777777" w:rsidR="00852D10" w:rsidRPr="002445A6" w:rsidRDefault="00852D10" w:rsidP="007A0972">
            <w:pPr>
              <w:ind w:right="134"/>
              <w:rPr>
                <w:sz w:val="20"/>
                <w:szCs w:val="20"/>
              </w:rPr>
            </w:pPr>
          </w:p>
          <w:p w14:paraId="1EC4DA9A" w14:textId="77777777" w:rsidR="00852D10" w:rsidRPr="002445A6" w:rsidRDefault="00852D10" w:rsidP="007A0972">
            <w:pPr>
              <w:ind w:right="134"/>
              <w:rPr>
                <w:sz w:val="20"/>
                <w:szCs w:val="20"/>
              </w:rPr>
            </w:pPr>
            <w:r w:rsidRPr="002445A6">
              <w:rPr>
                <w:sz w:val="20"/>
                <w:szCs w:val="20"/>
              </w:rPr>
              <w:t>Provvisoria (suscettibile di revoca, altrimenti destinata a protrarsi sino alla conclusione del periodo di pena)</w:t>
            </w:r>
          </w:p>
          <w:p w14:paraId="010302A4" w14:textId="77777777" w:rsidR="00852D10" w:rsidRPr="002445A6" w:rsidRDefault="00852D10" w:rsidP="007A0972">
            <w:pPr>
              <w:ind w:right="134"/>
              <w:rPr>
                <w:sz w:val="20"/>
                <w:szCs w:val="20"/>
              </w:rPr>
            </w:pPr>
            <w:r w:rsidRPr="002445A6">
              <w:rPr>
                <w:sz w:val="20"/>
                <w:szCs w:val="20"/>
              </w:rPr>
              <w:t>Facoltativa (discrezionalmente concessa dal Tribunale di sorveglianza)</w:t>
            </w:r>
          </w:p>
          <w:p w14:paraId="6B8905FF" w14:textId="77777777" w:rsidR="00852D10" w:rsidRPr="002445A6" w:rsidRDefault="00852D10" w:rsidP="007A0972">
            <w:pPr>
              <w:ind w:right="134"/>
              <w:rPr>
                <w:sz w:val="20"/>
                <w:szCs w:val="20"/>
              </w:rPr>
            </w:pPr>
            <w:r w:rsidRPr="002445A6">
              <w:rPr>
                <w:sz w:val="20"/>
                <w:szCs w:val="20"/>
              </w:rPr>
              <w:t>Restrittiva della libertà personale.</w:t>
            </w:r>
          </w:p>
        </w:tc>
      </w:tr>
      <w:tr w:rsidR="00852D10" w:rsidRPr="002445A6" w14:paraId="7D475AF3" w14:textId="77777777" w:rsidTr="009B4D4A">
        <w:tc>
          <w:tcPr>
            <w:tcW w:w="2240" w:type="dxa"/>
          </w:tcPr>
          <w:p w14:paraId="67C70F30" w14:textId="77777777" w:rsidR="00852D10" w:rsidRPr="002445A6" w:rsidRDefault="00852D10" w:rsidP="007A0972">
            <w:pPr>
              <w:ind w:right="134"/>
              <w:rPr>
                <w:sz w:val="20"/>
                <w:szCs w:val="20"/>
              </w:rPr>
            </w:pPr>
            <w:r w:rsidRPr="002445A6">
              <w:rPr>
                <w:sz w:val="20"/>
                <w:szCs w:val="20"/>
              </w:rPr>
              <w:t>5. Obiettivi del legislatore</w:t>
            </w:r>
          </w:p>
        </w:tc>
        <w:tc>
          <w:tcPr>
            <w:tcW w:w="7537" w:type="dxa"/>
          </w:tcPr>
          <w:p w14:paraId="5A9E8A57" w14:textId="77777777" w:rsidR="00852D10" w:rsidRPr="002445A6" w:rsidRDefault="00852D10" w:rsidP="007A0972">
            <w:pPr>
              <w:ind w:right="134"/>
              <w:rPr>
                <w:sz w:val="20"/>
                <w:szCs w:val="20"/>
              </w:rPr>
            </w:pPr>
          </w:p>
          <w:p w14:paraId="0F2E1DA6" w14:textId="77777777" w:rsidR="00852D10" w:rsidRPr="002445A6" w:rsidRDefault="00852D10" w:rsidP="007A0972">
            <w:pPr>
              <w:ind w:right="134"/>
              <w:rPr>
                <w:sz w:val="20"/>
                <w:szCs w:val="20"/>
              </w:rPr>
            </w:pPr>
            <w:r w:rsidRPr="002445A6">
              <w:rPr>
                <w:sz w:val="20"/>
                <w:szCs w:val="20"/>
              </w:rPr>
              <w:t>Progressivo reinserimento del condannato nella famiglia e nella società.</w:t>
            </w:r>
          </w:p>
          <w:p w14:paraId="77342E50" w14:textId="77777777" w:rsidR="00852D10" w:rsidRPr="002445A6" w:rsidRDefault="00852D10" w:rsidP="007A0972">
            <w:pPr>
              <w:ind w:right="134"/>
              <w:rPr>
                <w:sz w:val="20"/>
                <w:szCs w:val="20"/>
              </w:rPr>
            </w:pPr>
            <w:r w:rsidRPr="002445A6">
              <w:rPr>
                <w:sz w:val="20"/>
                <w:szCs w:val="20"/>
              </w:rPr>
              <w:t>Modalità di preparazione alla liberazione (per pene detentive lunghe).</w:t>
            </w:r>
          </w:p>
          <w:p w14:paraId="27E19811" w14:textId="77777777" w:rsidR="00852D10" w:rsidRPr="002445A6" w:rsidRDefault="00852D10" w:rsidP="007A0972">
            <w:pPr>
              <w:ind w:right="134"/>
              <w:rPr>
                <w:sz w:val="20"/>
                <w:szCs w:val="20"/>
              </w:rPr>
            </w:pPr>
            <w:r w:rsidRPr="002445A6">
              <w:rPr>
                <w:sz w:val="20"/>
                <w:szCs w:val="20"/>
              </w:rPr>
              <w:t>Espiazione in modalità non desocializzante delle pene detentive brevi.</w:t>
            </w:r>
          </w:p>
          <w:p w14:paraId="14939853" w14:textId="77777777" w:rsidR="00852D10" w:rsidRPr="002445A6" w:rsidRDefault="00852D10" w:rsidP="007A0972">
            <w:pPr>
              <w:ind w:right="134"/>
              <w:rPr>
                <w:sz w:val="20"/>
                <w:szCs w:val="20"/>
              </w:rPr>
            </w:pPr>
          </w:p>
        </w:tc>
      </w:tr>
      <w:tr w:rsidR="00852D10" w:rsidRPr="002445A6" w14:paraId="2CB2BBB6" w14:textId="77777777" w:rsidTr="009B4D4A">
        <w:tc>
          <w:tcPr>
            <w:tcW w:w="2240" w:type="dxa"/>
          </w:tcPr>
          <w:p w14:paraId="35792253" w14:textId="77777777" w:rsidR="00852D10" w:rsidRPr="002445A6" w:rsidRDefault="00852D10" w:rsidP="007A0972">
            <w:pPr>
              <w:ind w:right="134"/>
              <w:rPr>
                <w:sz w:val="20"/>
                <w:szCs w:val="20"/>
              </w:rPr>
            </w:pPr>
            <w:r w:rsidRPr="002445A6">
              <w:rPr>
                <w:sz w:val="20"/>
                <w:szCs w:val="20"/>
              </w:rPr>
              <w:t>6. Autorità competente per l’applicazione</w:t>
            </w:r>
          </w:p>
        </w:tc>
        <w:tc>
          <w:tcPr>
            <w:tcW w:w="7537" w:type="dxa"/>
          </w:tcPr>
          <w:p w14:paraId="0326A259" w14:textId="77777777" w:rsidR="00852D10" w:rsidRPr="002445A6" w:rsidRDefault="00852D10" w:rsidP="007A0972">
            <w:pPr>
              <w:ind w:right="134"/>
              <w:rPr>
                <w:sz w:val="20"/>
                <w:szCs w:val="20"/>
              </w:rPr>
            </w:pPr>
          </w:p>
          <w:p w14:paraId="7C2EDBC9" w14:textId="77777777" w:rsidR="00852D10" w:rsidRPr="002445A6" w:rsidRDefault="00852D10" w:rsidP="007A0972">
            <w:pPr>
              <w:ind w:right="134"/>
              <w:rPr>
                <w:sz w:val="20"/>
                <w:szCs w:val="20"/>
              </w:rPr>
            </w:pPr>
            <w:r w:rsidRPr="002445A6">
              <w:rPr>
                <w:sz w:val="20"/>
                <w:szCs w:val="20"/>
              </w:rPr>
              <w:t>Tribunale di Sorveglianza (art. 70, comma I, ord. penitenziario).</w:t>
            </w:r>
          </w:p>
        </w:tc>
      </w:tr>
      <w:tr w:rsidR="00852D10" w:rsidRPr="002445A6" w14:paraId="71F11DC8" w14:textId="77777777" w:rsidTr="009B4D4A">
        <w:tc>
          <w:tcPr>
            <w:tcW w:w="2240" w:type="dxa"/>
          </w:tcPr>
          <w:p w14:paraId="5FD8121A" w14:textId="77777777" w:rsidR="00852D10" w:rsidRPr="002445A6" w:rsidRDefault="00852D10" w:rsidP="007A0972">
            <w:pPr>
              <w:ind w:right="134"/>
              <w:rPr>
                <w:sz w:val="20"/>
                <w:szCs w:val="20"/>
              </w:rPr>
            </w:pPr>
            <w:r w:rsidRPr="002445A6">
              <w:rPr>
                <w:sz w:val="20"/>
                <w:szCs w:val="20"/>
              </w:rPr>
              <w:t>7. Destinatario della misura</w:t>
            </w:r>
          </w:p>
        </w:tc>
        <w:tc>
          <w:tcPr>
            <w:tcW w:w="7537" w:type="dxa"/>
          </w:tcPr>
          <w:p w14:paraId="7F3B593E" w14:textId="77777777" w:rsidR="00852D10" w:rsidRPr="002445A6" w:rsidRDefault="00852D10" w:rsidP="007A0972">
            <w:pPr>
              <w:ind w:right="134"/>
              <w:rPr>
                <w:sz w:val="20"/>
                <w:szCs w:val="20"/>
              </w:rPr>
            </w:pPr>
            <w:r w:rsidRPr="002445A6">
              <w:rPr>
                <w:sz w:val="20"/>
                <w:szCs w:val="20"/>
              </w:rPr>
              <w:t>Soggetto già condannato in via definitiva a pena detentiva, proveniente dallo stato di libertà (se condannato a pene detentive brevi) ovvero dallo stato di detenzione (negli altri casi).</w:t>
            </w:r>
          </w:p>
          <w:p w14:paraId="22DB8BA6" w14:textId="77777777" w:rsidR="00852D10" w:rsidRPr="002445A6" w:rsidRDefault="00852D10" w:rsidP="007A0972">
            <w:pPr>
              <w:ind w:right="134"/>
              <w:rPr>
                <w:sz w:val="20"/>
                <w:szCs w:val="20"/>
              </w:rPr>
            </w:pPr>
            <w:r w:rsidRPr="002445A6">
              <w:rPr>
                <w:sz w:val="20"/>
                <w:szCs w:val="20"/>
              </w:rPr>
              <w:t>La legge (art. 4-bis ord. pen.) vieta la concessione della semilibertà (come in genere delle misure alternative alla detenzione) ai soggetti che abbiano riportato condanna, per alcuni reati di grande allarme sociale (associazione di stampo mafioso o finalizzata allo spaccio di stupefacenti, sequestro di persona con finalità di estorsione etc.).</w:t>
            </w:r>
          </w:p>
          <w:p w14:paraId="5B8916FA" w14:textId="77777777" w:rsidR="00852D10" w:rsidRPr="002445A6" w:rsidRDefault="00852D10" w:rsidP="007A0972">
            <w:pPr>
              <w:ind w:right="134"/>
              <w:rPr>
                <w:sz w:val="20"/>
                <w:szCs w:val="20"/>
              </w:rPr>
            </w:pPr>
            <w:r w:rsidRPr="002445A6">
              <w:rPr>
                <w:sz w:val="20"/>
                <w:szCs w:val="20"/>
              </w:rPr>
              <w:t xml:space="preserve"> La concessione è, tuttavia, anche in questi casi ammissibile se il condannato presti attività di collaborazione con la giustizia e non vi siano a suo carico elementi tali da lasciar presumere collegamenti attuali con la criminalità organizzata, e dopo che siano stati espiati due terzi della pena.</w:t>
            </w:r>
          </w:p>
          <w:p w14:paraId="35434D16" w14:textId="77777777" w:rsidR="00852D10" w:rsidRPr="002445A6" w:rsidRDefault="00852D10" w:rsidP="007A0972">
            <w:pPr>
              <w:ind w:right="134"/>
              <w:rPr>
                <w:sz w:val="20"/>
                <w:szCs w:val="20"/>
              </w:rPr>
            </w:pPr>
          </w:p>
        </w:tc>
      </w:tr>
      <w:tr w:rsidR="00852D10" w:rsidRPr="002445A6" w14:paraId="77906DFB" w14:textId="77777777" w:rsidTr="009B4D4A">
        <w:tc>
          <w:tcPr>
            <w:tcW w:w="2240" w:type="dxa"/>
          </w:tcPr>
          <w:p w14:paraId="4A1064DC" w14:textId="77777777" w:rsidR="00852D10" w:rsidRPr="002445A6" w:rsidRDefault="00852D10" w:rsidP="007A0972">
            <w:pPr>
              <w:ind w:right="134"/>
              <w:rPr>
                <w:sz w:val="20"/>
                <w:szCs w:val="20"/>
              </w:rPr>
            </w:pPr>
            <w:r w:rsidRPr="002445A6">
              <w:rPr>
                <w:sz w:val="20"/>
                <w:szCs w:val="20"/>
              </w:rPr>
              <w:t>8. Presupposti applicativi</w:t>
            </w:r>
          </w:p>
        </w:tc>
        <w:tc>
          <w:tcPr>
            <w:tcW w:w="7537" w:type="dxa"/>
          </w:tcPr>
          <w:p w14:paraId="71FA38A4" w14:textId="77777777" w:rsidR="00852D10" w:rsidRPr="002445A6" w:rsidRDefault="00852D10" w:rsidP="007A0972">
            <w:pPr>
              <w:ind w:right="134"/>
              <w:rPr>
                <w:sz w:val="20"/>
                <w:szCs w:val="20"/>
              </w:rPr>
            </w:pPr>
          </w:p>
          <w:p w14:paraId="275BDAEC" w14:textId="77777777" w:rsidR="00852D10" w:rsidRPr="002445A6" w:rsidRDefault="00852D10" w:rsidP="007A0972">
            <w:pPr>
              <w:ind w:right="134"/>
              <w:rPr>
                <w:sz w:val="20"/>
                <w:szCs w:val="20"/>
              </w:rPr>
            </w:pPr>
            <w:r w:rsidRPr="002445A6">
              <w:rPr>
                <w:sz w:val="20"/>
                <w:szCs w:val="20"/>
              </w:rPr>
              <w:t>L'ammissione al regime di semilibertà è disposta in relazione ai progressi compiuti nel corso del trattamento, quando vi sono le condizioni per un graduale reinserimento del soggetto nella società.</w:t>
            </w:r>
          </w:p>
          <w:p w14:paraId="09EA6694" w14:textId="77777777" w:rsidR="00852D10" w:rsidRPr="002445A6" w:rsidRDefault="00852D10" w:rsidP="007A0972">
            <w:pPr>
              <w:ind w:right="134"/>
              <w:rPr>
                <w:sz w:val="20"/>
                <w:szCs w:val="20"/>
              </w:rPr>
            </w:pPr>
            <w:r w:rsidRPr="002445A6">
              <w:rPr>
                <w:sz w:val="20"/>
                <w:szCs w:val="20"/>
              </w:rPr>
              <w:t>Possono essere interamente espiate in regime di semilibertà - se il condannato non è affidato in prova al servizio sociale - pene detentive di breve durata, : la pena dell’arresto (pena detentiva prevista per i contravvenzioni) e la pena della reclusione (pena detentiva prevista per i delitti) quest’ultima se non superiore a sei mesi. In questi casi, se il condannato ha dimostrato la propria volontà di reinserimento nella vita sociale, la semilibertà può essere disposta anche successivamente all’inizio dell’esecuzione della pena detentiva.</w:t>
            </w:r>
          </w:p>
          <w:p w14:paraId="006E0340" w14:textId="77777777" w:rsidR="00852D10" w:rsidRPr="002445A6" w:rsidRDefault="00852D10" w:rsidP="007A0972">
            <w:pPr>
              <w:ind w:right="134"/>
              <w:rPr>
                <w:sz w:val="20"/>
                <w:szCs w:val="20"/>
              </w:rPr>
            </w:pPr>
            <w:r w:rsidRPr="002445A6">
              <w:rPr>
                <w:sz w:val="20"/>
                <w:szCs w:val="20"/>
              </w:rPr>
              <w:t xml:space="preserve">Per condanne a pena detentiva della reclusione di maggiore durata, il condannato può essere ammesso alla semilibertà dopo l’espiazione di almeno metà della pena. </w:t>
            </w:r>
          </w:p>
          <w:p w14:paraId="177F6CAB" w14:textId="77777777" w:rsidR="00852D10" w:rsidRPr="002445A6" w:rsidRDefault="00852D10" w:rsidP="007A0972">
            <w:pPr>
              <w:ind w:right="134"/>
              <w:rPr>
                <w:sz w:val="20"/>
                <w:szCs w:val="20"/>
              </w:rPr>
            </w:pPr>
            <w:r w:rsidRPr="002445A6">
              <w:rPr>
                <w:sz w:val="20"/>
                <w:szCs w:val="20"/>
              </w:rPr>
              <w:t>Il condannato all’ergastolo può essere ammesso alla semilibertà dopo avere espiato almeno venti anni di pena.</w:t>
            </w:r>
          </w:p>
          <w:p w14:paraId="0E789B5D" w14:textId="77777777" w:rsidR="00852D10" w:rsidRPr="002445A6" w:rsidRDefault="00852D10" w:rsidP="007A0972">
            <w:pPr>
              <w:ind w:right="134"/>
              <w:rPr>
                <w:sz w:val="20"/>
                <w:szCs w:val="20"/>
              </w:rPr>
            </w:pPr>
            <w:r w:rsidRPr="002445A6">
              <w:rPr>
                <w:sz w:val="20"/>
                <w:szCs w:val="20"/>
              </w:rPr>
              <w:t>Nei casi previsti come passibili di affidamento in prova al servizio sociale, ma in cui non sussistono i presupposti per la concessione di tale misura, il condannato può essere ammesso al regime di semilibertà anche prima dell’espiazione di metà della pena.</w:t>
            </w:r>
          </w:p>
          <w:p w14:paraId="43ED0974" w14:textId="77777777" w:rsidR="00852D10" w:rsidRPr="002445A6" w:rsidRDefault="00852D10" w:rsidP="007A0972">
            <w:pPr>
              <w:ind w:right="134"/>
              <w:rPr>
                <w:sz w:val="20"/>
                <w:szCs w:val="20"/>
              </w:rPr>
            </w:pPr>
          </w:p>
        </w:tc>
      </w:tr>
      <w:tr w:rsidR="00852D10" w:rsidRPr="002445A6" w14:paraId="36F57818" w14:textId="77777777" w:rsidTr="009B4D4A">
        <w:tc>
          <w:tcPr>
            <w:tcW w:w="2240" w:type="dxa"/>
          </w:tcPr>
          <w:p w14:paraId="7AD83F99" w14:textId="77777777" w:rsidR="00852D10" w:rsidRPr="002445A6" w:rsidRDefault="00852D10" w:rsidP="007A0972">
            <w:pPr>
              <w:ind w:right="134"/>
              <w:rPr>
                <w:sz w:val="20"/>
                <w:szCs w:val="20"/>
              </w:rPr>
            </w:pPr>
            <w:r w:rsidRPr="002445A6">
              <w:rPr>
                <w:sz w:val="20"/>
                <w:szCs w:val="20"/>
              </w:rPr>
              <w:t xml:space="preserve">9. Autorità dell’esecuzione e poteri di controllo </w:t>
            </w:r>
          </w:p>
        </w:tc>
        <w:tc>
          <w:tcPr>
            <w:tcW w:w="7537" w:type="dxa"/>
          </w:tcPr>
          <w:p w14:paraId="550CD5E1" w14:textId="77777777" w:rsidR="00852D10" w:rsidRPr="002445A6" w:rsidRDefault="00852D10" w:rsidP="007A0972">
            <w:pPr>
              <w:ind w:right="134"/>
              <w:rPr>
                <w:sz w:val="20"/>
                <w:szCs w:val="20"/>
              </w:rPr>
            </w:pPr>
          </w:p>
          <w:p w14:paraId="6875F7F8" w14:textId="77777777" w:rsidR="00852D10" w:rsidRPr="002445A6" w:rsidRDefault="00852D10" w:rsidP="007A0972">
            <w:pPr>
              <w:ind w:right="134"/>
              <w:rPr>
                <w:sz w:val="20"/>
                <w:szCs w:val="20"/>
              </w:rPr>
            </w:pPr>
            <w:r w:rsidRPr="002445A6">
              <w:rPr>
                <w:sz w:val="20"/>
                <w:szCs w:val="20"/>
              </w:rPr>
              <w:t>Amministrazione penitenziaria.</w:t>
            </w:r>
          </w:p>
          <w:p w14:paraId="10B6E021" w14:textId="77777777" w:rsidR="00852D10" w:rsidRPr="002445A6" w:rsidRDefault="00852D10" w:rsidP="007A0972">
            <w:pPr>
              <w:ind w:right="134"/>
              <w:rPr>
                <w:sz w:val="20"/>
                <w:szCs w:val="20"/>
              </w:rPr>
            </w:pPr>
            <w:r w:rsidRPr="002445A6">
              <w:rPr>
                <w:sz w:val="20"/>
                <w:szCs w:val="20"/>
              </w:rPr>
              <w:t>La responsabilità del trattamento è affidata al direttore dell’istituto di pena che si avvale del servizio sociale per la vigilanza e assistenza del soggetto nell’ambiente libero.</w:t>
            </w:r>
          </w:p>
          <w:p w14:paraId="52C10F34" w14:textId="77777777" w:rsidR="00852D10" w:rsidRPr="002445A6" w:rsidRDefault="00852D10" w:rsidP="007A0972">
            <w:pPr>
              <w:ind w:right="134"/>
              <w:rPr>
                <w:sz w:val="20"/>
                <w:szCs w:val="20"/>
              </w:rPr>
            </w:pPr>
            <w:r w:rsidRPr="002445A6">
              <w:rPr>
                <w:sz w:val="20"/>
                <w:szCs w:val="20"/>
              </w:rPr>
              <w:t>Il direttore dell’istituto è tenuto a riferire al tribunale ed al magistrato di sorveglianza dei casi previsti dalla legge come causa di sospensione o revoca della semilibertà (art. 102 reg. pen.)</w:t>
            </w:r>
          </w:p>
          <w:p w14:paraId="53712717" w14:textId="77777777" w:rsidR="00852D10" w:rsidRPr="002445A6" w:rsidRDefault="00852D10" w:rsidP="007A0972">
            <w:pPr>
              <w:ind w:right="134"/>
              <w:rPr>
                <w:sz w:val="20"/>
                <w:szCs w:val="20"/>
              </w:rPr>
            </w:pPr>
          </w:p>
        </w:tc>
      </w:tr>
      <w:tr w:rsidR="00852D10" w:rsidRPr="002445A6" w14:paraId="37349722" w14:textId="77777777" w:rsidTr="009B4D4A">
        <w:tc>
          <w:tcPr>
            <w:tcW w:w="2240" w:type="dxa"/>
          </w:tcPr>
          <w:p w14:paraId="020D094A" w14:textId="77777777" w:rsidR="00852D10" w:rsidRPr="002445A6" w:rsidRDefault="00852D10" w:rsidP="007A0972">
            <w:pPr>
              <w:ind w:right="134"/>
              <w:rPr>
                <w:sz w:val="20"/>
                <w:szCs w:val="20"/>
              </w:rPr>
            </w:pPr>
            <w:r w:rsidRPr="002445A6">
              <w:rPr>
                <w:sz w:val="20"/>
                <w:szCs w:val="20"/>
              </w:rPr>
              <w:t>10. Numero di applicazioni in un anno</w:t>
            </w:r>
          </w:p>
        </w:tc>
        <w:tc>
          <w:tcPr>
            <w:tcW w:w="7537" w:type="dxa"/>
          </w:tcPr>
          <w:p w14:paraId="492A03D2" w14:textId="77777777" w:rsidR="00852D10" w:rsidRPr="002445A6" w:rsidRDefault="00852D10" w:rsidP="007A0972">
            <w:pPr>
              <w:ind w:right="134"/>
              <w:rPr>
                <w:sz w:val="20"/>
                <w:szCs w:val="20"/>
              </w:rPr>
            </w:pPr>
          </w:p>
          <w:p w14:paraId="6BE16203" w14:textId="77777777" w:rsidR="00852D10" w:rsidRPr="002445A6" w:rsidRDefault="00852D10" w:rsidP="007A0972">
            <w:pPr>
              <w:ind w:right="134"/>
              <w:rPr>
                <w:sz w:val="20"/>
                <w:szCs w:val="20"/>
              </w:rPr>
            </w:pPr>
            <w:r w:rsidRPr="002445A6">
              <w:rPr>
                <w:sz w:val="20"/>
                <w:szCs w:val="20"/>
              </w:rPr>
              <w:t>Detenuti presenti negli istituti penitenziari in regime di semilibertà al 31 aprile 2015: 754. (fonte: Ministero della Giustizia, DAP)</w:t>
            </w:r>
          </w:p>
          <w:p w14:paraId="4079EBF3" w14:textId="77777777" w:rsidR="00852D10" w:rsidRPr="002445A6" w:rsidRDefault="00852D10" w:rsidP="007A0972">
            <w:pPr>
              <w:ind w:right="134"/>
              <w:rPr>
                <w:sz w:val="20"/>
                <w:szCs w:val="20"/>
              </w:rPr>
            </w:pPr>
          </w:p>
          <w:p w14:paraId="205DA19F" w14:textId="77777777" w:rsidR="00852D10" w:rsidRPr="002445A6" w:rsidRDefault="00852D10" w:rsidP="007A0972">
            <w:pPr>
              <w:ind w:right="134"/>
              <w:rPr>
                <w:sz w:val="20"/>
                <w:szCs w:val="20"/>
              </w:rPr>
            </w:pPr>
            <w:r w:rsidRPr="002445A6">
              <w:rPr>
                <w:sz w:val="20"/>
                <w:szCs w:val="20"/>
              </w:rPr>
              <w:t>Numero di provvedimenti di concessione emessi nell’anno 2013: 763</w:t>
            </w:r>
          </w:p>
          <w:p w14:paraId="430E0A28" w14:textId="77777777" w:rsidR="00852D10" w:rsidRPr="002445A6" w:rsidRDefault="00852D10" w:rsidP="007A0972">
            <w:pPr>
              <w:ind w:right="134"/>
              <w:rPr>
                <w:sz w:val="20"/>
                <w:szCs w:val="20"/>
                <w:lang w:val="en-US"/>
              </w:rPr>
            </w:pPr>
            <w:r w:rsidRPr="002445A6">
              <w:rPr>
                <w:sz w:val="20"/>
                <w:szCs w:val="20"/>
                <w:lang w:val="en-US"/>
              </w:rPr>
              <w:t>(fonte: Council of Europe Annual Penal Statistics – SPACE II – 2013)</w:t>
            </w:r>
          </w:p>
          <w:p w14:paraId="0CA87F9E" w14:textId="77777777" w:rsidR="00852D10" w:rsidRPr="002445A6" w:rsidRDefault="00852D10" w:rsidP="007A0972">
            <w:pPr>
              <w:ind w:right="134"/>
              <w:rPr>
                <w:sz w:val="20"/>
                <w:szCs w:val="20"/>
                <w:lang w:val="en-US"/>
              </w:rPr>
            </w:pPr>
          </w:p>
        </w:tc>
      </w:tr>
      <w:tr w:rsidR="00852D10" w:rsidRPr="002445A6" w14:paraId="4330BAFC" w14:textId="77777777" w:rsidTr="009B4D4A">
        <w:tc>
          <w:tcPr>
            <w:tcW w:w="2240" w:type="dxa"/>
          </w:tcPr>
          <w:p w14:paraId="7796B8CF" w14:textId="77777777" w:rsidR="00852D10" w:rsidRPr="002445A6" w:rsidRDefault="00852D10"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6C3CC5A6" w14:textId="77777777" w:rsidR="00852D10" w:rsidRPr="002445A6" w:rsidRDefault="00852D10" w:rsidP="007A0972">
            <w:pPr>
              <w:ind w:right="134"/>
              <w:rPr>
                <w:sz w:val="20"/>
                <w:szCs w:val="20"/>
              </w:rPr>
            </w:pPr>
          </w:p>
          <w:p w14:paraId="7277533C" w14:textId="77777777" w:rsidR="00852D10" w:rsidRPr="002445A6" w:rsidRDefault="00852D10" w:rsidP="007A0972">
            <w:pPr>
              <w:ind w:right="134"/>
              <w:rPr>
                <w:sz w:val="20"/>
                <w:szCs w:val="20"/>
              </w:rPr>
            </w:pPr>
            <w:r w:rsidRPr="002445A6">
              <w:rPr>
                <w:sz w:val="20"/>
                <w:szCs w:val="20"/>
              </w:rPr>
              <w:t>Percentuale nell’anno 2013: 1,5%</w:t>
            </w:r>
          </w:p>
          <w:p w14:paraId="66C10E38" w14:textId="77777777" w:rsidR="00852D10" w:rsidRPr="002445A6" w:rsidRDefault="00852D10" w:rsidP="007A0972">
            <w:pPr>
              <w:ind w:right="134"/>
              <w:rPr>
                <w:sz w:val="20"/>
                <w:szCs w:val="20"/>
              </w:rPr>
            </w:pPr>
          </w:p>
          <w:p w14:paraId="174B6A11" w14:textId="77777777" w:rsidR="00852D10" w:rsidRPr="002445A6" w:rsidRDefault="00852D10" w:rsidP="007A0972">
            <w:pPr>
              <w:ind w:right="134"/>
              <w:rPr>
                <w:sz w:val="20"/>
                <w:szCs w:val="20"/>
                <w:lang w:val="en-US"/>
              </w:rPr>
            </w:pPr>
            <w:r w:rsidRPr="002445A6">
              <w:rPr>
                <w:sz w:val="20"/>
                <w:szCs w:val="20"/>
                <w:lang w:val="en-US"/>
              </w:rPr>
              <w:t>(Fonte: Council of Europe Annual Penal Statistics – SPACE II – 2013)</w:t>
            </w:r>
          </w:p>
        </w:tc>
      </w:tr>
      <w:tr w:rsidR="00852D10" w:rsidRPr="002445A6" w14:paraId="3AAD7DCF" w14:textId="77777777" w:rsidTr="009B4D4A">
        <w:tc>
          <w:tcPr>
            <w:tcW w:w="2240" w:type="dxa"/>
          </w:tcPr>
          <w:p w14:paraId="3F8220DA" w14:textId="77777777" w:rsidR="00852D10" w:rsidRPr="002445A6" w:rsidRDefault="00852D10" w:rsidP="007A0972">
            <w:pPr>
              <w:ind w:right="134"/>
              <w:rPr>
                <w:sz w:val="20"/>
                <w:szCs w:val="20"/>
              </w:rPr>
            </w:pPr>
            <w:r w:rsidRPr="002445A6">
              <w:rPr>
                <w:sz w:val="20"/>
                <w:szCs w:val="20"/>
              </w:rPr>
              <w:t>12. Conseguenze del mancato rispetto delle prescrizioni</w:t>
            </w:r>
          </w:p>
        </w:tc>
        <w:tc>
          <w:tcPr>
            <w:tcW w:w="7537" w:type="dxa"/>
          </w:tcPr>
          <w:p w14:paraId="7E3313B9" w14:textId="77777777" w:rsidR="00852D10" w:rsidRPr="002445A6" w:rsidRDefault="00852D10" w:rsidP="007A0972">
            <w:pPr>
              <w:ind w:right="134"/>
              <w:rPr>
                <w:sz w:val="20"/>
                <w:szCs w:val="20"/>
              </w:rPr>
            </w:pPr>
            <w:r w:rsidRPr="002445A6">
              <w:rPr>
                <w:sz w:val="20"/>
                <w:szCs w:val="20"/>
              </w:rPr>
              <w:t>Se il condannato rimane assente dall'istituto per più di dodici ore è punibile per il delitto di evasione (art. 385 c.p.). La semplice denuncia per tale reato comporta la sospensione dal beneficio e la condanna ne comporta la revoca.</w:t>
            </w:r>
          </w:p>
          <w:p w14:paraId="088899D2" w14:textId="77777777" w:rsidR="00852D10" w:rsidRPr="002445A6" w:rsidRDefault="00852D10" w:rsidP="007A0972">
            <w:pPr>
              <w:ind w:right="134"/>
              <w:rPr>
                <w:sz w:val="20"/>
                <w:szCs w:val="20"/>
              </w:rPr>
            </w:pPr>
            <w:r w:rsidRPr="002445A6">
              <w:rPr>
                <w:sz w:val="20"/>
                <w:szCs w:val="20"/>
              </w:rPr>
              <w:t>Per assenze di minore durata il condannato è punito in via disciplinare e può essere proposto per la revoca della concessione.</w:t>
            </w:r>
          </w:p>
          <w:p w14:paraId="7B81B945" w14:textId="77777777" w:rsidR="00852D10" w:rsidRPr="002445A6" w:rsidRDefault="00852D10" w:rsidP="007A0972">
            <w:pPr>
              <w:ind w:right="134"/>
              <w:rPr>
                <w:sz w:val="20"/>
                <w:szCs w:val="20"/>
              </w:rPr>
            </w:pPr>
            <w:r w:rsidRPr="002445A6">
              <w:rPr>
                <w:sz w:val="20"/>
                <w:szCs w:val="20"/>
              </w:rPr>
              <w:t>La misura deve, comunque, esser revocata in ogni tempo se il condannato non si dimostra idoneo al trattamento previsto nel programma.</w:t>
            </w:r>
          </w:p>
        </w:tc>
      </w:tr>
      <w:tr w:rsidR="00852D10" w:rsidRPr="002445A6" w14:paraId="474E1C5E" w14:textId="77777777" w:rsidTr="009B4D4A">
        <w:tc>
          <w:tcPr>
            <w:tcW w:w="2240" w:type="dxa"/>
          </w:tcPr>
          <w:p w14:paraId="2CC03DD9" w14:textId="77777777" w:rsidR="00852D10" w:rsidRPr="002445A6" w:rsidRDefault="00852D10" w:rsidP="007A0972">
            <w:pPr>
              <w:ind w:right="134"/>
              <w:rPr>
                <w:sz w:val="20"/>
                <w:szCs w:val="20"/>
              </w:rPr>
            </w:pPr>
            <w:r w:rsidRPr="002445A6">
              <w:rPr>
                <w:sz w:val="20"/>
                <w:szCs w:val="20"/>
              </w:rPr>
              <w:t>13. Numero di revoche e percentuale rispetto al numero di applicazioni</w:t>
            </w:r>
          </w:p>
        </w:tc>
        <w:tc>
          <w:tcPr>
            <w:tcW w:w="7537" w:type="dxa"/>
          </w:tcPr>
          <w:p w14:paraId="66118AE4" w14:textId="77777777" w:rsidR="00852D10" w:rsidRPr="002445A6" w:rsidRDefault="00852D10" w:rsidP="007A0972">
            <w:pPr>
              <w:ind w:right="134"/>
              <w:rPr>
                <w:sz w:val="20"/>
                <w:szCs w:val="20"/>
              </w:rPr>
            </w:pPr>
          </w:p>
          <w:p w14:paraId="4A0A3D98" w14:textId="77777777" w:rsidR="00852D10" w:rsidRPr="002445A6" w:rsidRDefault="00852D10" w:rsidP="007A0972">
            <w:pPr>
              <w:ind w:right="134"/>
              <w:rPr>
                <w:sz w:val="20"/>
                <w:szCs w:val="20"/>
              </w:rPr>
            </w:pPr>
            <w:r w:rsidRPr="002445A6">
              <w:rPr>
                <w:sz w:val="20"/>
                <w:szCs w:val="20"/>
              </w:rPr>
              <w:t xml:space="preserve">Anno 2014 (fonte: Ministero della Giustizia, DAP) </w:t>
            </w:r>
          </w:p>
          <w:p w14:paraId="05E9D839" w14:textId="77777777" w:rsidR="00852D10" w:rsidRPr="002445A6" w:rsidRDefault="00852D10" w:rsidP="007A0972">
            <w:pPr>
              <w:ind w:right="134"/>
              <w:rPr>
                <w:sz w:val="20"/>
                <w:szCs w:val="20"/>
              </w:rPr>
            </w:pPr>
          </w:p>
          <w:p w14:paraId="7718BAAD" w14:textId="77777777" w:rsidR="00852D10" w:rsidRPr="002445A6" w:rsidRDefault="00852D10" w:rsidP="007A0972">
            <w:pPr>
              <w:ind w:right="134"/>
              <w:rPr>
                <w:sz w:val="20"/>
                <w:szCs w:val="20"/>
              </w:rPr>
            </w:pPr>
            <w:r w:rsidRPr="002445A6">
              <w:rPr>
                <w:sz w:val="20"/>
                <w:szCs w:val="20"/>
              </w:rPr>
              <w:t>Totale revoche intervenute: 125</w:t>
            </w:r>
          </w:p>
          <w:p w14:paraId="0ABE72FD" w14:textId="77777777" w:rsidR="00852D10" w:rsidRPr="002445A6" w:rsidRDefault="00852D10" w:rsidP="007A0972">
            <w:pPr>
              <w:ind w:right="134"/>
              <w:rPr>
                <w:sz w:val="20"/>
                <w:szCs w:val="20"/>
              </w:rPr>
            </w:pPr>
            <w:r w:rsidRPr="002445A6">
              <w:rPr>
                <w:sz w:val="20"/>
                <w:szCs w:val="20"/>
              </w:rPr>
              <w:t>Percentuale sulle applicazioni: 8,17%</w:t>
            </w:r>
          </w:p>
        </w:tc>
      </w:tr>
      <w:tr w:rsidR="00852D10" w:rsidRPr="002445A6" w14:paraId="61935C29" w14:textId="77777777" w:rsidTr="009B4D4A">
        <w:tc>
          <w:tcPr>
            <w:tcW w:w="2240" w:type="dxa"/>
          </w:tcPr>
          <w:p w14:paraId="1AA30E6E" w14:textId="77777777" w:rsidR="00852D10" w:rsidRPr="002445A6" w:rsidRDefault="00852D10" w:rsidP="007A0972">
            <w:pPr>
              <w:ind w:right="134"/>
              <w:rPr>
                <w:sz w:val="20"/>
                <w:szCs w:val="20"/>
              </w:rPr>
            </w:pPr>
            <w:r w:rsidRPr="002445A6">
              <w:rPr>
                <w:sz w:val="20"/>
                <w:szCs w:val="20"/>
              </w:rPr>
              <w:t>14. Conformità della misura in relazione agli strumenti normativi e politici europei</w:t>
            </w:r>
          </w:p>
        </w:tc>
        <w:tc>
          <w:tcPr>
            <w:tcW w:w="7537" w:type="dxa"/>
          </w:tcPr>
          <w:p w14:paraId="7C6D41FD" w14:textId="77777777" w:rsidR="00852D10" w:rsidRPr="002445A6" w:rsidRDefault="00852D10" w:rsidP="007A0972">
            <w:pPr>
              <w:ind w:right="134"/>
              <w:rPr>
                <w:sz w:val="20"/>
                <w:szCs w:val="20"/>
              </w:rPr>
            </w:pPr>
          </w:p>
          <w:p w14:paraId="06897150" w14:textId="77777777" w:rsidR="00852D10" w:rsidRPr="002445A6" w:rsidRDefault="00852D10" w:rsidP="007A0972">
            <w:pPr>
              <w:ind w:right="134"/>
              <w:rPr>
                <w:sz w:val="20"/>
                <w:szCs w:val="20"/>
              </w:rPr>
            </w:pPr>
            <w:r w:rsidRPr="002445A6">
              <w:rPr>
                <w:sz w:val="20"/>
                <w:szCs w:val="20"/>
              </w:rPr>
              <w:t xml:space="preserve">Nessuna difformità. </w:t>
            </w:r>
          </w:p>
          <w:p w14:paraId="61CCBAD7" w14:textId="77777777" w:rsidR="00852D10" w:rsidRPr="002445A6" w:rsidRDefault="00852D10" w:rsidP="007A0972">
            <w:pPr>
              <w:ind w:right="134"/>
              <w:rPr>
                <w:sz w:val="20"/>
                <w:szCs w:val="20"/>
              </w:rPr>
            </w:pPr>
            <w:r w:rsidRPr="002445A6">
              <w:rPr>
                <w:sz w:val="20"/>
                <w:szCs w:val="20"/>
              </w:rPr>
              <w:t>Applicazione auspicatane dal Consiglio di Europa “il più possibile” nella prospettiva di contribuire al trattamento e reinserimento dei detenuti, al mantenimento dei legami con le famiglie le la comunità e per ridurre le tensioni negli istituti di pena (Raccomandazione n. R (99) 22).</w:t>
            </w:r>
          </w:p>
          <w:p w14:paraId="0628AD77" w14:textId="77777777" w:rsidR="00852D10" w:rsidRPr="002445A6" w:rsidRDefault="00852D10" w:rsidP="007A0972">
            <w:pPr>
              <w:ind w:right="134"/>
              <w:rPr>
                <w:sz w:val="20"/>
                <w:szCs w:val="20"/>
              </w:rPr>
            </w:pPr>
          </w:p>
        </w:tc>
      </w:tr>
    </w:tbl>
    <w:p w14:paraId="6D4377FE" w14:textId="77777777" w:rsidR="00852D10" w:rsidRPr="002445A6" w:rsidRDefault="00852D10" w:rsidP="007A0972">
      <w:pPr>
        <w:ind w:right="134"/>
        <w:rPr>
          <w:sz w:val="20"/>
          <w:szCs w:val="20"/>
        </w:rPr>
      </w:pPr>
    </w:p>
    <w:p w14:paraId="4476435A" w14:textId="77777777" w:rsidR="00852D10" w:rsidRPr="002445A6" w:rsidRDefault="00852D10" w:rsidP="007A0972">
      <w:pPr>
        <w:ind w:right="134"/>
        <w:rPr>
          <w:sz w:val="20"/>
          <w:szCs w:val="20"/>
          <w:lang w:val="fr-FR"/>
        </w:rPr>
      </w:pPr>
    </w:p>
    <w:tbl>
      <w:tblPr>
        <w:tblStyle w:val="Grigliatabella"/>
        <w:tblW w:w="0" w:type="auto"/>
        <w:tblLook w:val="04A0" w:firstRow="1" w:lastRow="0" w:firstColumn="1" w:lastColumn="0" w:noHBand="0" w:noVBand="1"/>
      </w:tblPr>
      <w:tblGrid>
        <w:gridCol w:w="1183"/>
        <w:gridCol w:w="7537"/>
      </w:tblGrid>
      <w:tr w:rsidR="00E87E45" w:rsidRPr="002445A6" w14:paraId="0B6BA262" w14:textId="77777777" w:rsidTr="00D667C6">
        <w:tc>
          <w:tcPr>
            <w:tcW w:w="2240" w:type="dxa"/>
          </w:tcPr>
          <w:p w14:paraId="62D79D07" w14:textId="77777777" w:rsidR="00E87E45" w:rsidRPr="002445A6" w:rsidRDefault="00E87E45" w:rsidP="007A0972">
            <w:pPr>
              <w:ind w:right="134"/>
              <w:rPr>
                <w:sz w:val="20"/>
                <w:szCs w:val="20"/>
              </w:rPr>
            </w:pPr>
          </w:p>
          <w:p w14:paraId="04AFF814" w14:textId="77777777" w:rsidR="00E87E45" w:rsidRPr="002445A6" w:rsidRDefault="00E87E45" w:rsidP="007A0972">
            <w:pPr>
              <w:ind w:right="134"/>
              <w:rPr>
                <w:sz w:val="20"/>
                <w:szCs w:val="20"/>
              </w:rPr>
            </w:pPr>
            <w:r w:rsidRPr="002445A6">
              <w:rPr>
                <w:sz w:val="20"/>
                <w:szCs w:val="20"/>
              </w:rPr>
              <w:t>1.</w:t>
            </w:r>
          </w:p>
        </w:tc>
        <w:tc>
          <w:tcPr>
            <w:tcW w:w="7537" w:type="dxa"/>
          </w:tcPr>
          <w:p w14:paraId="6DCCC545" w14:textId="77777777" w:rsidR="00E87E45" w:rsidRPr="002445A6" w:rsidRDefault="00E87E45" w:rsidP="007A0972">
            <w:pPr>
              <w:ind w:right="134"/>
              <w:jc w:val="center"/>
              <w:rPr>
                <w:b/>
                <w:sz w:val="20"/>
                <w:szCs w:val="20"/>
              </w:rPr>
            </w:pPr>
          </w:p>
          <w:p w14:paraId="63B8D622" w14:textId="77777777" w:rsidR="00E87E45" w:rsidRPr="002445A6" w:rsidRDefault="00E87E45" w:rsidP="007A0972">
            <w:pPr>
              <w:ind w:right="134"/>
              <w:jc w:val="center"/>
              <w:rPr>
                <w:b/>
                <w:sz w:val="20"/>
                <w:szCs w:val="20"/>
              </w:rPr>
            </w:pPr>
            <w:r w:rsidRPr="002445A6">
              <w:rPr>
                <w:b/>
                <w:sz w:val="20"/>
                <w:szCs w:val="20"/>
              </w:rPr>
              <w:t>SOSPENSIONE DELL'ORDINE DI ESECUZIONE</w:t>
            </w:r>
          </w:p>
          <w:p w14:paraId="44FBD01C" w14:textId="77777777" w:rsidR="00E87E45" w:rsidRPr="002445A6" w:rsidRDefault="00E87E45" w:rsidP="007A0972">
            <w:pPr>
              <w:ind w:right="134"/>
              <w:rPr>
                <w:b/>
                <w:sz w:val="20"/>
                <w:szCs w:val="20"/>
              </w:rPr>
            </w:pPr>
          </w:p>
        </w:tc>
      </w:tr>
      <w:tr w:rsidR="00E87E45" w:rsidRPr="002445A6" w14:paraId="73F940E4" w14:textId="77777777" w:rsidTr="00D667C6">
        <w:tc>
          <w:tcPr>
            <w:tcW w:w="2240" w:type="dxa"/>
          </w:tcPr>
          <w:p w14:paraId="3B4145C5" w14:textId="77777777" w:rsidR="00E87E45" w:rsidRPr="002445A6" w:rsidRDefault="00E87E45" w:rsidP="007A0972">
            <w:pPr>
              <w:ind w:right="134"/>
              <w:rPr>
                <w:sz w:val="20"/>
                <w:szCs w:val="20"/>
              </w:rPr>
            </w:pPr>
          </w:p>
        </w:tc>
        <w:tc>
          <w:tcPr>
            <w:tcW w:w="7537" w:type="dxa"/>
          </w:tcPr>
          <w:p w14:paraId="521E6AEF" w14:textId="77777777" w:rsidR="00E87E45" w:rsidRPr="002445A6" w:rsidRDefault="00E87E45" w:rsidP="007A0972">
            <w:pPr>
              <w:ind w:right="134"/>
              <w:rPr>
                <w:sz w:val="20"/>
                <w:szCs w:val="20"/>
              </w:rPr>
            </w:pPr>
            <w:r w:rsidRPr="002445A6">
              <w:rPr>
                <w:sz w:val="20"/>
                <w:szCs w:val="20"/>
              </w:rPr>
              <w:t>Dopo il giudizio</w:t>
            </w:r>
          </w:p>
        </w:tc>
      </w:tr>
      <w:tr w:rsidR="00E87E45" w:rsidRPr="002445A6" w14:paraId="078A81AC" w14:textId="77777777" w:rsidTr="00D667C6">
        <w:tc>
          <w:tcPr>
            <w:tcW w:w="2240" w:type="dxa"/>
          </w:tcPr>
          <w:p w14:paraId="3C3B6483" w14:textId="77777777" w:rsidR="00E87E45" w:rsidRPr="002445A6" w:rsidRDefault="00E87E45" w:rsidP="007A0972">
            <w:pPr>
              <w:ind w:right="134"/>
              <w:rPr>
                <w:sz w:val="20"/>
                <w:szCs w:val="20"/>
              </w:rPr>
            </w:pPr>
            <w:r w:rsidRPr="002445A6">
              <w:rPr>
                <w:sz w:val="20"/>
                <w:szCs w:val="20"/>
              </w:rPr>
              <w:t>2. Definizione</w:t>
            </w:r>
          </w:p>
        </w:tc>
        <w:tc>
          <w:tcPr>
            <w:tcW w:w="7537" w:type="dxa"/>
          </w:tcPr>
          <w:p w14:paraId="4D8BCED4" w14:textId="77777777" w:rsidR="00E87E45" w:rsidRPr="002445A6" w:rsidRDefault="00E87E45" w:rsidP="007A0972">
            <w:pPr>
              <w:ind w:right="134"/>
              <w:jc w:val="both"/>
              <w:rPr>
                <w:sz w:val="20"/>
                <w:szCs w:val="20"/>
              </w:rPr>
            </w:pPr>
            <w:r w:rsidRPr="002445A6">
              <w:rPr>
                <w:sz w:val="20"/>
                <w:szCs w:val="20"/>
              </w:rPr>
              <w:t>Nel caso di pena da espiare (anche come residuo di maggiore pena) inferiore a tre, quattro o sei anni, il pubblico ministero, dopo avere emesso l'ordine di esecuzione, lo sospende. Ordine di esecuzione e decreto di sospensione sono notificati al condannato e al suo difensore con l'avviso che entro trenta giorni potrà essere presentata istanza (accompagnata dalla relativa documentazione) volta ad ottenere la concessione di una misura alternativa (affidamento in prova, detenzione domiciliare, semilibertà) nonché la sospensione della pena ex art. 90 d.p.r. 309 del 1990.</w:t>
            </w:r>
          </w:p>
        </w:tc>
      </w:tr>
      <w:tr w:rsidR="00E87E45" w:rsidRPr="002445A6" w14:paraId="6FA72E8C" w14:textId="77777777" w:rsidTr="00D667C6">
        <w:tc>
          <w:tcPr>
            <w:tcW w:w="2240" w:type="dxa"/>
          </w:tcPr>
          <w:p w14:paraId="679D511D" w14:textId="77777777" w:rsidR="00E87E45" w:rsidRPr="002445A6" w:rsidRDefault="00E87E45" w:rsidP="007A0972">
            <w:pPr>
              <w:ind w:right="134"/>
              <w:rPr>
                <w:sz w:val="20"/>
                <w:szCs w:val="20"/>
              </w:rPr>
            </w:pPr>
            <w:r w:rsidRPr="002445A6">
              <w:rPr>
                <w:sz w:val="20"/>
                <w:szCs w:val="20"/>
              </w:rPr>
              <w:t>3. Normativa di riferimento</w:t>
            </w:r>
          </w:p>
        </w:tc>
        <w:tc>
          <w:tcPr>
            <w:tcW w:w="7537" w:type="dxa"/>
          </w:tcPr>
          <w:p w14:paraId="193DB721" w14:textId="77777777" w:rsidR="00E87E45" w:rsidRPr="002445A6" w:rsidRDefault="00E87E45" w:rsidP="007A0972">
            <w:pPr>
              <w:ind w:right="134"/>
              <w:rPr>
                <w:sz w:val="20"/>
                <w:szCs w:val="20"/>
              </w:rPr>
            </w:pPr>
            <w:r w:rsidRPr="002445A6">
              <w:rPr>
                <w:sz w:val="20"/>
                <w:szCs w:val="20"/>
              </w:rPr>
              <w:t xml:space="preserve">ART. 656 c. 5 ss. c.p.p. </w:t>
            </w:r>
          </w:p>
        </w:tc>
      </w:tr>
      <w:tr w:rsidR="00E87E45" w:rsidRPr="002445A6" w14:paraId="5EC693E1" w14:textId="77777777" w:rsidTr="00D667C6">
        <w:tc>
          <w:tcPr>
            <w:tcW w:w="2240" w:type="dxa"/>
          </w:tcPr>
          <w:p w14:paraId="7BB1AE96" w14:textId="77777777" w:rsidR="00E87E45" w:rsidRPr="002445A6" w:rsidRDefault="00E87E45" w:rsidP="007A0972">
            <w:pPr>
              <w:ind w:right="134"/>
              <w:rPr>
                <w:sz w:val="20"/>
                <w:szCs w:val="20"/>
              </w:rPr>
            </w:pPr>
            <w:r w:rsidRPr="002445A6">
              <w:rPr>
                <w:sz w:val="20"/>
                <w:szCs w:val="20"/>
              </w:rPr>
              <w:t>4. Tipo di misura</w:t>
            </w:r>
          </w:p>
        </w:tc>
        <w:tc>
          <w:tcPr>
            <w:tcW w:w="7537" w:type="dxa"/>
          </w:tcPr>
          <w:p w14:paraId="6A83A8E6" w14:textId="77777777" w:rsidR="00E87E45" w:rsidRPr="002445A6" w:rsidRDefault="00E87E45" w:rsidP="007A0972">
            <w:pPr>
              <w:ind w:right="134"/>
              <w:jc w:val="both"/>
              <w:rPr>
                <w:sz w:val="20"/>
                <w:szCs w:val="20"/>
              </w:rPr>
            </w:pPr>
            <w:r w:rsidRPr="002445A6">
              <w:rPr>
                <w:sz w:val="20"/>
                <w:szCs w:val="20"/>
              </w:rPr>
              <w:t>- Provvedimento provvisorio della durata massima di 30 giorni (ove l'istanza di concessione di una misura alternativa non sia presentata tempestivamente il pubblico ministero revoca "immediatamente" l'ordine di esecuzione).</w:t>
            </w:r>
          </w:p>
          <w:p w14:paraId="57F37BDC" w14:textId="77777777" w:rsidR="00E87E45" w:rsidRPr="002445A6" w:rsidRDefault="00E87E45" w:rsidP="007A0972">
            <w:pPr>
              <w:ind w:right="134"/>
              <w:jc w:val="both"/>
              <w:rPr>
                <w:sz w:val="20"/>
                <w:szCs w:val="20"/>
              </w:rPr>
            </w:pPr>
            <w:r w:rsidRPr="002445A6">
              <w:rPr>
                <w:sz w:val="20"/>
                <w:szCs w:val="20"/>
              </w:rPr>
              <w:t>- Trattasi di sospensione "automatica" e dunque obbligatoria: accertate le condizioni stabilite dalla legge il p.m. "sospende l'esecuzione" della pena.</w:t>
            </w:r>
          </w:p>
          <w:p w14:paraId="32E38DE0" w14:textId="77777777" w:rsidR="00E87E45" w:rsidRPr="002445A6" w:rsidRDefault="00E87E45" w:rsidP="007A0972">
            <w:pPr>
              <w:ind w:right="134"/>
              <w:jc w:val="both"/>
              <w:rPr>
                <w:sz w:val="20"/>
                <w:szCs w:val="20"/>
              </w:rPr>
            </w:pPr>
            <w:r w:rsidRPr="002445A6">
              <w:rPr>
                <w:sz w:val="20"/>
                <w:szCs w:val="20"/>
              </w:rPr>
              <w:t>- Provvedimento sospensivo non implicante, di per sé, l'adozione di misure privative della libertà personale.</w:t>
            </w:r>
          </w:p>
        </w:tc>
      </w:tr>
      <w:tr w:rsidR="00E87E45" w:rsidRPr="002445A6" w14:paraId="7EB21C78" w14:textId="77777777" w:rsidTr="00D667C6">
        <w:tc>
          <w:tcPr>
            <w:tcW w:w="2240" w:type="dxa"/>
          </w:tcPr>
          <w:p w14:paraId="0323FFD9" w14:textId="77777777" w:rsidR="00E87E45" w:rsidRPr="002445A6" w:rsidRDefault="00E87E45" w:rsidP="007A0972">
            <w:pPr>
              <w:ind w:right="134"/>
              <w:rPr>
                <w:sz w:val="20"/>
                <w:szCs w:val="20"/>
              </w:rPr>
            </w:pPr>
            <w:r w:rsidRPr="002445A6">
              <w:rPr>
                <w:sz w:val="20"/>
                <w:szCs w:val="20"/>
              </w:rPr>
              <w:t>5. Obiettivi del legislatore</w:t>
            </w:r>
          </w:p>
        </w:tc>
        <w:tc>
          <w:tcPr>
            <w:tcW w:w="7537" w:type="dxa"/>
          </w:tcPr>
          <w:p w14:paraId="171AEAE5" w14:textId="77777777" w:rsidR="00E87E45" w:rsidRPr="002445A6" w:rsidRDefault="00E87E45" w:rsidP="007A0972">
            <w:pPr>
              <w:ind w:right="134"/>
              <w:jc w:val="both"/>
              <w:rPr>
                <w:sz w:val="20"/>
                <w:szCs w:val="20"/>
              </w:rPr>
            </w:pPr>
            <w:r w:rsidRPr="002445A6">
              <w:rPr>
                <w:sz w:val="20"/>
                <w:szCs w:val="20"/>
              </w:rPr>
              <w:t xml:space="preserve">Il provvedimento assolve, anzitutto, funzioni di tipo deflattivo, consentendo l'accesso alle misure alternative in un momento antecedente all'inizio dell'esecuzione intramuraria. L'anticipo della misura a potenziali fruitori di una modalità di espiazione </w:t>
            </w:r>
            <w:r w:rsidRPr="002445A6">
              <w:rPr>
                <w:i/>
                <w:sz w:val="20"/>
                <w:szCs w:val="20"/>
              </w:rPr>
              <w:t>extra moenia</w:t>
            </w:r>
            <w:r w:rsidRPr="002445A6">
              <w:rPr>
                <w:sz w:val="20"/>
                <w:szCs w:val="20"/>
              </w:rPr>
              <w:t>, ha altresì l'effetto di evitare il passaggio in carcere a pene detentive brevi, evitandone così il possibile effetto desocializzante.</w:t>
            </w:r>
          </w:p>
        </w:tc>
      </w:tr>
      <w:tr w:rsidR="00E87E45" w:rsidRPr="002445A6" w14:paraId="65FE1C60" w14:textId="77777777" w:rsidTr="00D667C6">
        <w:tc>
          <w:tcPr>
            <w:tcW w:w="2240" w:type="dxa"/>
          </w:tcPr>
          <w:p w14:paraId="11FB312A" w14:textId="77777777" w:rsidR="00E87E45" w:rsidRPr="002445A6" w:rsidRDefault="00E87E45" w:rsidP="007A0972">
            <w:pPr>
              <w:ind w:right="134"/>
              <w:rPr>
                <w:sz w:val="20"/>
                <w:szCs w:val="20"/>
              </w:rPr>
            </w:pPr>
            <w:r w:rsidRPr="002445A6">
              <w:rPr>
                <w:sz w:val="20"/>
                <w:szCs w:val="20"/>
              </w:rPr>
              <w:t>6. Autorità competente per l’applicazione</w:t>
            </w:r>
          </w:p>
        </w:tc>
        <w:tc>
          <w:tcPr>
            <w:tcW w:w="7537" w:type="dxa"/>
          </w:tcPr>
          <w:p w14:paraId="6C99DE9D" w14:textId="77777777" w:rsidR="00E87E45" w:rsidRPr="002445A6" w:rsidRDefault="00E87E45" w:rsidP="007A0972">
            <w:pPr>
              <w:ind w:right="134"/>
              <w:rPr>
                <w:sz w:val="20"/>
                <w:szCs w:val="20"/>
              </w:rPr>
            </w:pPr>
            <w:r w:rsidRPr="002445A6">
              <w:rPr>
                <w:sz w:val="20"/>
                <w:szCs w:val="20"/>
              </w:rPr>
              <w:t>Pubblico ministero presso il giudice dell'esecuzione (art. 665 c.p.p.).</w:t>
            </w:r>
          </w:p>
        </w:tc>
      </w:tr>
      <w:tr w:rsidR="00E87E45" w:rsidRPr="002445A6" w14:paraId="033D1BF4" w14:textId="77777777" w:rsidTr="00D667C6">
        <w:tc>
          <w:tcPr>
            <w:tcW w:w="2240" w:type="dxa"/>
          </w:tcPr>
          <w:p w14:paraId="60938C14" w14:textId="77777777" w:rsidR="00E87E45" w:rsidRPr="002445A6" w:rsidRDefault="00E87E45" w:rsidP="007A0972">
            <w:pPr>
              <w:ind w:right="134"/>
              <w:rPr>
                <w:sz w:val="20"/>
                <w:szCs w:val="20"/>
              </w:rPr>
            </w:pPr>
            <w:r w:rsidRPr="002445A6">
              <w:rPr>
                <w:sz w:val="20"/>
                <w:szCs w:val="20"/>
              </w:rPr>
              <w:t>7. Destinatario della misura</w:t>
            </w:r>
          </w:p>
        </w:tc>
        <w:tc>
          <w:tcPr>
            <w:tcW w:w="7537" w:type="dxa"/>
          </w:tcPr>
          <w:p w14:paraId="1771C91D" w14:textId="77777777" w:rsidR="00E87E45" w:rsidRPr="002445A6" w:rsidRDefault="00E87E45" w:rsidP="007A0972">
            <w:pPr>
              <w:ind w:right="134"/>
              <w:jc w:val="both"/>
              <w:rPr>
                <w:sz w:val="20"/>
                <w:szCs w:val="20"/>
              </w:rPr>
            </w:pPr>
            <w:r w:rsidRPr="002445A6">
              <w:rPr>
                <w:sz w:val="20"/>
                <w:szCs w:val="20"/>
              </w:rPr>
              <w:t>Condannati non sottoposti a custodia cautelare al momento della condanna ovvero destinatari della misura cautelare coercitiva degli arresti domiciliari per fatto oggetto della condanna (art. 656 c. 10 c.p.p.).</w:t>
            </w:r>
          </w:p>
        </w:tc>
      </w:tr>
      <w:tr w:rsidR="00E87E45" w:rsidRPr="002445A6" w14:paraId="7B84E656" w14:textId="77777777" w:rsidTr="00D667C6">
        <w:tc>
          <w:tcPr>
            <w:tcW w:w="2240" w:type="dxa"/>
          </w:tcPr>
          <w:p w14:paraId="5A661EE1" w14:textId="77777777" w:rsidR="00E87E45" w:rsidRPr="002445A6" w:rsidRDefault="00E87E45" w:rsidP="007A0972">
            <w:pPr>
              <w:ind w:right="134"/>
              <w:rPr>
                <w:sz w:val="20"/>
                <w:szCs w:val="20"/>
              </w:rPr>
            </w:pPr>
            <w:r w:rsidRPr="002445A6">
              <w:rPr>
                <w:sz w:val="20"/>
                <w:szCs w:val="20"/>
              </w:rPr>
              <w:t>8. Presupposti applicativi</w:t>
            </w:r>
          </w:p>
        </w:tc>
        <w:tc>
          <w:tcPr>
            <w:tcW w:w="7537" w:type="dxa"/>
          </w:tcPr>
          <w:p w14:paraId="1ABB8345" w14:textId="77777777" w:rsidR="00E87E45" w:rsidRPr="002445A6" w:rsidRDefault="00E87E45" w:rsidP="007A0972">
            <w:pPr>
              <w:ind w:right="134"/>
              <w:jc w:val="both"/>
              <w:rPr>
                <w:sz w:val="20"/>
                <w:szCs w:val="20"/>
              </w:rPr>
            </w:pPr>
            <w:r w:rsidRPr="002445A6">
              <w:rPr>
                <w:sz w:val="20"/>
                <w:szCs w:val="20"/>
              </w:rPr>
              <w:t>- La sospensione del ordine di esecuzione deve essere disposta se la pena detentiva anche se costituente residuo di maggior pena non è superiore a 3 anni nel caso di affidamento in prova e semilibertà, 4 anni nel caso di detenzione domiciliare ordinaria ovvero 6 anni nei casi di cui agli artt. 90 e 94.</w:t>
            </w:r>
          </w:p>
          <w:p w14:paraId="26A7BD44" w14:textId="77777777" w:rsidR="00E87E45" w:rsidRPr="002445A6" w:rsidRDefault="00E87E45" w:rsidP="007A0972">
            <w:pPr>
              <w:ind w:right="134"/>
              <w:jc w:val="both"/>
              <w:rPr>
                <w:sz w:val="20"/>
                <w:szCs w:val="20"/>
              </w:rPr>
            </w:pPr>
            <w:r w:rsidRPr="002445A6">
              <w:rPr>
                <w:sz w:val="20"/>
                <w:szCs w:val="20"/>
              </w:rPr>
              <w:t>- La sospensione non può tuttavia essere disposta più di una volta anche se il condannato ripropone una nuova istanza relativa a diversa misura (ivi compresa la sospensione della pena ex art. 90 d.p.r. 309 del 1990) o alla stessa misura diversamente motivando.</w:t>
            </w:r>
          </w:p>
          <w:p w14:paraId="0C14B352" w14:textId="77777777" w:rsidR="00E87E45" w:rsidRPr="002445A6" w:rsidRDefault="00E87E45" w:rsidP="007A0972">
            <w:pPr>
              <w:ind w:right="134"/>
              <w:jc w:val="both"/>
              <w:rPr>
                <w:sz w:val="20"/>
                <w:szCs w:val="20"/>
              </w:rPr>
            </w:pPr>
            <w:r w:rsidRPr="002445A6">
              <w:rPr>
                <w:sz w:val="20"/>
                <w:szCs w:val="20"/>
              </w:rPr>
              <w:t>- La sospensione non può essere concessa per i reati di cui all'art. 4-bis (fatta eccezione per quanti si trovino agli arresti domiciliari ai sensi dell'art. 89 del d.p.r. 309 del 1990), nonché per i reati di cui agli artt. 423-bis, 572 c. 2, 612-bis c. 3, 624-bis c.p..</w:t>
            </w:r>
          </w:p>
          <w:p w14:paraId="11300D8F" w14:textId="77777777" w:rsidR="00E87E45" w:rsidRPr="002445A6" w:rsidRDefault="00E87E45" w:rsidP="007A0972">
            <w:pPr>
              <w:ind w:right="134"/>
              <w:jc w:val="both"/>
              <w:rPr>
                <w:sz w:val="20"/>
                <w:szCs w:val="20"/>
              </w:rPr>
            </w:pPr>
            <w:r w:rsidRPr="002445A6">
              <w:rPr>
                <w:sz w:val="20"/>
                <w:szCs w:val="20"/>
              </w:rPr>
              <w:t>- La sospensione non può essere concessa a favore di quanti, al momento in cui la condanna diviene definitiva, si trovino in custodia cautelare per il fatto oggetto della condanna da eseguire.</w:t>
            </w:r>
          </w:p>
        </w:tc>
      </w:tr>
      <w:tr w:rsidR="00E87E45" w:rsidRPr="002445A6" w14:paraId="3AAA57D7" w14:textId="77777777" w:rsidTr="00D667C6">
        <w:tc>
          <w:tcPr>
            <w:tcW w:w="2240" w:type="dxa"/>
          </w:tcPr>
          <w:p w14:paraId="348564B5" w14:textId="77777777" w:rsidR="00E87E45" w:rsidRPr="002445A6" w:rsidRDefault="00E87E45" w:rsidP="007A0972">
            <w:pPr>
              <w:ind w:right="134"/>
              <w:rPr>
                <w:sz w:val="20"/>
                <w:szCs w:val="20"/>
              </w:rPr>
            </w:pPr>
            <w:r w:rsidRPr="002445A6">
              <w:rPr>
                <w:sz w:val="20"/>
                <w:szCs w:val="20"/>
              </w:rPr>
              <w:t xml:space="preserve">9. Autorità dell’esecuzione e poteri di controllo </w:t>
            </w:r>
          </w:p>
        </w:tc>
        <w:tc>
          <w:tcPr>
            <w:tcW w:w="7537" w:type="dxa"/>
          </w:tcPr>
          <w:p w14:paraId="7C754A25" w14:textId="77777777" w:rsidR="00E87E45" w:rsidRPr="002445A6" w:rsidRDefault="00E87E45" w:rsidP="007A0972">
            <w:pPr>
              <w:ind w:right="134"/>
              <w:jc w:val="both"/>
              <w:rPr>
                <w:sz w:val="20"/>
                <w:szCs w:val="20"/>
              </w:rPr>
            </w:pPr>
            <w:r w:rsidRPr="002445A6">
              <w:rPr>
                <w:sz w:val="20"/>
                <w:szCs w:val="20"/>
              </w:rPr>
              <w:t>Il Tribunale di sorveglianza competente in relazione al luogo ove ha sede l'ufficio del Pubblico ministero decide sull'istanza di ammissione alla misura alternativa entro quarantacinque giorni dalla presentazione dell'istanza stessa.</w:t>
            </w:r>
          </w:p>
        </w:tc>
      </w:tr>
      <w:tr w:rsidR="00E87E45" w:rsidRPr="002445A6" w14:paraId="7C6A1CD0" w14:textId="77777777" w:rsidTr="00D667C6">
        <w:tc>
          <w:tcPr>
            <w:tcW w:w="2240" w:type="dxa"/>
          </w:tcPr>
          <w:p w14:paraId="33F8AA40" w14:textId="77777777" w:rsidR="00E87E45" w:rsidRPr="002445A6" w:rsidRDefault="00E87E45" w:rsidP="007A0972">
            <w:pPr>
              <w:ind w:right="134"/>
              <w:rPr>
                <w:sz w:val="20"/>
                <w:szCs w:val="20"/>
              </w:rPr>
            </w:pPr>
            <w:r w:rsidRPr="002445A6">
              <w:rPr>
                <w:sz w:val="20"/>
                <w:szCs w:val="20"/>
              </w:rPr>
              <w:t>10. Numero di applicazioni in un anno</w:t>
            </w:r>
          </w:p>
        </w:tc>
        <w:tc>
          <w:tcPr>
            <w:tcW w:w="7537" w:type="dxa"/>
          </w:tcPr>
          <w:p w14:paraId="65A8163D" w14:textId="77777777" w:rsidR="00E87E45" w:rsidRPr="002445A6" w:rsidRDefault="00E87E45" w:rsidP="007A0972">
            <w:pPr>
              <w:ind w:right="134"/>
              <w:rPr>
                <w:sz w:val="20"/>
                <w:szCs w:val="20"/>
              </w:rPr>
            </w:pPr>
            <w:r w:rsidRPr="002445A6">
              <w:rPr>
                <w:sz w:val="20"/>
                <w:szCs w:val="20"/>
              </w:rPr>
              <w:t>22982 (esclusi i condannati che si trovano agli arresti domiciliari) – anno 2014 – Dati DAP https://www.giustizia.it/giustizia/it/mg_1_14_1.wp?facetNode_1=1_5_31&amp;previsiousPage=mg_1_14&amp;contentId=SST1122539</w:t>
            </w:r>
          </w:p>
        </w:tc>
      </w:tr>
      <w:tr w:rsidR="00E87E45" w:rsidRPr="002445A6" w14:paraId="69B06069" w14:textId="77777777" w:rsidTr="00D667C6">
        <w:trPr>
          <w:trHeight w:val="2102"/>
        </w:trPr>
        <w:tc>
          <w:tcPr>
            <w:tcW w:w="2240" w:type="dxa"/>
          </w:tcPr>
          <w:p w14:paraId="0DE06508" w14:textId="77777777" w:rsidR="00E87E45" w:rsidRPr="002445A6" w:rsidRDefault="00E87E45" w:rsidP="007A0972">
            <w:pPr>
              <w:ind w:right="134"/>
              <w:rPr>
                <w:sz w:val="20"/>
                <w:szCs w:val="20"/>
              </w:rPr>
            </w:pPr>
            <w:r w:rsidRPr="002445A6">
              <w:rPr>
                <w:sz w:val="20"/>
                <w:szCs w:val="20"/>
              </w:rPr>
              <w:t xml:space="preserve">11. Percentuale di applicazione rispetto al totale delle misure applicate nella medesima fase </w:t>
            </w:r>
          </w:p>
        </w:tc>
        <w:tc>
          <w:tcPr>
            <w:tcW w:w="7537" w:type="dxa"/>
          </w:tcPr>
          <w:p w14:paraId="749094FB" w14:textId="77777777" w:rsidR="00E87E45" w:rsidRPr="002445A6" w:rsidRDefault="00E87E45" w:rsidP="007A0972">
            <w:pPr>
              <w:ind w:right="134"/>
              <w:rPr>
                <w:sz w:val="20"/>
                <w:szCs w:val="20"/>
              </w:rPr>
            </w:pPr>
            <w:r w:rsidRPr="002445A6">
              <w:rPr>
                <w:sz w:val="20"/>
                <w:szCs w:val="20"/>
              </w:rPr>
              <w:t xml:space="preserve">Dato non disponibile </w:t>
            </w:r>
          </w:p>
        </w:tc>
      </w:tr>
      <w:tr w:rsidR="00E87E45" w:rsidRPr="002445A6" w14:paraId="36D05622" w14:textId="77777777" w:rsidTr="00D667C6">
        <w:tc>
          <w:tcPr>
            <w:tcW w:w="2240" w:type="dxa"/>
          </w:tcPr>
          <w:p w14:paraId="2E6F8678" w14:textId="77777777" w:rsidR="00E87E45" w:rsidRPr="002445A6" w:rsidRDefault="00E87E45" w:rsidP="007A0972">
            <w:pPr>
              <w:ind w:right="134"/>
              <w:rPr>
                <w:sz w:val="20"/>
                <w:szCs w:val="20"/>
              </w:rPr>
            </w:pPr>
            <w:r w:rsidRPr="002445A6">
              <w:rPr>
                <w:sz w:val="20"/>
                <w:szCs w:val="20"/>
              </w:rPr>
              <w:t>12. Conseguenze del mancato rispetto delle prescrizioni</w:t>
            </w:r>
          </w:p>
        </w:tc>
        <w:tc>
          <w:tcPr>
            <w:tcW w:w="7537" w:type="dxa"/>
          </w:tcPr>
          <w:p w14:paraId="078679C5" w14:textId="77777777" w:rsidR="00E87E45" w:rsidRPr="002445A6" w:rsidRDefault="00E87E45" w:rsidP="007A0972">
            <w:pPr>
              <w:ind w:right="134"/>
              <w:jc w:val="both"/>
              <w:rPr>
                <w:sz w:val="20"/>
                <w:szCs w:val="20"/>
              </w:rPr>
            </w:pPr>
            <w:r w:rsidRPr="002445A6">
              <w:rPr>
                <w:sz w:val="20"/>
                <w:szCs w:val="20"/>
              </w:rPr>
              <w:t>- La sospensione dell'ordine di esecuzione non si accompagna di regola a prescrizioni, tuttavia essa viene revocata quando l'istanza per l'ammissione a una misura alternativa non viene presentata tempestivamente ovvero quando il Tribunale di sorveglianza la dichiari inammissibile o la respinga.</w:t>
            </w:r>
          </w:p>
          <w:p w14:paraId="4CFA3BAE" w14:textId="77777777" w:rsidR="00E87E45" w:rsidRPr="002445A6" w:rsidRDefault="00E87E45" w:rsidP="007A0972">
            <w:pPr>
              <w:ind w:right="134"/>
              <w:jc w:val="both"/>
              <w:rPr>
                <w:sz w:val="20"/>
                <w:szCs w:val="20"/>
              </w:rPr>
            </w:pPr>
            <w:r w:rsidRPr="002445A6">
              <w:rPr>
                <w:sz w:val="20"/>
                <w:szCs w:val="20"/>
              </w:rPr>
              <w:t xml:space="preserve">- La sospensione dell'ordine di esecuzione deve essere altresì revocata laddove nelle more della decisione del tribunale di sorveglianza sull'istanza di affidamento in prova ai sensi dell'art. 94 del d.p.r. 9 ottobre 1990 n. 309 quando il programma di recupero non viene iniziato entro cinque giorni dalla presentazione dell'istanza stessa. </w:t>
            </w:r>
          </w:p>
        </w:tc>
      </w:tr>
      <w:tr w:rsidR="00E87E45" w:rsidRPr="002445A6" w14:paraId="26536FFD" w14:textId="77777777" w:rsidTr="00D667C6">
        <w:tc>
          <w:tcPr>
            <w:tcW w:w="2240" w:type="dxa"/>
          </w:tcPr>
          <w:p w14:paraId="71851A9C" w14:textId="77777777" w:rsidR="00E87E45" w:rsidRPr="002445A6" w:rsidRDefault="00E87E45" w:rsidP="007A0972">
            <w:pPr>
              <w:ind w:right="134"/>
              <w:rPr>
                <w:sz w:val="20"/>
                <w:szCs w:val="20"/>
              </w:rPr>
            </w:pPr>
            <w:r w:rsidRPr="002445A6">
              <w:rPr>
                <w:sz w:val="20"/>
                <w:szCs w:val="20"/>
              </w:rPr>
              <w:t>13. Numero di revoche e percentuale rispetto al numero di applicazioni</w:t>
            </w:r>
          </w:p>
        </w:tc>
        <w:tc>
          <w:tcPr>
            <w:tcW w:w="7537" w:type="dxa"/>
          </w:tcPr>
          <w:p w14:paraId="1A5ABEB9" w14:textId="77777777" w:rsidR="00E87E45" w:rsidRPr="002445A6" w:rsidRDefault="00E87E45" w:rsidP="007A0972">
            <w:pPr>
              <w:ind w:right="134"/>
              <w:rPr>
                <w:sz w:val="20"/>
                <w:szCs w:val="20"/>
              </w:rPr>
            </w:pPr>
            <w:r w:rsidRPr="002445A6">
              <w:rPr>
                <w:sz w:val="20"/>
                <w:szCs w:val="20"/>
              </w:rPr>
              <w:t xml:space="preserve">Non sono disponibili i dati relativi alla revoca della sospensione. </w:t>
            </w:r>
          </w:p>
        </w:tc>
      </w:tr>
      <w:tr w:rsidR="00E87E45" w:rsidRPr="002445A6" w14:paraId="54665361" w14:textId="77777777" w:rsidTr="00D667C6">
        <w:tc>
          <w:tcPr>
            <w:tcW w:w="2240" w:type="dxa"/>
          </w:tcPr>
          <w:p w14:paraId="69FBF9E6" w14:textId="77777777" w:rsidR="00E87E45" w:rsidRPr="002445A6" w:rsidRDefault="00E87E45" w:rsidP="007A0972">
            <w:pPr>
              <w:ind w:right="134"/>
              <w:rPr>
                <w:sz w:val="20"/>
                <w:szCs w:val="20"/>
              </w:rPr>
            </w:pPr>
            <w:r w:rsidRPr="002445A6">
              <w:rPr>
                <w:sz w:val="20"/>
                <w:szCs w:val="20"/>
              </w:rPr>
              <w:t>14. Conformità della misura in relazione agli strumenti normativi e politici europei</w:t>
            </w:r>
          </w:p>
        </w:tc>
        <w:tc>
          <w:tcPr>
            <w:tcW w:w="7537" w:type="dxa"/>
          </w:tcPr>
          <w:p w14:paraId="02AEE737" w14:textId="77777777" w:rsidR="00E87E45" w:rsidRPr="002445A6" w:rsidRDefault="00E87E45" w:rsidP="007A0972">
            <w:pPr>
              <w:ind w:right="134"/>
              <w:jc w:val="both"/>
              <w:rPr>
                <w:sz w:val="20"/>
                <w:szCs w:val="20"/>
              </w:rPr>
            </w:pPr>
            <w:r w:rsidRPr="002445A6">
              <w:rPr>
                <w:sz w:val="20"/>
                <w:szCs w:val="20"/>
              </w:rPr>
              <w:t>La sospensione dell'ordine di esecuzione appare, almeno indirettamente, in linea con le più significative raccomandazioni del Consiglio d'Europa. Stante il carattere di misura sospensiva del provvedimento in discorso essa pare ai principi delle Regole europee sulle sanzioni e misure nella comunità.</w:t>
            </w:r>
          </w:p>
          <w:p w14:paraId="0AE8E9B9" w14:textId="77777777" w:rsidR="00E87E45" w:rsidRPr="002445A6" w:rsidRDefault="00E87E45" w:rsidP="007A0972">
            <w:pPr>
              <w:ind w:right="134"/>
              <w:jc w:val="both"/>
              <w:rPr>
                <w:sz w:val="20"/>
                <w:szCs w:val="20"/>
              </w:rPr>
            </w:pPr>
            <w:r w:rsidRPr="002445A6">
              <w:rPr>
                <w:sz w:val="20"/>
                <w:szCs w:val="20"/>
              </w:rPr>
              <w:t xml:space="preserve">In quanto strumento volto ad anticipare le misure alternative a una fase immediatamente successiva a quella commisurativa, inoltre, la sospensione dell'ordine di esecuzione appare conforme ai principi della raccomandazione ° R (99) 22 del Comitato dei Ministri del Consiglio d'Europa in tema di sovraffollamento carcerario. </w:t>
            </w:r>
          </w:p>
          <w:p w14:paraId="245B0F4A" w14:textId="77777777" w:rsidR="00E87E45" w:rsidRPr="002445A6" w:rsidRDefault="00E87E45" w:rsidP="007A0972">
            <w:pPr>
              <w:tabs>
                <w:tab w:val="center" w:pos="4199"/>
              </w:tabs>
              <w:ind w:right="134"/>
              <w:jc w:val="both"/>
              <w:rPr>
                <w:sz w:val="20"/>
                <w:szCs w:val="20"/>
              </w:rPr>
            </w:pPr>
            <w:r w:rsidRPr="002445A6">
              <w:rPr>
                <w:sz w:val="20"/>
                <w:szCs w:val="20"/>
              </w:rPr>
              <w:t>A ben vedere tuttavia la gradualità nel passaggio da carcere a misure alternative suggerita da tale ultima raccomandazione (principio n. 17) pare almeno in parte frustrata dal ricorso alla misura alternativa risocializzatrice sin dal momento successivo alla condanna.</w:t>
            </w:r>
            <w:r w:rsidRPr="002445A6">
              <w:rPr>
                <w:sz w:val="20"/>
                <w:szCs w:val="20"/>
              </w:rPr>
              <w:tab/>
            </w:r>
          </w:p>
        </w:tc>
      </w:tr>
    </w:tbl>
    <w:p w14:paraId="74998218" w14:textId="77777777" w:rsidR="00E87E45" w:rsidRPr="002445A6" w:rsidRDefault="00E87E45" w:rsidP="007A0972">
      <w:pPr>
        <w:ind w:right="134"/>
        <w:rPr>
          <w:sz w:val="20"/>
          <w:szCs w:val="20"/>
        </w:rPr>
      </w:pPr>
    </w:p>
    <w:p w14:paraId="4020D0C0" w14:textId="77777777" w:rsidR="00E87E45" w:rsidRPr="002445A6" w:rsidRDefault="00E87E45" w:rsidP="007A0972">
      <w:pPr>
        <w:ind w:right="134"/>
        <w:rPr>
          <w:rFonts w:cs="Trebuchet MS"/>
          <w:color w:val="262626"/>
          <w:sz w:val="20"/>
          <w:szCs w:val="20"/>
        </w:rPr>
      </w:pPr>
    </w:p>
    <w:p w14:paraId="5E7622A0" w14:textId="77777777" w:rsidR="00DC78B7" w:rsidRPr="002445A6" w:rsidRDefault="00DC78B7" w:rsidP="007A0972">
      <w:pPr>
        <w:ind w:right="134"/>
        <w:rPr>
          <w:rFonts w:cs="Trebuchet MS"/>
          <w:color w:val="262626"/>
          <w:sz w:val="20"/>
          <w:szCs w:val="20"/>
        </w:rPr>
      </w:pPr>
    </w:p>
    <w:p w14:paraId="751B3873" w14:textId="77777777" w:rsidR="00DC78B7" w:rsidRPr="002445A6" w:rsidRDefault="00DC78B7" w:rsidP="007A0972">
      <w:pPr>
        <w:ind w:right="134"/>
        <w:rPr>
          <w:rFonts w:cs="Trebuchet MS"/>
          <w:color w:val="262626"/>
          <w:sz w:val="20"/>
          <w:szCs w:val="20"/>
        </w:rPr>
      </w:pPr>
    </w:p>
    <w:p w14:paraId="30519C4C" w14:textId="77777777" w:rsidR="00DC78B7" w:rsidRPr="002445A6" w:rsidRDefault="00DC78B7" w:rsidP="007A0972">
      <w:pPr>
        <w:ind w:right="134"/>
        <w:rPr>
          <w:rFonts w:cs="Trebuchet MS"/>
          <w:color w:val="262626"/>
          <w:sz w:val="20"/>
          <w:szCs w:val="20"/>
        </w:rPr>
      </w:pPr>
    </w:p>
    <w:p w14:paraId="45E5E7A6" w14:textId="77777777" w:rsidR="00DC78B7" w:rsidRPr="002445A6" w:rsidRDefault="00DC78B7" w:rsidP="007A0972">
      <w:pPr>
        <w:ind w:right="134"/>
        <w:rPr>
          <w:rFonts w:cs="Trebuchet MS"/>
          <w:color w:val="262626"/>
          <w:sz w:val="20"/>
          <w:szCs w:val="20"/>
        </w:rPr>
      </w:pPr>
    </w:p>
    <w:p w14:paraId="1FF4B58E" w14:textId="77777777" w:rsidR="00DC78B7" w:rsidRPr="002445A6" w:rsidRDefault="00DC78B7" w:rsidP="007A0972">
      <w:pPr>
        <w:ind w:right="134"/>
        <w:rPr>
          <w:rFonts w:cs="Trebuchet MS"/>
          <w:color w:val="262626"/>
          <w:sz w:val="20"/>
          <w:szCs w:val="20"/>
        </w:rPr>
      </w:pPr>
    </w:p>
    <w:p w14:paraId="09E5D1CB" w14:textId="77777777" w:rsidR="00DC78B7" w:rsidRPr="002445A6" w:rsidRDefault="00DC78B7" w:rsidP="007A0972">
      <w:pPr>
        <w:ind w:right="134"/>
        <w:rPr>
          <w:rFonts w:cs="Trebuchet MS"/>
          <w:color w:val="262626"/>
          <w:sz w:val="20"/>
          <w:szCs w:val="20"/>
        </w:rPr>
      </w:pPr>
    </w:p>
    <w:p w14:paraId="50AE1DFB" w14:textId="77777777" w:rsidR="00DC78B7" w:rsidRPr="002445A6" w:rsidRDefault="00DC78B7" w:rsidP="007A0972">
      <w:pPr>
        <w:ind w:right="134"/>
        <w:rPr>
          <w:rFonts w:cs="Trebuchet MS"/>
          <w:color w:val="262626"/>
          <w:sz w:val="20"/>
          <w:szCs w:val="20"/>
        </w:rPr>
      </w:pPr>
    </w:p>
    <w:p w14:paraId="42C0F9BB" w14:textId="77777777" w:rsidR="00DC78B7" w:rsidRPr="002445A6" w:rsidRDefault="00DC78B7" w:rsidP="007A0972">
      <w:pPr>
        <w:ind w:right="134"/>
        <w:rPr>
          <w:rFonts w:cs="Trebuchet MS"/>
          <w:color w:val="262626"/>
          <w:sz w:val="20"/>
          <w:szCs w:val="20"/>
        </w:rPr>
      </w:pPr>
    </w:p>
    <w:p w14:paraId="003942B8" w14:textId="77777777" w:rsidR="00DC78B7" w:rsidRPr="002445A6" w:rsidRDefault="00DC78B7" w:rsidP="007A0972">
      <w:pPr>
        <w:ind w:right="134"/>
        <w:rPr>
          <w:rFonts w:cs="Trebuchet MS"/>
          <w:color w:val="262626"/>
          <w:sz w:val="20"/>
          <w:szCs w:val="20"/>
        </w:rPr>
      </w:pPr>
    </w:p>
    <w:p w14:paraId="2FC140C5" w14:textId="77777777" w:rsidR="00DC78B7" w:rsidRPr="002445A6" w:rsidRDefault="00DC78B7" w:rsidP="007A0972">
      <w:pPr>
        <w:ind w:right="134"/>
        <w:rPr>
          <w:rFonts w:cs="Trebuchet MS"/>
          <w:color w:val="262626"/>
          <w:sz w:val="20"/>
          <w:szCs w:val="20"/>
        </w:rPr>
      </w:pPr>
    </w:p>
    <w:p w14:paraId="23DE9AB0" w14:textId="77777777" w:rsidR="00DC78B7" w:rsidRPr="002445A6" w:rsidRDefault="00DC78B7" w:rsidP="007A0972">
      <w:pPr>
        <w:ind w:right="134"/>
        <w:rPr>
          <w:rFonts w:cs="Trebuchet MS"/>
          <w:color w:val="262626"/>
          <w:sz w:val="20"/>
          <w:szCs w:val="20"/>
        </w:rPr>
      </w:pPr>
    </w:p>
    <w:p w14:paraId="2DE120FD" w14:textId="77777777" w:rsidR="00DC78B7" w:rsidRPr="002445A6" w:rsidRDefault="00DC78B7" w:rsidP="007A0972">
      <w:pPr>
        <w:ind w:right="134"/>
        <w:rPr>
          <w:rFonts w:cs="Trebuchet MS"/>
          <w:color w:val="262626"/>
          <w:sz w:val="20"/>
          <w:szCs w:val="20"/>
        </w:rPr>
      </w:pPr>
    </w:p>
    <w:p w14:paraId="30BB5597" w14:textId="77777777" w:rsidR="00DC78B7" w:rsidRPr="002445A6" w:rsidRDefault="00DC78B7" w:rsidP="007A0972">
      <w:pPr>
        <w:ind w:right="134"/>
        <w:rPr>
          <w:rFonts w:cs="Trebuchet MS"/>
          <w:color w:val="262626"/>
          <w:sz w:val="20"/>
          <w:szCs w:val="20"/>
        </w:rPr>
      </w:pPr>
    </w:p>
    <w:p w14:paraId="1DCF46DE" w14:textId="77777777" w:rsidR="00DC78B7" w:rsidRPr="002445A6" w:rsidRDefault="00DC78B7" w:rsidP="007A0972">
      <w:pPr>
        <w:ind w:right="134"/>
        <w:rPr>
          <w:rFonts w:cs="Trebuchet MS"/>
          <w:color w:val="262626"/>
          <w:sz w:val="20"/>
          <w:szCs w:val="20"/>
        </w:rPr>
      </w:pPr>
    </w:p>
    <w:p w14:paraId="54743073" w14:textId="77777777" w:rsidR="00D667C6" w:rsidRPr="002445A6" w:rsidRDefault="00D667C6" w:rsidP="007A0972">
      <w:pPr>
        <w:ind w:right="134"/>
        <w:rPr>
          <w:rFonts w:cs="Trebuchet MS"/>
          <w:color w:val="262626"/>
          <w:sz w:val="20"/>
          <w:szCs w:val="20"/>
        </w:rPr>
      </w:pPr>
    </w:p>
    <w:p w14:paraId="0873A0AB" w14:textId="77777777" w:rsidR="00D667C6" w:rsidRPr="002445A6" w:rsidRDefault="00D667C6" w:rsidP="007A0972">
      <w:pPr>
        <w:ind w:right="134"/>
        <w:rPr>
          <w:rFonts w:cs="Trebuchet MS"/>
          <w:color w:val="262626"/>
          <w:sz w:val="20"/>
          <w:szCs w:val="20"/>
        </w:rPr>
      </w:pPr>
    </w:p>
    <w:p w14:paraId="56E78162" w14:textId="77777777" w:rsidR="00D667C6" w:rsidRPr="002445A6" w:rsidRDefault="00D667C6" w:rsidP="007A0972">
      <w:pPr>
        <w:ind w:right="134"/>
        <w:rPr>
          <w:rFonts w:cs="Trebuchet MS"/>
          <w:color w:val="262626"/>
          <w:sz w:val="20"/>
          <w:szCs w:val="20"/>
        </w:rPr>
      </w:pPr>
    </w:p>
    <w:p w14:paraId="0A5B6E76" w14:textId="77777777" w:rsidR="00D667C6" w:rsidRPr="002445A6" w:rsidRDefault="00D667C6" w:rsidP="007A0972">
      <w:pPr>
        <w:ind w:right="134"/>
        <w:rPr>
          <w:rFonts w:cs="Trebuchet MS"/>
          <w:color w:val="262626"/>
          <w:sz w:val="20"/>
          <w:szCs w:val="20"/>
        </w:rPr>
      </w:pPr>
    </w:p>
    <w:p w14:paraId="70A960E2" w14:textId="77777777" w:rsidR="00D667C6" w:rsidRPr="002445A6" w:rsidRDefault="00D667C6" w:rsidP="007A0972">
      <w:pPr>
        <w:ind w:right="134"/>
        <w:rPr>
          <w:rFonts w:cs="Trebuchet MS"/>
          <w:color w:val="262626"/>
          <w:sz w:val="20"/>
          <w:szCs w:val="20"/>
        </w:rPr>
      </w:pPr>
    </w:p>
    <w:p w14:paraId="2CF6AAE6" w14:textId="77777777" w:rsidR="00D667C6" w:rsidRPr="002445A6" w:rsidRDefault="00D667C6" w:rsidP="007A0972">
      <w:pPr>
        <w:ind w:right="134"/>
        <w:rPr>
          <w:rFonts w:cs="Trebuchet MS"/>
          <w:color w:val="262626"/>
          <w:sz w:val="20"/>
          <w:szCs w:val="20"/>
        </w:rPr>
      </w:pPr>
    </w:p>
    <w:p w14:paraId="0E070982" w14:textId="77777777" w:rsidR="00D667C6" w:rsidRPr="002445A6" w:rsidRDefault="00D667C6" w:rsidP="007A0972">
      <w:pPr>
        <w:ind w:right="134"/>
        <w:rPr>
          <w:rFonts w:cs="Trebuchet MS"/>
          <w:color w:val="262626"/>
          <w:sz w:val="20"/>
          <w:szCs w:val="20"/>
        </w:rPr>
      </w:pPr>
    </w:p>
    <w:p w14:paraId="3F046C6F" w14:textId="77777777" w:rsidR="00D667C6" w:rsidRPr="002445A6" w:rsidRDefault="00D667C6" w:rsidP="007A0972">
      <w:pPr>
        <w:ind w:right="134"/>
        <w:rPr>
          <w:rFonts w:cs="Trebuchet MS"/>
          <w:color w:val="262626"/>
          <w:sz w:val="20"/>
          <w:szCs w:val="20"/>
        </w:rPr>
      </w:pPr>
    </w:p>
    <w:p w14:paraId="27C0BE9C" w14:textId="77777777" w:rsidR="00D667C6" w:rsidRPr="002445A6" w:rsidRDefault="00D667C6" w:rsidP="007A0972">
      <w:pPr>
        <w:ind w:right="134"/>
        <w:rPr>
          <w:rFonts w:cs="Trebuchet MS"/>
          <w:color w:val="262626"/>
          <w:sz w:val="20"/>
          <w:szCs w:val="20"/>
        </w:rPr>
      </w:pPr>
    </w:p>
    <w:p w14:paraId="285D29CF" w14:textId="77777777" w:rsidR="00D667C6" w:rsidRPr="002445A6" w:rsidRDefault="00D667C6" w:rsidP="007A0972">
      <w:pPr>
        <w:ind w:right="134"/>
        <w:rPr>
          <w:rFonts w:cs="Trebuchet MS"/>
          <w:color w:val="262626"/>
          <w:sz w:val="20"/>
          <w:szCs w:val="20"/>
        </w:rPr>
      </w:pPr>
    </w:p>
    <w:p w14:paraId="1919BA73" w14:textId="77777777" w:rsidR="00D667C6" w:rsidRPr="002445A6" w:rsidRDefault="00D667C6" w:rsidP="007A0972">
      <w:pPr>
        <w:ind w:right="134"/>
        <w:rPr>
          <w:rFonts w:cs="Trebuchet MS"/>
          <w:color w:val="262626"/>
          <w:sz w:val="20"/>
          <w:szCs w:val="20"/>
        </w:rPr>
      </w:pPr>
    </w:p>
    <w:p w14:paraId="0B1295DD" w14:textId="77777777" w:rsidR="00D667C6" w:rsidRPr="002445A6" w:rsidRDefault="00D667C6" w:rsidP="007A0972">
      <w:pPr>
        <w:ind w:right="134"/>
        <w:rPr>
          <w:rFonts w:cs="Trebuchet MS"/>
          <w:color w:val="262626"/>
          <w:sz w:val="20"/>
          <w:szCs w:val="20"/>
        </w:rPr>
      </w:pPr>
    </w:p>
    <w:p w14:paraId="630BE8B8" w14:textId="77777777" w:rsidR="00D667C6" w:rsidRPr="002445A6" w:rsidRDefault="00D667C6" w:rsidP="007A0972">
      <w:pPr>
        <w:ind w:right="134"/>
        <w:rPr>
          <w:rFonts w:cs="Trebuchet MS"/>
          <w:color w:val="262626"/>
          <w:sz w:val="20"/>
          <w:szCs w:val="20"/>
        </w:rPr>
      </w:pPr>
    </w:p>
    <w:p w14:paraId="5AEBC5D7" w14:textId="77777777" w:rsidR="00D667C6" w:rsidRPr="002445A6" w:rsidRDefault="00D667C6" w:rsidP="007A0972">
      <w:pPr>
        <w:ind w:right="134"/>
        <w:rPr>
          <w:rFonts w:cs="Trebuchet MS"/>
          <w:color w:val="262626"/>
          <w:sz w:val="20"/>
          <w:szCs w:val="20"/>
        </w:rPr>
      </w:pPr>
    </w:p>
    <w:p w14:paraId="2211B1A2" w14:textId="77777777" w:rsidR="00D667C6" w:rsidRPr="002445A6" w:rsidRDefault="00D667C6" w:rsidP="007A0972">
      <w:pPr>
        <w:ind w:right="134"/>
        <w:rPr>
          <w:rFonts w:cs="Trebuchet MS"/>
          <w:color w:val="262626"/>
          <w:sz w:val="20"/>
          <w:szCs w:val="20"/>
        </w:rPr>
      </w:pPr>
    </w:p>
    <w:p w14:paraId="1BD8563E" w14:textId="77777777" w:rsidR="00D667C6" w:rsidRPr="002445A6" w:rsidRDefault="00D667C6" w:rsidP="007A0972">
      <w:pPr>
        <w:ind w:right="134"/>
        <w:rPr>
          <w:rFonts w:cs="Trebuchet MS"/>
          <w:color w:val="262626"/>
          <w:sz w:val="20"/>
          <w:szCs w:val="20"/>
        </w:rPr>
      </w:pPr>
    </w:p>
    <w:p w14:paraId="55713973" w14:textId="77777777" w:rsidR="00D667C6" w:rsidRPr="002445A6" w:rsidRDefault="00D667C6" w:rsidP="007A0972">
      <w:pPr>
        <w:ind w:right="134"/>
        <w:rPr>
          <w:rFonts w:cs="Trebuchet MS"/>
          <w:color w:val="262626"/>
          <w:sz w:val="20"/>
          <w:szCs w:val="20"/>
        </w:rPr>
      </w:pPr>
    </w:p>
    <w:p w14:paraId="73B5E211" w14:textId="77777777" w:rsidR="00D667C6" w:rsidRPr="002445A6" w:rsidRDefault="00D667C6" w:rsidP="007A0972">
      <w:pPr>
        <w:ind w:right="134"/>
        <w:rPr>
          <w:rFonts w:cs="Trebuchet MS"/>
          <w:color w:val="262626"/>
          <w:sz w:val="20"/>
          <w:szCs w:val="20"/>
        </w:rPr>
      </w:pPr>
    </w:p>
    <w:p w14:paraId="23AE9898" w14:textId="77777777" w:rsidR="00D667C6" w:rsidRPr="002445A6" w:rsidRDefault="00D667C6" w:rsidP="007A0972">
      <w:pPr>
        <w:ind w:right="134"/>
        <w:rPr>
          <w:rFonts w:cs="Trebuchet MS"/>
          <w:color w:val="262626"/>
          <w:sz w:val="20"/>
          <w:szCs w:val="20"/>
        </w:rPr>
      </w:pPr>
    </w:p>
    <w:p w14:paraId="7C20C0C7" w14:textId="77777777" w:rsidR="00D667C6" w:rsidRPr="002445A6" w:rsidRDefault="00D667C6" w:rsidP="007A0972">
      <w:pPr>
        <w:ind w:right="134"/>
        <w:rPr>
          <w:rFonts w:cs="Trebuchet MS"/>
          <w:color w:val="262626"/>
          <w:sz w:val="20"/>
          <w:szCs w:val="20"/>
        </w:rPr>
      </w:pPr>
    </w:p>
    <w:p w14:paraId="74E4888D" w14:textId="77777777" w:rsidR="00D667C6" w:rsidRPr="002445A6" w:rsidRDefault="00D667C6" w:rsidP="007A0972">
      <w:pPr>
        <w:ind w:right="134"/>
        <w:rPr>
          <w:rFonts w:cs="Trebuchet MS"/>
          <w:color w:val="262626"/>
          <w:sz w:val="20"/>
          <w:szCs w:val="20"/>
        </w:rPr>
      </w:pPr>
    </w:p>
    <w:p w14:paraId="7E57885F" w14:textId="77777777" w:rsidR="00D667C6" w:rsidRPr="002445A6" w:rsidRDefault="00D667C6" w:rsidP="007A0972">
      <w:pPr>
        <w:ind w:right="134"/>
        <w:rPr>
          <w:rFonts w:cs="Trebuchet MS"/>
          <w:color w:val="262626"/>
          <w:sz w:val="20"/>
          <w:szCs w:val="20"/>
        </w:rPr>
      </w:pPr>
    </w:p>
    <w:p w14:paraId="33DE714A" w14:textId="77777777" w:rsidR="00DC78B7" w:rsidRPr="002445A6" w:rsidRDefault="00DC78B7" w:rsidP="007A0972">
      <w:pPr>
        <w:ind w:right="134"/>
        <w:rPr>
          <w:rFonts w:cs="Trebuchet MS"/>
          <w:color w:val="262626"/>
          <w:sz w:val="20"/>
          <w:szCs w:val="20"/>
        </w:rPr>
      </w:pPr>
    </w:p>
    <w:p w14:paraId="77ACF806" w14:textId="77777777" w:rsidR="00DC78B7" w:rsidRPr="002445A6" w:rsidRDefault="00DC78B7" w:rsidP="007A0972">
      <w:pPr>
        <w:ind w:right="134"/>
        <w:rPr>
          <w:rFonts w:cs="Trebuchet MS"/>
          <w:color w:val="262626"/>
          <w:sz w:val="20"/>
          <w:szCs w:val="20"/>
        </w:rPr>
      </w:pPr>
    </w:p>
    <w:p w14:paraId="41B3FDB5" w14:textId="77777777" w:rsidR="00DC78B7" w:rsidRPr="002445A6" w:rsidRDefault="00DC78B7" w:rsidP="007A0972">
      <w:pPr>
        <w:ind w:right="134"/>
        <w:rPr>
          <w:rFonts w:cs="Trebuchet MS"/>
          <w:color w:val="262626"/>
          <w:sz w:val="20"/>
          <w:szCs w:val="20"/>
        </w:rPr>
      </w:pPr>
    </w:p>
    <w:p w14:paraId="3118E897" w14:textId="77777777" w:rsidR="00DC78B7" w:rsidRPr="002445A6" w:rsidRDefault="00DC78B7" w:rsidP="007A0972">
      <w:pPr>
        <w:ind w:right="134"/>
        <w:rPr>
          <w:rFonts w:cs="Trebuchet MS"/>
          <w:color w:val="262626"/>
          <w:sz w:val="20"/>
          <w:szCs w:val="20"/>
        </w:rPr>
      </w:pPr>
    </w:p>
    <w:p w14:paraId="239FA88C" w14:textId="77777777" w:rsidR="00DC78B7" w:rsidRDefault="00DC78B7" w:rsidP="007A0972">
      <w:pPr>
        <w:ind w:right="134"/>
        <w:rPr>
          <w:rFonts w:cs="Trebuchet MS"/>
          <w:color w:val="262626"/>
          <w:sz w:val="20"/>
          <w:szCs w:val="20"/>
        </w:rPr>
      </w:pPr>
    </w:p>
    <w:p w14:paraId="407E6250" w14:textId="77777777" w:rsidR="004C372C" w:rsidRDefault="004C372C" w:rsidP="007A0972">
      <w:pPr>
        <w:ind w:right="134"/>
        <w:rPr>
          <w:rFonts w:cs="Trebuchet MS"/>
          <w:color w:val="262626"/>
          <w:sz w:val="20"/>
          <w:szCs w:val="20"/>
        </w:rPr>
      </w:pPr>
    </w:p>
    <w:p w14:paraId="4B8E5F4B" w14:textId="77777777" w:rsidR="004C372C" w:rsidRDefault="004C372C" w:rsidP="007A0972">
      <w:pPr>
        <w:ind w:right="134"/>
        <w:rPr>
          <w:rFonts w:cs="Trebuchet MS"/>
          <w:color w:val="262626"/>
          <w:sz w:val="20"/>
          <w:szCs w:val="20"/>
        </w:rPr>
      </w:pPr>
    </w:p>
    <w:p w14:paraId="2FEA9DFC" w14:textId="77777777" w:rsidR="004C372C" w:rsidRDefault="004C372C" w:rsidP="007A0972">
      <w:pPr>
        <w:ind w:right="134"/>
        <w:rPr>
          <w:rFonts w:cs="Trebuchet MS"/>
          <w:color w:val="262626"/>
          <w:sz w:val="20"/>
          <w:szCs w:val="20"/>
        </w:rPr>
      </w:pPr>
    </w:p>
    <w:p w14:paraId="56BB88F0" w14:textId="77777777" w:rsidR="004C372C" w:rsidRDefault="004C372C" w:rsidP="007A0972">
      <w:pPr>
        <w:ind w:right="134"/>
        <w:rPr>
          <w:rFonts w:cs="Trebuchet MS"/>
          <w:color w:val="262626"/>
          <w:sz w:val="20"/>
          <w:szCs w:val="20"/>
        </w:rPr>
      </w:pPr>
    </w:p>
    <w:p w14:paraId="73814875" w14:textId="77777777" w:rsidR="004C372C" w:rsidRDefault="004C372C" w:rsidP="007A0972">
      <w:pPr>
        <w:ind w:right="134"/>
        <w:rPr>
          <w:rFonts w:cs="Trebuchet MS"/>
          <w:color w:val="262626"/>
          <w:sz w:val="20"/>
          <w:szCs w:val="20"/>
        </w:rPr>
      </w:pPr>
    </w:p>
    <w:p w14:paraId="41C5B893" w14:textId="77777777" w:rsidR="004C372C" w:rsidRDefault="004C372C" w:rsidP="007A0972">
      <w:pPr>
        <w:ind w:right="134"/>
        <w:rPr>
          <w:rFonts w:cs="Trebuchet MS"/>
          <w:color w:val="262626"/>
          <w:sz w:val="20"/>
          <w:szCs w:val="20"/>
        </w:rPr>
      </w:pPr>
    </w:p>
    <w:p w14:paraId="5946B3D8" w14:textId="77777777" w:rsidR="004C372C" w:rsidRDefault="004C372C" w:rsidP="007A0972">
      <w:pPr>
        <w:ind w:right="134"/>
        <w:rPr>
          <w:rFonts w:cs="Trebuchet MS"/>
          <w:color w:val="262626"/>
          <w:sz w:val="20"/>
          <w:szCs w:val="20"/>
        </w:rPr>
      </w:pPr>
    </w:p>
    <w:p w14:paraId="086E5A83" w14:textId="77777777" w:rsidR="004C372C" w:rsidRDefault="004C372C" w:rsidP="007A0972">
      <w:pPr>
        <w:ind w:right="134"/>
        <w:rPr>
          <w:rFonts w:cs="Trebuchet MS"/>
          <w:color w:val="262626"/>
          <w:sz w:val="20"/>
          <w:szCs w:val="20"/>
        </w:rPr>
      </w:pPr>
    </w:p>
    <w:p w14:paraId="0C92FC6E" w14:textId="77777777" w:rsidR="004C372C" w:rsidRDefault="004C372C" w:rsidP="007A0972">
      <w:pPr>
        <w:ind w:right="134"/>
        <w:rPr>
          <w:rFonts w:cs="Trebuchet MS"/>
          <w:color w:val="262626"/>
          <w:sz w:val="20"/>
          <w:szCs w:val="20"/>
        </w:rPr>
      </w:pPr>
    </w:p>
    <w:p w14:paraId="7DEABB35" w14:textId="77777777" w:rsidR="004C372C" w:rsidRDefault="004C372C" w:rsidP="007A0972">
      <w:pPr>
        <w:ind w:right="134"/>
        <w:rPr>
          <w:rFonts w:cs="Trebuchet MS"/>
          <w:color w:val="262626"/>
          <w:sz w:val="20"/>
          <w:szCs w:val="20"/>
        </w:rPr>
      </w:pPr>
    </w:p>
    <w:p w14:paraId="311CE9C0" w14:textId="77777777" w:rsidR="004C372C" w:rsidRDefault="004C372C" w:rsidP="007A0972">
      <w:pPr>
        <w:ind w:right="134"/>
        <w:rPr>
          <w:rFonts w:cs="Trebuchet MS"/>
          <w:color w:val="262626"/>
          <w:sz w:val="20"/>
          <w:szCs w:val="20"/>
        </w:rPr>
      </w:pPr>
    </w:p>
    <w:p w14:paraId="3D402A37" w14:textId="77777777" w:rsidR="004C372C" w:rsidRDefault="004C372C" w:rsidP="007A0972">
      <w:pPr>
        <w:ind w:right="134"/>
        <w:rPr>
          <w:rFonts w:cs="Trebuchet MS"/>
          <w:color w:val="262626"/>
          <w:sz w:val="20"/>
          <w:szCs w:val="20"/>
        </w:rPr>
      </w:pPr>
    </w:p>
    <w:p w14:paraId="61A0540C" w14:textId="77777777" w:rsidR="004C372C" w:rsidRDefault="004C372C" w:rsidP="007A0972">
      <w:pPr>
        <w:ind w:right="134"/>
        <w:rPr>
          <w:rFonts w:cs="Trebuchet MS"/>
          <w:color w:val="262626"/>
          <w:sz w:val="20"/>
          <w:szCs w:val="20"/>
        </w:rPr>
      </w:pPr>
    </w:p>
    <w:p w14:paraId="5EC548EB" w14:textId="77777777" w:rsidR="004C372C" w:rsidRDefault="004C372C" w:rsidP="007A0972">
      <w:pPr>
        <w:ind w:right="134"/>
        <w:rPr>
          <w:rFonts w:cs="Trebuchet MS"/>
          <w:color w:val="262626"/>
          <w:sz w:val="20"/>
          <w:szCs w:val="20"/>
        </w:rPr>
      </w:pPr>
    </w:p>
    <w:p w14:paraId="518B432D" w14:textId="77777777" w:rsidR="004C372C" w:rsidRDefault="004C372C" w:rsidP="007A0972">
      <w:pPr>
        <w:ind w:right="134"/>
        <w:rPr>
          <w:rFonts w:cs="Trebuchet MS"/>
          <w:color w:val="262626"/>
          <w:sz w:val="20"/>
          <w:szCs w:val="20"/>
        </w:rPr>
      </w:pPr>
    </w:p>
    <w:p w14:paraId="669CED16" w14:textId="77777777" w:rsidR="004C372C" w:rsidRDefault="004C372C" w:rsidP="007A0972">
      <w:pPr>
        <w:ind w:right="134"/>
        <w:rPr>
          <w:rFonts w:cs="Trebuchet MS"/>
          <w:color w:val="262626"/>
          <w:sz w:val="20"/>
          <w:szCs w:val="20"/>
        </w:rPr>
      </w:pPr>
    </w:p>
    <w:p w14:paraId="2D4059BB" w14:textId="77777777" w:rsidR="004C372C" w:rsidRDefault="004C372C" w:rsidP="007A0972">
      <w:pPr>
        <w:ind w:right="134"/>
        <w:rPr>
          <w:rFonts w:cs="Trebuchet MS"/>
          <w:color w:val="262626"/>
          <w:sz w:val="20"/>
          <w:szCs w:val="20"/>
        </w:rPr>
      </w:pPr>
    </w:p>
    <w:p w14:paraId="18BF34A0" w14:textId="77777777" w:rsidR="004C372C" w:rsidRDefault="004C372C" w:rsidP="007A0972">
      <w:pPr>
        <w:ind w:right="134"/>
        <w:rPr>
          <w:rFonts w:cs="Trebuchet MS"/>
          <w:color w:val="262626"/>
          <w:sz w:val="20"/>
          <w:szCs w:val="20"/>
        </w:rPr>
      </w:pPr>
    </w:p>
    <w:p w14:paraId="7A52A1DB" w14:textId="77777777" w:rsidR="004C372C" w:rsidRDefault="004C372C" w:rsidP="007A0972">
      <w:pPr>
        <w:ind w:right="134"/>
        <w:rPr>
          <w:rFonts w:cs="Trebuchet MS"/>
          <w:color w:val="262626"/>
          <w:sz w:val="20"/>
          <w:szCs w:val="20"/>
        </w:rPr>
      </w:pPr>
    </w:p>
    <w:p w14:paraId="4F18568E" w14:textId="77777777" w:rsidR="004C372C" w:rsidRDefault="004C372C" w:rsidP="007A0972">
      <w:pPr>
        <w:ind w:right="134"/>
        <w:rPr>
          <w:rFonts w:cs="Trebuchet MS"/>
          <w:color w:val="262626"/>
          <w:sz w:val="20"/>
          <w:szCs w:val="20"/>
        </w:rPr>
      </w:pPr>
    </w:p>
    <w:p w14:paraId="73BD5322" w14:textId="77777777" w:rsidR="004C372C" w:rsidRDefault="004C372C" w:rsidP="007A0972">
      <w:pPr>
        <w:ind w:right="134"/>
        <w:rPr>
          <w:rFonts w:cs="Trebuchet MS"/>
          <w:color w:val="262626"/>
          <w:sz w:val="20"/>
          <w:szCs w:val="20"/>
        </w:rPr>
      </w:pPr>
    </w:p>
    <w:p w14:paraId="412B3F7B" w14:textId="77777777" w:rsidR="004C372C" w:rsidRDefault="004C372C" w:rsidP="007A0972">
      <w:pPr>
        <w:ind w:right="134"/>
        <w:rPr>
          <w:rFonts w:cs="Trebuchet MS"/>
          <w:color w:val="262626"/>
          <w:sz w:val="20"/>
          <w:szCs w:val="20"/>
        </w:rPr>
      </w:pPr>
    </w:p>
    <w:p w14:paraId="332F1C8A" w14:textId="77777777" w:rsidR="004C372C" w:rsidRDefault="004C372C" w:rsidP="007A0972">
      <w:pPr>
        <w:ind w:right="134"/>
        <w:rPr>
          <w:rFonts w:cs="Trebuchet MS"/>
          <w:color w:val="262626"/>
          <w:sz w:val="20"/>
          <w:szCs w:val="20"/>
        </w:rPr>
      </w:pPr>
    </w:p>
    <w:p w14:paraId="31669F38" w14:textId="77777777" w:rsidR="004C372C" w:rsidRPr="002445A6" w:rsidRDefault="004C372C" w:rsidP="007A0972">
      <w:pPr>
        <w:ind w:right="134"/>
        <w:rPr>
          <w:rFonts w:cs="Trebuchet MS"/>
          <w:color w:val="262626"/>
          <w:sz w:val="20"/>
          <w:szCs w:val="20"/>
        </w:rPr>
      </w:pPr>
    </w:p>
    <w:p w14:paraId="3F11C579" w14:textId="77777777" w:rsidR="00DC78B7" w:rsidRPr="002445A6" w:rsidRDefault="00DC78B7" w:rsidP="007A0972">
      <w:pPr>
        <w:ind w:right="134"/>
        <w:rPr>
          <w:rFonts w:cs="Trebuchet MS"/>
          <w:color w:val="262626"/>
          <w:sz w:val="20"/>
          <w:szCs w:val="20"/>
        </w:rPr>
      </w:pPr>
    </w:p>
    <w:p w14:paraId="27D178CB" w14:textId="77777777" w:rsidR="00DC78B7" w:rsidRPr="002445A6" w:rsidRDefault="00DC78B7" w:rsidP="007A0972">
      <w:pPr>
        <w:ind w:right="134"/>
        <w:rPr>
          <w:rFonts w:cs="Trebuchet MS"/>
          <w:color w:val="262626"/>
          <w:sz w:val="20"/>
          <w:szCs w:val="20"/>
        </w:rPr>
      </w:pPr>
    </w:p>
    <w:p w14:paraId="2A13C250" w14:textId="05A8C4B4" w:rsidR="00DC78B7" w:rsidRPr="002445A6" w:rsidRDefault="00DC78B7" w:rsidP="007A0972">
      <w:pPr>
        <w:ind w:right="134"/>
        <w:jc w:val="center"/>
        <w:rPr>
          <w:rFonts w:cs="Trebuchet MS"/>
          <w:b/>
          <w:sz w:val="20"/>
          <w:szCs w:val="20"/>
        </w:rPr>
      </w:pPr>
      <w:r w:rsidRPr="002445A6">
        <w:rPr>
          <w:rFonts w:cs="Trebuchet MS"/>
          <w:b/>
          <w:sz w:val="20"/>
          <w:szCs w:val="20"/>
        </w:rPr>
        <w:t>Romania</w:t>
      </w:r>
    </w:p>
    <w:p w14:paraId="5312443D" w14:textId="77777777" w:rsidR="00DC78B7" w:rsidRPr="002445A6" w:rsidRDefault="00DC78B7" w:rsidP="007A0972">
      <w:pPr>
        <w:ind w:right="134"/>
        <w:rPr>
          <w:rFonts w:cs="Trebuchet MS"/>
          <w:color w:val="262626"/>
          <w:sz w:val="20"/>
          <w:szCs w:val="20"/>
        </w:rPr>
      </w:pPr>
    </w:p>
    <w:p w14:paraId="368EF15A" w14:textId="77777777" w:rsidR="00DC78B7" w:rsidRPr="002445A6" w:rsidRDefault="00DC78B7" w:rsidP="007A0972">
      <w:pPr>
        <w:ind w:right="134"/>
        <w:rPr>
          <w:rFonts w:cs="Trebuchet MS"/>
          <w:color w:val="262626"/>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295"/>
      </w:tblGrid>
      <w:tr w:rsidR="00DC78B7" w:rsidRPr="002445A6" w14:paraId="6F327B3C" w14:textId="77777777" w:rsidTr="00D667C6">
        <w:tc>
          <w:tcPr>
            <w:tcW w:w="2518" w:type="dxa"/>
            <w:shd w:val="clear" w:color="auto" w:fill="auto"/>
          </w:tcPr>
          <w:p w14:paraId="446DD184" w14:textId="77777777" w:rsidR="00DC78B7" w:rsidRPr="002445A6" w:rsidRDefault="00DC78B7" w:rsidP="007A0972">
            <w:pPr>
              <w:ind w:right="134"/>
              <w:rPr>
                <w:sz w:val="20"/>
                <w:szCs w:val="20"/>
              </w:rPr>
            </w:pPr>
          </w:p>
          <w:p w14:paraId="440B9131" w14:textId="77777777" w:rsidR="00DC78B7" w:rsidRPr="002445A6" w:rsidRDefault="00DC78B7" w:rsidP="007A0972">
            <w:pPr>
              <w:ind w:right="134"/>
              <w:rPr>
                <w:sz w:val="20"/>
                <w:szCs w:val="20"/>
              </w:rPr>
            </w:pPr>
            <w:r w:rsidRPr="002445A6">
              <w:rPr>
                <w:sz w:val="20"/>
                <w:szCs w:val="20"/>
              </w:rPr>
              <w:t>1. Nom de la mesure</w:t>
            </w:r>
          </w:p>
        </w:tc>
        <w:tc>
          <w:tcPr>
            <w:tcW w:w="7259" w:type="dxa"/>
            <w:shd w:val="clear" w:color="auto" w:fill="auto"/>
          </w:tcPr>
          <w:p w14:paraId="0ACDCF48" w14:textId="77777777" w:rsidR="00DC78B7" w:rsidRPr="002445A6" w:rsidRDefault="00DC78B7" w:rsidP="007A0972">
            <w:pPr>
              <w:ind w:right="134"/>
              <w:jc w:val="center"/>
              <w:rPr>
                <w:b/>
                <w:sz w:val="20"/>
                <w:szCs w:val="20"/>
              </w:rPr>
            </w:pPr>
          </w:p>
          <w:p w14:paraId="1495C5C4" w14:textId="77777777" w:rsidR="00DC78B7" w:rsidRPr="002445A6" w:rsidRDefault="00DC78B7" w:rsidP="007A0972">
            <w:pPr>
              <w:ind w:right="134"/>
              <w:jc w:val="center"/>
              <w:rPr>
                <w:b/>
                <w:sz w:val="20"/>
                <w:szCs w:val="20"/>
              </w:rPr>
            </w:pPr>
            <w:r w:rsidRPr="002445A6">
              <w:rPr>
                <w:b/>
                <w:sz w:val="20"/>
                <w:szCs w:val="20"/>
              </w:rPr>
              <w:t>JUDICIAL CONTROL</w:t>
            </w:r>
          </w:p>
          <w:p w14:paraId="50D0A40E" w14:textId="77777777" w:rsidR="00DC78B7" w:rsidRPr="002445A6" w:rsidRDefault="00DC78B7" w:rsidP="007A0972">
            <w:pPr>
              <w:ind w:right="134"/>
              <w:jc w:val="center"/>
              <w:rPr>
                <w:b/>
                <w:sz w:val="20"/>
                <w:szCs w:val="20"/>
              </w:rPr>
            </w:pPr>
          </w:p>
        </w:tc>
      </w:tr>
      <w:tr w:rsidR="00DC78B7" w:rsidRPr="002445A6" w14:paraId="1B8A4747" w14:textId="77777777" w:rsidTr="00D667C6">
        <w:tc>
          <w:tcPr>
            <w:tcW w:w="2518" w:type="dxa"/>
            <w:shd w:val="clear" w:color="auto" w:fill="auto"/>
          </w:tcPr>
          <w:p w14:paraId="7EAE97F1" w14:textId="77777777" w:rsidR="00DC78B7" w:rsidRPr="002445A6" w:rsidRDefault="00DC78B7" w:rsidP="007A0972">
            <w:pPr>
              <w:ind w:right="134"/>
              <w:rPr>
                <w:sz w:val="20"/>
                <w:szCs w:val="20"/>
              </w:rPr>
            </w:pPr>
            <w:r w:rsidRPr="002445A6">
              <w:rPr>
                <w:sz w:val="20"/>
                <w:szCs w:val="20"/>
              </w:rPr>
              <w:t>2. Référence législative</w:t>
            </w:r>
          </w:p>
          <w:p w14:paraId="0B07EF2A" w14:textId="77777777" w:rsidR="00DC78B7" w:rsidRPr="002445A6" w:rsidRDefault="00DC78B7" w:rsidP="007A0972">
            <w:pPr>
              <w:ind w:right="134"/>
              <w:rPr>
                <w:sz w:val="20"/>
                <w:szCs w:val="20"/>
              </w:rPr>
            </w:pPr>
          </w:p>
        </w:tc>
        <w:tc>
          <w:tcPr>
            <w:tcW w:w="7259" w:type="dxa"/>
            <w:shd w:val="clear" w:color="auto" w:fill="auto"/>
          </w:tcPr>
          <w:p w14:paraId="4A6EE66A" w14:textId="77777777" w:rsidR="00DC78B7" w:rsidRPr="002445A6" w:rsidRDefault="00DC78B7" w:rsidP="007A0972">
            <w:pPr>
              <w:ind w:right="134"/>
              <w:jc w:val="both"/>
              <w:rPr>
                <w:sz w:val="20"/>
                <w:szCs w:val="20"/>
              </w:rPr>
            </w:pPr>
            <w:r w:rsidRPr="002445A6">
              <w:rPr>
                <w:sz w:val="20"/>
                <w:szCs w:val="20"/>
              </w:rPr>
              <w:t>ART. 211 – 215 from the Criminal Procedure Code</w:t>
            </w:r>
          </w:p>
        </w:tc>
      </w:tr>
      <w:tr w:rsidR="00DC78B7" w:rsidRPr="002445A6" w14:paraId="56185F06" w14:textId="77777777" w:rsidTr="00D667C6">
        <w:trPr>
          <w:trHeight w:val="828"/>
        </w:trPr>
        <w:tc>
          <w:tcPr>
            <w:tcW w:w="2518" w:type="dxa"/>
            <w:shd w:val="clear" w:color="auto" w:fill="auto"/>
          </w:tcPr>
          <w:p w14:paraId="22DD2F4F" w14:textId="77777777" w:rsidR="00DC78B7" w:rsidRPr="002445A6" w:rsidRDefault="00DC78B7" w:rsidP="007A0972">
            <w:pPr>
              <w:ind w:right="134"/>
              <w:rPr>
                <w:sz w:val="20"/>
                <w:szCs w:val="20"/>
              </w:rPr>
            </w:pPr>
            <w:r w:rsidRPr="002445A6">
              <w:rPr>
                <w:sz w:val="20"/>
                <w:szCs w:val="20"/>
              </w:rPr>
              <w:t>3. Phase du procès pénal concernée</w:t>
            </w:r>
          </w:p>
        </w:tc>
        <w:tc>
          <w:tcPr>
            <w:tcW w:w="7259" w:type="dxa"/>
            <w:shd w:val="clear" w:color="auto" w:fill="auto"/>
          </w:tcPr>
          <w:p w14:paraId="1A6CAC3D" w14:textId="77777777" w:rsidR="00DC78B7" w:rsidRPr="002445A6" w:rsidRDefault="00DC78B7" w:rsidP="007A0972">
            <w:pPr>
              <w:ind w:right="134"/>
              <w:jc w:val="both"/>
              <w:rPr>
                <w:sz w:val="20"/>
                <w:szCs w:val="20"/>
              </w:rPr>
            </w:pPr>
            <w:r w:rsidRPr="002445A6">
              <w:rPr>
                <w:sz w:val="20"/>
                <w:szCs w:val="20"/>
              </w:rPr>
              <w:t xml:space="preserve">Pre-sentencing phase </w:t>
            </w:r>
          </w:p>
        </w:tc>
      </w:tr>
      <w:tr w:rsidR="00DC78B7" w:rsidRPr="002445A6" w14:paraId="6351AA4D" w14:textId="77777777" w:rsidTr="00D667C6">
        <w:trPr>
          <w:trHeight w:val="555"/>
        </w:trPr>
        <w:tc>
          <w:tcPr>
            <w:tcW w:w="2518" w:type="dxa"/>
            <w:shd w:val="clear" w:color="auto" w:fill="auto"/>
          </w:tcPr>
          <w:p w14:paraId="0002523C" w14:textId="77777777" w:rsidR="00DC78B7" w:rsidRPr="002445A6" w:rsidRDefault="00DC78B7" w:rsidP="007A0972">
            <w:pPr>
              <w:ind w:right="134"/>
              <w:rPr>
                <w:sz w:val="20"/>
                <w:szCs w:val="20"/>
              </w:rPr>
            </w:pPr>
            <w:r w:rsidRPr="002445A6">
              <w:rPr>
                <w:sz w:val="20"/>
                <w:szCs w:val="20"/>
              </w:rPr>
              <w:t>4. Description de la mesure et qualification juridique</w:t>
            </w:r>
          </w:p>
          <w:p w14:paraId="74196E3B" w14:textId="77777777" w:rsidR="00DC78B7" w:rsidRPr="002445A6" w:rsidRDefault="00DC78B7" w:rsidP="007A0972">
            <w:pPr>
              <w:ind w:right="134"/>
              <w:rPr>
                <w:sz w:val="20"/>
                <w:szCs w:val="20"/>
              </w:rPr>
            </w:pPr>
          </w:p>
        </w:tc>
        <w:tc>
          <w:tcPr>
            <w:tcW w:w="7259" w:type="dxa"/>
            <w:shd w:val="clear" w:color="auto" w:fill="auto"/>
          </w:tcPr>
          <w:p w14:paraId="0EA6D49C" w14:textId="77777777" w:rsidR="00DC78B7" w:rsidRPr="002445A6" w:rsidRDefault="00DC78B7" w:rsidP="007A0972">
            <w:pPr>
              <w:pStyle w:val="Paragrafoelenco"/>
              <w:ind w:left="312" w:right="134"/>
              <w:jc w:val="both"/>
              <w:rPr>
                <w:sz w:val="20"/>
                <w:szCs w:val="20"/>
              </w:rPr>
            </w:pPr>
            <w:r w:rsidRPr="002445A6">
              <w:rPr>
                <w:sz w:val="20"/>
                <w:szCs w:val="20"/>
              </w:rPr>
              <w:t>The judicial control is the most utilised and the least restrictive non custodial preventive measure provided by the new Criminal Procedure Code.</w:t>
            </w:r>
          </w:p>
          <w:p w14:paraId="313719CC" w14:textId="77777777" w:rsidR="00DC78B7" w:rsidRPr="002445A6" w:rsidRDefault="00DC78B7" w:rsidP="007A0972">
            <w:pPr>
              <w:pStyle w:val="Paragrafoelenco"/>
              <w:ind w:left="312" w:right="134"/>
              <w:jc w:val="both"/>
              <w:rPr>
                <w:sz w:val="20"/>
                <w:szCs w:val="20"/>
              </w:rPr>
            </w:pPr>
            <w:r w:rsidRPr="002445A6">
              <w:rPr>
                <w:color w:val="000000"/>
                <w:sz w:val="20"/>
                <w:szCs w:val="20"/>
              </w:rPr>
              <w:t>While under judicial control, the defendant will be encumbered by a set of restrictions regarding the liberty of movement, his social life and/or his professional activities and the manner in which the defendant complies with the above mentioned will be periodically checked.</w:t>
            </w:r>
          </w:p>
          <w:p w14:paraId="29E578A2" w14:textId="77777777" w:rsidR="00DC78B7" w:rsidRPr="002445A6" w:rsidRDefault="00DC78B7" w:rsidP="007A0972">
            <w:pPr>
              <w:pStyle w:val="Paragrafoelenco"/>
              <w:ind w:left="312" w:right="134"/>
              <w:jc w:val="both"/>
              <w:rPr>
                <w:sz w:val="20"/>
                <w:szCs w:val="20"/>
              </w:rPr>
            </w:pPr>
          </w:p>
        </w:tc>
      </w:tr>
      <w:tr w:rsidR="00DC78B7" w:rsidRPr="002445A6" w14:paraId="476FF968" w14:textId="77777777" w:rsidTr="00D667C6">
        <w:trPr>
          <w:trHeight w:val="555"/>
        </w:trPr>
        <w:tc>
          <w:tcPr>
            <w:tcW w:w="2518" w:type="dxa"/>
            <w:shd w:val="clear" w:color="auto" w:fill="auto"/>
          </w:tcPr>
          <w:p w14:paraId="4EFF48CD" w14:textId="77777777" w:rsidR="00DC78B7" w:rsidRPr="002445A6" w:rsidRDefault="00DC78B7" w:rsidP="007A0972">
            <w:pPr>
              <w:ind w:right="134"/>
              <w:rPr>
                <w:sz w:val="20"/>
                <w:szCs w:val="20"/>
              </w:rPr>
            </w:pPr>
            <w:r w:rsidRPr="002445A6">
              <w:rPr>
                <w:sz w:val="20"/>
                <w:szCs w:val="20"/>
              </w:rPr>
              <w:t xml:space="preserve">5. Caractéristiques : </w:t>
            </w:r>
          </w:p>
          <w:p w14:paraId="3298D1D7"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Provisoire/ Définitive</w:t>
            </w:r>
          </w:p>
          <w:p w14:paraId="2BB6F821"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Obligatoire/ Facultative pour le juge</w:t>
            </w:r>
          </w:p>
          <w:p w14:paraId="2559C75B"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0041BED6"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Privative Liberté/ Privative patrimoine</w:t>
            </w:r>
          </w:p>
          <w:p w14:paraId="7542C3DF"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1D6141B2" w14:textId="77777777" w:rsidR="00DC78B7" w:rsidRPr="002445A6" w:rsidRDefault="00DC78B7" w:rsidP="007A0972">
            <w:pPr>
              <w:ind w:right="134"/>
              <w:rPr>
                <w:sz w:val="20"/>
                <w:szCs w:val="20"/>
              </w:rPr>
            </w:pPr>
          </w:p>
        </w:tc>
        <w:tc>
          <w:tcPr>
            <w:tcW w:w="7259" w:type="dxa"/>
            <w:shd w:val="clear" w:color="auto" w:fill="auto"/>
          </w:tcPr>
          <w:p w14:paraId="3721F8F2" w14:textId="77777777" w:rsidR="00DC78B7" w:rsidRPr="002445A6" w:rsidRDefault="00DC78B7" w:rsidP="007A0972">
            <w:pPr>
              <w:pStyle w:val="Paragrafoelenco"/>
              <w:ind w:left="312" w:right="134"/>
              <w:jc w:val="both"/>
              <w:rPr>
                <w:sz w:val="20"/>
                <w:szCs w:val="20"/>
              </w:rPr>
            </w:pPr>
            <w:r w:rsidRPr="002445A6">
              <w:rPr>
                <w:sz w:val="20"/>
                <w:szCs w:val="20"/>
              </w:rPr>
              <w:t>Temporary measure.</w:t>
            </w:r>
          </w:p>
          <w:p w14:paraId="2D5826FE" w14:textId="77777777" w:rsidR="00DC78B7" w:rsidRPr="002445A6" w:rsidRDefault="00DC78B7" w:rsidP="007A0972">
            <w:pPr>
              <w:pStyle w:val="Paragrafoelenco"/>
              <w:ind w:left="312" w:right="134"/>
              <w:jc w:val="both"/>
              <w:rPr>
                <w:sz w:val="20"/>
                <w:szCs w:val="20"/>
              </w:rPr>
            </w:pPr>
          </w:p>
          <w:p w14:paraId="29DCB844" w14:textId="77777777" w:rsidR="00DC78B7" w:rsidRPr="002445A6" w:rsidRDefault="00DC78B7" w:rsidP="007A0972">
            <w:pPr>
              <w:pStyle w:val="Paragrafoelenco"/>
              <w:ind w:left="312" w:right="134"/>
              <w:jc w:val="both"/>
              <w:rPr>
                <w:sz w:val="20"/>
                <w:szCs w:val="20"/>
              </w:rPr>
            </w:pPr>
            <w:r w:rsidRPr="002445A6">
              <w:rPr>
                <w:sz w:val="20"/>
                <w:szCs w:val="20"/>
              </w:rPr>
              <w:t>Facultative for the judicial bodies.</w:t>
            </w:r>
          </w:p>
          <w:p w14:paraId="1395C1F4" w14:textId="77777777" w:rsidR="00DC78B7" w:rsidRPr="002445A6" w:rsidRDefault="00DC78B7" w:rsidP="007A0972">
            <w:pPr>
              <w:pStyle w:val="Paragrafoelenco"/>
              <w:ind w:left="312" w:right="134"/>
              <w:jc w:val="both"/>
              <w:rPr>
                <w:sz w:val="20"/>
                <w:szCs w:val="20"/>
              </w:rPr>
            </w:pPr>
          </w:p>
          <w:p w14:paraId="733E586C" w14:textId="77777777" w:rsidR="00DC78B7" w:rsidRPr="002445A6" w:rsidRDefault="00DC78B7" w:rsidP="007A0972">
            <w:pPr>
              <w:pStyle w:val="Paragrafoelenco"/>
              <w:ind w:left="312" w:right="134"/>
              <w:jc w:val="both"/>
              <w:rPr>
                <w:sz w:val="20"/>
                <w:szCs w:val="20"/>
              </w:rPr>
            </w:pPr>
            <w:r w:rsidRPr="002445A6">
              <w:rPr>
                <w:sz w:val="20"/>
                <w:szCs w:val="20"/>
              </w:rPr>
              <w:t>Mandatory for the defendant against whom it has been ordered.</w:t>
            </w:r>
          </w:p>
          <w:p w14:paraId="39D31C93" w14:textId="77777777" w:rsidR="00DC78B7" w:rsidRPr="002445A6" w:rsidRDefault="00DC78B7" w:rsidP="007A0972">
            <w:pPr>
              <w:pStyle w:val="Paragrafoelenco"/>
              <w:ind w:left="312" w:right="134"/>
              <w:jc w:val="both"/>
              <w:rPr>
                <w:sz w:val="20"/>
                <w:szCs w:val="20"/>
              </w:rPr>
            </w:pPr>
          </w:p>
          <w:p w14:paraId="72FBF842" w14:textId="77777777" w:rsidR="00DC78B7" w:rsidRPr="002445A6" w:rsidRDefault="00DC78B7" w:rsidP="007A0972">
            <w:pPr>
              <w:pStyle w:val="Paragrafoelenco"/>
              <w:ind w:left="312" w:right="134"/>
              <w:jc w:val="both"/>
              <w:rPr>
                <w:sz w:val="20"/>
                <w:szCs w:val="20"/>
              </w:rPr>
            </w:pPr>
            <w:r w:rsidRPr="002445A6">
              <w:rPr>
                <w:sz w:val="20"/>
                <w:szCs w:val="20"/>
              </w:rPr>
              <w:t>Implies restriction of liberty and privation of certain rights.</w:t>
            </w:r>
          </w:p>
        </w:tc>
      </w:tr>
      <w:tr w:rsidR="00DC78B7" w:rsidRPr="002445A6" w14:paraId="68F836CA" w14:textId="77777777" w:rsidTr="00D667C6">
        <w:tc>
          <w:tcPr>
            <w:tcW w:w="2518" w:type="dxa"/>
            <w:shd w:val="clear" w:color="auto" w:fill="auto"/>
          </w:tcPr>
          <w:p w14:paraId="2DBFE752" w14:textId="77777777" w:rsidR="00DC78B7" w:rsidRPr="002445A6" w:rsidRDefault="00DC78B7" w:rsidP="007A0972">
            <w:pPr>
              <w:ind w:right="134"/>
              <w:rPr>
                <w:sz w:val="20"/>
                <w:szCs w:val="20"/>
              </w:rPr>
            </w:pPr>
            <w:r w:rsidRPr="002445A6">
              <w:rPr>
                <w:sz w:val="20"/>
                <w:szCs w:val="20"/>
              </w:rPr>
              <w:t>6. Objectif du législateur</w:t>
            </w:r>
          </w:p>
          <w:p w14:paraId="3619F4C7" w14:textId="77777777" w:rsidR="00DC78B7" w:rsidRPr="002445A6" w:rsidRDefault="00DC78B7" w:rsidP="007A0972">
            <w:pPr>
              <w:ind w:right="134"/>
              <w:rPr>
                <w:sz w:val="20"/>
                <w:szCs w:val="20"/>
              </w:rPr>
            </w:pPr>
          </w:p>
        </w:tc>
        <w:tc>
          <w:tcPr>
            <w:tcW w:w="7259" w:type="dxa"/>
            <w:shd w:val="clear" w:color="auto" w:fill="auto"/>
          </w:tcPr>
          <w:p w14:paraId="1CD054C8" w14:textId="77777777" w:rsidR="00DC78B7" w:rsidRPr="002445A6" w:rsidRDefault="00DC78B7" w:rsidP="007A0972">
            <w:pPr>
              <w:ind w:right="134"/>
              <w:jc w:val="both"/>
              <w:rPr>
                <w:color w:val="000000"/>
                <w:sz w:val="20"/>
                <w:szCs w:val="20"/>
              </w:rPr>
            </w:pPr>
            <w:r w:rsidRPr="002445A6">
              <w:rPr>
                <w:sz w:val="20"/>
                <w:szCs w:val="20"/>
              </w:rPr>
              <w:t xml:space="preserve">The legislator’s main objective regarding preventive measures is stated by art. 202 from the Criminal Procedure Code, more precisely its purpose is </w:t>
            </w:r>
            <w:r w:rsidRPr="002445A6">
              <w:rPr>
                <w:color w:val="000000"/>
                <w:sz w:val="20"/>
                <w:szCs w:val="20"/>
              </w:rPr>
              <w:t>to prevent the defendant from avoiding the criminal investigation or trial or to prevent the commission of another offense.</w:t>
            </w:r>
          </w:p>
          <w:p w14:paraId="7F513200" w14:textId="77777777" w:rsidR="00DC78B7" w:rsidRPr="002445A6" w:rsidRDefault="00DC78B7" w:rsidP="007A0972">
            <w:pPr>
              <w:ind w:right="134"/>
              <w:jc w:val="both"/>
              <w:rPr>
                <w:sz w:val="20"/>
                <w:szCs w:val="20"/>
              </w:rPr>
            </w:pPr>
            <w:r w:rsidRPr="002445A6">
              <w:rPr>
                <w:color w:val="000000"/>
                <w:sz w:val="20"/>
                <w:szCs w:val="20"/>
              </w:rPr>
              <w:t>Moreover, the judicial control’s specific goal is to reduce the number of pre-trial arrests, while placing the defendant under constant supervision for the given period of time.</w:t>
            </w:r>
          </w:p>
        </w:tc>
      </w:tr>
      <w:tr w:rsidR="00DC78B7" w:rsidRPr="002445A6" w14:paraId="49435558" w14:textId="77777777" w:rsidTr="00D667C6">
        <w:trPr>
          <w:trHeight w:val="699"/>
        </w:trPr>
        <w:tc>
          <w:tcPr>
            <w:tcW w:w="2518" w:type="dxa"/>
            <w:shd w:val="clear" w:color="auto" w:fill="auto"/>
          </w:tcPr>
          <w:p w14:paraId="155AC8EA" w14:textId="77777777" w:rsidR="00DC78B7" w:rsidRPr="002445A6" w:rsidRDefault="00DC78B7" w:rsidP="007A0972">
            <w:pPr>
              <w:ind w:right="134"/>
              <w:rPr>
                <w:sz w:val="20"/>
                <w:szCs w:val="20"/>
              </w:rPr>
            </w:pPr>
            <w:r w:rsidRPr="002445A6">
              <w:rPr>
                <w:sz w:val="20"/>
                <w:szCs w:val="20"/>
              </w:rPr>
              <w:t>7. Autorité compétente per l’application</w:t>
            </w:r>
          </w:p>
          <w:p w14:paraId="56DA7134" w14:textId="77777777" w:rsidR="00DC78B7" w:rsidRPr="002445A6" w:rsidRDefault="00DC78B7" w:rsidP="007A0972">
            <w:pPr>
              <w:ind w:right="134"/>
              <w:rPr>
                <w:sz w:val="20"/>
                <w:szCs w:val="20"/>
              </w:rPr>
            </w:pPr>
          </w:p>
        </w:tc>
        <w:tc>
          <w:tcPr>
            <w:tcW w:w="7259" w:type="dxa"/>
            <w:shd w:val="clear" w:color="auto" w:fill="auto"/>
          </w:tcPr>
          <w:p w14:paraId="1535BA93" w14:textId="77777777" w:rsidR="00DC78B7" w:rsidRPr="002445A6" w:rsidRDefault="00DC78B7" w:rsidP="007A0972">
            <w:pPr>
              <w:ind w:right="134"/>
              <w:jc w:val="both"/>
              <w:rPr>
                <w:sz w:val="20"/>
                <w:szCs w:val="20"/>
              </w:rPr>
            </w:pPr>
            <w:r w:rsidRPr="002445A6">
              <w:rPr>
                <w:sz w:val="20"/>
                <w:szCs w:val="20"/>
              </w:rPr>
              <w:t>The prosecutor, the Preliminary Chamber Judge, the Judge for Rights and Liberties or the Court</w:t>
            </w:r>
          </w:p>
        </w:tc>
      </w:tr>
      <w:tr w:rsidR="00DC78B7" w:rsidRPr="002445A6" w14:paraId="36AFEAE8" w14:textId="77777777" w:rsidTr="00D667C6">
        <w:trPr>
          <w:trHeight w:val="695"/>
        </w:trPr>
        <w:tc>
          <w:tcPr>
            <w:tcW w:w="2518" w:type="dxa"/>
            <w:shd w:val="clear" w:color="auto" w:fill="auto"/>
          </w:tcPr>
          <w:p w14:paraId="372DF6CC" w14:textId="77777777" w:rsidR="00DC78B7" w:rsidRPr="002445A6" w:rsidRDefault="00DC78B7" w:rsidP="007A0972">
            <w:pPr>
              <w:ind w:right="134"/>
              <w:rPr>
                <w:sz w:val="20"/>
                <w:szCs w:val="20"/>
              </w:rPr>
            </w:pPr>
            <w:r w:rsidRPr="002445A6">
              <w:rPr>
                <w:sz w:val="20"/>
                <w:szCs w:val="20"/>
              </w:rPr>
              <w:t>8. Destinataires de la mesure</w:t>
            </w:r>
          </w:p>
        </w:tc>
        <w:tc>
          <w:tcPr>
            <w:tcW w:w="7259" w:type="dxa"/>
            <w:shd w:val="clear" w:color="auto" w:fill="auto"/>
          </w:tcPr>
          <w:p w14:paraId="7961C42D" w14:textId="77777777" w:rsidR="00DC78B7" w:rsidRPr="002445A6" w:rsidRDefault="00DC78B7" w:rsidP="007A0972">
            <w:pPr>
              <w:ind w:right="134"/>
              <w:jc w:val="both"/>
              <w:rPr>
                <w:sz w:val="20"/>
                <w:szCs w:val="20"/>
              </w:rPr>
            </w:pPr>
            <w:r w:rsidRPr="002445A6">
              <w:rPr>
                <w:sz w:val="20"/>
                <w:szCs w:val="20"/>
              </w:rPr>
              <w:t>The defendant</w:t>
            </w:r>
          </w:p>
        </w:tc>
      </w:tr>
      <w:tr w:rsidR="00DC78B7" w:rsidRPr="002445A6" w14:paraId="135D6B22" w14:textId="77777777" w:rsidTr="00D667C6">
        <w:tc>
          <w:tcPr>
            <w:tcW w:w="2518" w:type="dxa"/>
            <w:shd w:val="clear" w:color="auto" w:fill="auto"/>
          </w:tcPr>
          <w:p w14:paraId="15D3AA2A" w14:textId="77777777" w:rsidR="00DC78B7" w:rsidRPr="002445A6" w:rsidRDefault="00DC78B7" w:rsidP="007A0972">
            <w:pPr>
              <w:ind w:right="134"/>
              <w:rPr>
                <w:sz w:val="20"/>
                <w:szCs w:val="20"/>
              </w:rPr>
            </w:pPr>
            <w:r w:rsidRPr="002445A6">
              <w:rPr>
                <w:sz w:val="20"/>
                <w:szCs w:val="20"/>
              </w:rPr>
              <w:t xml:space="preserve">9. Conditions d’application </w:t>
            </w:r>
          </w:p>
          <w:p w14:paraId="7433C59A" w14:textId="77777777" w:rsidR="00DC78B7" w:rsidRPr="002445A6" w:rsidRDefault="00DC78B7" w:rsidP="007A0972">
            <w:pPr>
              <w:ind w:right="134"/>
              <w:rPr>
                <w:sz w:val="20"/>
                <w:szCs w:val="20"/>
              </w:rPr>
            </w:pPr>
          </w:p>
        </w:tc>
        <w:tc>
          <w:tcPr>
            <w:tcW w:w="7259" w:type="dxa"/>
            <w:shd w:val="clear" w:color="auto" w:fill="auto"/>
          </w:tcPr>
          <w:p w14:paraId="01309591" w14:textId="77777777" w:rsidR="00DC78B7" w:rsidRPr="002445A6" w:rsidRDefault="00DC78B7" w:rsidP="007A0972">
            <w:pPr>
              <w:ind w:right="134" w:firstLine="720"/>
              <w:contextualSpacing/>
              <w:jc w:val="both"/>
              <w:rPr>
                <w:color w:val="000000"/>
                <w:sz w:val="20"/>
                <w:szCs w:val="20"/>
              </w:rPr>
            </w:pPr>
            <w:r w:rsidRPr="002445A6">
              <w:rPr>
                <w:sz w:val="20"/>
                <w:szCs w:val="20"/>
              </w:rPr>
              <w:t xml:space="preserve"> a) </w:t>
            </w:r>
            <w:r w:rsidRPr="002445A6">
              <w:rPr>
                <w:color w:val="000000"/>
                <w:sz w:val="20"/>
                <w:szCs w:val="20"/>
              </w:rPr>
              <w:t>There is evidence or probable cause leading to a reasonable suspicion that a person committed an offense, regardless of the penalty stipulated by law;</w:t>
            </w:r>
          </w:p>
          <w:p w14:paraId="3FE68F74" w14:textId="77777777" w:rsidR="00DC78B7" w:rsidRPr="002445A6" w:rsidRDefault="00DC78B7" w:rsidP="007A0972">
            <w:pPr>
              <w:ind w:right="134" w:firstLine="720"/>
              <w:contextualSpacing/>
              <w:jc w:val="both"/>
              <w:rPr>
                <w:color w:val="000000"/>
                <w:sz w:val="20"/>
                <w:szCs w:val="20"/>
              </w:rPr>
            </w:pPr>
            <w:r w:rsidRPr="002445A6">
              <w:rPr>
                <w:color w:val="000000"/>
                <w:sz w:val="20"/>
                <w:szCs w:val="20"/>
              </w:rPr>
              <w:t>b) There is no cause preventing the initiation or the exercise of criminal action (in regard with the causes stipulated at Article 16 of the Criminal Procedure Code);</w:t>
            </w:r>
          </w:p>
          <w:p w14:paraId="0B1A1C54" w14:textId="77777777" w:rsidR="00DC78B7" w:rsidRPr="002445A6" w:rsidRDefault="00DC78B7" w:rsidP="007A0972">
            <w:pPr>
              <w:ind w:right="134" w:firstLine="720"/>
              <w:contextualSpacing/>
              <w:jc w:val="both"/>
              <w:rPr>
                <w:color w:val="000000"/>
                <w:sz w:val="20"/>
                <w:szCs w:val="20"/>
              </w:rPr>
            </w:pPr>
            <w:r w:rsidRPr="002445A6">
              <w:rPr>
                <w:color w:val="000000"/>
                <w:sz w:val="20"/>
                <w:szCs w:val="20"/>
              </w:rPr>
              <w:t>c) The criminal action has already been set in motion by the prosecutor;</w:t>
            </w:r>
          </w:p>
          <w:p w14:paraId="03BD7087" w14:textId="77777777" w:rsidR="00DC78B7" w:rsidRPr="002445A6" w:rsidRDefault="00DC78B7" w:rsidP="007A0972">
            <w:pPr>
              <w:ind w:right="134" w:firstLine="720"/>
              <w:contextualSpacing/>
              <w:jc w:val="both"/>
              <w:rPr>
                <w:color w:val="000000"/>
                <w:sz w:val="20"/>
                <w:szCs w:val="20"/>
              </w:rPr>
            </w:pPr>
            <w:r w:rsidRPr="002445A6">
              <w:rPr>
                <w:color w:val="000000"/>
                <w:sz w:val="20"/>
                <w:szCs w:val="20"/>
              </w:rPr>
              <w:t>d) The hearing of the defendant already took place in the presence of his legal counsel;</w:t>
            </w:r>
          </w:p>
          <w:p w14:paraId="15928C64" w14:textId="77777777" w:rsidR="00DC78B7" w:rsidRPr="002445A6" w:rsidRDefault="00DC78B7" w:rsidP="007A0972">
            <w:pPr>
              <w:ind w:right="134" w:firstLine="720"/>
              <w:contextualSpacing/>
              <w:jc w:val="both"/>
              <w:rPr>
                <w:sz w:val="20"/>
                <w:szCs w:val="20"/>
              </w:rPr>
            </w:pPr>
            <w:r w:rsidRPr="002445A6">
              <w:rPr>
                <w:color w:val="000000"/>
                <w:sz w:val="20"/>
                <w:szCs w:val="20"/>
              </w:rPr>
              <w:t>e) the preventive measure is regarded as being necessary in order to ensure a proper conducting of criminal proceedings, to prevent the defendant from avoiding the criminal investigation or trial or to prevent the commission of another offense;</w:t>
            </w:r>
          </w:p>
          <w:p w14:paraId="32208549" w14:textId="77777777" w:rsidR="00DC78B7" w:rsidRPr="002445A6" w:rsidRDefault="00DC78B7" w:rsidP="007A0972">
            <w:pPr>
              <w:ind w:right="134" w:firstLine="720"/>
              <w:contextualSpacing/>
              <w:jc w:val="both"/>
              <w:rPr>
                <w:sz w:val="20"/>
                <w:szCs w:val="20"/>
              </w:rPr>
            </w:pPr>
            <w:r w:rsidRPr="002445A6">
              <w:rPr>
                <w:sz w:val="20"/>
                <w:szCs w:val="20"/>
              </w:rPr>
              <w:t xml:space="preserve">f) The measure </w:t>
            </w:r>
            <w:r w:rsidRPr="002445A6">
              <w:rPr>
                <w:color w:val="000000"/>
                <w:sz w:val="20"/>
                <w:szCs w:val="20"/>
              </w:rPr>
              <w:t>is regarded as proportional to the seriousness of the charges brought against the person such measure is taken for, and necessary for the attainment of the purpose sought when ordering it.</w:t>
            </w:r>
            <w:r w:rsidRPr="002445A6">
              <w:rPr>
                <w:sz w:val="20"/>
                <w:szCs w:val="20"/>
              </w:rPr>
              <w:t xml:space="preserve"> </w:t>
            </w:r>
          </w:p>
          <w:p w14:paraId="24A61AC3" w14:textId="77777777" w:rsidR="00DC78B7" w:rsidRPr="002445A6" w:rsidRDefault="00DC78B7" w:rsidP="007A0972">
            <w:pPr>
              <w:pStyle w:val="Paragrafoelenco"/>
              <w:ind w:left="567" w:right="134"/>
              <w:jc w:val="both"/>
              <w:rPr>
                <w:sz w:val="20"/>
                <w:szCs w:val="20"/>
              </w:rPr>
            </w:pPr>
          </w:p>
        </w:tc>
      </w:tr>
      <w:tr w:rsidR="00DC78B7" w:rsidRPr="002445A6" w14:paraId="67DEEB4A" w14:textId="77777777" w:rsidTr="00D667C6">
        <w:tc>
          <w:tcPr>
            <w:tcW w:w="2518" w:type="dxa"/>
            <w:shd w:val="clear" w:color="auto" w:fill="auto"/>
          </w:tcPr>
          <w:p w14:paraId="01E3A4FD" w14:textId="77777777" w:rsidR="00DC78B7" w:rsidRPr="002445A6" w:rsidRDefault="00DC78B7" w:rsidP="007A0972">
            <w:pPr>
              <w:ind w:right="134"/>
              <w:rPr>
                <w:sz w:val="20"/>
                <w:szCs w:val="20"/>
              </w:rPr>
            </w:pPr>
            <w:r w:rsidRPr="002445A6">
              <w:rPr>
                <w:sz w:val="20"/>
                <w:szCs w:val="20"/>
              </w:rPr>
              <w:t xml:space="preserve">10. Conditions liées à l’exécution. </w:t>
            </w:r>
          </w:p>
          <w:p w14:paraId="153D22C7" w14:textId="77777777" w:rsidR="00DC78B7" w:rsidRPr="002445A6" w:rsidRDefault="00DC78B7" w:rsidP="007A0972">
            <w:pPr>
              <w:ind w:right="134"/>
              <w:rPr>
                <w:sz w:val="20"/>
                <w:szCs w:val="20"/>
              </w:rPr>
            </w:pPr>
          </w:p>
        </w:tc>
        <w:tc>
          <w:tcPr>
            <w:tcW w:w="7259" w:type="dxa"/>
            <w:shd w:val="clear" w:color="auto" w:fill="auto"/>
          </w:tcPr>
          <w:p w14:paraId="656BEDDB" w14:textId="77777777" w:rsidR="00DC78B7" w:rsidRPr="002445A6" w:rsidRDefault="00DC78B7" w:rsidP="007A0972">
            <w:pPr>
              <w:ind w:right="134"/>
              <w:jc w:val="both"/>
              <w:rPr>
                <w:sz w:val="20"/>
                <w:szCs w:val="20"/>
              </w:rPr>
            </w:pPr>
            <w:r w:rsidRPr="002445A6">
              <w:rPr>
                <w:sz w:val="20"/>
                <w:szCs w:val="20"/>
              </w:rPr>
              <w:t>The defendant will be under constant surveillance for a maximum initial period of 60 days, after which the measure can be prolonged.</w:t>
            </w:r>
          </w:p>
          <w:p w14:paraId="7890D8ED" w14:textId="77777777" w:rsidR="00DC78B7" w:rsidRPr="002445A6" w:rsidRDefault="00DC78B7" w:rsidP="007A0972">
            <w:pPr>
              <w:ind w:right="134"/>
              <w:jc w:val="both"/>
              <w:rPr>
                <w:sz w:val="20"/>
                <w:szCs w:val="20"/>
              </w:rPr>
            </w:pPr>
            <w:r w:rsidRPr="002445A6">
              <w:rPr>
                <w:sz w:val="20"/>
                <w:szCs w:val="20"/>
              </w:rPr>
              <w:t>The defendant will be supervised by the Probation Service.</w:t>
            </w:r>
          </w:p>
        </w:tc>
      </w:tr>
      <w:tr w:rsidR="00DC78B7" w:rsidRPr="002445A6" w14:paraId="2C6A0B9E" w14:textId="77777777" w:rsidTr="00D667C6">
        <w:tc>
          <w:tcPr>
            <w:tcW w:w="2518" w:type="dxa"/>
            <w:shd w:val="clear" w:color="auto" w:fill="auto"/>
          </w:tcPr>
          <w:p w14:paraId="6DF56500" w14:textId="77777777" w:rsidR="00DC78B7" w:rsidRPr="002445A6" w:rsidRDefault="00DC78B7" w:rsidP="007A0972">
            <w:pPr>
              <w:ind w:right="134"/>
              <w:rPr>
                <w:sz w:val="20"/>
                <w:szCs w:val="20"/>
              </w:rPr>
            </w:pPr>
            <w:r w:rsidRPr="002445A6">
              <w:rPr>
                <w:sz w:val="20"/>
                <w:szCs w:val="20"/>
              </w:rPr>
              <w:t>11. Conséquences légales du non respect de la mesure</w:t>
            </w:r>
          </w:p>
          <w:p w14:paraId="7A309926" w14:textId="77777777" w:rsidR="00DC78B7" w:rsidRPr="002445A6" w:rsidRDefault="00DC78B7" w:rsidP="007A0972">
            <w:pPr>
              <w:ind w:right="134"/>
              <w:rPr>
                <w:sz w:val="20"/>
                <w:szCs w:val="20"/>
              </w:rPr>
            </w:pPr>
          </w:p>
        </w:tc>
        <w:tc>
          <w:tcPr>
            <w:tcW w:w="7259" w:type="dxa"/>
            <w:shd w:val="clear" w:color="auto" w:fill="auto"/>
          </w:tcPr>
          <w:p w14:paraId="3570333A" w14:textId="77777777" w:rsidR="00DC78B7" w:rsidRPr="002445A6" w:rsidRDefault="00DC78B7" w:rsidP="007A0972">
            <w:pPr>
              <w:ind w:right="134"/>
              <w:jc w:val="both"/>
              <w:rPr>
                <w:sz w:val="20"/>
                <w:szCs w:val="20"/>
              </w:rPr>
            </w:pPr>
            <w:r w:rsidRPr="002445A6">
              <w:rPr>
                <w:color w:val="000000"/>
                <w:sz w:val="20"/>
                <w:szCs w:val="20"/>
              </w:rPr>
              <w:t>Regardless of the judicial body that imposes it, the document ordering a judicial control measure will explicitly specify the obligations that have to be observed by a defendant during the term of such measure and they are warned that, in case of breaching in ill-faith the obligations resting upon them, a judicial control measure can be replaced by a house arrest measure or a pre-trial arrest measure</w:t>
            </w:r>
          </w:p>
        </w:tc>
      </w:tr>
      <w:tr w:rsidR="00DC78B7" w:rsidRPr="002445A6" w14:paraId="62CC1B76" w14:textId="77777777" w:rsidTr="00D667C6">
        <w:tc>
          <w:tcPr>
            <w:tcW w:w="2518" w:type="dxa"/>
            <w:shd w:val="clear" w:color="auto" w:fill="auto"/>
          </w:tcPr>
          <w:p w14:paraId="7B4C742D" w14:textId="77777777" w:rsidR="00DC78B7" w:rsidRPr="002445A6" w:rsidRDefault="00DC78B7" w:rsidP="007A0972">
            <w:pPr>
              <w:ind w:right="134"/>
              <w:rPr>
                <w:sz w:val="20"/>
                <w:szCs w:val="20"/>
              </w:rPr>
            </w:pPr>
            <w:r w:rsidRPr="002445A6">
              <w:rPr>
                <w:sz w:val="20"/>
                <w:szCs w:val="20"/>
              </w:rPr>
              <w:t xml:space="preserve">12. Autorité et pouvoir de contrôle et de révocation </w:t>
            </w:r>
          </w:p>
          <w:p w14:paraId="3F11E300" w14:textId="77777777" w:rsidR="00DC78B7" w:rsidRPr="002445A6" w:rsidRDefault="00DC78B7" w:rsidP="007A0972">
            <w:pPr>
              <w:ind w:right="134"/>
              <w:rPr>
                <w:sz w:val="20"/>
                <w:szCs w:val="20"/>
              </w:rPr>
            </w:pPr>
          </w:p>
        </w:tc>
        <w:tc>
          <w:tcPr>
            <w:tcW w:w="7259" w:type="dxa"/>
            <w:shd w:val="clear" w:color="auto" w:fill="auto"/>
          </w:tcPr>
          <w:p w14:paraId="2C3E4C32" w14:textId="77777777" w:rsidR="00DC78B7" w:rsidRPr="002445A6" w:rsidRDefault="00DC78B7" w:rsidP="007A0972">
            <w:pPr>
              <w:ind w:right="134"/>
              <w:jc w:val="both"/>
              <w:rPr>
                <w:sz w:val="20"/>
                <w:szCs w:val="20"/>
              </w:rPr>
            </w:pPr>
            <w:r w:rsidRPr="002445A6">
              <w:rPr>
                <w:sz w:val="20"/>
                <w:szCs w:val="20"/>
              </w:rPr>
              <w:t>The measure can be replaced by house arrest or pre-trial arrest by the Preliminary Chamber Judge, the Judge for Rights and Liberties or the Court.</w:t>
            </w:r>
          </w:p>
          <w:p w14:paraId="6CFDE1CB" w14:textId="77777777" w:rsidR="00DC78B7" w:rsidRPr="002445A6" w:rsidRDefault="00DC78B7" w:rsidP="007A0972">
            <w:pPr>
              <w:ind w:right="134"/>
              <w:jc w:val="both"/>
              <w:rPr>
                <w:sz w:val="20"/>
                <w:szCs w:val="20"/>
              </w:rPr>
            </w:pPr>
            <w:r w:rsidRPr="002445A6">
              <w:rPr>
                <w:sz w:val="20"/>
                <w:szCs w:val="20"/>
              </w:rPr>
              <w:t>If the prosecutor orders the measure without fulfilling the legal conditions, the Judge for Rights and Liberties must revoke it.</w:t>
            </w:r>
          </w:p>
        </w:tc>
      </w:tr>
      <w:tr w:rsidR="00DC78B7" w:rsidRPr="002445A6" w14:paraId="3711DEBE" w14:textId="77777777" w:rsidTr="00D667C6">
        <w:tc>
          <w:tcPr>
            <w:tcW w:w="2518" w:type="dxa"/>
            <w:shd w:val="clear" w:color="auto" w:fill="auto"/>
          </w:tcPr>
          <w:p w14:paraId="4B465B4D" w14:textId="77777777" w:rsidR="00DC78B7" w:rsidRPr="002445A6" w:rsidRDefault="00DC78B7" w:rsidP="007A0972">
            <w:pPr>
              <w:ind w:right="134"/>
              <w:rPr>
                <w:sz w:val="20"/>
                <w:szCs w:val="20"/>
              </w:rPr>
            </w:pPr>
            <w:r w:rsidRPr="002445A6">
              <w:rPr>
                <w:sz w:val="20"/>
                <w:szCs w:val="20"/>
              </w:rPr>
              <w:t>13. Nombre de mesures prononcées</w:t>
            </w:r>
          </w:p>
          <w:p w14:paraId="65298637" w14:textId="77777777" w:rsidR="00DC78B7" w:rsidRPr="002445A6" w:rsidRDefault="00DC78B7"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050EE5BE" w14:textId="77777777" w:rsidR="00DC78B7" w:rsidRPr="002445A6" w:rsidRDefault="00DC78B7" w:rsidP="007A0972">
            <w:pPr>
              <w:ind w:right="134"/>
              <w:rPr>
                <w:sz w:val="20"/>
                <w:szCs w:val="20"/>
              </w:rPr>
            </w:pPr>
          </w:p>
        </w:tc>
        <w:tc>
          <w:tcPr>
            <w:tcW w:w="7259" w:type="dxa"/>
            <w:shd w:val="clear" w:color="auto" w:fill="auto"/>
          </w:tcPr>
          <w:p w14:paraId="279063DF" w14:textId="77777777" w:rsidR="00DC78B7" w:rsidRPr="002445A6" w:rsidRDefault="00DC78B7" w:rsidP="007A0972">
            <w:pPr>
              <w:ind w:left="426" w:right="134" w:firstLine="294"/>
              <w:contextualSpacing/>
              <w:jc w:val="both"/>
              <w:rPr>
                <w:color w:val="000000"/>
                <w:sz w:val="20"/>
                <w:szCs w:val="20"/>
              </w:rPr>
            </w:pPr>
            <w:r w:rsidRPr="002445A6">
              <w:rPr>
                <w:color w:val="000000"/>
                <w:sz w:val="20"/>
                <w:szCs w:val="20"/>
              </w:rPr>
              <w:t>Regarding the measure’s utilization rate, in accord with data made public by the General Inspectorate of Romanian Police</w:t>
            </w:r>
            <w:r w:rsidRPr="002445A6">
              <w:rPr>
                <w:rStyle w:val="Rimandonotaapidipagina"/>
                <w:color w:val="000000"/>
                <w:sz w:val="20"/>
                <w:szCs w:val="20"/>
              </w:rPr>
              <w:footnoteReference w:id="21"/>
            </w:r>
            <w:r w:rsidRPr="002445A6">
              <w:rPr>
                <w:color w:val="000000"/>
                <w:sz w:val="20"/>
                <w:szCs w:val="20"/>
              </w:rPr>
              <w:t>, we find that:</w:t>
            </w:r>
          </w:p>
          <w:p w14:paraId="69541E2D" w14:textId="77777777" w:rsidR="00DC78B7" w:rsidRPr="002445A6" w:rsidRDefault="00DC78B7" w:rsidP="007A0972">
            <w:pPr>
              <w:pStyle w:val="Paragrafoelenco"/>
              <w:numPr>
                <w:ilvl w:val="0"/>
                <w:numId w:val="38"/>
              </w:numPr>
              <w:ind w:right="134"/>
              <w:jc w:val="both"/>
              <w:rPr>
                <w:color w:val="000000"/>
                <w:sz w:val="20"/>
                <w:szCs w:val="20"/>
              </w:rPr>
            </w:pPr>
            <w:r w:rsidRPr="002445A6">
              <w:rPr>
                <w:color w:val="000000"/>
                <w:sz w:val="20"/>
                <w:szCs w:val="20"/>
              </w:rPr>
              <w:t>during 1</w:t>
            </w:r>
            <w:r w:rsidRPr="002445A6">
              <w:rPr>
                <w:color w:val="000000"/>
                <w:sz w:val="20"/>
                <w:szCs w:val="20"/>
                <w:vertAlign w:val="superscript"/>
              </w:rPr>
              <w:t>st</w:t>
            </w:r>
            <w:r w:rsidRPr="002445A6">
              <w:rPr>
                <w:color w:val="000000"/>
                <w:sz w:val="20"/>
                <w:szCs w:val="20"/>
              </w:rPr>
              <w:t xml:space="preserve"> of February 2014 – 31</w:t>
            </w:r>
            <w:r w:rsidRPr="002445A6">
              <w:rPr>
                <w:color w:val="000000"/>
                <w:sz w:val="20"/>
                <w:szCs w:val="20"/>
                <w:vertAlign w:val="superscript"/>
              </w:rPr>
              <w:t>st</w:t>
            </w:r>
            <w:r w:rsidRPr="002445A6">
              <w:rPr>
                <w:color w:val="000000"/>
                <w:sz w:val="20"/>
                <w:szCs w:val="20"/>
              </w:rPr>
              <w:t xml:space="preserve"> of December 2014, the judicial control measure was ordered against 8,006 defendants;</w:t>
            </w:r>
          </w:p>
          <w:p w14:paraId="5B169F14" w14:textId="77777777" w:rsidR="00DC78B7" w:rsidRPr="002445A6" w:rsidRDefault="00DC78B7" w:rsidP="007A0972">
            <w:pPr>
              <w:pStyle w:val="Paragrafoelenco"/>
              <w:numPr>
                <w:ilvl w:val="0"/>
                <w:numId w:val="38"/>
              </w:numPr>
              <w:ind w:right="134"/>
              <w:jc w:val="both"/>
              <w:rPr>
                <w:sz w:val="20"/>
                <w:szCs w:val="20"/>
              </w:rPr>
            </w:pPr>
            <w:r w:rsidRPr="002445A6">
              <w:rPr>
                <w:sz w:val="20"/>
                <w:szCs w:val="20"/>
              </w:rPr>
              <w:t>during 1</w:t>
            </w:r>
            <w:r w:rsidRPr="002445A6">
              <w:rPr>
                <w:sz w:val="20"/>
                <w:szCs w:val="20"/>
                <w:vertAlign w:val="superscript"/>
              </w:rPr>
              <w:t xml:space="preserve">st </w:t>
            </w:r>
            <w:r w:rsidRPr="002445A6">
              <w:rPr>
                <w:sz w:val="20"/>
                <w:szCs w:val="20"/>
              </w:rPr>
              <w:t>of January 2015 – 1</w:t>
            </w:r>
            <w:r w:rsidRPr="002445A6">
              <w:rPr>
                <w:sz w:val="20"/>
                <w:szCs w:val="20"/>
                <w:vertAlign w:val="superscript"/>
              </w:rPr>
              <w:t>st</w:t>
            </w:r>
            <w:r w:rsidRPr="002445A6">
              <w:rPr>
                <w:sz w:val="20"/>
                <w:szCs w:val="20"/>
              </w:rPr>
              <w:t xml:space="preserve"> of July 2015, the judicial control measure was ordered against 3,958 defendants;</w:t>
            </w:r>
          </w:p>
          <w:p w14:paraId="0DE1B057" w14:textId="77777777" w:rsidR="00DC78B7" w:rsidRPr="002445A6" w:rsidRDefault="00DC78B7" w:rsidP="007A0972">
            <w:pPr>
              <w:pStyle w:val="Paragrafoelenco"/>
              <w:numPr>
                <w:ilvl w:val="0"/>
                <w:numId w:val="38"/>
              </w:numPr>
              <w:ind w:right="134"/>
              <w:jc w:val="both"/>
              <w:rPr>
                <w:sz w:val="20"/>
                <w:szCs w:val="20"/>
              </w:rPr>
            </w:pPr>
            <w:r w:rsidRPr="002445A6">
              <w:rPr>
                <w:sz w:val="20"/>
                <w:szCs w:val="20"/>
              </w:rPr>
              <w:t>on the 1</w:t>
            </w:r>
            <w:r w:rsidRPr="002445A6">
              <w:rPr>
                <w:sz w:val="20"/>
                <w:szCs w:val="20"/>
                <w:vertAlign w:val="superscript"/>
              </w:rPr>
              <w:t>st</w:t>
            </w:r>
            <w:r w:rsidRPr="002445A6">
              <w:rPr>
                <w:sz w:val="20"/>
                <w:szCs w:val="20"/>
              </w:rPr>
              <w:t xml:space="preserve"> of July 2015, there were 5,458 defendants that were simultaneously under judicial control</w:t>
            </w:r>
          </w:p>
          <w:p w14:paraId="2636A690" w14:textId="77777777" w:rsidR="00DC78B7" w:rsidRPr="002445A6" w:rsidRDefault="00DC78B7" w:rsidP="007A0972">
            <w:pPr>
              <w:ind w:right="134" w:firstLine="720"/>
              <w:contextualSpacing/>
              <w:jc w:val="both"/>
              <w:rPr>
                <w:sz w:val="20"/>
                <w:szCs w:val="20"/>
              </w:rPr>
            </w:pPr>
            <w:r w:rsidRPr="002445A6">
              <w:rPr>
                <w:sz w:val="20"/>
                <w:szCs w:val="20"/>
              </w:rPr>
              <w:t>Unfortunately, we cannot correlate these numbers with similar data regarding the custodial preventive measure (pre-trial arrest), because the available data regarding the pre-trial detainees is only accessible for the 31</w:t>
            </w:r>
            <w:r w:rsidRPr="002445A6">
              <w:rPr>
                <w:sz w:val="20"/>
                <w:szCs w:val="20"/>
                <w:vertAlign w:val="superscript"/>
              </w:rPr>
              <w:t>st</w:t>
            </w:r>
            <w:r w:rsidRPr="002445A6">
              <w:rPr>
                <w:sz w:val="20"/>
                <w:szCs w:val="20"/>
              </w:rPr>
              <w:t xml:space="preserve"> of December 2014 and 2015, as follows:</w:t>
            </w:r>
          </w:p>
          <w:p w14:paraId="19A0BB8E" w14:textId="77777777" w:rsidR="00DC78B7" w:rsidRPr="002445A6" w:rsidRDefault="00DC78B7" w:rsidP="007A0972">
            <w:pPr>
              <w:pStyle w:val="Paragrafoelenco"/>
              <w:numPr>
                <w:ilvl w:val="0"/>
                <w:numId w:val="38"/>
              </w:numPr>
              <w:ind w:right="134"/>
              <w:jc w:val="both"/>
              <w:rPr>
                <w:sz w:val="20"/>
                <w:szCs w:val="20"/>
              </w:rPr>
            </w:pPr>
            <w:r w:rsidRPr="002445A6">
              <w:rPr>
                <w:sz w:val="20"/>
                <w:szCs w:val="20"/>
              </w:rPr>
              <w:t>on the 31</w:t>
            </w:r>
            <w:r w:rsidRPr="002445A6">
              <w:rPr>
                <w:sz w:val="20"/>
                <w:szCs w:val="20"/>
                <w:vertAlign w:val="superscript"/>
              </w:rPr>
              <w:t>st</w:t>
            </w:r>
            <w:r w:rsidRPr="002445A6">
              <w:rPr>
                <w:sz w:val="20"/>
                <w:szCs w:val="20"/>
              </w:rPr>
              <w:t xml:space="preserve"> of December 2014 there was a total of 2,514 pre-trial detainees;</w:t>
            </w:r>
          </w:p>
          <w:p w14:paraId="4647F6E0" w14:textId="77777777" w:rsidR="00DC78B7" w:rsidRPr="002445A6" w:rsidRDefault="00DC78B7" w:rsidP="007A0972">
            <w:pPr>
              <w:pStyle w:val="Paragrafoelenco"/>
              <w:numPr>
                <w:ilvl w:val="0"/>
                <w:numId w:val="38"/>
              </w:numPr>
              <w:ind w:right="134"/>
              <w:jc w:val="both"/>
              <w:rPr>
                <w:sz w:val="20"/>
                <w:szCs w:val="20"/>
              </w:rPr>
            </w:pPr>
            <w:r w:rsidRPr="002445A6">
              <w:rPr>
                <w:sz w:val="20"/>
                <w:szCs w:val="20"/>
              </w:rPr>
              <w:t>on the 31</w:t>
            </w:r>
            <w:r w:rsidRPr="002445A6">
              <w:rPr>
                <w:sz w:val="20"/>
                <w:szCs w:val="20"/>
                <w:vertAlign w:val="superscript"/>
              </w:rPr>
              <w:t>st</w:t>
            </w:r>
            <w:r w:rsidRPr="002445A6">
              <w:rPr>
                <w:sz w:val="20"/>
                <w:szCs w:val="20"/>
              </w:rPr>
              <w:t xml:space="preserve"> of December 2015 there were a total of 2,453 pre-trial detainees.</w:t>
            </w:r>
          </w:p>
          <w:p w14:paraId="51D6C35E" w14:textId="77777777" w:rsidR="00DC78B7" w:rsidRPr="002445A6" w:rsidRDefault="00DC78B7" w:rsidP="007A0972">
            <w:pPr>
              <w:ind w:right="134"/>
              <w:jc w:val="both"/>
              <w:rPr>
                <w:sz w:val="20"/>
                <w:szCs w:val="20"/>
              </w:rPr>
            </w:pPr>
          </w:p>
        </w:tc>
      </w:tr>
      <w:tr w:rsidR="00DC78B7" w:rsidRPr="002445A6" w14:paraId="645FF7EA" w14:textId="77777777" w:rsidTr="00D667C6">
        <w:tc>
          <w:tcPr>
            <w:tcW w:w="2518" w:type="dxa"/>
            <w:shd w:val="clear" w:color="auto" w:fill="auto"/>
          </w:tcPr>
          <w:p w14:paraId="439AE096" w14:textId="77777777" w:rsidR="00DC78B7" w:rsidRPr="002445A6" w:rsidRDefault="00DC78B7" w:rsidP="007A0972">
            <w:pPr>
              <w:ind w:right="134"/>
              <w:rPr>
                <w:sz w:val="20"/>
                <w:szCs w:val="20"/>
              </w:rPr>
            </w:pPr>
            <w:r w:rsidRPr="002445A6">
              <w:rPr>
                <w:sz w:val="20"/>
                <w:szCs w:val="20"/>
              </w:rPr>
              <w:t>14. Statistiques d’échec de la mesure</w:t>
            </w:r>
          </w:p>
        </w:tc>
        <w:tc>
          <w:tcPr>
            <w:tcW w:w="7259" w:type="dxa"/>
            <w:shd w:val="clear" w:color="auto" w:fill="auto"/>
          </w:tcPr>
          <w:p w14:paraId="27A6B1DC" w14:textId="77777777" w:rsidR="00DC78B7" w:rsidRPr="002445A6" w:rsidRDefault="00DC78B7" w:rsidP="007A0972">
            <w:pPr>
              <w:ind w:right="134"/>
              <w:jc w:val="both"/>
              <w:rPr>
                <w:sz w:val="20"/>
                <w:szCs w:val="20"/>
              </w:rPr>
            </w:pPr>
          </w:p>
          <w:p w14:paraId="410216D2" w14:textId="77777777" w:rsidR="00DC78B7" w:rsidRPr="002445A6" w:rsidRDefault="00DC78B7" w:rsidP="007A0972">
            <w:pPr>
              <w:ind w:right="134" w:firstLine="720"/>
              <w:contextualSpacing/>
              <w:jc w:val="both"/>
              <w:rPr>
                <w:sz w:val="20"/>
                <w:szCs w:val="20"/>
              </w:rPr>
            </w:pPr>
            <w:r w:rsidRPr="002445A6">
              <w:rPr>
                <w:sz w:val="20"/>
                <w:szCs w:val="20"/>
              </w:rPr>
              <w:t>The above mentioned data also shows that the reasons for the common utilization of this preventive measure resides in it’s statistical reliability, as in 2015 only 248 cases of measure replacement with a harsher measure have been registered, from a total of 3,958 cases (only 6.26%), mainly because of missing appointments with the supervising officer, contacting the parties with which communication was banned or by committing another criminal offence. An aspect that needs mentioning is related to the harshness of the replacement, as of a total of 248 cases, only 27 defendants were given another chance to a non-custodial measure (house-arrest), as against the other 221 custodial measures were ordered (pre-trial arrest, internment in detention or educational centres – for minors).</w:t>
            </w:r>
          </w:p>
          <w:p w14:paraId="08323E39" w14:textId="77777777" w:rsidR="00DC78B7" w:rsidRPr="002445A6" w:rsidRDefault="00DC78B7" w:rsidP="007A0972">
            <w:pPr>
              <w:ind w:right="134"/>
              <w:jc w:val="both"/>
              <w:rPr>
                <w:sz w:val="20"/>
                <w:szCs w:val="20"/>
              </w:rPr>
            </w:pPr>
          </w:p>
          <w:p w14:paraId="0A89D293" w14:textId="77777777" w:rsidR="00DC78B7" w:rsidRPr="002445A6" w:rsidRDefault="00DC78B7" w:rsidP="007A0972">
            <w:pPr>
              <w:ind w:right="134"/>
              <w:jc w:val="both"/>
              <w:rPr>
                <w:sz w:val="20"/>
                <w:szCs w:val="20"/>
              </w:rPr>
            </w:pPr>
          </w:p>
        </w:tc>
      </w:tr>
      <w:tr w:rsidR="00DC78B7" w:rsidRPr="002445A6" w14:paraId="25097780" w14:textId="77777777" w:rsidTr="00D667C6">
        <w:tc>
          <w:tcPr>
            <w:tcW w:w="2518" w:type="dxa"/>
            <w:shd w:val="clear" w:color="auto" w:fill="auto"/>
          </w:tcPr>
          <w:p w14:paraId="50B6B3C8" w14:textId="77777777" w:rsidR="00DC78B7" w:rsidRPr="002445A6" w:rsidRDefault="00DC78B7"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0C1BEF74" w14:textId="77777777" w:rsidR="00DC78B7" w:rsidRPr="002445A6" w:rsidRDefault="00DC78B7" w:rsidP="007A0972">
            <w:pPr>
              <w:ind w:right="134"/>
              <w:jc w:val="both"/>
              <w:rPr>
                <w:sz w:val="20"/>
                <w:szCs w:val="20"/>
              </w:rPr>
            </w:pPr>
            <w:r w:rsidRPr="002445A6">
              <w:rPr>
                <w:sz w:val="20"/>
                <w:szCs w:val="20"/>
              </w:rPr>
              <w:t>In conformity with:</w:t>
            </w:r>
          </w:p>
          <w:p w14:paraId="26BDE8EB" w14:textId="77777777" w:rsidR="00DC78B7" w:rsidRPr="002445A6" w:rsidRDefault="00DC78B7" w:rsidP="007A0972">
            <w:pPr>
              <w:ind w:right="134"/>
              <w:jc w:val="both"/>
              <w:rPr>
                <w:sz w:val="20"/>
                <w:szCs w:val="20"/>
              </w:rPr>
            </w:pPr>
            <w:r w:rsidRPr="002445A6">
              <w:rPr>
                <w:sz w:val="20"/>
                <w:szCs w:val="20"/>
              </w:rPr>
              <w:t>Recommendation (99) 22 of the Committee of Ministers</w:t>
            </w:r>
          </w:p>
          <w:p w14:paraId="5E9D468D" w14:textId="77777777" w:rsidR="00DC78B7" w:rsidRPr="002445A6" w:rsidRDefault="00DC78B7" w:rsidP="007A0972">
            <w:pPr>
              <w:ind w:right="134"/>
              <w:jc w:val="both"/>
              <w:rPr>
                <w:sz w:val="20"/>
                <w:szCs w:val="20"/>
              </w:rPr>
            </w:pPr>
            <w:r w:rsidRPr="002445A6">
              <w:rPr>
                <w:sz w:val="20"/>
                <w:szCs w:val="20"/>
              </w:rPr>
              <w:t>Recommendation CM/Rec (2010) of the Committee of Ministers</w:t>
            </w:r>
          </w:p>
          <w:p w14:paraId="52A87E7E" w14:textId="77777777" w:rsidR="00DC78B7" w:rsidRPr="002445A6" w:rsidRDefault="00DC78B7" w:rsidP="007A0972">
            <w:pPr>
              <w:ind w:right="134"/>
              <w:jc w:val="both"/>
              <w:rPr>
                <w:sz w:val="20"/>
                <w:szCs w:val="20"/>
              </w:rPr>
            </w:pPr>
          </w:p>
        </w:tc>
      </w:tr>
    </w:tbl>
    <w:p w14:paraId="773A272A" w14:textId="77777777" w:rsidR="00DC78B7" w:rsidRPr="002445A6" w:rsidRDefault="00DC78B7" w:rsidP="007A0972">
      <w:pPr>
        <w:ind w:right="134"/>
        <w:rPr>
          <w:sz w:val="20"/>
          <w:szCs w:val="20"/>
        </w:rPr>
      </w:pPr>
    </w:p>
    <w:p w14:paraId="0CFD62E8" w14:textId="77777777" w:rsidR="00DC78B7" w:rsidRPr="002445A6" w:rsidRDefault="00DC78B7" w:rsidP="007A0972">
      <w:pPr>
        <w:ind w:right="134"/>
        <w:rPr>
          <w:sz w:val="20"/>
          <w:szCs w:val="20"/>
        </w:rPr>
      </w:pPr>
    </w:p>
    <w:p w14:paraId="6FC82071" w14:textId="77777777" w:rsidR="00DC78B7" w:rsidRPr="002445A6" w:rsidRDefault="00DC78B7"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2"/>
        <w:gridCol w:w="6298"/>
      </w:tblGrid>
      <w:tr w:rsidR="00DC78B7" w:rsidRPr="002445A6" w14:paraId="253AD13F" w14:textId="77777777" w:rsidTr="00D667C6">
        <w:tc>
          <w:tcPr>
            <w:tcW w:w="2518" w:type="dxa"/>
            <w:shd w:val="clear" w:color="auto" w:fill="auto"/>
          </w:tcPr>
          <w:p w14:paraId="55D9ECCC" w14:textId="77777777" w:rsidR="00DC78B7" w:rsidRPr="002445A6" w:rsidRDefault="00DC78B7" w:rsidP="007A0972">
            <w:pPr>
              <w:ind w:right="134"/>
              <w:rPr>
                <w:sz w:val="20"/>
                <w:szCs w:val="20"/>
              </w:rPr>
            </w:pPr>
          </w:p>
          <w:p w14:paraId="245E2148" w14:textId="77777777" w:rsidR="00DC78B7" w:rsidRPr="002445A6" w:rsidRDefault="00DC78B7" w:rsidP="007A0972">
            <w:pPr>
              <w:ind w:right="134"/>
              <w:rPr>
                <w:sz w:val="20"/>
                <w:szCs w:val="20"/>
              </w:rPr>
            </w:pPr>
            <w:r w:rsidRPr="002445A6">
              <w:rPr>
                <w:sz w:val="20"/>
                <w:szCs w:val="20"/>
              </w:rPr>
              <w:t>1. Nom de la mesure</w:t>
            </w:r>
          </w:p>
        </w:tc>
        <w:tc>
          <w:tcPr>
            <w:tcW w:w="7259" w:type="dxa"/>
            <w:shd w:val="clear" w:color="auto" w:fill="auto"/>
          </w:tcPr>
          <w:p w14:paraId="4A2F9275" w14:textId="77777777" w:rsidR="00DC78B7" w:rsidRPr="002445A6" w:rsidRDefault="00DC78B7" w:rsidP="007A0972">
            <w:pPr>
              <w:ind w:right="134"/>
              <w:jc w:val="center"/>
              <w:rPr>
                <w:b/>
                <w:sz w:val="20"/>
                <w:szCs w:val="20"/>
              </w:rPr>
            </w:pPr>
          </w:p>
          <w:p w14:paraId="1E128166" w14:textId="77777777" w:rsidR="00DC78B7" w:rsidRPr="002445A6" w:rsidRDefault="00DC78B7" w:rsidP="007A0972">
            <w:pPr>
              <w:ind w:right="134"/>
              <w:jc w:val="center"/>
              <w:rPr>
                <w:b/>
                <w:sz w:val="20"/>
                <w:szCs w:val="20"/>
              </w:rPr>
            </w:pPr>
            <w:r w:rsidRPr="002445A6">
              <w:rPr>
                <w:b/>
                <w:sz w:val="20"/>
                <w:szCs w:val="20"/>
              </w:rPr>
              <w:t>JUDICIAL CONTROL ON BAIL</w:t>
            </w:r>
          </w:p>
          <w:p w14:paraId="46FAF94D" w14:textId="77777777" w:rsidR="00DC78B7" w:rsidRPr="002445A6" w:rsidRDefault="00DC78B7" w:rsidP="007A0972">
            <w:pPr>
              <w:ind w:right="134"/>
              <w:jc w:val="center"/>
              <w:rPr>
                <w:b/>
                <w:sz w:val="20"/>
                <w:szCs w:val="20"/>
              </w:rPr>
            </w:pPr>
          </w:p>
        </w:tc>
      </w:tr>
      <w:tr w:rsidR="00DC78B7" w:rsidRPr="002445A6" w14:paraId="1726083F" w14:textId="77777777" w:rsidTr="00D667C6">
        <w:tc>
          <w:tcPr>
            <w:tcW w:w="2518" w:type="dxa"/>
            <w:shd w:val="clear" w:color="auto" w:fill="auto"/>
          </w:tcPr>
          <w:p w14:paraId="5C7A224B" w14:textId="77777777" w:rsidR="00DC78B7" w:rsidRPr="002445A6" w:rsidRDefault="00DC78B7" w:rsidP="007A0972">
            <w:pPr>
              <w:ind w:right="134"/>
              <w:rPr>
                <w:sz w:val="20"/>
                <w:szCs w:val="20"/>
              </w:rPr>
            </w:pPr>
            <w:r w:rsidRPr="002445A6">
              <w:rPr>
                <w:sz w:val="20"/>
                <w:szCs w:val="20"/>
              </w:rPr>
              <w:t>2. Référence législative</w:t>
            </w:r>
          </w:p>
          <w:p w14:paraId="5482913A" w14:textId="77777777" w:rsidR="00DC78B7" w:rsidRPr="002445A6" w:rsidRDefault="00DC78B7" w:rsidP="007A0972">
            <w:pPr>
              <w:ind w:right="134"/>
              <w:rPr>
                <w:sz w:val="20"/>
                <w:szCs w:val="20"/>
              </w:rPr>
            </w:pPr>
          </w:p>
        </w:tc>
        <w:tc>
          <w:tcPr>
            <w:tcW w:w="7259" w:type="dxa"/>
            <w:shd w:val="clear" w:color="auto" w:fill="auto"/>
          </w:tcPr>
          <w:p w14:paraId="300A532F" w14:textId="77777777" w:rsidR="00DC78B7" w:rsidRPr="002445A6" w:rsidRDefault="00DC78B7" w:rsidP="007A0972">
            <w:pPr>
              <w:ind w:right="134"/>
              <w:jc w:val="both"/>
              <w:rPr>
                <w:sz w:val="20"/>
                <w:szCs w:val="20"/>
              </w:rPr>
            </w:pPr>
            <w:r w:rsidRPr="002445A6">
              <w:rPr>
                <w:sz w:val="20"/>
                <w:szCs w:val="20"/>
              </w:rPr>
              <w:t>211-217 from the Criminal Procedure Code</w:t>
            </w:r>
          </w:p>
        </w:tc>
      </w:tr>
      <w:tr w:rsidR="00DC78B7" w:rsidRPr="002445A6" w14:paraId="2B7CED3D" w14:textId="77777777" w:rsidTr="00D667C6">
        <w:trPr>
          <w:trHeight w:val="828"/>
        </w:trPr>
        <w:tc>
          <w:tcPr>
            <w:tcW w:w="2518" w:type="dxa"/>
            <w:shd w:val="clear" w:color="auto" w:fill="auto"/>
          </w:tcPr>
          <w:p w14:paraId="29170805" w14:textId="77777777" w:rsidR="00DC78B7" w:rsidRPr="002445A6" w:rsidRDefault="00DC78B7" w:rsidP="007A0972">
            <w:pPr>
              <w:ind w:right="134"/>
              <w:rPr>
                <w:sz w:val="20"/>
                <w:szCs w:val="20"/>
              </w:rPr>
            </w:pPr>
            <w:r w:rsidRPr="002445A6">
              <w:rPr>
                <w:sz w:val="20"/>
                <w:szCs w:val="20"/>
              </w:rPr>
              <w:t>3. Phase du procès pénal concernée</w:t>
            </w:r>
          </w:p>
        </w:tc>
        <w:tc>
          <w:tcPr>
            <w:tcW w:w="7259" w:type="dxa"/>
            <w:shd w:val="clear" w:color="auto" w:fill="auto"/>
          </w:tcPr>
          <w:p w14:paraId="739B64F4" w14:textId="77777777" w:rsidR="00DC78B7" w:rsidRPr="002445A6" w:rsidRDefault="00DC78B7" w:rsidP="007A0972">
            <w:pPr>
              <w:ind w:right="134"/>
              <w:jc w:val="both"/>
              <w:rPr>
                <w:sz w:val="20"/>
                <w:szCs w:val="20"/>
              </w:rPr>
            </w:pPr>
            <w:r w:rsidRPr="002445A6">
              <w:rPr>
                <w:sz w:val="20"/>
                <w:szCs w:val="20"/>
              </w:rPr>
              <w:t>Pre-sentencing phase.</w:t>
            </w:r>
          </w:p>
        </w:tc>
      </w:tr>
      <w:tr w:rsidR="00DC78B7" w:rsidRPr="002445A6" w14:paraId="58FFB167" w14:textId="77777777" w:rsidTr="00D667C6">
        <w:trPr>
          <w:trHeight w:val="555"/>
        </w:trPr>
        <w:tc>
          <w:tcPr>
            <w:tcW w:w="2518" w:type="dxa"/>
            <w:shd w:val="clear" w:color="auto" w:fill="auto"/>
          </w:tcPr>
          <w:p w14:paraId="72A5F5BA" w14:textId="77777777" w:rsidR="00DC78B7" w:rsidRPr="002445A6" w:rsidRDefault="00DC78B7" w:rsidP="007A0972">
            <w:pPr>
              <w:ind w:right="134"/>
              <w:rPr>
                <w:sz w:val="20"/>
                <w:szCs w:val="20"/>
              </w:rPr>
            </w:pPr>
            <w:r w:rsidRPr="002445A6">
              <w:rPr>
                <w:sz w:val="20"/>
                <w:szCs w:val="20"/>
              </w:rPr>
              <w:t>4. Description de la mesure et qualification juridique</w:t>
            </w:r>
          </w:p>
          <w:p w14:paraId="63D0E617" w14:textId="77777777" w:rsidR="00DC78B7" w:rsidRPr="002445A6" w:rsidRDefault="00DC78B7" w:rsidP="007A0972">
            <w:pPr>
              <w:ind w:right="134"/>
              <w:rPr>
                <w:sz w:val="20"/>
                <w:szCs w:val="20"/>
              </w:rPr>
            </w:pPr>
          </w:p>
        </w:tc>
        <w:tc>
          <w:tcPr>
            <w:tcW w:w="7259" w:type="dxa"/>
            <w:shd w:val="clear" w:color="auto" w:fill="auto"/>
          </w:tcPr>
          <w:p w14:paraId="6017F491" w14:textId="77777777" w:rsidR="00DC78B7" w:rsidRPr="002445A6" w:rsidRDefault="00DC78B7" w:rsidP="007A0972">
            <w:pPr>
              <w:pStyle w:val="Paragrafoelenco"/>
              <w:ind w:left="312" w:right="134"/>
              <w:jc w:val="both"/>
              <w:rPr>
                <w:sz w:val="20"/>
                <w:szCs w:val="20"/>
              </w:rPr>
            </w:pPr>
            <w:r w:rsidRPr="002445A6">
              <w:rPr>
                <w:sz w:val="20"/>
                <w:szCs w:val="20"/>
              </w:rPr>
              <w:t>A non custodial preventive measure.</w:t>
            </w:r>
          </w:p>
          <w:p w14:paraId="120E5451" w14:textId="77777777" w:rsidR="00DC78B7" w:rsidRPr="002445A6" w:rsidRDefault="00DC78B7" w:rsidP="007A0972">
            <w:pPr>
              <w:pStyle w:val="Paragrafoelenco"/>
              <w:ind w:left="312" w:right="134"/>
              <w:jc w:val="both"/>
              <w:rPr>
                <w:color w:val="000000"/>
                <w:sz w:val="20"/>
                <w:szCs w:val="20"/>
              </w:rPr>
            </w:pPr>
            <w:r w:rsidRPr="002445A6">
              <w:rPr>
                <w:color w:val="000000"/>
                <w:sz w:val="20"/>
                <w:szCs w:val="20"/>
              </w:rPr>
              <w:t>While under judicial control, the defendant will be encumbered by a set of restrictions regarding the liberty of movement, his social life and/or his professional activities and the manner in which the defendant complies with the above mentioned will be periodically checked.</w:t>
            </w:r>
          </w:p>
          <w:p w14:paraId="4AC561A5" w14:textId="77777777" w:rsidR="00DC78B7" w:rsidRPr="002445A6" w:rsidRDefault="00DC78B7" w:rsidP="007A0972">
            <w:pPr>
              <w:pStyle w:val="Paragrafoelenco"/>
              <w:ind w:left="312" w:right="134"/>
              <w:jc w:val="both"/>
              <w:rPr>
                <w:sz w:val="20"/>
                <w:szCs w:val="20"/>
              </w:rPr>
            </w:pPr>
            <w:r w:rsidRPr="002445A6">
              <w:rPr>
                <w:color w:val="000000"/>
                <w:sz w:val="20"/>
                <w:szCs w:val="20"/>
              </w:rPr>
              <w:t>Moreover, the defendant has to forward the bail set by the judicial bodies.</w:t>
            </w:r>
          </w:p>
          <w:p w14:paraId="113FD5F4" w14:textId="77777777" w:rsidR="00DC78B7" w:rsidRPr="002445A6" w:rsidRDefault="00DC78B7" w:rsidP="007A0972">
            <w:pPr>
              <w:pStyle w:val="Paragrafoelenco"/>
              <w:ind w:left="312" w:right="134"/>
              <w:jc w:val="both"/>
              <w:rPr>
                <w:sz w:val="20"/>
                <w:szCs w:val="20"/>
              </w:rPr>
            </w:pPr>
          </w:p>
        </w:tc>
      </w:tr>
      <w:tr w:rsidR="00DC78B7" w:rsidRPr="002445A6" w14:paraId="09E35C98" w14:textId="77777777" w:rsidTr="00D667C6">
        <w:trPr>
          <w:trHeight w:val="555"/>
        </w:trPr>
        <w:tc>
          <w:tcPr>
            <w:tcW w:w="2518" w:type="dxa"/>
            <w:shd w:val="clear" w:color="auto" w:fill="auto"/>
          </w:tcPr>
          <w:p w14:paraId="6445AC5C" w14:textId="77777777" w:rsidR="00DC78B7" w:rsidRPr="002445A6" w:rsidRDefault="00DC78B7" w:rsidP="007A0972">
            <w:pPr>
              <w:ind w:right="134"/>
              <w:rPr>
                <w:sz w:val="20"/>
                <w:szCs w:val="20"/>
              </w:rPr>
            </w:pPr>
            <w:r w:rsidRPr="002445A6">
              <w:rPr>
                <w:sz w:val="20"/>
                <w:szCs w:val="20"/>
              </w:rPr>
              <w:t xml:space="preserve">5. Caractéristiques : </w:t>
            </w:r>
          </w:p>
          <w:p w14:paraId="5FF22D7F"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Provisoire/ Définitive</w:t>
            </w:r>
          </w:p>
          <w:p w14:paraId="68C84670"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Obligatoire/ Facultative pour le juge</w:t>
            </w:r>
          </w:p>
          <w:p w14:paraId="664326B4"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3930B66F"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Privative Liberté/ Privative patrimoine</w:t>
            </w:r>
          </w:p>
          <w:p w14:paraId="1CD3A182" w14:textId="77777777" w:rsidR="00DC78B7" w:rsidRPr="002445A6" w:rsidRDefault="00DC78B7"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7DE7C241" w14:textId="77777777" w:rsidR="00DC78B7" w:rsidRPr="002445A6" w:rsidRDefault="00DC78B7" w:rsidP="007A0972">
            <w:pPr>
              <w:ind w:right="134"/>
              <w:rPr>
                <w:sz w:val="20"/>
                <w:szCs w:val="20"/>
              </w:rPr>
            </w:pPr>
          </w:p>
        </w:tc>
        <w:tc>
          <w:tcPr>
            <w:tcW w:w="7259" w:type="dxa"/>
            <w:shd w:val="clear" w:color="auto" w:fill="auto"/>
          </w:tcPr>
          <w:p w14:paraId="3F142323" w14:textId="77777777" w:rsidR="00DC78B7" w:rsidRPr="002445A6" w:rsidRDefault="00DC78B7" w:rsidP="007A0972">
            <w:pPr>
              <w:pStyle w:val="Paragrafoelenco"/>
              <w:ind w:left="312" w:right="134"/>
              <w:jc w:val="both"/>
              <w:rPr>
                <w:sz w:val="20"/>
                <w:szCs w:val="20"/>
              </w:rPr>
            </w:pPr>
            <w:r w:rsidRPr="002445A6">
              <w:rPr>
                <w:sz w:val="20"/>
                <w:szCs w:val="20"/>
              </w:rPr>
              <w:t>Temporary measure.</w:t>
            </w:r>
          </w:p>
          <w:p w14:paraId="0294C25F" w14:textId="77777777" w:rsidR="00DC78B7" w:rsidRPr="002445A6" w:rsidRDefault="00DC78B7" w:rsidP="007A0972">
            <w:pPr>
              <w:pStyle w:val="Paragrafoelenco"/>
              <w:ind w:left="312" w:right="134"/>
              <w:jc w:val="both"/>
              <w:rPr>
                <w:sz w:val="20"/>
                <w:szCs w:val="20"/>
              </w:rPr>
            </w:pPr>
          </w:p>
          <w:p w14:paraId="1FF16305" w14:textId="77777777" w:rsidR="00DC78B7" w:rsidRPr="002445A6" w:rsidRDefault="00DC78B7" w:rsidP="007A0972">
            <w:pPr>
              <w:pStyle w:val="Paragrafoelenco"/>
              <w:ind w:left="312" w:right="134"/>
              <w:jc w:val="both"/>
              <w:rPr>
                <w:sz w:val="20"/>
                <w:szCs w:val="20"/>
              </w:rPr>
            </w:pPr>
            <w:r w:rsidRPr="002445A6">
              <w:rPr>
                <w:sz w:val="20"/>
                <w:szCs w:val="20"/>
              </w:rPr>
              <w:t>Facultative for the judicial bodies</w:t>
            </w:r>
          </w:p>
          <w:p w14:paraId="0A708C9E" w14:textId="77777777" w:rsidR="00DC78B7" w:rsidRPr="002445A6" w:rsidRDefault="00DC78B7" w:rsidP="007A0972">
            <w:pPr>
              <w:pStyle w:val="Paragrafoelenco"/>
              <w:ind w:left="312" w:right="134"/>
              <w:jc w:val="both"/>
              <w:rPr>
                <w:sz w:val="20"/>
                <w:szCs w:val="20"/>
              </w:rPr>
            </w:pPr>
          </w:p>
          <w:p w14:paraId="1ACF2CB1" w14:textId="77777777" w:rsidR="00DC78B7" w:rsidRPr="002445A6" w:rsidRDefault="00DC78B7" w:rsidP="007A0972">
            <w:pPr>
              <w:pStyle w:val="Paragrafoelenco"/>
              <w:ind w:left="312" w:right="134"/>
              <w:jc w:val="both"/>
              <w:rPr>
                <w:sz w:val="20"/>
                <w:szCs w:val="20"/>
              </w:rPr>
            </w:pPr>
            <w:r w:rsidRPr="002445A6">
              <w:rPr>
                <w:sz w:val="20"/>
                <w:szCs w:val="20"/>
              </w:rPr>
              <w:t>Mandatory for the defendant against whom it has been ordered.</w:t>
            </w:r>
          </w:p>
          <w:p w14:paraId="18F24AFC" w14:textId="77777777" w:rsidR="00DC78B7" w:rsidRPr="002445A6" w:rsidRDefault="00DC78B7" w:rsidP="007A0972">
            <w:pPr>
              <w:pStyle w:val="Paragrafoelenco"/>
              <w:ind w:left="312" w:right="134"/>
              <w:jc w:val="both"/>
              <w:rPr>
                <w:sz w:val="20"/>
                <w:szCs w:val="20"/>
              </w:rPr>
            </w:pPr>
          </w:p>
          <w:p w14:paraId="2233605E" w14:textId="77777777" w:rsidR="00DC78B7" w:rsidRPr="002445A6" w:rsidRDefault="00DC78B7" w:rsidP="007A0972">
            <w:pPr>
              <w:pStyle w:val="Paragrafoelenco"/>
              <w:ind w:left="312" w:right="134"/>
              <w:jc w:val="both"/>
              <w:rPr>
                <w:sz w:val="20"/>
                <w:szCs w:val="20"/>
              </w:rPr>
            </w:pPr>
            <w:r w:rsidRPr="002445A6">
              <w:rPr>
                <w:sz w:val="20"/>
                <w:szCs w:val="20"/>
              </w:rPr>
              <w:t>Implies restriction of liberty and privation of certain rights.</w:t>
            </w:r>
          </w:p>
          <w:p w14:paraId="2804C02E" w14:textId="77777777" w:rsidR="00DC78B7" w:rsidRPr="002445A6" w:rsidRDefault="00DC78B7" w:rsidP="007A0972">
            <w:pPr>
              <w:pStyle w:val="Paragrafoelenco"/>
              <w:ind w:left="312" w:right="134"/>
              <w:jc w:val="both"/>
              <w:rPr>
                <w:sz w:val="20"/>
                <w:szCs w:val="20"/>
              </w:rPr>
            </w:pPr>
          </w:p>
          <w:p w14:paraId="594D69DE" w14:textId="77777777" w:rsidR="00DC78B7" w:rsidRPr="002445A6" w:rsidRDefault="00DC78B7" w:rsidP="007A0972">
            <w:pPr>
              <w:pStyle w:val="Paragrafoelenco"/>
              <w:ind w:left="312" w:right="134"/>
              <w:jc w:val="both"/>
              <w:rPr>
                <w:sz w:val="20"/>
                <w:szCs w:val="20"/>
              </w:rPr>
            </w:pPr>
            <w:r w:rsidRPr="002445A6">
              <w:rPr>
                <w:sz w:val="20"/>
                <w:szCs w:val="20"/>
              </w:rPr>
              <w:t>Implies the deposit of the bail as a guarantee for respecting the measure.</w:t>
            </w:r>
          </w:p>
        </w:tc>
      </w:tr>
      <w:tr w:rsidR="00DC78B7" w:rsidRPr="002445A6" w14:paraId="68903BAD" w14:textId="77777777" w:rsidTr="00D667C6">
        <w:tc>
          <w:tcPr>
            <w:tcW w:w="2518" w:type="dxa"/>
            <w:shd w:val="clear" w:color="auto" w:fill="auto"/>
          </w:tcPr>
          <w:p w14:paraId="7263D8C1" w14:textId="77777777" w:rsidR="00DC78B7" w:rsidRPr="002445A6" w:rsidRDefault="00DC78B7" w:rsidP="007A0972">
            <w:pPr>
              <w:ind w:right="134"/>
              <w:rPr>
                <w:sz w:val="20"/>
                <w:szCs w:val="20"/>
              </w:rPr>
            </w:pPr>
            <w:r w:rsidRPr="002445A6">
              <w:rPr>
                <w:sz w:val="20"/>
                <w:szCs w:val="20"/>
              </w:rPr>
              <w:t>6. Objectif du législateur</w:t>
            </w:r>
          </w:p>
          <w:p w14:paraId="7B7F6463" w14:textId="77777777" w:rsidR="00DC78B7" w:rsidRPr="002445A6" w:rsidRDefault="00DC78B7" w:rsidP="007A0972">
            <w:pPr>
              <w:ind w:right="134"/>
              <w:rPr>
                <w:sz w:val="20"/>
                <w:szCs w:val="20"/>
              </w:rPr>
            </w:pPr>
          </w:p>
        </w:tc>
        <w:tc>
          <w:tcPr>
            <w:tcW w:w="7259" w:type="dxa"/>
            <w:shd w:val="clear" w:color="auto" w:fill="auto"/>
          </w:tcPr>
          <w:p w14:paraId="613B28F7" w14:textId="77777777" w:rsidR="00DC78B7" w:rsidRPr="002445A6" w:rsidRDefault="00DC78B7" w:rsidP="007A0972">
            <w:pPr>
              <w:pStyle w:val="Paragrafoelenco"/>
              <w:ind w:left="312" w:right="134"/>
              <w:jc w:val="both"/>
              <w:rPr>
                <w:sz w:val="20"/>
                <w:szCs w:val="20"/>
              </w:rPr>
            </w:pPr>
          </w:p>
          <w:p w14:paraId="359F8770" w14:textId="77777777" w:rsidR="00DC78B7" w:rsidRPr="002445A6" w:rsidRDefault="00DC78B7" w:rsidP="007A0972">
            <w:pPr>
              <w:ind w:right="134"/>
              <w:jc w:val="both"/>
              <w:rPr>
                <w:color w:val="000000"/>
                <w:sz w:val="20"/>
                <w:szCs w:val="20"/>
              </w:rPr>
            </w:pPr>
            <w:r w:rsidRPr="002445A6">
              <w:rPr>
                <w:sz w:val="20"/>
                <w:szCs w:val="20"/>
              </w:rPr>
              <w:t xml:space="preserve">The legislator’s main objective regarding preventive measures is stated by art. 202 from the Criminal Procedure Code, more precisely its purpose is </w:t>
            </w:r>
            <w:r w:rsidRPr="002445A6">
              <w:rPr>
                <w:color w:val="000000"/>
                <w:sz w:val="20"/>
                <w:szCs w:val="20"/>
              </w:rPr>
              <w:t>to prevent the defendant from avoiding the criminal investigation or trial or to prevent the commission of another offense.</w:t>
            </w:r>
          </w:p>
          <w:p w14:paraId="441BA941" w14:textId="77777777" w:rsidR="00DC78B7" w:rsidRPr="002445A6" w:rsidRDefault="00DC78B7" w:rsidP="007A0972">
            <w:pPr>
              <w:ind w:right="134"/>
              <w:jc w:val="both"/>
              <w:rPr>
                <w:color w:val="000000"/>
                <w:sz w:val="20"/>
                <w:szCs w:val="20"/>
              </w:rPr>
            </w:pPr>
            <w:r w:rsidRPr="002445A6">
              <w:rPr>
                <w:color w:val="000000"/>
                <w:sz w:val="20"/>
                <w:szCs w:val="20"/>
              </w:rPr>
              <w:t>Moreover, the judicial control’s specific goal is to reduce the number of pre-trial arrests, while placing the defendant under constant supervision for the given period of time.</w:t>
            </w:r>
          </w:p>
          <w:p w14:paraId="74390D15" w14:textId="77777777" w:rsidR="00DC78B7" w:rsidRPr="002445A6" w:rsidRDefault="00DC78B7" w:rsidP="007A0972">
            <w:pPr>
              <w:ind w:right="134"/>
              <w:jc w:val="both"/>
              <w:rPr>
                <w:color w:val="000000"/>
                <w:sz w:val="20"/>
                <w:szCs w:val="20"/>
              </w:rPr>
            </w:pPr>
            <w:r w:rsidRPr="002445A6">
              <w:rPr>
                <w:color w:val="000000"/>
                <w:sz w:val="20"/>
                <w:szCs w:val="20"/>
              </w:rPr>
              <w:t>The setting of the bail will furthermore guarantee the fact that the defendant will respect the obligations that encumber him.</w:t>
            </w:r>
          </w:p>
          <w:p w14:paraId="4BB7E31A" w14:textId="77777777" w:rsidR="00DC78B7" w:rsidRPr="002445A6" w:rsidRDefault="00DC78B7" w:rsidP="007A0972">
            <w:pPr>
              <w:ind w:right="134"/>
              <w:jc w:val="both"/>
              <w:rPr>
                <w:sz w:val="20"/>
                <w:szCs w:val="20"/>
              </w:rPr>
            </w:pPr>
            <w:r w:rsidRPr="002445A6">
              <w:rPr>
                <w:color w:val="000000"/>
                <w:sz w:val="20"/>
                <w:szCs w:val="20"/>
              </w:rPr>
              <w:t>The defendant who was placed under house arrest or pre-trial arrest will have the possibility to apply for replacing this harsh measure with the judicial control on bail.</w:t>
            </w:r>
          </w:p>
        </w:tc>
      </w:tr>
      <w:tr w:rsidR="00DC78B7" w:rsidRPr="002445A6" w14:paraId="26C4A040" w14:textId="77777777" w:rsidTr="00D667C6">
        <w:trPr>
          <w:trHeight w:val="699"/>
        </w:trPr>
        <w:tc>
          <w:tcPr>
            <w:tcW w:w="2518" w:type="dxa"/>
            <w:shd w:val="clear" w:color="auto" w:fill="auto"/>
          </w:tcPr>
          <w:p w14:paraId="004E56E2" w14:textId="77777777" w:rsidR="00DC78B7" w:rsidRPr="002445A6" w:rsidRDefault="00DC78B7" w:rsidP="007A0972">
            <w:pPr>
              <w:ind w:right="134"/>
              <w:rPr>
                <w:sz w:val="20"/>
                <w:szCs w:val="20"/>
              </w:rPr>
            </w:pPr>
            <w:r w:rsidRPr="002445A6">
              <w:rPr>
                <w:sz w:val="20"/>
                <w:szCs w:val="20"/>
              </w:rPr>
              <w:t>7. Autorité compétente per l’application</w:t>
            </w:r>
          </w:p>
          <w:p w14:paraId="5867D951" w14:textId="77777777" w:rsidR="00DC78B7" w:rsidRPr="002445A6" w:rsidRDefault="00DC78B7" w:rsidP="007A0972">
            <w:pPr>
              <w:ind w:right="134"/>
              <w:rPr>
                <w:sz w:val="20"/>
                <w:szCs w:val="20"/>
              </w:rPr>
            </w:pPr>
          </w:p>
        </w:tc>
        <w:tc>
          <w:tcPr>
            <w:tcW w:w="7259" w:type="dxa"/>
            <w:shd w:val="clear" w:color="auto" w:fill="auto"/>
          </w:tcPr>
          <w:p w14:paraId="2308E1A1" w14:textId="77777777" w:rsidR="00DC78B7" w:rsidRPr="002445A6" w:rsidRDefault="00DC78B7" w:rsidP="007A0972">
            <w:pPr>
              <w:ind w:right="134"/>
              <w:jc w:val="both"/>
              <w:rPr>
                <w:sz w:val="20"/>
                <w:szCs w:val="20"/>
              </w:rPr>
            </w:pPr>
            <w:r w:rsidRPr="002445A6">
              <w:rPr>
                <w:sz w:val="20"/>
                <w:szCs w:val="20"/>
              </w:rPr>
              <w:t>The prosecutor, the Preliminary Chamber Judge, the Judge for Rights and Liberties or the Court.</w:t>
            </w:r>
          </w:p>
        </w:tc>
      </w:tr>
      <w:tr w:rsidR="00DC78B7" w:rsidRPr="002445A6" w14:paraId="67ADA8A0" w14:textId="77777777" w:rsidTr="00D667C6">
        <w:trPr>
          <w:trHeight w:val="695"/>
        </w:trPr>
        <w:tc>
          <w:tcPr>
            <w:tcW w:w="2518" w:type="dxa"/>
            <w:shd w:val="clear" w:color="auto" w:fill="auto"/>
          </w:tcPr>
          <w:p w14:paraId="60448B05" w14:textId="77777777" w:rsidR="00DC78B7" w:rsidRPr="002445A6" w:rsidRDefault="00DC78B7" w:rsidP="007A0972">
            <w:pPr>
              <w:ind w:right="134"/>
              <w:rPr>
                <w:sz w:val="20"/>
                <w:szCs w:val="20"/>
              </w:rPr>
            </w:pPr>
            <w:r w:rsidRPr="002445A6">
              <w:rPr>
                <w:sz w:val="20"/>
                <w:szCs w:val="20"/>
              </w:rPr>
              <w:t>8. Destinataires de la mesure</w:t>
            </w:r>
          </w:p>
        </w:tc>
        <w:tc>
          <w:tcPr>
            <w:tcW w:w="7259" w:type="dxa"/>
            <w:shd w:val="clear" w:color="auto" w:fill="auto"/>
          </w:tcPr>
          <w:p w14:paraId="40961B81" w14:textId="77777777" w:rsidR="00DC78B7" w:rsidRPr="002445A6" w:rsidRDefault="00DC78B7" w:rsidP="007A0972">
            <w:pPr>
              <w:ind w:right="134"/>
              <w:jc w:val="both"/>
              <w:rPr>
                <w:sz w:val="20"/>
                <w:szCs w:val="20"/>
              </w:rPr>
            </w:pPr>
            <w:r w:rsidRPr="002445A6">
              <w:rPr>
                <w:sz w:val="20"/>
                <w:szCs w:val="20"/>
              </w:rPr>
              <w:t>Defendant</w:t>
            </w:r>
          </w:p>
          <w:p w14:paraId="59A9F1CA" w14:textId="77777777" w:rsidR="00DC78B7" w:rsidRPr="002445A6" w:rsidRDefault="00DC78B7" w:rsidP="007A0972">
            <w:pPr>
              <w:ind w:right="134"/>
              <w:jc w:val="both"/>
              <w:rPr>
                <w:sz w:val="20"/>
                <w:szCs w:val="20"/>
              </w:rPr>
            </w:pPr>
          </w:p>
        </w:tc>
      </w:tr>
      <w:tr w:rsidR="00DC78B7" w:rsidRPr="002445A6" w14:paraId="10B02370" w14:textId="77777777" w:rsidTr="00D667C6">
        <w:tc>
          <w:tcPr>
            <w:tcW w:w="2518" w:type="dxa"/>
            <w:shd w:val="clear" w:color="auto" w:fill="auto"/>
          </w:tcPr>
          <w:p w14:paraId="0C2ADE97" w14:textId="77777777" w:rsidR="00DC78B7" w:rsidRPr="002445A6" w:rsidRDefault="00DC78B7" w:rsidP="007A0972">
            <w:pPr>
              <w:ind w:right="134"/>
              <w:rPr>
                <w:sz w:val="20"/>
                <w:szCs w:val="20"/>
              </w:rPr>
            </w:pPr>
            <w:r w:rsidRPr="002445A6">
              <w:rPr>
                <w:sz w:val="20"/>
                <w:szCs w:val="20"/>
              </w:rPr>
              <w:t xml:space="preserve">9. Conditions d’application </w:t>
            </w:r>
          </w:p>
          <w:p w14:paraId="63A9FFE0" w14:textId="77777777" w:rsidR="00DC78B7" w:rsidRPr="002445A6" w:rsidRDefault="00DC78B7" w:rsidP="007A0972">
            <w:pPr>
              <w:ind w:right="134"/>
              <w:rPr>
                <w:sz w:val="20"/>
                <w:szCs w:val="20"/>
              </w:rPr>
            </w:pPr>
          </w:p>
        </w:tc>
        <w:tc>
          <w:tcPr>
            <w:tcW w:w="7259" w:type="dxa"/>
            <w:shd w:val="clear" w:color="auto" w:fill="auto"/>
          </w:tcPr>
          <w:p w14:paraId="0BCA16FC" w14:textId="77777777" w:rsidR="00DC78B7" w:rsidRPr="002445A6" w:rsidRDefault="00DC78B7" w:rsidP="007A0972">
            <w:pPr>
              <w:ind w:left="426" w:right="134"/>
              <w:contextualSpacing/>
              <w:jc w:val="both"/>
              <w:rPr>
                <w:color w:val="000000"/>
                <w:sz w:val="20"/>
                <w:szCs w:val="20"/>
              </w:rPr>
            </w:pPr>
            <w:r w:rsidRPr="002445A6">
              <w:rPr>
                <w:sz w:val="20"/>
                <w:szCs w:val="20"/>
              </w:rPr>
              <w:t>Paradoxically, art. 216 from the Criminal Procedure Code, regarding the general conditions of the judicial control on bail, refers to “the requirements” provided by art. 223, even if the latter norm stipulates the conditions and cases in which the preventive pre-trial arrest measure can be ordered.</w:t>
            </w:r>
          </w:p>
          <w:p w14:paraId="62E07685" w14:textId="77777777" w:rsidR="00DC78B7" w:rsidRPr="002445A6" w:rsidRDefault="00DC78B7" w:rsidP="007A0972">
            <w:pPr>
              <w:ind w:left="426" w:right="134"/>
              <w:contextualSpacing/>
              <w:jc w:val="both"/>
              <w:rPr>
                <w:sz w:val="20"/>
                <w:szCs w:val="20"/>
              </w:rPr>
            </w:pPr>
            <w:r w:rsidRPr="002445A6">
              <w:rPr>
                <w:color w:val="000000"/>
                <w:sz w:val="20"/>
                <w:szCs w:val="20"/>
              </w:rPr>
              <w:t>a) the defendant has run away or went into hiding in order to avoid the criminal investigation or trial, or has made preparations of any nature whatsoever for such acts;</w:t>
            </w:r>
          </w:p>
          <w:p w14:paraId="582FB644" w14:textId="77777777" w:rsidR="00DC78B7" w:rsidRPr="002445A6" w:rsidRDefault="00DC78B7" w:rsidP="007A0972">
            <w:pPr>
              <w:ind w:left="426" w:right="134"/>
              <w:contextualSpacing/>
              <w:jc w:val="both"/>
              <w:rPr>
                <w:sz w:val="20"/>
                <w:szCs w:val="20"/>
              </w:rPr>
            </w:pPr>
            <w:r w:rsidRPr="002445A6">
              <w:rPr>
                <w:color w:val="000000"/>
                <w:sz w:val="20"/>
                <w:szCs w:val="20"/>
              </w:rPr>
              <w:t>b) a defendant tries to influence another participant in the commission of the offense, or a witnesses or an expert to destroy, alter or hide or to steal physical evidence or to determine a different person to adopt such behaviour;</w:t>
            </w:r>
          </w:p>
          <w:p w14:paraId="39702266" w14:textId="77777777" w:rsidR="00DC78B7" w:rsidRPr="002445A6" w:rsidRDefault="00DC78B7" w:rsidP="007A0972">
            <w:pPr>
              <w:ind w:left="426" w:right="134"/>
              <w:contextualSpacing/>
              <w:jc w:val="both"/>
              <w:rPr>
                <w:sz w:val="20"/>
                <w:szCs w:val="20"/>
              </w:rPr>
            </w:pPr>
            <w:r w:rsidRPr="002445A6">
              <w:rPr>
                <w:color w:val="000000"/>
                <w:sz w:val="20"/>
                <w:szCs w:val="20"/>
              </w:rPr>
              <w:t>c) a defendant exerts pressures on the victim or tries to reach a fraudulent agreement with them;</w:t>
            </w:r>
          </w:p>
          <w:p w14:paraId="1DE478C6" w14:textId="77777777" w:rsidR="00DC78B7" w:rsidRPr="002445A6" w:rsidRDefault="00DC78B7" w:rsidP="007A0972">
            <w:pPr>
              <w:ind w:left="426" w:right="134"/>
              <w:contextualSpacing/>
              <w:jc w:val="both"/>
              <w:rPr>
                <w:sz w:val="20"/>
                <w:szCs w:val="20"/>
              </w:rPr>
            </w:pPr>
            <w:r w:rsidRPr="002445A6">
              <w:rPr>
                <w:color w:val="000000"/>
                <w:sz w:val="20"/>
                <w:szCs w:val="20"/>
              </w:rPr>
              <w:t>d) there is reasonable suspicion that, after the initiation of the criminal action against them, the defendant committed a new offense with intent or is preparing to commit new offense.</w:t>
            </w:r>
          </w:p>
          <w:p w14:paraId="60FA15F9" w14:textId="77777777" w:rsidR="00DC78B7" w:rsidRPr="002445A6" w:rsidRDefault="00DC78B7" w:rsidP="007A0972">
            <w:pPr>
              <w:ind w:right="134" w:firstLine="426"/>
              <w:contextualSpacing/>
              <w:jc w:val="both"/>
              <w:rPr>
                <w:color w:val="000000"/>
                <w:sz w:val="20"/>
                <w:szCs w:val="20"/>
              </w:rPr>
            </w:pPr>
          </w:p>
          <w:p w14:paraId="7529EDAF" w14:textId="77777777" w:rsidR="00DC78B7" w:rsidRPr="002445A6" w:rsidRDefault="00DC78B7" w:rsidP="007A0972">
            <w:pPr>
              <w:ind w:right="134" w:firstLine="426"/>
              <w:contextualSpacing/>
              <w:jc w:val="both"/>
              <w:rPr>
                <w:color w:val="000000"/>
                <w:sz w:val="20"/>
                <w:szCs w:val="20"/>
              </w:rPr>
            </w:pPr>
            <w:r w:rsidRPr="002445A6">
              <w:rPr>
                <w:color w:val="000000"/>
                <w:sz w:val="20"/>
                <w:szCs w:val="20"/>
              </w:rPr>
              <w:t xml:space="preserve">Apart from these clearly defined situations, the Criminal Procedure Code enacts </w:t>
            </w:r>
            <w:r w:rsidRPr="002445A6">
              <w:rPr>
                <w:b/>
                <w:color w:val="000000"/>
                <w:sz w:val="20"/>
                <w:szCs w:val="20"/>
              </w:rPr>
              <w:t>a list of  cases in which the judicial control on bail can also be ordered</w:t>
            </w:r>
            <w:r w:rsidRPr="002445A6">
              <w:rPr>
                <w:color w:val="000000"/>
                <w:sz w:val="20"/>
                <w:szCs w:val="20"/>
              </w:rPr>
              <w:t xml:space="preserve">, independently of the above mentioned situations. Therefore, pre-trial arrest of the defendant can also be ordered if the evidence generate reasonable suspicion that they committed a offense with direct intent against life, an offense having caused bodily harm or death of a person, an offense against national security as under the Criminal Code and other special laws, weapons trafficking, trafficking in human beings, acts of terrorism, money laundering, counterfeiting of currency or other securities, blackmail, rape, deprivation of freedom, tax evasion, assault of an official, judicial assault, corruption, an offense committed through electronic communication means or another offense for which the law requires a penalty of no less than 5 years of imprisonment and, based on an assessment of the seriousness of facts, of the manner and circumstances under which it was committed, or the entourage and the environment from where the defendant comes, of their criminal history and other circumstances regarding their person, it is decided that their deprivation of freedom is necessary in order to eliminate </w:t>
            </w:r>
            <w:r w:rsidRPr="002445A6">
              <w:rPr>
                <w:b/>
                <w:color w:val="000000"/>
                <w:sz w:val="20"/>
                <w:szCs w:val="20"/>
              </w:rPr>
              <w:t>a threat to public order</w:t>
            </w:r>
            <w:r w:rsidRPr="002445A6">
              <w:rPr>
                <w:color w:val="000000"/>
                <w:sz w:val="20"/>
                <w:szCs w:val="20"/>
              </w:rPr>
              <w:t xml:space="preserve">. </w:t>
            </w:r>
          </w:p>
          <w:p w14:paraId="649058EB" w14:textId="77777777" w:rsidR="00DC78B7" w:rsidRPr="002445A6" w:rsidRDefault="00DC78B7" w:rsidP="007A0972">
            <w:pPr>
              <w:ind w:right="134" w:firstLine="720"/>
              <w:contextualSpacing/>
              <w:jc w:val="both"/>
              <w:rPr>
                <w:sz w:val="20"/>
                <w:szCs w:val="20"/>
              </w:rPr>
            </w:pPr>
          </w:p>
        </w:tc>
      </w:tr>
      <w:tr w:rsidR="00DC78B7" w:rsidRPr="002445A6" w14:paraId="0B9B9D41" w14:textId="77777777" w:rsidTr="00D667C6">
        <w:tc>
          <w:tcPr>
            <w:tcW w:w="2518" w:type="dxa"/>
            <w:shd w:val="clear" w:color="auto" w:fill="auto"/>
          </w:tcPr>
          <w:p w14:paraId="504C4106" w14:textId="77777777" w:rsidR="00DC78B7" w:rsidRPr="002445A6" w:rsidRDefault="00DC78B7" w:rsidP="007A0972">
            <w:pPr>
              <w:ind w:right="134"/>
              <w:rPr>
                <w:sz w:val="20"/>
                <w:szCs w:val="20"/>
              </w:rPr>
            </w:pPr>
            <w:r w:rsidRPr="002445A6">
              <w:rPr>
                <w:sz w:val="20"/>
                <w:szCs w:val="20"/>
              </w:rPr>
              <w:t xml:space="preserve">10. Conditions liées à l’exécution. </w:t>
            </w:r>
          </w:p>
          <w:p w14:paraId="18676C02" w14:textId="77777777" w:rsidR="00DC78B7" w:rsidRPr="002445A6" w:rsidRDefault="00DC78B7" w:rsidP="007A0972">
            <w:pPr>
              <w:ind w:right="134"/>
              <w:rPr>
                <w:sz w:val="20"/>
                <w:szCs w:val="20"/>
              </w:rPr>
            </w:pPr>
          </w:p>
        </w:tc>
        <w:tc>
          <w:tcPr>
            <w:tcW w:w="7259" w:type="dxa"/>
            <w:shd w:val="clear" w:color="auto" w:fill="auto"/>
          </w:tcPr>
          <w:p w14:paraId="52A7409F" w14:textId="77777777" w:rsidR="00DC78B7" w:rsidRPr="002445A6" w:rsidRDefault="00DC78B7" w:rsidP="007A0972">
            <w:pPr>
              <w:ind w:right="134"/>
              <w:jc w:val="both"/>
              <w:rPr>
                <w:sz w:val="20"/>
                <w:szCs w:val="20"/>
              </w:rPr>
            </w:pPr>
            <w:r w:rsidRPr="002445A6">
              <w:rPr>
                <w:sz w:val="20"/>
                <w:szCs w:val="20"/>
              </w:rPr>
              <w:t>The defendant will be under constant surveillance for a maximum initial period of 60 days, after which the measure can be prolonged.</w:t>
            </w:r>
          </w:p>
          <w:p w14:paraId="756700EE" w14:textId="77777777" w:rsidR="00DC78B7" w:rsidRPr="002445A6" w:rsidRDefault="00DC78B7" w:rsidP="007A0972">
            <w:pPr>
              <w:ind w:right="134"/>
              <w:jc w:val="both"/>
              <w:rPr>
                <w:sz w:val="20"/>
                <w:szCs w:val="20"/>
              </w:rPr>
            </w:pPr>
            <w:r w:rsidRPr="002445A6">
              <w:rPr>
                <w:sz w:val="20"/>
                <w:szCs w:val="20"/>
              </w:rPr>
              <w:t>The defendant will be supervised by the Probation Service.</w:t>
            </w:r>
          </w:p>
        </w:tc>
      </w:tr>
      <w:tr w:rsidR="00DC78B7" w:rsidRPr="002445A6" w14:paraId="5468B7C9" w14:textId="77777777" w:rsidTr="00D667C6">
        <w:tc>
          <w:tcPr>
            <w:tcW w:w="2518" w:type="dxa"/>
            <w:shd w:val="clear" w:color="auto" w:fill="auto"/>
          </w:tcPr>
          <w:p w14:paraId="6BEC8494" w14:textId="77777777" w:rsidR="00DC78B7" w:rsidRPr="002445A6" w:rsidRDefault="00DC78B7" w:rsidP="007A0972">
            <w:pPr>
              <w:ind w:right="134"/>
              <w:rPr>
                <w:sz w:val="20"/>
                <w:szCs w:val="20"/>
              </w:rPr>
            </w:pPr>
            <w:r w:rsidRPr="002445A6">
              <w:rPr>
                <w:sz w:val="20"/>
                <w:szCs w:val="20"/>
              </w:rPr>
              <w:t>11. Conséquences légales du non respect de la mesure</w:t>
            </w:r>
          </w:p>
          <w:p w14:paraId="6BA703EB" w14:textId="77777777" w:rsidR="00DC78B7" w:rsidRPr="002445A6" w:rsidRDefault="00DC78B7" w:rsidP="007A0972">
            <w:pPr>
              <w:ind w:right="134"/>
              <w:rPr>
                <w:sz w:val="20"/>
                <w:szCs w:val="20"/>
              </w:rPr>
            </w:pPr>
          </w:p>
        </w:tc>
        <w:tc>
          <w:tcPr>
            <w:tcW w:w="7259" w:type="dxa"/>
            <w:shd w:val="clear" w:color="auto" w:fill="auto"/>
          </w:tcPr>
          <w:p w14:paraId="014E4CC7" w14:textId="77777777" w:rsidR="00DC78B7" w:rsidRPr="002445A6" w:rsidRDefault="00DC78B7" w:rsidP="007A0972">
            <w:pPr>
              <w:ind w:right="134"/>
              <w:jc w:val="both"/>
              <w:rPr>
                <w:color w:val="000000"/>
                <w:sz w:val="20"/>
                <w:szCs w:val="20"/>
              </w:rPr>
            </w:pPr>
            <w:r w:rsidRPr="002445A6">
              <w:rPr>
                <w:color w:val="000000"/>
                <w:sz w:val="20"/>
                <w:szCs w:val="20"/>
              </w:rPr>
              <w:t>Regardless of the judicial body that imposes it, the document ordering a judicial control on bail measure will explicitly specify the obligations that have to be observed by a defendant during the term of such measure and they are warned that, in case of breaching in ill-faith the obligations resting upon them, a judicial control measure can be replaced by a house arrest measure or a pre-trial arrest measure.</w:t>
            </w:r>
          </w:p>
          <w:p w14:paraId="33E43241" w14:textId="77777777" w:rsidR="00DC78B7" w:rsidRPr="002445A6" w:rsidRDefault="00DC78B7" w:rsidP="007A0972">
            <w:pPr>
              <w:ind w:right="134"/>
              <w:jc w:val="both"/>
              <w:rPr>
                <w:sz w:val="20"/>
                <w:szCs w:val="20"/>
              </w:rPr>
            </w:pPr>
            <w:r w:rsidRPr="002445A6">
              <w:rPr>
                <w:color w:val="000000"/>
                <w:sz w:val="20"/>
                <w:szCs w:val="20"/>
              </w:rPr>
              <w:t>Also, the bail amount will be confiscated.</w:t>
            </w:r>
          </w:p>
        </w:tc>
      </w:tr>
      <w:tr w:rsidR="00DC78B7" w:rsidRPr="002445A6" w14:paraId="20D2B194" w14:textId="77777777" w:rsidTr="00D667C6">
        <w:tc>
          <w:tcPr>
            <w:tcW w:w="2518" w:type="dxa"/>
            <w:shd w:val="clear" w:color="auto" w:fill="auto"/>
          </w:tcPr>
          <w:p w14:paraId="505F8CFF" w14:textId="77777777" w:rsidR="00DC78B7" w:rsidRPr="002445A6" w:rsidRDefault="00DC78B7" w:rsidP="007A0972">
            <w:pPr>
              <w:ind w:right="134"/>
              <w:rPr>
                <w:sz w:val="20"/>
                <w:szCs w:val="20"/>
              </w:rPr>
            </w:pPr>
            <w:r w:rsidRPr="002445A6">
              <w:rPr>
                <w:sz w:val="20"/>
                <w:szCs w:val="20"/>
              </w:rPr>
              <w:t xml:space="preserve">12. Autorité et pouvoir de contrôle et de révocation </w:t>
            </w:r>
          </w:p>
          <w:p w14:paraId="7CB0F53D" w14:textId="77777777" w:rsidR="00DC78B7" w:rsidRPr="002445A6" w:rsidRDefault="00DC78B7" w:rsidP="007A0972">
            <w:pPr>
              <w:ind w:right="134"/>
              <w:rPr>
                <w:sz w:val="20"/>
                <w:szCs w:val="20"/>
              </w:rPr>
            </w:pPr>
          </w:p>
        </w:tc>
        <w:tc>
          <w:tcPr>
            <w:tcW w:w="7259" w:type="dxa"/>
            <w:shd w:val="clear" w:color="auto" w:fill="auto"/>
          </w:tcPr>
          <w:p w14:paraId="2BBD26DD" w14:textId="77777777" w:rsidR="00DC78B7" w:rsidRPr="002445A6" w:rsidRDefault="00DC78B7" w:rsidP="007A0972">
            <w:pPr>
              <w:ind w:right="134"/>
              <w:jc w:val="both"/>
              <w:rPr>
                <w:sz w:val="20"/>
                <w:szCs w:val="20"/>
              </w:rPr>
            </w:pPr>
            <w:r w:rsidRPr="002445A6">
              <w:rPr>
                <w:sz w:val="20"/>
                <w:szCs w:val="20"/>
              </w:rPr>
              <w:t>The measure can be replaced by house arrest or pre-trial arrest by the Preliminary Chamber Judge, the Judge for Rights and Liberties or the Court.</w:t>
            </w:r>
          </w:p>
          <w:p w14:paraId="1288AFF3" w14:textId="77777777" w:rsidR="00DC78B7" w:rsidRPr="002445A6" w:rsidRDefault="00DC78B7" w:rsidP="007A0972">
            <w:pPr>
              <w:ind w:right="134"/>
              <w:jc w:val="both"/>
              <w:rPr>
                <w:sz w:val="20"/>
                <w:szCs w:val="20"/>
              </w:rPr>
            </w:pPr>
            <w:r w:rsidRPr="002445A6">
              <w:rPr>
                <w:sz w:val="20"/>
                <w:szCs w:val="20"/>
              </w:rPr>
              <w:t>If the prosecutor orders the measure without fulfilling the legal conditions, the Judge for Rights and Liberties must revoke it.</w:t>
            </w:r>
          </w:p>
        </w:tc>
      </w:tr>
      <w:tr w:rsidR="00DC78B7" w:rsidRPr="002445A6" w14:paraId="68B79FA3" w14:textId="77777777" w:rsidTr="00D667C6">
        <w:tc>
          <w:tcPr>
            <w:tcW w:w="2518" w:type="dxa"/>
            <w:shd w:val="clear" w:color="auto" w:fill="auto"/>
          </w:tcPr>
          <w:p w14:paraId="4DF34C5D" w14:textId="77777777" w:rsidR="00DC78B7" w:rsidRPr="002445A6" w:rsidRDefault="00DC78B7" w:rsidP="007A0972">
            <w:pPr>
              <w:ind w:right="134"/>
              <w:rPr>
                <w:sz w:val="20"/>
                <w:szCs w:val="20"/>
              </w:rPr>
            </w:pPr>
            <w:r w:rsidRPr="002445A6">
              <w:rPr>
                <w:sz w:val="20"/>
                <w:szCs w:val="20"/>
              </w:rPr>
              <w:t>13. Nombre de mesures prononcées</w:t>
            </w:r>
          </w:p>
          <w:p w14:paraId="09C55E36" w14:textId="77777777" w:rsidR="00DC78B7" w:rsidRPr="002445A6" w:rsidRDefault="00DC78B7"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73BBE999" w14:textId="77777777" w:rsidR="00DC78B7" w:rsidRPr="002445A6" w:rsidRDefault="00DC78B7" w:rsidP="007A0972">
            <w:pPr>
              <w:ind w:right="134"/>
              <w:rPr>
                <w:sz w:val="20"/>
                <w:szCs w:val="20"/>
              </w:rPr>
            </w:pPr>
          </w:p>
        </w:tc>
        <w:tc>
          <w:tcPr>
            <w:tcW w:w="7259" w:type="dxa"/>
            <w:shd w:val="clear" w:color="auto" w:fill="auto"/>
          </w:tcPr>
          <w:p w14:paraId="0AFD8454" w14:textId="77777777" w:rsidR="00DC78B7" w:rsidRPr="002445A6" w:rsidRDefault="00DC78B7" w:rsidP="007A0972">
            <w:pPr>
              <w:ind w:right="134"/>
              <w:jc w:val="both"/>
              <w:rPr>
                <w:sz w:val="20"/>
                <w:szCs w:val="20"/>
              </w:rPr>
            </w:pPr>
          </w:p>
          <w:p w14:paraId="3ACA33CD" w14:textId="77777777" w:rsidR="00DC78B7" w:rsidRPr="002445A6" w:rsidRDefault="00DC78B7" w:rsidP="007A0972">
            <w:pPr>
              <w:ind w:right="134"/>
              <w:contextualSpacing/>
              <w:jc w:val="both"/>
              <w:rPr>
                <w:color w:val="000000"/>
                <w:sz w:val="20"/>
                <w:szCs w:val="20"/>
              </w:rPr>
            </w:pPr>
            <w:r w:rsidRPr="002445A6">
              <w:rPr>
                <w:color w:val="000000"/>
                <w:sz w:val="20"/>
                <w:szCs w:val="20"/>
              </w:rPr>
              <w:t>Regarding the measure’s utilization rate, in accord with data made public by the General Inspectorate of Romanian Police</w:t>
            </w:r>
            <w:r w:rsidRPr="002445A6">
              <w:rPr>
                <w:rStyle w:val="Rimandonotaapidipagina"/>
                <w:color w:val="000000"/>
                <w:sz w:val="20"/>
                <w:szCs w:val="20"/>
              </w:rPr>
              <w:footnoteReference w:id="22"/>
            </w:r>
            <w:r w:rsidRPr="002445A6">
              <w:rPr>
                <w:color w:val="000000"/>
                <w:sz w:val="20"/>
                <w:szCs w:val="20"/>
              </w:rPr>
              <w:t>, we find that:</w:t>
            </w:r>
          </w:p>
          <w:p w14:paraId="7A321C88" w14:textId="77777777" w:rsidR="00DC78B7" w:rsidRPr="002445A6" w:rsidRDefault="00DC78B7" w:rsidP="007A0972">
            <w:pPr>
              <w:numPr>
                <w:ilvl w:val="0"/>
                <w:numId w:val="38"/>
              </w:numPr>
              <w:ind w:right="134"/>
              <w:contextualSpacing/>
              <w:jc w:val="both"/>
              <w:rPr>
                <w:color w:val="000000"/>
                <w:sz w:val="20"/>
                <w:szCs w:val="20"/>
              </w:rPr>
            </w:pPr>
            <w:r w:rsidRPr="002445A6">
              <w:rPr>
                <w:color w:val="000000"/>
                <w:sz w:val="20"/>
                <w:szCs w:val="20"/>
              </w:rPr>
              <w:t>during 1</w:t>
            </w:r>
            <w:r w:rsidRPr="002445A6">
              <w:rPr>
                <w:color w:val="000000"/>
                <w:sz w:val="20"/>
                <w:szCs w:val="20"/>
                <w:vertAlign w:val="superscript"/>
              </w:rPr>
              <w:t>st</w:t>
            </w:r>
            <w:r w:rsidRPr="002445A6">
              <w:rPr>
                <w:color w:val="000000"/>
                <w:sz w:val="20"/>
                <w:szCs w:val="20"/>
              </w:rPr>
              <w:t xml:space="preserve"> of February 2014 – 31</w:t>
            </w:r>
            <w:r w:rsidRPr="002445A6">
              <w:rPr>
                <w:color w:val="000000"/>
                <w:sz w:val="20"/>
                <w:szCs w:val="20"/>
                <w:vertAlign w:val="superscript"/>
              </w:rPr>
              <w:t>st</w:t>
            </w:r>
            <w:r w:rsidRPr="002445A6">
              <w:rPr>
                <w:color w:val="000000"/>
                <w:sz w:val="20"/>
                <w:szCs w:val="20"/>
              </w:rPr>
              <w:t xml:space="preserve"> of December 2014, the judicial control on bail measure was only ordered against 52 defendants;</w:t>
            </w:r>
          </w:p>
          <w:p w14:paraId="6F7D7E2C" w14:textId="77777777" w:rsidR="00DC78B7" w:rsidRPr="002445A6" w:rsidRDefault="00DC78B7" w:rsidP="007A0972">
            <w:pPr>
              <w:numPr>
                <w:ilvl w:val="0"/>
                <w:numId w:val="38"/>
              </w:numPr>
              <w:ind w:right="134"/>
              <w:contextualSpacing/>
              <w:jc w:val="both"/>
              <w:rPr>
                <w:sz w:val="20"/>
                <w:szCs w:val="20"/>
              </w:rPr>
            </w:pPr>
            <w:r w:rsidRPr="002445A6">
              <w:rPr>
                <w:sz w:val="20"/>
                <w:szCs w:val="20"/>
              </w:rPr>
              <w:t>during 1</w:t>
            </w:r>
            <w:r w:rsidRPr="002445A6">
              <w:rPr>
                <w:sz w:val="20"/>
                <w:szCs w:val="20"/>
                <w:vertAlign w:val="superscript"/>
              </w:rPr>
              <w:t xml:space="preserve">st </w:t>
            </w:r>
            <w:r w:rsidRPr="002445A6">
              <w:rPr>
                <w:sz w:val="20"/>
                <w:szCs w:val="20"/>
              </w:rPr>
              <w:t>of January 2015 – 1</w:t>
            </w:r>
            <w:r w:rsidRPr="002445A6">
              <w:rPr>
                <w:sz w:val="20"/>
                <w:szCs w:val="20"/>
                <w:vertAlign w:val="superscript"/>
              </w:rPr>
              <w:t>st</w:t>
            </w:r>
            <w:r w:rsidRPr="002445A6">
              <w:rPr>
                <w:sz w:val="20"/>
                <w:szCs w:val="20"/>
              </w:rPr>
              <w:t xml:space="preserve"> of July 2015, the judicial control on bail measure was only ordered against 15 defendants;</w:t>
            </w:r>
          </w:p>
          <w:p w14:paraId="3C5E460F" w14:textId="77777777" w:rsidR="00DC78B7" w:rsidRPr="002445A6" w:rsidRDefault="00DC78B7" w:rsidP="007A0972">
            <w:pPr>
              <w:numPr>
                <w:ilvl w:val="0"/>
                <w:numId w:val="38"/>
              </w:numPr>
              <w:ind w:right="134"/>
              <w:contextualSpacing/>
              <w:jc w:val="both"/>
              <w:rPr>
                <w:sz w:val="20"/>
                <w:szCs w:val="20"/>
              </w:rPr>
            </w:pPr>
            <w:r w:rsidRPr="002445A6">
              <w:rPr>
                <w:sz w:val="20"/>
                <w:szCs w:val="20"/>
              </w:rPr>
              <w:t>on the 1</w:t>
            </w:r>
            <w:r w:rsidRPr="002445A6">
              <w:rPr>
                <w:sz w:val="20"/>
                <w:szCs w:val="20"/>
                <w:vertAlign w:val="superscript"/>
              </w:rPr>
              <w:t>st</w:t>
            </w:r>
            <w:r w:rsidRPr="002445A6">
              <w:rPr>
                <w:sz w:val="20"/>
                <w:szCs w:val="20"/>
              </w:rPr>
              <w:t xml:space="preserve"> of July 2015, there were 37 defendants that were simultaneously under judicial control on bail</w:t>
            </w:r>
          </w:p>
          <w:p w14:paraId="07B292D5" w14:textId="77777777" w:rsidR="00DC78B7" w:rsidRPr="002445A6" w:rsidRDefault="00DC78B7" w:rsidP="007A0972">
            <w:pPr>
              <w:ind w:right="134" w:firstLine="426"/>
              <w:contextualSpacing/>
              <w:jc w:val="both"/>
              <w:rPr>
                <w:sz w:val="20"/>
                <w:szCs w:val="20"/>
              </w:rPr>
            </w:pPr>
          </w:p>
        </w:tc>
      </w:tr>
      <w:tr w:rsidR="00DC78B7" w:rsidRPr="002445A6" w14:paraId="28098C87" w14:textId="77777777" w:rsidTr="00D667C6">
        <w:tc>
          <w:tcPr>
            <w:tcW w:w="2518" w:type="dxa"/>
            <w:shd w:val="clear" w:color="auto" w:fill="auto"/>
          </w:tcPr>
          <w:p w14:paraId="67741B23" w14:textId="77777777" w:rsidR="00DC78B7" w:rsidRPr="002445A6" w:rsidRDefault="00DC78B7" w:rsidP="007A0972">
            <w:pPr>
              <w:ind w:right="134"/>
              <w:rPr>
                <w:sz w:val="20"/>
                <w:szCs w:val="20"/>
              </w:rPr>
            </w:pPr>
            <w:r w:rsidRPr="002445A6">
              <w:rPr>
                <w:sz w:val="20"/>
                <w:szCs w:val="20"/>
              </w:rPr>
              <w:t>14. Statistiques d’échec de la mesure</w:t>
            </w:r>
          </w:p>
        </w:tc>
        <w:tc>
          <w:tcPr>
            <w:tcW w:w="7259" w:type="dxa"/>
            <w:shd w:val="clear" w:color="auto" w:fill="auto"/>
          </w:tcPr>
          <w:p w14:paraId="6C41EF45" w14:textId="77777777" w:rsidR="00DC78B7" w:rsidRPr="002445A6" w:rsidRDefault="00DC78B7" w:rsidP="007A0972">
            <w:pPr>
              <w:ind w:right="134"/>
              <w:jc w:val="both"/>
              <w:rPr>
                <w:sz w:val="20"/>
                <w:szCs w:val="20"/>
              </w:rPr>
            </w:pPr>
          </w:p>
          <w:p w14:paraId="388516F0" w14:textId="77777777" w:rsidR="00DC78B7" w:rsidRPr="002445A6" w:rsidRDefault="00DC78B7" w:rsidP="004C372C">
            <w:pPr>
              <w:ind w:right="134"/>
              <w:contextualSpacing/>
              <w:jc w:val="both"/>
              <w:rPr>
                <w:sz w:val="20"/>
                <w:szCs w:val="20"/>
              </w:rPr>
            </w:pPr>
            <w:r w:rsidRPr="002445A6">
              <w:rPr>
                <w:sz w:val="20"/>
                <w:szCs w:val="20"/>
              </w:rPr>
              <w:t>Unfortunately, as we already stated above, this judicial control on bail did not have the broad applicability of it’s bail-less counterpart, but rather the contrary, as it has only been ordered against 67 defendants during a span of 1 and a half years.</w:t>
            </w:r>
          </w:p>
          <w:p w14:paraId="64CDCC2D" w14:textId="77777777" w:rsidR="00DC78B7" w:rsidRPr="002445A6" w:rsidRDefault="00DC78B7" w:rsidP="007A0972">
            <w:pPr>
              <w:ind w:right="134" w:firstLine="426"/>
              <w:contextualSpacing/>
              <w:jc w:val="both"/>
              <w:rPr>
                <w:sz w:val="20"/>
                <w:szCs w:val="20"/>
              </w:rPr>
            </w:pPr>
            <w:r w:rsidRPr="002445A6">
              <w:rPr>
                <w:sz w:val="20"/>
                <w:szCs w:val="20"/>
              </w:rPr>
              <w:t>The judicial control on bail seems to have a 100% success rate, as no replacements for breaching the obligations in ill-faith were ever recorded.</w:t>
            </w:r>
          </w:p>
          <w:p w14:paraId="461ED621" w14:textId="77777777" w:rsidR="00DC78B7" w:rsidRPr="002445A6" w:rsidRDefault="00DC78B7" w:rsidP="007A0972">
            <w:pPr>
              <w:ind w:right="134" w:firstLine="426"/>
              <w:contextualSpacing/>
              <w:jc w:val="both"/>
              <w:rPr>
                <w:sz w:val="20"/>
                <w:szCs w:val="20"/>
              </w:rPr>
            </w:pPr>
          </w:p>
        </w:tc>
      </w:tr>
      <w:tr w:rsidR="00DC78B7" w:rsidRPr="002445A6" w14:paraId="1FE1A6E8" w14:textId="77777777" w:rsidTr="00D667C6">
        <w:tc>
          <w:tcPr>
            <w:tcW w:w="2518" w:type="dxa"/>
            <w:shd w:val="clear" w:color="auto" w:fill="auto"/>
          </w:tcPr>
          <w:p w14:paraId="1160D709" w14:textId="77777777" w:rsidR="00DC78B7" w:rsidRPr="002445A6" w:rsidRDefault="00DC78B7"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4B262C64" w14:textId="77777777" w:rsidR="00DC78B7" w:rsidRPr="002445A6" w:rsidRDefault="00DC78B7" w:rsidP="007A0972">
            <w:pPr>
              <w:ind w:right="134"/>
              <w:jc w:val="both"/>
              <w:rPr>
                <w:sz w:val="20"/>
                <w:szCs w:val="20"/>
              </w:rPr>
            </w:pPr>
            <w:r w:rsidRPr="002445A6">
              <w:rPr>
                <w:sz w:val="20"/>
                <w:szCs w:val="20"/>
              </w:rPr>
              <w:t>In conformity with:</w:t>
            </w:r>
          </w:p>
          <w:p w14:paraId="1281D40B" w14:textId="77777777" w:rsidR="00DC78B7" w:rsidRPr="002445A6" w:rsidRDefault="00DC78B7" w:rsidP="007A0972">
            <w:pPr>
              <w:ind w:right="134"/>
              <w:jc w:val="both"/>
              <w:rPr>
                <w:sz w:val="20"/>
                <w:szCs w:val="20"/>
              </w:rPr>
            </w:pPr>
            <w:r w:rsidRPr="002445A6">
              <w:rPr>
                <w:sz w:val="20"/>
                <w:szCs w:val="20"/>
              </w:rPr>
              <w:t>Recommendation (99) 22 of the Committee of Ministers</w:t>
            </w:r>
          </w:p>
          <w:p w14:paraId="19B06A10" w14:textId="77777777" w:rsidR="00DC78B7" w:rsidRPr="002445A6" w:rsidRDefault="00DC78B7" w:rsidP="007A0972">
            <w:pPr>
              <w:ind w:right="134"/>
              <w:jc w:val="both"/>
              <w:rPr>
                <w:sz w:val="20"/>
                <w:szCs w:val="20"/>
              </w:rPr>
            </w:pPr>
            <w:r w:rsidRPr="002445A6">
              <w:rPr>
                <w:sz w:val="20"/>
                <w:szCs w:val="20"/>
              </w:rPr>
              <w:t>Recommendation CM/Rec (2010) of the Committee of Ministers</w:t>
            </w:r>
          </w:p>
        </w:tc>
      </w:tr>
    </w:tbl>
    <w:p w14:paraId="2ECCC383" w14:textId="77777777" w:rsidR="00DC78B7" w:rsidRPr="002445A6" w:rsidRDefault="00DC78B7" w:rsidP="007A0972">
      <w:pPr>
        <w:ind w:right="134"/>
        <w:rPr>
          <w:sz w:val="20"/>
          <w:szCs w:val="20"/>
        </w:rPr>
      </w:pPr>
    </w:p>
    <w:p w14:paraId="00753908" w14:textId="77777777" w:rsidR="00DC78B7" w:rsidRPr="002445A6" w:rsidRDefault="00DC78B7"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6296"/>
      </w:tblGrid>
      <w:tr w:rsidR="00D667C6" w:rsidRPr="002445A6" w14:paraId="6A043090" w14:textId="77777777" w:rsidTr="00D667C6">
        <w:tc>
          <w:tcPr>
            <w:tcW w:w="2518" w:type="dxa"/>
            <w:shd w:val="clear" w:color="auto" w:fill="auto"/>
          </w:tcPr>
          <w:p w14:paraId="31216689" w14:textId="77777777" w:rsidR="00D667C6" w:rsidRPr="002445A6" w:rsidRDefault="00D667C6" w:rsidP="007A0972">
            <w:pPr>
              <w:ind w:right="134"/>
              <w:rPr>
                <w:sz w:val="20"/>
                <w:szCs w:val="20"/>
                <w:lang w:val="en-GB"/>
              </w:rPr>
            </w:pPr>
          </w:p>
          <w:p w14:paraId="6967662A" w14:textId="77777777" w:rsidR="00D667C6" w:rsidRPr="002445A6" w:rsidRDefault="00D667C6" w:rsidP="007A0972">
            <w:pPr>
              <w:ind w:right="134"/>
              <w:rPr>
                <w:sz w:val="20"/>
                <w:szCs w:val="20"/>
                <w:lang w:val="en-GB"/>
              </w:rPr>
            </w:pPr>
            <w:r w:rsidRPr="002445A6">
              <w:rPr>
                <w:sz w:val="20"/>
                <w:szCs w:val="20"/>
                <w:lang w:val="en-GB"/>
              </w:rPr>
              <w:t>1. Nom de la mesure</w:t>
            </w:r>
          </w:p>
        </w:tc>
        <w:tc>
          <w:tcPr>
            <w:tcW w:w="7259" w:type="dxa"/>
            <w:shd w:val="clear" w:color="auto" w:fill="auto"/>
          </w:tcPr>
          <w:p w14:paraId="3EC755A4" w14:textId="77777777" w:rsidR="00D667C6" w:rsidRPr="002445A6" w:rsidRDefault="00D667C6" w:rsidP="007A0972">
            <w:pPr>
              <w:ind w:right="134"/>
              <w:jc w:val="center"/>
              <w:rPr>
                <w:b/>
                <w:sz w:val="20"/>
                <w:szCs w:val="20"/>
                <w:lang w:val="en-GB"/>
              </w:rPr>
            </w:pPr>
          </w:p>
          <w:p w14:paraId="002D3C24" w14:textId="77777777" w:rsidR="00D667C6" w:rsidRPr="002445A6" w:rsidRDefault="00D667C6" w:rsidP="007A0972">
            <w:pPr>
              <w:ind w:right="134"/>
              <w:jc w:val="center"/>
              <w:rPr>
                <w:b/>
                <w:sz w:val="20"/>
                <w:szCs w:val="20"/>
                <w:lang w:val="en-GB"/>
              </w:rPr>
            </w:pPr>
            <w:r w:rsidRPr="002445A6">
              <w:rPr>
                <w:b/>
                <w:sz w:val="20"/>
                <w:szCs w:val="20"/>
                <w:lang w:val="en-GB"/>
              </w:rPr>
              <w:t>HOUSE ARREST</w:t>
            </w:r>
          </w:p>
          <w:p w14:paraId="6268D019" w14:textId="77777777" w:rsidR="00D667C6" w:rsidRPr="002445A6" w:rsidRDefault="00D667C6" w:rsidP="007A0972">
            <w:pPr>
              <w:ind w:right="134"/>
              <w:jc w:val="center"/>
              <w:rPr>
                <w:b/>
                <w:sz w:val="20"/>
                <w:szCs w:val="20"/>
                <w:lang w:val="en-GB"/>
              </w:rPr>
            </w:pPr>
          </w:p>
        </w:tc>
      </w:tr>
      <w:tr w:rsidR="00D667C6" w:rsidRPr="002445A6" w14:paraId="2B02A1F1" w14:textId="77777777" w:rsidTr="00D667C6">
        <w:tc>
          <w:tcPr>
            <w:tcW w:w="2518" w:type="dxa"/>
            <w:shd w:val="clear" w:color="auto" w:fill="auto"/>
          </w:tcPr>
          <w:p w14:paraId="3DC7F89A" w14:textId="77777777" w:rsidR="00D667C6" w:rsidRPr="002445A6" w:rsidRDefault="00D667C6" w:rsidP="007A0972">
            <w:pPr>
              <w:ind w:right="134"/>
              <w:rPr>
                <w:sz w:val="20"/>
                <w:szCs w:val="20"/>
                <w:lang w:val="en-GB"/>
              </w:rPr>
            </w:pPr>
            <w:r w:rsidRPr="002445A6">
              <w:rPr>
                <w:sz w:val="20"/>
                <w:szCs w:val="20"/>
                <w:lang w:val="en-GB"/>
              </w:rPr>
              <w:t>2. Référence législative</w:t>
            </w:r>
          </w:p>
          <w:p w14:paraId="3B990230" w14:textId="77777777" w:rsidR="00D667C6" w:rsidRPr="002445A6" w:rsidRDefault="00D667C6" w:rsidP="007A0972">
            <w:pPr>
              <w:ind w:right="134"/>
              <w:rPr>
                <w:sz w:val="20"/>
                <w:szCs w:val="20"/>
                <w:lang w:val="en-GB"/>
              </w:rPr>
            </w:pPr>
          </w:p>
        </w:tc>
        <w:tc>
          <w:tcPr>
            <w:tcW w:w="7259" w:type="dxa"/>
            <w:shd w:val="clear" w:color="auto" w:fill="auto"/>
          </w:tcPr>
          <w:p w14:paraId="77F5C7E5" w14:textId="77777777" w:rsidR="00D667C6" w:rsidRPr="002445A6" w:rsidRDefault="00D667C6" w:rsidP="007A0972">
            <w:pPr>
              <w:ind w:right="134"/>
              <w:jc w:val="both"/>
              <w:rPr>
                <w:sz w:val="20"/>
                <w:szCs w:val="20"/>
                <w:lang w:val="en-GB"/>
              </w:rPr>
            </w:pPr>
            <w:r w:rsidRPr="002445A6">
              <w:rPr>
                <w:sz w:val="20"/>
                <w:szCs w:val="20"/>
                <w:lang w:val="en-GB"/>
              </w:rPr>
              <w:t>ART. 218 and the following from the Criminal Procedure Code</w:t>
            </w:r>
          </w:p>
        </w:tc>
      </w:tr>
      <w:tr w:rsidR="00D667C6" w:rsidRPr="002445A6" w14:paraId="3CFDCA78" w14:textId="77777777" w:rsidTr="00D667C6">
        <w:trPr>
          <w:trHeight w:val="828"/>
        </w:trPr>
        <w:tc>
          <w:tcPr>
            <w:tcW w:w="2518" w:type="dxa"/>
            <w:shd w:val="clear" w:color="auto" w:fill="auto"/>
          </w:tcPr>
          <w:p w14:paraId="1F0B56DF" w14:textId="77777777" w:rsidR="00D667C6" w:rsidRPr="002445A6" w:rsidRDefault="00D667C6" w:rsidP="007A0972">
            <w:pPr>
              <w:ind w:right="134"/>
              <w:rPr>
                <w:sz w:val="20"/>
                <w:szCs w:val="20"/>
                <w:lang w:val="en-GB"/>
              </w:rPr>
            </w:pPr>
            <w:r w:rsidRPr="002445A6">
              <w:rPr>
                <w:sz w:val="20"/>
                <w:szCs w:val="20"/>
                <w:lang w:val="en-GB"/>
              </w:rPr>
              <w:t>3. Phase du procès pénal concernée</w:t>
            </w:r>
          </w:p>
        </w:tc>
        <w:tc>
          <w:tcPr>
            <w:tcW w:w="7259" w:type="dxa"/>
            <w:shd w:val="clear" w:color="auto" w:fill="auto"/>
          </w:tcPr>
          <w:p w14:paraId="111064F5" w14:textId="77777777" w:rsidR="00D667C6" w:rsidRPr="002445A6" w:rsidRDefault="00D667C6" w:rsidP="007A0972">
            <w:pPr>
              <w:ind w:right="134"/>
              <w:jc w:val="both"/>
              <w:rPr>
                <w:sz w:val="20"/>
                <w:szCs w:val="20"/>
                <w:lang w:val="en-GB"/>
              </w:rPr>
            </w:pPr>
            <w:r w:rsidRPr="002445A6">
              <w:rPr>
                <w:sz w:val="20"/>
                <w:szCs w:val="20"/>
                <w:lang w:val="en-GB"/>
              </w:rPr>
              <w:t xml:space="preserve">Pre-sentencing phase </w:t>
            </w:r>
          </w:p>
        </w:tc>
      </w:tr>
      <w:tr w:rsidR="00D667C6" w:rsidRPr="002445A6" w14:paraId="0CF4BBAC" w14:textId="77777777" w:rsidTr="00D667C6">
        <w:trPr>
          <w:trHeight w:val="555"/>
        </w:trPr>
        <w:tc>
          <w:tcPr>
            <w:tcW w:w="2518" w:type="dxa"/>
            <w:shd w:val="clear" w:color="auto" w:fill="auto"/>
          </w:tcPr>
          <w:p w14:paraId="6F4D31A9" w14:textId="77777777" w:rsidR="00D667C6" w:rsidRPr="002445A6" w:rsidRDefault="00D667C6" w:rsidP="007A0972">
            <w:pPr>
              <w:ind w:right="134"/>
              <w:rPr>
                <w:sz w:val="20"/>
                <w:szCs w:val="20"/>
                <w:lang w:val="en-GB"/>
              </w:rPr>
            </w:pPr>
            <w:r w:rsidRPr="002445A6">
              <w:rPr>
                <w:sz w:val="20"/>
                <w:szCs w:val="20"/>
                <w:lang w:val="en-GB"/>
              </w:rPr>
              <w:t>4. Description de la mesure et qualification juridique</w:t>
            </w:r>
          </w:p>
          <w:p w14:paraId="7F7718F3" w14:textId="77777777" w:rsidR="00D667C6" w:rsidRPr="002445A6" w:rsidRDefault="00D667C6" w:rsidP="007A0972">
            <w:pPr>
              <w:ind w:right="134"/>
              <w:rPr>
                <w:sz w:val="20"/>
                <w:szCs w:val="20"/>
                <w:lang w:val="en-GB"/>
              </w:rPr>
            </w:pPr>
          </w:p>
        </w:tc>
        <w:tc>
          <w:tcPr>
            <w:tcW w:w="7259" w:type="dxa"/>
            <w:shd w:val="clear" w:color="auto" w:fill="auto"/>
          </w:tcPr>
          <w:p w14:paraId="17052C86" w14:textId="77777777" w:rsidR="00D667C6" w:rsidRPr="002445A6" w:rsidRDefault="00D667C6" w:rsidP="007A0972">
            <w:pPr>
              <w:ind w:right="134" w:firstLine="567"/>
              <w:contextualSpacing/>
              <w:jc w:val="both"/>
              <w:rPr>
                <w:color w:val="000000"/>
                <w:sz w:val="20"/>
                <w:szCs w:val="20"/>
                <w:lang w:val="en-GB"/>
              </w:rPr>
            </w:pPr>
            <w:r w:rsidRPr="002445A6">
              <w:rPr>
                <w:color w:val="000000"/>
                <w:sz w:val="20"/>
                <w:szCs w:val="20"/>
                <w:lang w:val="en-GB"/>
              </w:rPr>
              <w:t>The house arrest was meant to be the primary solution for prison overpopulation, as it combines intrinsic elements from both the pre-trial arrest and the judicial control measure. While being placed under house arrest, the defendant will not be allowed to leave the premises on his home without the prior consent of the judicial body that imposed the measure.</w:t>
            </w:r>
          </w:p>
          <w:p w14:paraId="3C89C91A" w14:textId="77777777" w:rsidR="00D667C6" w:rsidRPr="002445A6" w:rsidRDefault="00D667C6" w:rsidP="007A0972">
            <w:pPr>
              <w:pStyle w:val="Paragrafoelenco"/>
              <w:ind w:left="312" w:right="134"/>
              <w:jc w:val="both"/>
              <w:rPr>
                <w:sz w:val="20"/>
                <w:szCs w:val="20"/>
                <w:lang w:val="en-GB"/>
              </w:rPr>
            </w:pPr>
          </w:p>
        </w:tc>
      </w:tr>
      <w:tr w:rsidR="00D667C6" w:rsidRPr="002445A6" w14:paraId="0D3D3F3F" w14:textId="77777777" w:rsidTr="00D667C6">
        <w:trPr>
          <w:trHeight w:val="555"/>
        </w:trPr>
        <w:tc>
          <w:tcPr>
            <w:tcW w:w="2518" w:type="dxa"/>
            <w:shd w:val="clear" w:color="auto" w:fill="auto"/>
          </w:tcPr>
          <w:p w14:paraId="23D06511" w14:textId="77777777" w:rsidR="00D667C6" w:rsidRPr="002445A6" w:rsidRDefault="00D667C6" w:rsidP="007A0972">
            <w:pPr>
              <w:ind w:right="134"/>
              <w:rPr>
                <w:sz w:val="20"/>
                <w:szCs w:val="20"/>
                <w:lang w:val="en-GB"/>
              </w:rPr>
            </w:pPr>
            <w:r w:rsidRPr="002445A6">
              <w:rPr>
                <w:sz w:val="20"/>
                <w:szCs w:val="20"/>
                <w:lang w:val="en-GB"/>
              </w:rPr>
              <w:t xml:space="preserve">5. Caractéristiques : </w:t>
            </w:r>
          </w:p>
          <w:p w14:paraId="0CC1FDC4" w14:textId="77777777" w:rsidR="00D667C6" w:rsidRPr="002445A6" w:rsidRDefault="00D667C6" w:rsidP="007A0972">
            <w:pPr>
              <w:pStyle w:val="Paragrafoelenco"/>
              <w:numPr>
                <w:ilvl w:val="0"/>
                <w:numId w:val="1"/>
              </w:numPr>
              <w:ind w:left="284" w:right="134" w:hanging="218"/>
              <w:rPr>
                <w:sz w:val="20"/>
                <w:szCs w:val="20"/>
                <w:lang w:val="en-GB"/>
              </w:rPr>
            </w:pPr>
            <w:r w:rsidRPr="002445A6">
              <w:rPr>
                <w:sz w:val="20"/>
                <w:szCs w:val="20"/>
                <w:lang w:val="en-GB"/>
              </w:rPr>
              <w:t>Provisoire/ Définitive</w:t>
            </w:r>
          </w:p>
          <w:p w14:paraId="093111B6" w14:textId="77777777" w:rsidR="00D667C6" w:rsidRPr="002445A6" w:rsidRDefault="00D667C6" w:rsidP="007A0972">
            <w:pPr>
              <w:pStyle w:val="Paragrafoelenco"/>
              <w:numPr>
                <w:ilvl w:val="0"/>
                <w:numId w:val="1"/>
              </w:numPr>
              <w:ind w:left="284" w:right="134" w:hanging="218"/>
              <w:rPr>
                <w:sz w:val="20"/>
                <w:szCs w:val="20"/>
                <w:lang w:val="en-GB"/>
              </w:rPr>
            </w:pPr>
            <w:r w:rsidRPr="002445A6">
              <w:rPr>
                <w:sz w:val="20"/>
                <w:szCs w:val="20"/>
                <w:lang w:val="en-GB"/>
              </w:rPr>
              <w:t>Obligatoire/ Facultative pour le juge</w:t>
            </w:r>
          </w:p>
          <w:p w14:paraId="3A812DDD" w14:textId="77777777" w:rsidR="00D667C6" w:rsidRPr="002445A6" w:rsidRDefault="00D667C6" w:rsidP="007A0972">
            <w:pPr>
              <w:pStyle w:val="Paragrafoelenco"/>
              <w:numPr>
                <w:ilvl w:val="0"/>
                <w:numId w:val="1"/>
              </w:numPr>
              <w:ind w:left="284" w:right="134" w:hanging="218"/>
              <w:rPr>
                <w:sz w:val="20"/>
                <w:szCs w:val="20"/>
                <w:lang w:val="en-GB"/>
              </w:rPr>
            </w:pPr>
            <w:r w:rsidRPr="002445A6">
              <w:rPr>
                <w:sz w:val="20"/>
                <w:szCs w:val="20"/>
                <w:lang w:val="en-GB"/>
              </w:rPr>
              <w:t>Obligatoire/ Facultative pour le destinataire de la mesure</w:t>
            </w:r>
          </w:p>
          <w:p w14:paraId="08C93A5A" w14:textId="77777777" w:rsidR="00D667C6" w:rsidRPr="002445A6" w:rsidRDefault="00D667C6" w:rsidP="007A0972">
            <w:pPr>
              <w:pStyle w:val="Paragrafoelenco"/>
              <w:numPr>
                <w:ilvl w:val="0"/>
                <w:numId w:val="1"/>
              </w:numPr>
              <w:ind w:left="284" w:right="134" w:hanging="218"/>
              <w:rPr>
                <w:sz w:val="20"/>
                <w:szCs w:val="20"/>
                <w:lang w:val="en-GB"/>
              </w:rPr>
            </w:pPr>
            <w:r w:rsidRPr="002445A6">
              <w:rPr>
                <w:sz w:val="20"/>
                <w:szCs w:val="20"/>
                <w:lang w:val="en-GB"/>
              </w:rPr>
              <w:t>Privative Liberté/ Privative patrimoine</w:t>
            </w:r>
          </w:p>
          <w:p w14:paraId="2AD0319D" w14:textId="77777777" w:rsidR="00D667C6" w:rsidRPr="002445A6" w:rsidRDefault="00D667C6" w:rsidP="007A0972">
            <w:pPr>
              <w:pStyle w:val="Paragrafoelenco"/>
              <w:numPr>
                <w:ilvl w:val="0"/>
                <w:numId w:val="1"/>
              </w:numPr>
              <w:ind w:left="284" w:right="134" w:hanging="218"/>
              <w:rPr>
                <w:sz w:val="20"/>
                <w:szCs w:val="20"/>
                <w:lang w:val="en-GB"/>
              </w:rPr>
            </w:pPr>
            <w:r w:rsidRPr="002445A6">
              <w:rPr>
                <w:sz w:val="20"/>
                <w:szCs w:val="20"/>
                <w:lang w:val="en-GB"/>
              </w:rPr>
              <w:t>Privative de droits/Restrictive de liberté/Mesure suspensive</w:t>
            </w:r>
          </w:p>
          <w:p w14:paraId="100C203E" w14:textId="77777777" w:rsidR="00D667C6" w:rsidRPr="002445A6" w:rsidRDefault="00D667C6" w:rsidP="007A0972">
            <w:pPr>
              <w:ind w:right="134"/>
              <w:rPr>
                <w:sz w:val="20"/>
                <w:szCs w:val="20"/>
                <w:lang w:val="en-GB"/>
              </w:rPr>
            </w:pPr>
          </w:p>
        </w:tc>
        <w:tc>
          <w:tcPr>
            <w:tcW w:w="7259" w:type="dxa"/>
            <w:shd w:val="clear" w:color="auto" w:fill="auto"/>
          </w:tcPr>
          <w:p w14:paraId="3C3D9396" w14:textId="77777777" w:rsidR="00D667C6" w:rsidRPr="002445A6" w:rsidRDefault="00D667C6" w:rsidP="007A0972">
            <w:pPr>
              <w:pStyle w:val="Paragrafoelenco"/>
              <w:ind w:left="312" w:right="134"/>
              <w:jc w:val="both"/>
              <w:rPr>
                <w:sz w:val="20"/>
                <w:szCs w:val="20"/>
                <w:lang w:val="en-GB"/>
              </w:rPr>
            </w:pPr>
            <w:r w:rsidRPr="002445A6">
              <w:rPr>
                <w:sz w:val="20"/>
                <w:szCs w:val="20"/>
                <w:lang w:val="en-GB"/>
              </w:rPr>
              <w:t>Temporary measure.</w:t>
            </w:r>
          </w:p>
          <w:p w14:paraId="2153A9A6" w14:textId="77777777" w:rsidR="00D667C6" w:rsidRPr="002445A6" w:rsidRDefault="00D667C6" w:rsidP="007A0972">
            <w:pPr>
              <w:pStyle w:val="Paragrafoelenco"/>
              <w:ind w:left="312" w:right="134"/>
              <w:jc w:val="both"/>
              <w:rPr>
                <w:sz w:val="20"/>
                <w:szCs w:val="20"/>
                <w:lang w:val="en-GB"/>
              </w:rPr>
            </w:pPr>
          </w:p>
          <w:p w14:paraId="21A01C13" w14:textId="77777777" w:rsidR="00D667C6" w:rsidRPr="002445A6" w:rsidRDefault="00D667C6" w:rsidP="007A0972">
            <w:pPr>
              <w:pStyle w:val="Paragrafoelenco"/>
              <w:ind w:left="312" w:right="134"/>
              <w:jc w:val="both"/>
              <w:rPr>
                <w:sz w:val="20"/>
                <w:szCs w:val="20"/>
                <w:lang w:val="en-GB"/>
              </w:rPr>
            </w:pPr>
            <w:r w:rsidRPr="002445A6">
              <w:rPr>
                <w:sz w:val="20"/>
                <w:szCs w:val="20"/>
                <w:lang w:val="en-GB"/>
              </w:rPr>
              <w:t>Facultative for the judicial bodies</w:t>
            </w:r>
          </w:p>
          <w:p w14:paraId="1661C56B" w14:textId="77777777" w:rsidR="00D667C6" w:rsidRPr="002445A6" w:rsidRDefault="00D667C6" w:rsidP="007A0972">
            <w:pPr>
              <w:pStyle w:val="Paragrafoelenco"/>
              <w:ind w:left="312" w:right="134"/>
              <w:jc w:val="both"/>
              <w:rPr>
                <w:sz w:val="20"/>
                <w:szCs w:val="20"/>
                <w:lang w:val="en-GB"/>
              </w:rPr>
            </w:pPr>
          </w:p>
          <w:p w14:paraId="3FDF5C68" w14:textId="77777777" w:rsidR="00D667C6" w:rsidRPr="002445A6" w:rsidRDefault="00D667C6" w:rsidP="007A0972">
            <w:pPr>
              <w:pStyle w:val="Paragrafoelenco"/>
              <w:ind w:left="312" w:right="134"/>
              <w:jc w:val="both"/>
              <w:rPr>
                <w:sz w:val="20"/>
                <w:szCs w:val="20"/>
                <w:lang w:val="en-GB"/>
              </w:rPr>
            </w:pPr>
            <w:r w:rsidRPr="002445A6">
              <w:rPr>
                <w:sz w:val="20"/>
                <w:szCs w:val="20"/>
                <w:lang w:val="en-GB"/>
              </w:rPr>
              <w:t>Mandatory for the defendant against whom it has been ordered.</w:t>
            </w:r>
          </w:p>
          <w:p w14:paraId="76E8E702" w14:textId="77777777" w:rsidR="00D667C6" w:rsidRPr="002445A6" w:rsidRDefault="00D667C6" w:rsidP="007A0972">
            <w:pPr>
              <w:pStyle w:val="Paragrafoelenco"/>
              <w:ind w:left="312" w:right="134"/>
              <w:jc w:val="both"/>
              <w:rPr>
                <w:sz w:val="20"/>
                <w:szCs w:val="20"/>
                <w:lang w:val="en-GB"/>
              </w:rPr>
            </w:pPr>
          </w:p>
          <w:p w14:paraId="5FF320C6" w14:textId="77777777" w:rsidR="00D667C6" w:rsidRPr="002445A6" w:rsidRDefault="00D667C6" w:rsidP="007A0972">
            <w:pPr>
              <w:pStyle w:val="Paragrafoelenco"/>
              <w:ind w:left="312" w:right="134"/>
              <w:jc w:val="both"/>
              <w:rPr>
                <w:sz w:val="20"/>
                <w:szCs w:val="20"/>
                <w:lang w:val="en-GB"/>
              </w:rPr>
            </w:pPr>
            <w:r w:rsidRPr="002445A6">
              <w:rPr>
                <w:sz w:val="20"/>
                <w:szCs w:val="20"/>
                <w:lang w:val="en-GB"/>
              </w:rPr>
              <w:t>Implies privation of liberty and privation of certain rights.</w:t>
            </w:r>
          </w:p>
        </w:tc>
      </w:tr>
      <w:tr w:rsidR="00D667C6" w:rsidRPr="002445A6" w14:paraId="62DDECDE" w14:textId="77777777" w:rsidTr="00D667C6">
        <w:tc>
          <w:tcPr>
            <w:tcW w:w="2518" w:type="dxa"/>
            <w:shd w:val="clear" w:color="auto" w:fill="auto"/>
          </w:tcPr>
          <w:p w14:paraId="01B01C46" w14:textId="77777777" w:rsidR="00D667C6" w:rsidRPr="002445A6" w:rsidRDefault="00D667C6" w:rsidP="007A0972">
            <w:pPr>
              <w:ind w:right="134"/>
              <w:rPr>
                <w:sz w:val="20"/>
                <w:szCs w:val="20"/>
                <w:lang w:val="en-GB"/>
              </w:rPr>
            </w:pPr>
            <w:r w:rsidRPr="002445A6">
              <w:rPr>
                <w:sz w:val="20"/>
                <w:szCs w:val="20"/>
                <w:lang w:val="en-GB"/>
              </w:rPr>
              <w:t>6. Objectif du législateur</w:t>
            </w:r>
          </w:p>
          <w:p w14:paraId="5C394860" w14:textId="77777777" w:rsidR="00D667C6" w:rsidRPr="002445A6" w:rsidRDefault="00D667C6" w:rsidP="007A0972">
            <w:pPr>
              <w:ind w:right="134"/>
              <w:rPr>
                <w:sz w:val="20"/>
                <w:szCs w:val="20"/>
                <w:lang w:val="en-GB"/>
              </w:rPr>
            </w:pPr>
          </w:p>
        </w:tc>
        <w:tc>
          <w:tcPr>
            <w:tcW w:w="7259" w:type="dxa"/>
            <w:shd w:val="clear" w:color="auto" w:fill="auto"/>
          </w:tcPr>
          <w:p w14:paraId="1C9A6565" w14:textId="77777777" w:rsidR="00D667C6" w:rsidRPr="002445A6" w:rsidRDefault="00D667C6" w:rsidP="007A0972">
            <w:pPr>
              <w:ind w:right="134"/>
              <w:jc w:val="both"/>
              <w:rPr>
                <w:color w:val="000000"/>
                <w:sz w:val="20"/>
                <w:szCs w:val="20"/>
                <w:lang w:val="en-GB"/>
              </w:rPr>
            </w:pPr>
            <w:r w:rsidRPr="002445A6">
              <w:rPr>
                <w:sz w:val="20"/>
                <w:szCs w:val="20"/>
                <w:lang w:val="en-GB"/>
              </w:rPr>
              <w:t xml:space="preserve">The legislator’s main objective regarding preventive measures is stated by art. 202 from the Criminal Procedure Code, more precisely its purpose is </w:t>
            </w:r>
            <w:r w:rsidRPr="002445A6">
              <w:rPr>
                <w:color w:val="000000"/>
                <w:sz w:val="20"/>
                <w:szCs w:val="20"/>
                <w:lang w:val="en-GB"/>
              </w:rPr>
              <w:t>to prevent the defendant from avoiding the criminal investigation or trial or to prevent the commission of another offense.</w:t>
            </w:r>
          </w:p>
          <w:p w14:paraId="6A3087FD" w14:textId="77777777" w:rsidR="00D667C6" w:rsidRPr="002445A6" w:rsidRDefault="00D667C6" w:rsidP="007A0972">
            <w:pPr>
              <w:ind w:right="134"/>
              <w:jc w:val="both"/>
              <w:rPr>
                <w:sz w:val="20"/>
                <w:szCs w:val="20"/>
                <w:lang w:val="en-GB"/>
              </w:rPr>
            </w:pPr>
            <w:r w:rsidRPr="002445A6">
              <w:rPr>
                <w:color w:val="000000"/>
                <w:sz w:val="20"/>
                <w:szCs w:val="20"/>
                <w:lang w:val="en-GB"/>
              </w:rPr>
              <w:t>Moreover, the house arrest’s specific goal is to reduce the number of pre-trial arrests, while placing the defendant under constant supervision for the given period of time.</w:t>
            </w:r>
          </w:p>
        </w:tc>
      </w:tr>
      <w:tr w:rsidR="00D667C6" w:rsidRPr="002445A6" w14:paraId="362E6BA8" w14:textId="77777777" w:rsidTr="00D667C6">
        <w:trPr>
          <w:trHeight w:val="699"/>
        </w:trPr>
        <w:tc>
          <w:tcPr>
            <w:tcW w:w="2518" w:type="dxa"/>
            <w:shd w:val="clear" w:color="auto" w:fill="auto"/>
          </w:tcPr>
          <w:p w14:paraId="76D4F96E" w14:textId="77777777" w:rsidR="00D667C6" w:rsidRPr="002445A6" w:rsidRDefault="00D667C6" w:rsidP="007A0972">
            <w:pPr>
              <w:ind w:right="134"/>
              <w:rPr>
                <w:sz w:val="20"/>
                <w:szCs w:val="20"/>
                <w:lang w:val="en-GB"/>
              </w:rPr>
            </w:pPr>
            <w:r w:rsidRPr="002445A6">
              <w:rPr>
                <w:sz w:val="20"/>
                <w:szCs w:val="20"/>
                <w:lang w:val="en-GB"/>
              </w:rPr>
              <w:t>7. Autorité compétente per l’application</w:t>
            </w:r>
          </w:p>
          <w:p w14:paraId="6371E9AB" w14:textId="77777777" w:rsidR="00D667C6" w:rsidRPr="002445A6" w:rsidRDefault="00D667C6" w:rsidP="007A0972">
            <w:pPr>
              <w:ind w:right="134"/>
              <w:rPr>
                <w:sz w:val="20"/>
                <w:szCs w:val="20"/>
                <w:lang w:val="en-GB"/>
              </w:rPr>
            </w:pPr>
          </w:p>
        </w:tc>
        <w:tc>
          <w:tcPr>
            <w:tcW w:w="7259" w:type="dxa"/>
            <w:shd w:val="clear" w:color="auto" w:fill="auto"/>
          </w:tcPr>
          <w:p w14:paraId="241E36F0" w14:textId="77777777" w:rsidR="00D667C6" w:rsidRPr="002445A6" w:rsidRDefault="00D667C6" w:rsidP="007A0972">
            <w:pPr>
              <w:ind w:right="134"/>
              <w:jc w:val="both"/>
              <w:rPr>
                <w:sz w:val="20"/>
                <w:szCs w:val="20"/>
                <w:lang w:val="en-GB"/>
              </w:rPr>
            </w:pPr>
            <w:r w:rsidRPr="002445A6">
              <w:rPr>
                <w:sz w:val="20"/>
                <w:szCs w:val="20"/>
                <w:lang w:val="en-GB"/>
              </w:rPr>
              <w:t>The Preliminary Chamber Judge, the Judge for Rights and Liberties or the Court.</w:t>
            </w:r>
          </w:p>
        </w:tc>
      </w:tr>
      <w:tr w:rsidR="00D667C6" w:rsidRPr="002445A6" w14:paraId="6E2DC59C" w14:textId="77777777" w:rsidTr="00D667C6">
        <w:trPr>
          <w:trHeight w:val="695"/>
        </w:trPr>
        <w:tc>
          <w:tcPr>
            <w:tcW w:w="2518" w:type="dxa"/>
            <w:shd w:val="clear" w:color="auto" w:fill="auto"/>
          </w:tcPr>
          <w:p w14:paraId="2DE4D709" w14:textId="77777777" w:rsidR="00D667C6" w:rsidRPr="002445A6" w:rsidRDefault="00D667C6" w:rsidP="007A0972">
            <w:pPr>
              <w:ind w:right="134"/>
              <w:rPr>
                <w:sz w:val="20"/>
                <w:szCs w:val="20"/>
                <w:lang w:val="en-GB"/>
              </w:rPr>
            </w:pPr>
            <w:r w:rsidRPr="002445A6">
              <w:rPr>
                <w:sz w:val="20"/>
                <w:szCs w:val="20"/>
                <w:lang w:val="en-GB"/>
              </w:rPr>
              <w:t>8. Destinataires de la mesure</w:t>
            </w:r>
          </w:p>
        </w:tc>
        <w:tc>
          <w:tcPr>
            <w:tcW w:w="7259" w:type="dxa"/>
            <w:shd w:val="clear" w:color="auto" w:fill="auto"/>
          </w:tcPr>
          <w:p w14:paraId="3F1A474A" w14:textId="77777777" w:rsidR="00D667C6" w:rsidRPr="002445A6" w:rsidRDefault="00D667C6" w:rsidP="007A0972">
            <w:pPr>
              <w:ind w:right="134"/>
              <w:jc w:val="both"/>
              <w:rPr>
                <w:sz w:val="20"/>
                <w:szCs w:val="20"/>
                <w:lang w:val="en-GB"/>
              </w:rPr>
            </w:pPr>
            <w:r w:rsidRPr="002445A6">
              <w:rPr>
                <w:sz w:val="20"/>
                <w:szCs w:val="20"/>
                <w:lang w:val="en-GB"/>
              </w:rPr>
              <w:t>Defendant</w:t>
            </w:r>
          </w:p>
        </w:tc>
      </w:tr>
      <w:tr w:rsidR="00D667C6" w:rsidRPr="002445A6" w14:paraId="64521969" w14:textId="77777777" w:rsidTr="00D667C6">
        <w:tc>
          <w:tcPr>
            <w:tcW w:w="2518" w:type="dxa"/>
            <w:shd w:val="clear" w:color="auto" w:fill="auto"/>
          </w:tcPr>
          <w:p w14:paraId="6D02E8CE" w14:textId="77777777" w:rsidR="00D667C6" w:rsidRPr="002445A6" w:rsidRDefault="00D667C6" w:rsidP="007A0972">
            <w:pPr>
              <w:ind w:right="134"/>
              <w:rPr>
                <w:sz w:val="20"/>
                <w:szCs w:val="20"/>
                <w:lang w:val="en-GB"/>
              </w:rPr>
            </w:pPr>
            <w:r w:rsidRPr="002445A6">
              <w:rPr>
                <w:sz w:val="20"/>
                <w:szCs w:val="20"/>
                <w:lang w:val="en-GB"/>
              </w:rPr>
              <w:t xml:space="preserve">9. Conditions d’application </w:t>
            </w:r>
          </w:p>
          <w:p w14:paraId="23AA1FD9" w14:textId="77777777" w:rsidR="00D667C6" w:rsidRPr="002445A6" w:rsidRDefault="00D667C6" w:rsidP="007A0972">
            <w:pPr>
              <w:ind w:right="134"/>
              <w:rPr>
                <w:sz w:val="20"/>
                <w:szCs w:val="20"/>
                <w:lang w:val="en-GB"/>
              </w:rPr>
            </w:pPr>
          </w:p>
        </w:tc>
        <w:tc>
          <w:tcPr>
            <w:tcW w:w="7259" w:type="dxa"/>
            <w:shd w:val="clear" w:color="auto" w:fill="auto"/>
          </w:tcPr>
          <w:p w14:paraId="509488CB" w14:textId="77777777" w:rsidR="00D667C6" w:rsidRPr="002445A6" w:rsidRDefault="00D667C6" w:rsidP="007A0972">
            <w:pPr>
              <w:ind w:right="134" w:firstLine="426"/>
              <w:contextualSpacing/>
              <w:jc w:val="both"/>
              <w:rPr>
                <w:sz w:val="20"/>
                <w:szCs w:val="20"/>
                <w:lang w:val="en-GB"/>
              </w:rPr>
            </w:pPr>
            <w:r w:rsidRPr="002445A6">
              <w:rPr>
                <w:color w:val="000000"/>
                <w:sz w:val="20"/>
                <w:szCs w:val="20"/>
                <w:lang w:val="en-GB"/>
              </w:rPr>
              <w:t xml:space="preserve">House arrest can be ordered under the same conditions and circumstances as pre-trial arrest, provided by art. 223 par. 1 and 2 from the Criminal Procedure Code, so only when evidence generate a reasonable suspicion that the defendant committed an offense and if one of the following </w:t>
            </w:r>
            <w:r w:rsidRPr="002445A6">
              <w:rPr>
                <w:b/>
                <w:color w:val="000000"/>
                <w:sz w:val="20"/>
                <w:szCs w:val="20"/>
                <w:lang w:val="en-GB"/>
              </w:rPr>
              <w:t>situations</w:t>
            </w:r>
            <w:r w:rsidRPr="002445A6">
              <w:rPr>
                <w:color w:val="000000"/>
                <w:sz w:val="20"/>
                <w:szCs w:val="20"/>
                <w:lang w:val="en-GB"/>
              </w:rPr>
              <w:t xml:space="preserve"> exists:</w:t>
            </w:r>
          </w:p>
          <w:p w14:paraId="6D50C017" w14:textId="77777777" w:rsidR="00D667C6" w:rsidRPr="002445A6" w:rsidRDefault="00D667C6" w:rsidP="007A0972">
            <w:pPr>
              <w:ind w:left="426" w:right="134"/>
              <w:contextualSpacing/>
              <w:jc w:val="both"/>
              <w:rPr>
                <w:sz w:val="20"/>
                <w:szCs w:val="20"/>
                <w:lang w:val="en-GB"/>
              </w:rPr>
            </w:pPr>
            <w:r w:rsidRPr="002445A6">
              <w:rPr>
                <w:color w:val="000000"/>
                <w:sz w:val="20"/>
                <w:szCs w:val="20"/>
                <w:lang w:val="en-GB"/>
              </w:rPr>
              <w:t>a) the defendant has run away or went into hiding in order to avoid the criminal investigation or trial, or has made preparations of any nature whatsoever for such acts;</w:t>
            </w:r>
          </w:p>
          <w:p w14:paraId="4DE62538" w14:textId="77777777" w:rsidR="00D667C6" w:rsidRPr="002445A6" w:rsidRDefault="00D667C6" w:rsidP="007A0972">
            <w:pPr>
              <w:ind w:left="426" w:right="134"/>
              <w:contextualSpacing/>
              <w:jc w:val="both"/>
              <w:rPr>
                <w:sz w:val="20"/>
                <w:szCs w:val="20"/>
                <w:lang w:val="en-GB"/>
              </w:rPr>
            </w:pPr>
            <w:r w:rsidRPr="002445A6">
              <w:rPr>
                <w:color w:val="000000"/>
                <w:sz w:val="20"/>
                <w:szCs w:val="20"/>
                <w:lang w:val="en-GB"/>
              </w:rPr>
              <w:t>b) a defendant tries to influence another participant in the commission of the offense, or a witnesses or an expert to destroy, alter or hide or to steal physical evidence or to determine a different person to adopt such behaviour;</w:t>
            </w:r>
          </w:p>
          <w:p w14:paraId="112EC0B8" w14:textId="77777777" w:rsidR="00D667C6" w:rsidRPr="002445A6" w:rsidRDefault="00D667C6" w:rsidP="007A0972">
            <w:pPr>
              <w:ind w:left="426" w:right="134"/>
              <w:contextualSpacing/>
              <w:jc w:val="both"/>
              <w:rPr>
                <w:sz w:val="20"/>
                <w:szCs w:val="20"/>
                <w:lang w:val="en-GB"/>
              </w:rPr>
            </w:pPr>
            <w:r w:rsidRPr="002445A6">
              <w:rPr>
                <w:color w:val="000000"/>
                <w:sz w:val="20"/>
                <w:szCs w:val="20"/>
                <w:lang w:val="en-GB"/>
              </w:rPr>
              <w:t>c) a defendant exerts pressures on the victim or tries to reach a fraudulent agreement with them;</w:t>
            </w:r>
          </w:p>
          <w:p w14:paraId="49A4117C" w14:textId="77777777" w:rsidR="00D667C6" w:rsidRPr="002445A6" w:rsidRDefault="00D667C6" w:rsidP="007A0972">
            <w:pPr>
              <w:ind w:left="426" w:right="134"/>
              <w:contextualSpacing/>
              <w:jc w:val="both"/>
              <w:rPr>
                <w:sz w:val="20"/>
                <w:szCs w:val="20"/>
                <w:lang w:val="en-GB"/>
              </w:rPr>
            </w:pPr>
            <w:r w:rsidRPr="002445A6">
              <w:rPr>
                <w:color w:val="000000"/>
                <w:sz w:val="20"/>
                <w:szCs w:val="20"/>
                <w:lang w:val="en-GB"/>
              </w:rPr>
              <w:t>d) there is reasonable suspicion that, after the initiation of the criminal action against them, the defendant committed a new offense with intent or is preparing to commit new offense.</w:t>
            </w:r>
          </w:p>
          <w:p w14:paraId="363F9631" w14:textId="77777777" w:rsidR="00D667C6" w:rsidRPr="002445A6" w:rsidRDefault="00D667C6" w:rsidP="007A0972">
            <w:pPr>
              <w:ind w:right="134" w:firstLine="426"/>
              <w:contextualSpacing/>
              <w:jc w:val="both"/>
              <w:rPr>
                <w:color w:val="000000"/>
                <w:sz w:val="20"/>
                <w:szCs w:val="20"/>
                <w:lang w:val="en-GB"/>
              </w:rPr>
            </w:pPr>
            <w:r w:rsidRPr="002445A6">
              <w:rPr>
                <w:color w:val="000000"/>
                <w:sz w:val="20"/>
                <w:szCs w:val="20"/>
                <w:lang w:val="en-GB"/>
              </w:rPr>
              <w:t xml:space="preserve">Apart from these clearly defined situations, the Criminal Procedure Code enacts </w:t>
            </w:r>
            <w:r w:rsidRPr="002445A6">
              <w:rPr>
                <w:b/>
                <w:color w:val="000000"/>
                <w:sz w:val="20"/>
                <w:szCs w:val="20"/>
                <w:lang w:val="en-GB"/>
              </w:rPr>
              <w:t>a list of  cases in which the arrest can also be ordered</w:t>
            </w:r>
            <w:r w:rsidRPr="002445A6">
              <w:rPr>
                <w:color w:val="000000"/>
                <w:sz w:val="20"/>
                <w:szCs w:val="20"/>
                <w:lang w:val="en-GB"/>
              </w:rPr>
              <w:t xml:space="preserve">, independently of the above mentioned situations. Therefore, pre-trial arrest of the defendant can also be ordered if the evidence generate reasonable suspicion that they committed a offense with direct intent against life, an offense having caused bodily harm or death of a person, an offense against national security as under the Criminal Code and other special laws, weapons trafficking, trafficking in human beings, acts of terrorism, money laundering, counterfeiting of currency or other securities, blackmail, rape, deprivation of freedom, tax evasion, assault of an official, judicial assault, corruption, an offense committed through electronic communication means or another offense for which the law requires a penalty of no less than 5 years of imprisonment and, based on an assessment of the seriousness of facts, of the manner and circumstances under which it was committed, or the entourage and the environment from where the defendant comes, of their criminal history and other circumstances regarding their person, it is decided that their deprivation of freedom is necessary in order to eliminate </w:t>
            </w:r>
            <w:r w:rsidRPr="002445A6">
              <w:rPr>
                <w:b/>
                <w:color w:val="000000"/>
                <w:sz w:val="20"/>
                <w:szCs w:val="20"/>
                <w:lang w:val="en-GB"/>
              </w:rPr>
              <w:t>a threat to public order</w:t>
            </w:r>
            <w:r w:rsidRPr="002445A6">
              <w:rPr>
                <w:color w:val="000000"/>
                <w:sz w:val="20"/>
                <w:szCs w:val="20"/>
                <w:lang w:val="en-GB"/>
              </w:rPr>
              <w:t xml:space="preserve">. </w:t>
            </w:r>
          </w:p>
          <w:p w14:paraId="4071AEF7" w14:textId="77777777" w:rsidR="00D667C6" w:rsidRPr="002445A6" w:rsidRDefault="00D667C6" w:rsidP="007A0972">
            <w:pPr>
              <w:pStyle w:val="Paragrafoelenco"/>
              <w:ind w:left="567" w:right="134"/>
              <w:jc w:val="both"/>
              <w:rPr>
                <w:sz w:val="20"/>
                <w:szCs w:val="20"/>
                <w:lang w:val="en-GB"/>
              </w:rPr>
            </w:pPr>
          </w:p>
        </w:tc>
      </w:tr>
      <w:tr w:rsidR="00D667C6" w:rsidRPr="002445A6" w14:paraId="7D77A5AC" w14:textId="77777777" w:rsidTr="00D667C6">
        <w:tc>
          <w:tcPr>
            <w:tcW w:w="2518" w:type="dxa"/>
            <w:shd w:val="clear" w:color="auto" w:fill="auto"/>
          </w:tcPr>
          <w:p w14:paraId="3CA5CFA0" w14:textId="77777777" w:rsidR="00D667C6" w:rsidRPr="002445A6" w:rsidRDefault="00D667C6" w:rsidP="007A0972">
            <w:pPr>
              <w:ind w:right="134"/>
              <w:rPr>
                <w:sz w:val="20"/>
                <w:szCs w:val="20"/>
                <w:lang w:val="en-GB"/>
              </w:rPr>
            </w:pPr>
            <w:r w:rsidRPr="002445A6">
              <w:rPr>
                <w:sz w:val="20"/>
                <w:szCs w:val="20"/>
                <w:lang w:val="en-GB"/>
              </w:rPr>
              <w:t xml:space="preserve">10. Conditions liées à l’exécution. </w:t>
            </w:r>
          </w:p>
          <w:p w14:paraId="401AF7FB" w14:textId="77777777" w:rsidR="00D667C6" w:rsidRPr="002445A6" w:rsidRDefault="00D667C6" w:rsidP="007A0972">
            <w:pPr>
              <w:ind w:right="134"/>
              <w:rPr>
                <w:sz w:val="20"/>
                <w:szCs w:val="20"/>
                <w:lang w:val="en-GB"/>
              </w:rPr>
            </w:pPr>
          </w:p>
        </w:tc>
        <w:tc>
          <w:tcPr>
            <w:tcW w:w="7259" w:type="dxa"/>
            <w:shd w:val="clear" w:color="auto" w:fill="auto"/>
          </w:tcPr>
          <w:p w14:paraId="65A81D44" w14:textId="77777777" w:rsidR="00D667C6" w:rsidRPr="002445A6" w:rsidRDefault="00D667C6" w:rsidP="007A0972">
            <w:pPr>
              <w:ind w:right="134" w:firstLine="567"/>
              <w:contextualSpacing/>
              <w:jc w:val="both"/>
              <w:rPr>
                <w:sz w:val="20"/>
                <w:szCs w:val="20"/>
                <w:lang w:val="en-GB"/>
              </w:rPr>
            </w:pPr>
            <w:r w:rsidRPr="002445A6">
              <w:rPr>
                <w:sz w:val="20"/>
                <w:szCs w:val="20"/>
                <w:lang w:val="en-GB"/>
              </w:rPr>
              <w:t xml:space="preserve">The defendant will not be allowed </w:t>
            </w:r>
            <w:r w:rsidRPr="002445A6">
              <w:rPr>
                <w:color w:val="000000"/>
                <w:sz w:val="20"/>
                <w:szCs w:val="20"/>
                <w:lang w:val="en-GB"/>
              </w:rPr>
              <w:t xml:space="preserve">to leave the premises on his home without the prior consent of the judicial body that imposed the measure. The house arrest maximum period is </w:t>
            </w:r>
            <w:r w:rsidRPr="002445A6">
              <w:rPr>
                <w:sz w:val="20"/>
                <w:szCs w:val="20"/>
                <w:lang w:val="en-GB"/>
              </w:rPr>
              <w:t>30 days (during the criminal investigation and during the preliminary chamber phase) or 60 days (during the trial period), after which the measure can be prolonged. During this time, the defendant will receive unforeseen visits from the Probation Service Officers.</w:t>
            </w:r>
          </w:p>
        </w:tc>
      </w:tr>
      <w:tr w:rsidR="00D667C6" w:rsidRPr="002445A6" w14:paraId="2E3F2759" w14:textId="77777777" w:rsidTr="00D667C6">
        <w:tc>
          <w:tcPr>
            <w:tcW w:w="2518" w:type="dxa"/>
            <w:shd w:val="clear" w:color="auto" w:fill="auto"/>
          </w:tcPr>
          <w:p w14:paraId="721BADDE" w14:textId="77777777" w:rsidR="00D667C6" w:rsidRPr="002445A6" w:rsidRDefault="00D667C6" w:rsidP="007A0972">
            <w:pPr>
              <w:ind w:right="134"/>
              <w:rPr>
                <w:sz w:val="20"/>
                <w:szCs w:val="20"/>
                <w:lang w:val="en-GB"/>
              </w:rPr>
            </w:pPr>
            <w:r w:rsidRPr="002445A6">
              <w:rPr>
                <w:sz w:val="20"/>
                <w:szCs w:val="20"/>
                <w:lang w:val="en-GB"/>
              </w:rPr>
              <w:t>11. Conséquences légales du non respect de la mesure</w:t>
            </w:r>
          </w:p>
          <w:p w14:paraId="2AEA1D8D" w14:textId="77777777" w:rsidR="00D667C6" w:rsidRPr="002445A6" w:rsidRDefault="00D667C6" w:rsidP="007A0972">
            <w:pPr>
              <w:ind w:right="134"/>
              <w:rPr>
                <w:sz w:val="20"/>
                <w:szCs w:val="20"/>
                <w:lang w:val="en-GB"/>
              </w:rPr>
            </w:pPr>
          </w:p>
        </w:tc>
        <w:tc>
          <w:tcPr>
            <w:tcW w:w="7259" w:type="dxa"/>
            <w:shd w:val="clear" w:color="auto" w:fill="auto"/>
          </w:tcPr>
          <w:p w14:paraId="727C8675" w14:textId="77777777" w:rsidR="00D667C6" w:rsidRPr="002445A6" w:rsidRDefault="00D667C6" w:rsidP="007A0972">
            <w:pPr>
              <w:ind w:right="134"/>
              <w:jc w:val="both"/>
              <w:rPr>
                <w:sz w:val="20"/>
                <w:szCs w:val="20"/>
                <w:lang w:val="en-GB"/>
              </w:rPr>
            </w:pPr>
            <w:r w:rsidRPr="002445A6">
              <w:rPr>
                <w:color w:val="000000"/>
                <w:sz w:val="20"/>
                <w:szCs w:val="20"/>
                <w:lang w:val="en-GB"/>
              </w:rPr>
              <w:t>Regardless of the judicial body that imposes it, the document ordering a judicial control measure will explicitly specify the confinement space and the obligations that have to be respected by a defendant during the term of such measure and they are warned that, in case leaving the premises or of breaching in ill-faith the obligations resting upon them, the house arrest measure could be replaced by pre-trial arrest.</w:t>
            </w:r>
          </w:p>
        </w:tc>
      </w:tr>
      <w:tr w:rsidR="00D667C6" w:rsidRPr="002445A6" w14:paraId="31DEF53B" w14:textId="77777777" w:rsidTr="00D667C6">
        <w:tc>
          <w:tcPr>
            <w:tcW w:w="2518" w:type="dxa"/>
            <w:shd w:val="clear" w:color="auto" w:fill="auto"/>
          </w:tcPr>
          <w:p w14:paraId="47D54A16" w14:textId="77777777" w:rsidR="00D667C6" w:rsidRPr="002445A6" w:rsidRDefault="00D667C6" w:rsidP="007A0972">
            <w:pPr>
              <w:ind w:right="134"/>
              <w:rPr>
                <w:sz w:val="20"/>
                <w:szCs w:val="20"/>
                <w:lang w:val="en-GB"/>
              </w:rPr>
            </w:pPr>
            <w:r w:rsidRPr="002445A6">
              <w:rPr>
                <w:sz w:val="20"/>
                <w:szCs w:val="20"/>
                <w:lang w:val="en-GB"/>
              </w:rPr>
              <w:t xml:space="preserve">12. Autorité et pouvoir de contrôle et de révocation </w:t>
            </w:r>
          </w:p>
          <w:p w14:paraId="5C881624" w14:textId="77777777" w:rsidR="00D667C6" w:rsidRPr="002445A6" w:rsidRDefault="00D667C6" w:rsidP="007A0972">
            <w:pPr>
              <w:ind w:right="134"/>
              <w:rPr>
                <w:sz w:val="20"/>
                <w:szCs w:val="20"/>
                <w:lang w:val="en-GB"/>
              </w:rPr>
            </w:pPr>
          </w:p>
        </w:tc>
        <w:tc>
          <w:tcPr>
            <w:tcW w:w="7259" w:type="dxa"/>
            <w:shd w:val="clear" w:color="auto" w:fill="auto"/>
          </w:tcPr>
          <w:p w14:paraId="6BC64F59" w14:textId="77777777" w:rsidR="00D667C6" w:rsidRPr="002445A6" w:rsidRDefault="00D667C6" w:rsidP="007A0972">
            <w:pPr>
              <w:ind w:right="134"/>
              <w:jc w:val="both"/>
              <w:rPr>
                <w:sz w:val="20"/>
                <w:szCs w:val="20"/>
                <w:lang w:val="en-GB"/>
              </w:rPr>
            </w:pPr>
            <w:r w:rsidRPr="002445A6">
              <w:rPr>
                <w:sz w:val="20"/>
                <w:szCs w:val="20"/>
                <w:lang w:val="en-GB"/>
              </w:rPr>
              <w:t>The measure can be replaced by pre-trial arrest by the Preliminary Chamber Judge, the Judge for Rights and Liberties or the Court.</w:t>
            </w:r>
          </w:p>
        </w:tc>
      </w:tr>
      <w:tr w:rsidR="00D667C6" w:rsidRPr="002445A6" w14:paraId="6613AA17" w14:textId="77777777" w:rsidTr="00D667C6">
        <w:tc>
          <w:tcPr>
            <w:tcW w:w="2518" w:type="dxa"/>
            <w:shd w:val="clear" w:color="auto" w:fill="auto"/>
          </w:tcPr>
          <w:p w14:paraId="5172A17D" w14:textId="77777777" w:rsidR="00D667C6" w:rsidRPr="002445A6" w:rsidRDefault="00D667C6" w:rsidP="007A0972">
            <w:pPr>
              <w:ind w:right="134"/>
              <w:rPr>
                <w:sz w:val="20"/>
                <w:szCs w:val="20"/>
                <w:lang w:val="en-GB"/>
              </w:rPr>
            </w:pPr>
            <w:r w:rsidRPr="002445A6">
              <w:rPr>
                <w:sz w:val="20"/>
                <w:szCs w:val="20"/>
                <w:lang w:val="en-GB"/>
              </w:rPr>
              <w:t>13. Nombre de mesures prononcées</w:t>
            </w:r>
          </w:p>
          <w:p w14:paraId="35AA1612" w14:textId="77777777" w:rsidR="00D667C6" w:rsidRPr="002445A6" w:rsidRDefault="00D667C6" w:rsidP="007A0972">
            <w:pPr>
              <w:ind w:right="134"/>
              <w:rPr>
                <w:sz w:val="20"/>
                <w:szCs w:val="20"/>
                <w:lang w:val="en-GB"/>
              </w:rPr>
            </w:pPr>
            <w:r w:rsidRPr="002445A6">
              <w:rPr>
                <w:sz w:val="20"/>
                <w:szCs w:val="20"/>
                <w:lang w:val="en-GB"/>
              </w:rPr>
              <w:t>et pourcentage des mesures par rapport à l’ensemble des mesures spécifiques à la phase du procès pénal (en ce compris l’emprisonnement)</w:t>
            </w:r>
          </w:p>
          <w:p w14:paraId="591D8C53" w14:textId="77777777" w:rsidR="00D667C6" w:rsidRPr="002445A6" w:rsidRDefault="00D667C6" w:rsidP="007A0972">
            <w:pPr>
              <w:ind w:right="134"/>
              <w:rPr>
                <w:sz w:val="20"/>
                <w:szCs w:val="20"/>
                <w:lang w:val="en-GB"/>
              </w:rPr>
            </w:pPr>
          </w:p>
        </w:tc>
        <w:tc>
          <w:tcPr>
            <w:tcW w:w="7259" w:type="dxa"/>
            <w:shd w:val="clear" w:color="auto" w:fill="auto"/>
          </w:tcPr>
          <w:p w14:paraId="5D9D398C" w14:textId="77777777" w:rsidR="00D667C6" w:rsidRPr="002445A6" w:rsidRDefault="00D667C6" w:rsidP="007A0972">
            <w:pPr>
              <w:ind w:right="134" w:firstLine="426"/>
              <w:contextualSpacing/>
              <w:jc w:val="both"/>
              <w:rPr>
                <w:color w:val="000000"/>
                <w:sz w:val="20"/>
                <w:szCs w:val="20"/>
                <w:lang w:val="en-GB"/>
              </w:rPr>
            </w:pPr>
            <w:r w:rsidRPr="002445A6">
              <w:rPr>
                <w:color w:val="000000"/>
                <w:sz w:val="20"/>
                <w:szCs w:val="20"/>
                <w:lang w:val="en-GB"/>
              </w:rPr>
              <w:t>Regarding the house arrest’s utilization rate, in accord with data made public by the General Inspectorate of Romanian Police</w:t>
            </w:r>
            <w:r w:rsidRPr="002445A6">
              <w:rPr>
                <w:rStyle w:val="Rimandonotaapidipagina"/>
                <w:color w:val="000000"/>
                <w:sz w:val="20"/>
                <w:szCs w:val="20"/>
                <w:lang w:val="en-GB"/>
              </w:rPr>
              <w:footnoteReference w:id="23"/>
            </w:r>
            <w:r w:rsidRPr="002445A6">
              <w:rPr>
                <w:color w:val="000000"/>
                <w:sz w:val="20"/>
                <w:szCs w:val="20"/>
                <w:lang w:val="en-GB"/>
              </w:rPr>
              <w:t>, we find that:</w:t>
            </w:r>
          </w:p>
          <w:p w14:paraId="73B59130" w14:textId="77777777" w:rsidR="00D667C6" w:rsidRPr="002445A6" w:rsidRDefault="00D667C6" w:rsidP="007A0972">
            <w:pPr>
              <w:numPr>
                <w:ilvl w:val="0"/>
                <w:numId w:val="38"/>
              </w:numPr>
              <w:ind w:left="0" w:right="134" w:firstLine="426"/>
              <w:contextualSpacing/>
              <w:jc w:val="both"/>
              <w:rPr>
                <w:color w:val="000000"/>
                <w:sz w:val="20"/>
                <w:szCs w:val="20"/>
                <w:lang w:val="en-GB"/>
              </w:rPr>
            </w:pPr>
            <w:r w:rsidRPr="002445A6">
              <w:rPr>
                <w:color w:val="000000"/>
                <w:sz w:val="20"/>
                <w:szCs w:val="20"/>
                <w:lang w:val="en-GB"/>
              </w:rPr>
              <w:t>during 1</w:t>
            </w:r>
            <w:r w:rsidRPr="002445A6">
              <w:rPr>
                <w:color w:val="000000"/>
                <w:sz w:val="20"/>
                <w:szCs w:val="20"/>
                <w:vertAlign w:val="superscript"/>
                <w:lang w:val="en-GB"/>
              </w:rPr>
              <w:t>st</w:t>
            </w:r>
            <w:r w:rsidRPr="002445A6">
              <w:rPr>
                <w:color w:val="000000"/>
                <w:sz w:val="20"/>
                <w:szCs w:val="20"/>
                <w:lang w:val="en-GB"/>
              </w:rPr>
              <w:t xml:space="preserve"> of February 2014 – 31</w:t>
            </w:r>
            <w:r w:rsidRPr="002445A6">
              <w:rPr>
                <w:color w:val="000000"/>
                <w:sz w:val="20"/>
                <w:szCs w:val="20"/>
                <w:vertAlign w:val="superscript"/>
                <w:lang w:val="en-GB"/>
              </w:rPr>
              <w:t>st</w:t>
            </w:r>
            <w:r w:rsidRPr="002445A6">
              <w:rPr>
                <w:color w:val="000000"/>
                <w:sz w:val="20"/>
                <w:szCs w:val="20"/>
                <w:lang w:val="en-GB"/>
              </w:rPr>
              <w:t xml:space="preserve"> of December 2014, the house arrest measure was ordered against 1.568 defendants;</w:t>
            </w:r>
          </w:p>
          <w:p w14:paraId="178FDCC5" w14:textId="77777777" w:rsidR="00D667C6" w:rsidRPr="002445A6" w:rsidRDefault="00D667C6" w:rsidP="007A0972">
            <w:pPr>
              <w:numPr>
                <w:ilvl w:val="0"/>
                <w:numId w:val="38"/>
              </w:numPr>
              <w:ind w:left="0" w:right="134" w:firstLine="426"/>
              <w:contextualSpacing/>
              <w:jc w:val="both"/>
              <w:rPr>
                <w:sz w:val="20"/>
                <w:szCs w:val="20"/>
                <w:lang w:val="en-GB"/>
              </w:rPr>
            </w:pPr>
            <w:r w:rsidRPr="002445A6">
              <w:rPr>
                <w:sz w:val="20"/>
                <w:szCs w:val="20"/>
                <w:lang w:val="en-GB"/>
              </w:rPr>
              <w:t>during 1</w:t>
            </w:r>
            <w:r w:rsidRPr="002445A6">
              <w:rPr>
                <w:sz w:val="20"/>
                <w:szCs w:val="20"/>
                <w:vertAlign w:val="superscript"/>
                <w:lang w:val="en-GB"/>
              </w:rPr>
              <w:t xml:space="preserve">st </w:t>
            </w:r>
            <w:r w:rsidRPr="002445A6">
              <w:rPr>
                <w:sz w:val="20"/>
                <w:szCs w:val="20"/>
                <w:lang w:val="en-GB"/>
              </w:rPr>
              <w:t>of January 2015 – 1</w:t>
            </w:r>
            <w:r w:rsidRPr="002445A6">
              <w:rPr>
                <w:sz w:val="20"/>
                <w:szCs w:val="20"/>
                <w:vertAlign w:val="superscript"/>
                <w:lang w:val="en-GB"/>
              </w:rPr>
              <w:t>st</w:t>
            </w:r>
            <w:r w:rsidRPr="002445A6">
              <w:rPr>
                <w:sz w:val="20"/>
                <w:szCs w:val="20"/>
                <w:lang w:val="en-GB"/>
              </w:rPr>
              <w:t xml:space="preserve"> of July 2015, the </w:t>
            </w:r>
            <w:r w:rsidRPr="002445A6">
              <w:rPr>
                <w:color w:val="000000"/>
                <w:sz w:val="20"/>
                <w:szCs w:val="20"/>
                <w:lang w:val="en-GB"/>
              </w:rPr>
              <w:t xml:space="preserve">house arrest </w:t>
            </w:r>
            <w:r w:rsidRPr="002445A6">
              <w:rPr>
                <w:sz w:val="20"/>
                <w:szCs w:val="20"/>
                <w:lang w:val="en-GB"/>
              </w:rPr>
              <w:t>measure was ordered against 1.520 defendants;</w:t>
            </w:r>
          </w:p>
          <w:p w14:paraId="05152EA3" w14:textId="77777777" w:rsidR="00D667C6" w:rsidRPr="002445A6" w:rsidRDefault="00D667C6" w:rsidP="007A0972">
            <w:pPr>
              <w:numPr>
                <w:ilvl w:val="0"/>
                <w:numId w:val="38"/>
              </w:numPr>
              <w:ind w:left="0" w:right="134" w:firstLine="426"/>
              <w:contextualSpacing/>
              <w:jc w:val="both"/>
              <w:rPr>
                <w:sz w:val="20"/>
                <w:szCs w:val="20"/>
                <w:lang w:val="en-GB"/>
              </w:rPr>
            </w:pPr>
            <w:r w:rsidRPr="002445A6">
              <w:rPr>
                <w:sz w:val="20"/>
                <w:szCs w:val="20"/>
                <w:lang w:val="en-GB"/>
              </w:rPr>
              <w:t>on the 1</w:t>
            </w:r>
            <w:r w:rsidRPr="002445A6">
              <w:rPr>
                <w:sz w:val="20"/>
                <w:szCs w:val="20"/>
                <w:vertAlign w:val="superscript"/>
                <w:lang w:val="en-GB"/>
              </w:rPr>
              <w:t>st</w:t>
            </w:r>
            <w:r w:rsidRPr="002445A6">
              <w:rPr>
                <w:sz w:val="20"/>
                <w:szCs w:val="20"/>
                <w:lang w:val="en-GB"/>
              </w:rPr>
              <w:t xml:space="preserve"> of July 2015, there were 602 defendants that were simultaneously under </w:t>
            </w:r>
            <w:r w:rsidRPr="002445A6">
              <w:rPr>
                <w:color w:val="000000"/>
                <w:sz w:val="20"/>
                <w:szCs w:val="20"/>
                <w:lang w:val="en-GB"/>
              </w:rPr>
              <w:t>house arrest.</w:t>
            </w:r>
          </w:p>
          <w:p w14:paraId="18AAD81E" w14:textId="77777777" w:rsidR="00D667C6" w:rsidRPr="002445A6" w:rsidRDefault="00D667C6" w:rsidP="007A0972">
            <w:pPr>
              <w:ind w:right="134" w:firstLine="426"/>
              <w:contextualSpacing/>
              <w:jc w:val="both"/>
              <w:rPr>
                <w:sz w:val="20"/>
                <w:szCs w:val="20"/>
                <w:lang w:val="en-GB"/>
              </w:rPr>
            </w:pPr>
            <w:r w:rsidRPr="002445A6">
              <w:rPr>
                <w:sz w:val="20"/>
                <w:szCs w:val="20"/>
                <w:lang w:val="en-GB"/>
              </w:rPr>
              <w:t>Unfortunately, we cannot perfectly correlate these numbers with similar data regarding the custodial preventive measure (pre-trial arrest), because the available data regarding the pre-trial detainees is only accessible for the 31</w:t>
            </w:r>
            <w:r w:rsidRPr="002445A6">
              <w:rPr>
                <w:sz w:val="20"/>
                <w:szCs w:val="20"/>
                <w:vertAlign w:val="superscript"/>
                <w:lang w:val="en-GB"/>
              </w:rPr>
              <w:t>st</w:t>
            </w:r>
            <w:r w:rsidRPr="002445A6">
              <w:rPr>
                <w:sz w:val="20"/>
                <w:szCs w:val="20"/>
                <w:lang w:val="en-GB"/>
              </w:rPr>
              <w:t xml:space="preserve"> of December 2014 and 2015, as follows:</w:t>
            </w:r>
          </w:p>
          <w:p w14:paraId="6D31B383" w14:textId="77777777" w:rsidR="00D667C6" w:rsidRPr="002445A6" w:rsidRDefault="00D667C6" w:rsidP="007A0972">
            <w:pPr>
              <w:numPr>
                <w:ilvl w:val="0"/>
                <w:numId w:val="38"/>
              </w:numPr>
              <w:ind w:left="0" w:right="134" w:firstLine="567"/>
              <w:contextualSpacing/>
              <w:jc w:val="both"/>
              <w:rPr>
                <w:sz w:val="20"/>
                <w:szCs w:val="20"/>
                <w:lang w:val="en-GB"/>
              </w:rPr>
            </w:pPr>
            <w:r w:rsidRPr="002445A6">
              <w:rPr>
                <w:sz w:val="20"/>
                <w:szCs w:val="20"/>
                <w:lang w:val="en-GB"/>
              </w:rPr>
              <w:t>on the 31</w:t>
            </w:r>
            <w:r w:rsidRPr="002445A6">
              <w:rPr>
                <w:sz w:val="20"/>
                <w:szCs w:val="20"/>
                <w:vertAlign w:val="superscript"/>
                <w:lang w:val="en-GB"/>
              </w:rPr>
              <w:t>st</w:t>
            </w:r>
            <w:r w:rsidRPr="002445A6">
              <w:rPr>
                <w:sz w:val="20"/>
                <w:szCs w:val="20"/>
                <w:lang w:val="en-GB"/>
              </w:rPr>
              <w:t xml:space="preserve"> of December 2014 there was a total of 2.514 pre-trial detainees;</w:t>
            </w:r>
          </w:p>
          <w:p w14:paraId="26C0A6C5" w14:textId="77777777" w:rsidR="00D667C6" w:rsidRPr="002445A6" w:rsidRDefault="00D667C6" w:rsidP="007A0972">
            <w:pPr>
              <w:numPr>
                <w:ilvl w:val="0"/>
                <w:numId w:val="38"/>
              </w:numPr>
              <w:ind w:left="0" w:right="134" w:firstLine="567"/>
              <w:contextualSpacing/>
              <w:jc w:val="both"/>
              <w:rPr>
                <w:sz w:val="20"/>
                <w:szCs w:val="20"/>
                <w:lang w:val="en-GB"/>
              </w:rPr>
            </w:pPr>
            <w:r w:rsidRPr="002445A6">
              <w:rPr>
                <w:sz w:val="20"/>
                <w:szCs w:val="20"/>
                <w:lang w:val="en-GB"/>
              </w:rPr>
              <w:t>on the 31</w:t>
            </w:r>
            <w:r w:rsidRPr="002445A6">
              <w:rPr>
                <w:sz w:val="20"/>
                <w:szCs w:val="20"/>
                <w:vertAlign w:val="superscript"/>
                <w:lang w:val="en-GB"/>
              </w:rPr>
              <w:t>st</w:t>
            </w:r>
            <w:r w:rsidRPr="002445A6">
              <w:rPr>
                <w:sz w:val="20"/>
                <w:szCs w:val="20"/>
                <w:lang w:val="en-GB"/>
              </w:rPr>
              <w:t xml:space="preserve"> of December 2015 there was a total of 2.453 pre-trial detainees.</w:t>
            </w:r>
          </w:p>
          <w:p w14:paraId="47CAA8E9" w14:textId="77777777" w:rsidR="00D667C6" w:rsidRPr="002445A6" w:rsidRDefault="00D667C6" w:rsidP="007A0972">
            <w:pPr>
              <w:ind w:right="134" w:firstLine="567"/>
              <w:contextualSpacing/>
              <w:jc w:val="both"/>
              <w:rPr>
                <w:sz w:val="20"/>
                <w:szCs w:val="20"/>
                <w:lang w:val="en-GB"/>
              </w:rPr>
            </w:pPr>
            <w:r w:rsidRPr="002445A6">
              <w:rPr>
                <w:sz w:val="20"/>
                <w:szCs w:val="20"/>
                <w:lang w:val="en-GB"/>
              </w:rPr>
              <w:t xml:space="preserve">Given this data, we could say that the </w:t>
            </w:r>
            <w:r w:rsidRPr="002445A6">
              <w:rPr>
                <w:color w:val="000000"/>
                <w:sz w:val="20"/>
                <w:szCs w:val="20"/>
                <w:lang w:val="en-GB"/>
              </w:rPr>
              <w:t xml:space="preserve">house arrest </w:t>
            </w:r>
            <w:r w:rsidRPr="002445A6">
              <w:rPr>
                <w:sz w:val="20"/>
                <w:szCs w:val="20"/>
                <w:lang w:val="en-GB"/>
              </w:rPr>
              <w:t>measure, which was initially seen as the perfect alternative to pre-trial detention, has failed to live up to the hype and expectation brought forth by its enactment.</w:t>
            </w:r>
          </w:p>
          <w:p w14:paraId="44BEC836" w14:textId="77777777" w:rsidR="00D667C6" w:rsidRPr="002445A6" w:rsidRDefault="00D667C6" w:rsidP="007A0972">
            <w:pPr>
              <w:ind w:right="134"/>
              <w:jc w:val="both"/>
              <w:rPr>
                <w:sz w:val="20"/>
                <w:szCs w:val="20"/>
                <w:lang w:val="en-GB"/>
              </w:rPr>
            </w:pPr>
          </w:p>
        </w:tc>
      </w:tr>
      <w:tr w:rsidR="00D667C6" w:rsidRPr="002445A6" w14:paraId="0D66F7A1" w14:textId="77777777" w:rsidTr="00D667C6">
        <w:tc>
          <w:tcPr>
            <w:tcW w:w="2518" w:type="dxa"/>
            <w:shd w:val="clear" w:color="auto" w:fill="auto"/>
          </w:tcPr>
          <w:p w14:paraId="1B711278" w14:textId="77777777" w:rsidR="00D667C6" w:rsidRPr="002445A6" w:rsidRDefault="00D667C6" w:rsidP="007A0972">
            <w:pPr>
              <w:ind w:right="134"/>
              <w:rPr>
                <w:sz w:val="20"/>
                <w:szCs w:val="20"/>
                <w:lang w:val="en-GB"/>
              </w:rPr>
            </w:pPr>
            <w:r w:rsidRPr="002445A6">
              <w:rPr>
                <w:sz w:val="20"/>
                <w:szCs w:val="20"/>
                <w:lang w:val="en-GB"/>
              </w:rPr>
              <w:t>14. Statistiques d’échec de la mesure</w:t>
            </w:r>
          </w:p>
        </w:tc>
        <w:tc>
          <w:tcPr>
            <w:tcW w:w="7259" w:type="dxa"/>
            <w:shd w:val="clear" w:color="auto" w:fill="auto"/>
          </w:tcPr>
          <w:p w14:paraId="5BDE3E77" w14:textId="77777777" w:rsidR="00D667C6" w:rsidRPr="002445A6" w:rsidRDefault="00D667C6" w:rsidP="007A0972">
            <w:pPr>
              <w:ind w:right="134"/>
              <w:jc w:val="both"/>
              <w:rPr>
                <w:sz w:val="20"/>
                <w:szCs w:val="20"/>
                <w:lang w:val="en-GB"/>
              </w:rPr>
            </w:pPr>
          </w:p>
          <w:p w14:paraId="780F2FE5" w14:textId="77777777" w:rsidR="00D667C6" w:rsidRPr="002445A6" w:rsidRDefault="00D667C6" w:rsidP="007A0972">
            <w:pPr>
              <w:ind w:right="134" w:firstLine="426"/>
              <w:contextualSpacing/>
              <w:jc w:val="both"/>
              <w:rPr>
                <w:color w:val="000000"/>
                <w:sz w:val="20"/>
                <w:szCs w:val="20"/>
                <w:lang w:val="en-GB"/>
              </w:rPr>
            </w:pPr>
            <w:r w:rsidRPr="002445A6">
              <w:rPr>
                <w:color w:val="000000"/>
                <w:sz w:val="20"/>
                <w:szCs w:val="20"/>
                <w:lang w:val="en-GB"/>
              </w:rPr>
              <w:t xml:space="preserve">The house arrest measure has a fairly low rate of replacement with a harsher measure </w:t>
            </w:r>
            <w:r w:rsidRPr="002445A6">
              <w:rPr>
                <w:sz w:val="20"/>
                <w:szCs w:val="20"/>
                <w:lang w:val="en-GB"/>
              </w:rPr>
              <w:t>(pre-trial arrest, internment in detention or educational centres – for juveniles)</w:t>
            </w:r>
            <w:r w:rsidRPr="002445A6">
              <w:rPr>
                <w:color w:val="000000"/>
                <w:sz w:val="20"/>
                <w:szCs w:val="20"/>
                <w:lang w:val="en-GB"/>
              </w:rPr>
              <w:t>, exactly 92 cases out of a total of 1520 during 2015 (6,05%).</w:t>
            </w:r>
          </w:p>
          <w:p w14:paraId="79AD6E22" w14:textId="77777777" w:rsidR="00D667C6" w:rsidRPr="002445A6" w:rsidRDefault="00D667C6" w:rsidP="007A0972">
            <w:pPr>
              <w:ind w:right="134"/>
              <w:jc w:val="both"/>
              <w:rPr>
                <w:sz w:val="20"/>
                <w:szCs w:val="20"/>
                <w:lang w:val="en-GB"/>
              </w:rPr>
            </w:pPr>
          </w:p>
        </w:tc>
      </w:tr>
      <w:tr w:rsidR="00D667C6" w:rsidRPr="002445A6" w14:paraId="081D33EC" w14:textId="77777777" w:rsidTr="00D667C6">
        <w:tc>
          <w:tcPr>
            <w:tcW w:w="2518" w:type="dxa"/>
            <w:shd w:val="clear" w:color="auto" w:fill="auto"/>
          </w:tcPr>
          <w:p w14:paraId="423696E8" w14:textId="77777777" w:rsidR="00D667C6" w:rsidRPr="002445A6" w:rsidRDefault="00D667C6" w:rsidP="007A0972">
            <w:pPr>
              <w:ind w:right="134"/>
              <w:rPr>
                <w:sz w:val="20"/>
                <w:szCs w:val="20"/>
                <w:lang w:val="en-GB"/>
              </w:rPr>
            </w:pPr>
            <w:r w:rsidRPr="002445A6">
              <w:rPr>
                <w:sz w:val="20"/>
                <w:szCs w:val="20"/>
                <w:lang w:val="en-GB"/>
              </w:rPr>
              <w:t>15. Conformité de la mesure par rapport aux instruments normatifs et politiques européens</w:t>
            </w:r>
          </w:p>
        </w:tc>
        <w:tc>
          <w:tcPr>
            <w:tcW w:w="7259" w:type="dxa"/>
            <w:shd w:val="clear" w:color="auto" w:fill="auto"/>
          </w:tcPr>
          <w:p w14:paraId="43481DB2" w14:textId="77777777" w:rsidR="00D667C6" w:rsidRPr="002445A6" w:rsidRDefault="00D667C6" w:rsidP="007A0972">
            <w:pPr>
              <w:ind w:right="134"/>
              <w:jc w:val="both"/>
              <w:rPr>
                <w:sz w:val="20"/>
                <w:szCs w:val="20"/>
              </w:rPr>
            </w:pPr>
            <w:r w:rsidRPr="002445A6">
              <w:rPr>
                <w:sz w:val="20"/>
                <w:szCs w:val="20"/>
              </w:rPr>
              <w:t>In conformity with:</w:t>
            </w:r>
          </w:p>
          <w:p w14:paraId="40A80038" w14:textId="77777777" w:rsidR="00D667C6" w:rsidRPr="002445A6" w:rsidRDefault="00D667C6" w:rsidP="007A0972">
            <w:pPr>
              <w:ind w:right="134"/>
              <w:jc w:val="both"/>
              <w:rPr>
                <w:sz w:val="20"/>
                <w:szCs w:val="20"/>
                <w:lang w:val="en-GB"/>
              </w:rPr>
            </w:pPr>
            <w:r w:rsidRPr="002445A6">
              <w:rPr>
                <w:sz w:val="20"/>
                <w:szCs w:val="20"/>
                <w:lang w:val="en-GB"/>
              </w:rPr>
              <w:t>Recommendation CM/Rec (2014) of the Committee of Ministers</w:t>
            </w:r>
          </w:p>
        </w:tc>
      </w:tr>
    </w:tbl>
    <w:p w14:paraId="635D9476" w14:textId="77777777" w:rsidR="00D667C6" w:rsidRPr="002445A6" w:rsidRDefault="00D667C6" w:rsidP="007A0972">
      <w:pPr>
        <w:ind w:right="134"/>
        <w:rPr>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6302"/>
      </w:tblGrid>
      <w:tr w:rsidR="003D1DFA" w:rsidRPr="002445A6" w14:paraId="6D460BD0" w14:textId="77777777" w:rsidTr="00A31CB5">
        <w:tc>
          <w:tcPr>
            <w:tcW w:w="2518" w:type="dxa"/>
            <w:shd w:val="clear" w:color="auto" w:fill="auto"/>
          </w:tcPr>
          <w:p w14:paraId="497330CA" w14:textId="77777777" w:rsidR="003D1DFA" w:rsidRPr="002445A6" w:rsidRDefault="003D1DFA" w:rsidP="007A0972">
            <w:pPr>
              <w:ind w:right="134"/>
              <w:rPr>
                <w:sz w:val="20"/>
                <w:szCs w:val="20"/>
              </w:rPr>
            </w:pPr>
          </w:p>
          <w:p w14:paraId="6323A40D" w14:textId="77777777" w:rsidR="003D1DFA" w:rsidRPr="002445A6" w:rsidRDefault="003D1DFA" w:rsidP="007A0972">
            <w:pPr>
              <w:ind w:right="134"/>
              <w:rPr>
                <w:sz w:val="20"/>
                <w:szCs w:val="20"/>
              </w:rPr>
            </w:pPr>
            <w:r w:rsidRPr="002445A6">
              <w:rPr>
                <w:sz w:val="20"/>
                <w:szCs w:val="20"/>
              </w:rPr>
              <w:t>1. Nom de la mesure</w:t>
            </w:r>
          </w:p>
        </w:tc>
        <w:tc>
          <w:tcPr>
            <w:tcW w:w="7259" w:type="dxa"/>
            <w:shd w:val="clear" w:color="auto" w:fill="auto"/>
          </w:tcPr>
          <w:p w14:paraId="69596B6D" w14:textId="77777777" w:rsidR="003D1DFA" w:rsidRPr="002445A6" w:rsidRDefault="003D1DFA" w:rsidP="007A0972">
            <w:pPr>
              <w:ind w:right="134"/>
              <w:jc w:val="center"/>
              <w:rPr>
                <w:b/>
                <w:sz w:val="20"/>
                <w:szCs w:val="20"/>
              </w:rPr>
            </w:pPr>
          </w:p>
          <w:p w14:paraId="267B133C" w14:textId="77777777" w:rsidR="003D1DFA" w:rsidRPr="002445A6" w:rsidRDefault="003D1DFA" w:rsidP="007A0972">
            <w:pPr>
              <w:ind w:right="134"/>
              <w:jc w:val="center"/>
              <w:rPr>
                <w:b/>
                <w:sz w:val="20"/>
                <w:szCs w:val="20"/>
              </w:rPr>
            </w:pPr>
            <w:r w:rsidRPr="002445A6">
              <w:rPr>
                <w:b/>
                <w:sz w:val="20"/>
                <w:szCs w:val="20"/>
              </w:rPr>
              <w:t>DROPPING CHARGES</w:t>
            </w:r>
          </w:p>
          <w:p w14:paraId="5A9DA815" w14:textId="77777777" w:rsidR="003D1DFA" w:rsidRPr="002445A6" w:rsidRDefault="003D1DFA" w:rsidP="007A0972">
            <w:pPr>
              <w:ind w:right="134"/>
              <w:jc w:val="center"/>
              <w:rPr>
                <w:b/>
                <w:sz w:val="20"/>
                <w:szCs w:val="20"/>
              </w:rPr>
            </w:pPr>
          </w:p>
        </w:tc>
      </w:tr>
      <w:tr w:rsidR="003D1DFA" w:rsidRPr="002445A6" w14:paraId="6EF27B11" w14:textId="77777777" w:rsidTr="00A31CB5">
        <w:tc>
          <w:tcPr>
            <w:tcW w:w="2518" w:type="dxa"/>
            <w:shd w:val="clear" w:color="auto" w:fill="auto"/>
          </w:tcPr>
          <w:p w14:paraId="334010C4" w14:textId="77777777" w:rsidR="003D1DFA" w:rsidRPr="002445A6" w:rsidRDefault="003D1DFA" w:rsidP="007A0972">
            <w:pPr>
              <w:ind w:right="134"/>
              <w:rPr>
                <w:sz w:val="20"/>
                <w:szCs w:val="20"/>
              </w:rPr>
            </w:pPr>
            <w:r w:rsidRPr="002445A6">
              <w:rPr>
                <w:sz w:val="20"/>
                <w:szCs w:val="20"/>
              </w:rPr>
              <w:t>2. Référence législative</w:t>
            </w:r>
          </w:p>
          <w:p w14:paraId="3BCFFFC0" w14:textId="77777777" w:rsidR="003D1DFA" w:rsidRPr="002445A6" w:rsidRDefault="003D1DFA" w:rsidP="007A0972">
            <w:pPr>
              <w:ind w:right="134"/>
              <w:rPr>
                <w:sz w:val="20"/>
                <w:szCs w:val="20"/>
              </w:rPr>
            </w:pPr>
          </w:p>
        </w:tc>
        <w:tc>
          <w:tcPr>
            <w:tcW w:w="7259" w:type="dxa"/>
            <w:shd w:val="clear" w:color="auto" w:fill="auto"/>
          </w:tcPr>
          <w:p w14:paraId="35934CB5" w14:textId="77777777" w:rsidR="003D1DFA" w:rsidRPr="002445A6" w:rsidRDefault="003D1DFA" w:rsidP="007A0972">
            <w:pPr>
              <w:ind w:right="134"/>
              <w:jc w:val="both"/>
              <w:rPr>
                <w:sz w:val="20"/>
                <w:szCs w:val="20"/>
              </w:rPr>
            </w:pPr>
            <w:r w:rsidRPr="002445A6">
              <w:rPr>
                <w:sz w:val="20"/>
                <w:szCs w:val="20"/>
              </w:rPr>
              <w:t>ART. 318 and the following from the Criminal Procedure Code</w:t>
            </w:r>
          </w:p>
        </w:tc>
      </w:tr>
      <w:tr w:rsidR="003D1DFA" w:rsidRPr="002445A6" w14:paraId="6289FFCA" w14:textId="77777777" w:rsidTr="00A31CB5">
        <w:trPr>
          <w:trHeight w:val="828"/>
        </w:trPr>
        <w:tc>
          <w:tcPr>
            <w:tcW w:w="2518" w:type="dxa"/>
            <w:shd w:val="clear" w:color="auto" w:fill="auto"/>
          </w:tcPr>
          <w:p w14:paraId="676827AB" w14:textId="77777777" w:rsidR="003D1DFA" w:rsidRPr="002445A6" w:rsidRDefault="003D1DFA" w:rsidP="007A0972">
            <w:pPr>
              <w:ind w:right="134"/>
              <w:rPr>
                <w:sz w:val="20"/>
                <w:szCs w:val="20"/>
              </w:rPr>
            </w:pPr>
            <w:r w:rsidRPr="002445A6">
              <w:rPr>
                <w:sz w:val="20"/>
                <w:szCs w:val="20"/>
              </w:rPr>
              <w:t>3. Phase du procès pénal concernée</w:t>
            </w:r>
          </w:p>
        </w:tc>
        <w:tc>
          <w:tcPr>
            <w:tcW w:w="7259" w:type="dxa"/>
            <w:shd w:val="clear" w:color="auto" w:fill="auto"/>
          </w:tcPr>
          <w:p w14:paraId="21C6CBED" w14:textId="77777777" w:rsidR="003D1DFA" w:rsidRPr="002445A6" w:rsidRDefault="003D1DFA" w:rsidP="007A0972">
            <w:pPr>
              <w:ind w:right="134"/>
              <w:jc w:val="both"/>
              <w:rPr>
                <w:sz w:val="20"/>
                <w:szCs w:val="20"/>
              </w:rPr>
            </w:pPr>
            <w:r w:rsidRPr="002445A6">
              <w:rPr>
                <w:sz w:val="20"/>
                <w:szCs w:val="20"/>
              </w:rPr>
              <w:t xml:space="preserve">Sentencing phase </w:t>
            </w:r>
          </w:p>
        </w:tc>
      </w:tr>
      <w:tr w:rsidR="003D1DFA" w:rsidRPr="002445A6" w14:paraId="1C355497" w14:textId="77777777" w:rsidTr="00A31CB5">
        <w:trPr>
          <w:trHeight w:val="555"/>
        </w:trPr>
        <w:tc>
          <w:tcPr>
            <w:tcW w:w="2518" w:type="dxa"/>
            <w:shd w:val="clear" w:color="auto" w:fill="auto"/>
          </w:tcPr>
          <w:p w14:paraId="6326C72A" w14:textId="77777777" w:rsidR="003D1DFA" w:rsidRPr="002445A6" w:rsidRDefault="003D1DFA" w:rsidP="007A0972">
            <w:pPr>
              <w:ind w:right="134"/>
              <w:rPr>
                <w:sz w:val="20"/>
                <w:szCs w:val="20"/>
              </w:rPr>
            </w:pPr>
            <w:r w:rsidRPr="002445A6">
              <w:rPr>
                <w:sz w:val="20"/>
                <w:szCs w:val="20"/>
              </w:rPr>
              <w:t>4. Description de la mesure et qualification juridique</w:t>
            </w:r>
          </w:p>
          <w:p w14:paraId="61B38DD7" w14:textId="77777777" w:rsidR="003D1DFA" w:rsidRPr="002445A6" w:rsidRDefault="003D1DFA" w:rsidP="007A0972">
            <w:pPr>
              <w:ind w:right="134"/>
              <w:rPr>
                <w:sz w:val="20"/>
                <w:szCs w:val="20"/>
              </w:rPr>
            </w:pPr>
          </w:p>
        </w:tc>
        <w:tc>
          <w:tcPr>
            <w:tcW w:w="7259" w:type="dxa"/>
            <w:shd w:val="clear" w:color="auto" w:fill="auto"/>
          </w:tcPr>
          <w:p w14:paraId="40556D69" w14:textId="77777777" w:rsidR="003D1DFA" w:rsidRPr="002445A6" w:rsidRDefault="003D1DFA" w:rsidP="007A0972">
            <w:pPr>
              <w:ind w:right="134" w:firstLine="709"/>
              <w:contextualSpacing/>
              <w:jc w:val="both"/>
              <w:rPr>
                <w:sz w:val="20"/>
                <w:szCs w:val="20"/>
              </w:rPr>
            </w:pPr>
            <w:r w:rsidRPr="002445A6">
              <w:rPr>
                <w:color w:val="000000"/>
                <w:sz w:val="20"/>
                <w:szCs w:val="20"/>
              </w:rPr>
              <w:t xml:space="preserve">As stated in article 7 par. 2 and, subsequently art. 318 and the following within the Criminal Procedure Code, </w:t>
            </w:r>
            <w:r w:rsidRPr="002445A6">
              <w:rPr>
                <w:sz w:val="20"/>
                <w:szCs w:val="20"/>
              </w:rPr>
              <w:t xml:space="preserve">the prosecutor can waive the exercise of the criminal action if, considering the concrete elements of the case, </w:t>
            </w:r>
            <w:r w:rsidRPr="002445A6">
              <w:rPr>
                <w:b/>
                <w:sz w:val="20"/>
                <w:szCs w:val="20"/>
              </w:rPr>
              <w:t>there is no public interest</w:t>
            </w:r>
            <w:r w:rsidRPr="002445A6">
              <w:rPr>
                <w:sz w:val="20"/>
                <w:szCs w:val="20"/>
              </w:rPr>
              <w:t xml:space="preserve"> in performing its object. The principle of opportunity of the criminal investigation represents an exception the principle of legality, according to which the prosecutor is under an obligation to start and exercise the criminal investigation </w:t>
            </w:r>
            <w:r w:rsidRPr="002445A6">
              <w:rPr>
                <w:i/>
                <w:sz w:val="20"/>
                <w:szCs w:val="20"/>
              </w:rPr>
              <w:t>ex officio</w:t>
            </w:r>
            <w:r w:rsidRPr="002445A6">
              <w:rPr>
                <w:sz w:val="20"/>
                <w:szCs w:val="20"/>
              </w:rPr>
              <w:t xml:space="preserve"> when evidence exists that shows the commission of an offense and there are no legal grounds to prevent them.</w:t>
            </w:r>
          </w:p>
          <w:p w14:paraId="28533C19" w14:textId="77777777" w:rsidR="003D1DFA" w:rsidRPr="002445A6" w:rsidRDefault="003D1DFA" w:rsidP="007A0972">
            <w:pPr>
              <w:pStyle w:val="Paragrafoelenco"/>
              <w:ind w:left="312" w:right="134"/>
              <w:jc w:val="both"/>
              <w:rPr>
                <w:sz w:val="20"/>
                <w:szCs w:val="20"/>
              </w:rPr>
            </w:pPr>
          </w:p>
        </w:tc>
      </w:tr>
      <w:tr w:rsidR="003D1DFA" w:rsidRPr="002445A6" w14:paraId="5C208B6F" w14:textId="77777777" w:rsidTr="00A31CB5">
        <w:trPr>
          <w:trHeight w:val="555"/>
        </w:trPr>
        <w:tc>
          <w:tcPr>
            <w:tcW w:w="2518" w:type="dxa"/>
            <w:shd w:val="clear" w:color="auto" w:fill="auto"/>
          </w:tcPr>
          <w:p w14:paraId="44FADF99" w14:textId="77777777" w:rsidR="003D1DFA" w:rsidRPr="002445A6" w:rsidRDefault="003D1DFA" w:rsidP="007A0972">
            <w:pPr>
              <w:ind w:right="134"/>
              <w:rPr>
                <w:sz w:val="20"/>
                <w:szCs w:val="20"/>
              </w:rPr>
            </w:pPr>
            <w:r w:rsidRPr="002445A6">
              <w:rPr>
                <w:sz w:val="20"/>
                <w:szCs w:val="20"/>
              </w:rPr>
              <w:t xml:space="preserve">5. Caractéristiques : </w:t>
            </w:r>
          </w:p>
          <w:p w14:paraId="6760DA01"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Provisoire/ Définitive</w:t>
            </w:r>
          </w:p>
          <w:p w14:paraId="09984803"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Obligatoire/ Facultative pour le juge</w:t>
            </w:r>
          </w:p>
          <w:p w14:paraId="320F40EE"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0E3AB9E3"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Privative Liberté/ Privative patrimoine</w:t>
            </w:r>
          </w:p>
          <w:p w14:paraId="7DFA019E"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7B1D0787" w14:textId="77777777" w:rsidR="003D1DFA" w:rsidRPr="002445A6" w:rsidRDefault="003D1DFA" w:rsidP="007A0972">
            <w:pPr>
              <w:ind w:right="134"/>
              <w:rPr>
                <w:sz w:val="20"/>
                <w:szCs w:val="20"/>
              </w:rPr>
            </w:pPr>
          </w:p>
        </w:tc>
        <w:tc>
          <w:tcPr>
            <w:tcW w:w="7259" w:type="dxa"/>
            <w:shd w:val="clear" w:color="auto" w:fill="auto"/>
          </w:tcPr>
          <w:p w14:paraId="23B6AD12" w14:textId="77777777" w:rsidR="003D1DFA" w:rsidRPr="002445A6" w:rsidRDefault="003D1DFA" w:rsidP="007A0972">
            <w:pPr>
              <w:pStyle w:val="Paragrafoelenco"/>
              <w:ind w:left="312" w:right="134"/>
              <w:jc w:val="both"/>
              <w:rPr>
                <w:sz w:val="20"/>
                <w:szCs w:val="20"/>
              </w:rPr>
            </w:pPr>
            <w:r w:rsidRPr="002445A6">
              <w:rPr>
                <w:sz w:val="20"/>
                <w:szCs w:val="20"/>
              </w:rPr>
              <w:t>Definitive measure.</w:t>
            </w:r>
          </w:p>
          <w:p w14:paraId="321A5C17" w14:textId="77777777" w:rsidR="003D1DFA" w:rsidRPr="002445A6" w:rsidRDefault="003D1DFA" w:rsidP="007A0972">
            <w:pPr>
              <w:pStyle w:val="Paragrafoelenco"/>
              <w:ind w:left="312" w:right="134"/>
              <w:jc w:val="both"/>
              <w:rPr>
                <w:sz w:val="20"/>
                <w:szCs w:val="20"/>
              </w:rPr>
            </w:pPr>
          </w:p>
          <w:p w14:paraId="384B9BF3" w14:textId="77777777" w:rsidR="003D1DFA" w:rsidRPr="002445A6" w:rsidRDefault="003D1DFA" w:rsidP="007A0972">
            <w:pPr>
              <w:pStyle w:val="Paragrafoelenco"/>
              <w:ind w:left="312" w:right="134"/>
              <w:jc w:val="both"/>
              <w:rPr>
                <w:sz w:val="20"/>
                <w:szCs w:val="20"/>
              </w:rPr>
            </w:pPr>
            <w:r w:rsidRPr="002445A6">
              <w:rPr>
                <w:sz w:val="20"/>
                <w:szCs w:val="20"/>
              </w:rPr>
              <w:t>Facultative for the judicial bodies</w:t>
            </w:r>
          </w:p>
          <w:p w14:paraId="47AA7897" w14:textId="77777777" w:rsidR="003D1DFA" w:rsidRPr="002445A6" w:rsidRDefault="003D1DFA" w:rsidP="007A0972">
            <w:pPr>
              <w:pStyle w:val="Paragrafoelenco"/>
              <w:ind w:left="312" w:right="134"/>
              <w:jc w:val="both"/>
              <w:rPr>
                <w:sz w:val="20"/>
                <w:szCs w:val="20"/>
              </w:rPr>
            </w:pPr>
          </w:p>
          <w:p w14:paraId="71E12559" w14:textId="77777777" w:rsidR="003D1DFA" w:rsidRPr="002445A6" w:rsidRDefault="003D1DFA" w:rsidP="007A0972">
            <w:pPr>
              <w:pStyle w:val="Paragrafoelenco"/>
              <w:ind w:left="312" w:right="134"/>
              <w:jc w:val="both"/>
              <w:rPr>
                <w:sz w:val="20"/>
                <w:szCs w:val="20"/>
              </w:rPr>
            </w:pPr>
            <w:r w:rsidRPr="002445A6">
              <w:rPr>
                <w:sz w:val="20"/>
                <w:szCs w:val="20"/>
              </w:rPr>
              <w:t>Mandatory for the defendant against whom it has been ordered.</w:t>
            </w:r>
          </w:p>
          <w:p w14:paraId="6562C822" w14:textId="77777777" w:rsidR="003D1DFA" w:rsidRPr="002445A6" w:rsidRDefault="003D1DFA" w:rsidP="007A0972">
            <w:pPr>
              <w:pStyle w:val="Paragrafoelenco"/>
              <w:ind w:left="312" w:right="134"/>
              <w:jc w:val="both"/>
              <w:rPr>
                <w:sz w:val="20"/>
                <w:szCs w:val="20"/>
              </w:rPr>
            </w:pPr>
          </w:p>
          <w:p w14:paraId="19A4A37C" w14:textId="77777777" w:rsidR="003D1DFA" w:rsidRPr="002445A6" w:rsidRDefault="003D1DFA" w:rsidP="007A0972">
            <w:pPr>
              <w:pStyle w:val="Paragrafoelenco"/>
              <w:ind w:left="312" w:right="134"/>
              <w:jc w:val="both"/>
              <w:rPr>
                <w:sz w:val="20"/>
                <w:szCs w:val="20"/>
              </w:rPr>
            </w:pPr>
            <w:r w:rsidRPr="002445A6">
              <w:rPr>
                <w:sz w:val="20"/>
                <w:szCs w:val="20"/>
              </w:rPr>
              <w:t>Could imply that the suspect/defendant must respect a set of obligations envisaged by the prosecutor.</w:t>
            </w:r>
          </w:p>
        </w:tc>
      </w:tr>
      <w:tr w:rsidR="003D1DFA" w:rsidRPr="002445A6" w14:paraId="4BD118C4" w14:textId="77777777" w:rsidTr="00A31CB5">
        <w:tc>
          <w:tcPr>
            <w:tcW w:w="2518" w:type="dxa"/>
            <w:shd w:val="clear" w:color="auto" w:fill="auto"/>
          </w:tcPr>
          <w:p w14:paraId="679214C9" w14:textId="77777777" w:rsidR="003D1DFA" w:rsidRPr="002445A6" w:rsidRDefault="003D1DFA" w:rsidP="007A0972">
            <w:pPr>
              <w:ind w:right="134"/>
              <w:rPr>
                <w:sz w:val="20"/>
                <w:szCs w:val="20"/>
              </w:rPr>
            </w:pPr>
            <w:r w:rsidRPr="002445A6">
              <w:rPr>
                <w:sz w:val="20"/>
                <w:szCs w:val="20"/>
              </w:rPr>
              <w:t>6. Objectif du législateur</w:t>
            </w:r>
          </w:p>
          <w:p w14:paraId="6A345FB3" w14:textId="77777777" w:rsidR="003D1DFA" w:rsidRPr="002445A6" w:rsidRDefault="003D1DFA" w:rsidP="007A0972">
            <w:pPr>
              <w:ind w:right="134"/>
              <w:rPr>
                <w:sz w:val="20"/>
                <w:szCs w:val="20"/>
              </w:rPr>
            </w:pPr>
          </w:p>
        </w:tc>
        <w:tc>
          <w:tcPr>
            <w:tcW w:w="7259" w:type="dxa"/>
            <w:shd w:val="clear" w:color="auto" w:fill="auto"/>
          </w:tcPr>
          <w:p w14:paraId="76483974" w14:textId="77777777" w:rsidR="003D1DFA" w:rsidRPr="002445A6" w:rsidRDefault="003D1DFA" w:rsidP="007A0972">
            <w:pPr>
              <w:ind w:right="134"/>
              <w:jc w:val="both"/>
              <w:rPr>
                <w:sz w:val="20"/>
                <w:szCs w:val="20"/>
              </w:rPr>
            </w:pPr>
            <w:r w:rsidRPr="002445A6">
              <w:rPr>
                <w:sz w:val="20"/>
                <w:szCs w:val="20"/>
              </w:rPr>
              <w:t xml:space="preserve">The legislator’s main objective regarding the enactment of the dropping charges institution is to avoid the over encumbrance of the Courts, by giving the prosecutor a useful tool in selecting which cases should appear in front of a Court and which shouldn’t, due to the lack of public interest of the case at hand. </w:t>
            </w:r>
          </w:p>
        </w:tc>
      </w:tr>
      <w:tr w:rsidR="003D1DFA" w:rsidRPr="002445A6" w14:paraId="01F561F6" w14:textId="77777777" w:rsidTr="00A31CB5">
        <w:trPr>
          <w:trHeight w:val="699"/>
        </w:trPr>
        <w:tc>
          <w:tcPr>
            <w:tcW w:w="2518" w:type="dxa"/>
            <w:shd w:val="clear" w:color="auto" w:fill="auto"/>
          </w:tcPr>
          <w:p w14:paraId="2FAFFA56" w14:textId="77777777" w:rsidR="003D1DFA" w:rsidRPr="002445A6" w:rsidRDefault="003D1DFA" w:rsidP="007A0972">
            <w:pPr>
              <w:ind w:right="134"/>
              <w:rPr>
                <w:sz w:val="20"/>
                <w:szCs w:val="20"/>
              </w:rPr>
            </w:pPr>
            <w:r w:rsidRPr="002445A6">
              <w:rPr>
                <w:sz w:val="20"/>
                <w:szCs w:val="20"/>
              </w:rPr>
              <w:t>7. Autorité compétente per l’application</w:t>
            </w:r>
          </w:p>
          <w:p w14:paraId="0D2374A3" w14:textId="77777777" w:rsidR="003D1DFA" w:rsidRPr="002445A6" w:rsidRDefault="003D1DFA" w:rsidP="007A0972">
            <w:pPr>
              <w:ind w:right="134"/>
              <w:rPr>
                <w:sz w:val="20"/>
                <w:szCs w:val="20"/>
              </w:rPr>
            </w:pPr>
          </w:p>
        </w:tc>
        <w:tc>
          <w:tcPr>
            <w:tcW w:w="7259" w:type="dxa"/>
            <w:shd w:val="clear" w:color="auto" w:fill="auto"/>
          </w:tcPr>
          <w:p w14:paraId="243E37F4" w14:textId="77777777" w:rsidR="003D1DFA" w:rsidRPr="002445A6" w:rsidRDefault="003D1DFA" w:rsidP="007A0972">
            <w:pPr>
              <w:ind w:right="134"/>
              <w:jc w:val="both"/>
              <w:rPr>
                <w:sz w:val="20"/>
                <w:szCs w:val="20"/>
              </w:rPr>
            </w:pPr>
            <w:r w:rsidRPr="002445A6">
              <w:rPr>
                <w:sz w:val="20"/>
                <w:szCs w:val="20"/>
              </w:rPr>
              <w:t>The Prosecutor.</w:t>
            </w:r>
          </w:p>
        </w:tc>
      </w:tr>
      <w:tr w:rsidR="003D1DFA" w:rsidRPr="002445A6" w14:paraId="649EAC79" w14:textId="77777777" w:rsidTr="00A31CB5">
        <w:trPr>
          <w:trHeight w:val="695"/>
        </w:trPr>
        <w:tc>
          <w:tcPr>
            <w:tcW w:w="2518" w:type="dxa"/>
            <w:shd w:val="clear" w:color="auto" w:fill="auto"/>
          </w:tcPr>
          <w:p w14:paraId="3DBBD76F" w14:textId="77777777" w:rsidR="003D1DFA" w:rsidRPr="002445A6" w:rsidRDefault="003D1DFA" w:rsidP="007A0972">
            <w:pPr>
              <w:ind w:right="134"/>
              <w:rPr>
                <w:sz w:val="20"/>
                <w:szCs w:val="20"/>
              </w:rPr>
            </w:pPr>
            <w:r w:rsidRPr="002445A6">
              <w:rPr>
                <w:sz w:val="20"/>
                <w:szCs w:val="20"/>
              </w:rPr>
              <w:t>8. Destinataires de la mesure</w:t>
            </w:r>
          </w:p>
        </w:tc>
        <w:tc>
          <w:tcPr>
            <w:tcW w:w="7259" w:type="dxa"/>
            <w:shd w:val="clear" w:color="auto" w:fill="auto"/>
          </w:tcPr>
          <w:p w14:paraId="6A449896" w14:textId="77777777" w:rsidR="003D1DFA" w:rsidRPr="002445A6" w:rsidRDefault="003D1DFA" w:rsidP="007A0972">
            <w:pPr>
              <w:ind w:right="134"/>
              <w:jc w:val="both"/>
              <w:rPr>
                <w:sz w:val="20"/>
                <w:szCs w:val="20"/>
              </w:rPr>
            </w:pPr>
            <w:r w:rsidRPr="002445A6">
              <w:rPr>
                <w:sz w:val="20"/>
                <w:szCs w:val="20"/>
              </w:rPr>
              <w:t>Suspect/Defendant</w:t>
            </w:r>
          </w:p>
        </w:tc>
      </w:tr>
      <w:tr w:rsidR="003D1DFA" w:rsidRPr="002445A6" w14:paraId="3D566A8F" w14:textId="77777777" w:rsidTr="00A31CB5">
        <w:tc>
          <w:tcPr>
            <w:tcW w:w="2518" w:type="dxa"/>
            <w:shd w:val="clear" w:color="auto" w:fill="auto"/>
          </w:tcPr>
          <w:p w14:paraId="364B9312" w14:textId="77777777" w:rsidR="003D1DFA" w:rsidRPr="002445A6" w:rsidRDefault="003D1DFA" w:rsidP="007A0972">
            <w:pPr>
              <w:ind w:right="134"/>
              <w:rPr>
                <w:sz w:val="20"/>
                <w:szCs w:val="20"/>
              </w:rPr>
            </w:pPr>
            <w:r w:rsidRPr="002445A6">
              <w:rPr>
                <w:sz w:val="20"/>
                <w:szCs w:val="20"/>
              </w:rPr>
              <w:t xml:space="preserve">9. Conditions d’application </w:t>
            </w:r>
          </w:p>
          <w:p w14:paraId="0C55EFB6" w14:textId="77777777" w:rsidR="003D1DFA" w:rsidRPr="002445A6" w:rsidRDefault="003D1DFA" w:rsidP="007A0972">
            <w:pPr>
              <w:ind w:right="134"/>
              <w:rPr>
                <w:sz w:val="20"/>
                <w:szCs w:val="20"/>
              </w:rPr>
            </w:pPr>
          </w:p>
        </w:tc>
        <w:tc>
          <w:tcPr>
            <w:tcW w:w="7259" w:type="dxa"/>
            <w:shd w:val="clear" w:color="auto" w:fill="auto"/>
          </w:tcPr>
          <w:p w14:paraId="57D9C83F" w14:textId="77777777" w:rsidR="003D1DFA" w:rsidRPr="002445A6" w:rsidRDefault="003D1DFA" w:rsidP="007A0972">
            <w:pPr>
              <w:autoSpaceDE w:val="0"/>
              <w:autoSpaceDN w:val="0"/>
              <w:adjustRightInd w:val="0"/>
              <w:ind w:right="134" w:firstLine="709"/>
              <w:contextualSpacing/>
              <w:jc w:val="both"/>
              <w:rPr>
                <w:iCs/>
                <w:sz w:val="20"/>
                <w:szCs w:val="20"/>
              </w:rPr>
            </w:pPr>
            <w:r w:rsidRPr="002445A6">
              <w:rPr>
                <w:sz w:val="20"/>
                <w:szCs w:val="20"/>
              </w:rPr>
              <w:t>According to art. 318 from the Criminal Procedure Code,</w:t>
            </w:r>
            <w:r w:rsidRPr="002445A6">
              <w:rPr>
                <w:iCs/>
                <w:sz w:val="20"/>
                <w:szCs w:val="20"/>
              </w:rPr>
              <w:t xml:space="preserve"> in the situation of offenses for which the law requires the penalty of a fine or a penalty of imprisonment of no more than 7 years, the prosecutor can drop charges when, considering the contents of the offense, the modus operandi and the instruments used, the goal of the offense and the concrete circumstances of its commission, the consequences that occurred or could have occurred, they find that a public interest is not served in prosecuting.</w:t>
            </w:r>
          </w:p>
          <w:p w14:paraId="58E3FC64" w14:textId="77777777" w:rsidR="003D1DFA" w:rsidRPr="002445A6" w:rsidRDefault="003D1DFA" w:rsidP="007A0972">
            <w:pPr>
              <w:pStyle w:val="Paragrafoelenco"/>
              <w:ind w:left="567" w:right="134"/>
              <w:jc w:val="both"/>
              <w:rPr>
                <w:sz w:val="20"/>
                <w:szCs w:val="20"/>
              </w:rPr>
            </w:pPr>
          </w:p>
        </w:tc>
      </w:tr>
      <w:tr w:rsidR="003D1DFA" w:rsidRPr="002445A6" w14:paraId="313F502A" w14:textId="77777777" w:rsidTr="00A31CB5">
        <w:tc>
          <w:tcPr>
            <w:tcW w:w="2518" w:type="dxa"/>
            <w:shd w:val="clear" w:color="auto" w:fill="auto"/>
          </w:tcPr>
          <w:p w14:paraId="3742CECF" w14:textId="77777777" w:rsidR="003D1DFA" w:rsidRPr="002445A6" w:rsidRDefault="003D1DFA" w:rsidP="007A0972">
            <w:pPr>
              <w:ind w:right="134"/>
              <w:rPr>
                <w:sz w:val="20"/>
                <w:szCs w:val="20"/>
              </w:rPr>
            </w:pPr>
            <w:r w:rsidRPr="002445A6">
              <w:rPr>
                <w:sz w:val="20"/>
                <w:szCs w:val="20"/>
              </w:rPr>
              <w:t xml:space="preserve">10. Conditions liées à l’exécution. </w:t>
            </w:r>
          </w:p>
          <w:p w14:paraId="1904B364" w14:textId="77777777" w:rsidR="003D1DFA" w:rsidRPr="002445A6" w:rsidRDefault="003D1DFA" w:rsidP="007A0972">
            <w:pPr>
              <w:ind w:right="134"/>
              <w:rPr>
                <w:sz w:val="20"/>
                <w:szCs w:val="20"/>
              </w:rPr>
            </w:pPr>
          </w:p>
        </w:tc>
        <w:tc>
          <w:tcPr>
            <w:tcW w:w="7259" w:type="dxa"/>
            <w:shd w:val="clear" w:color="auto" w:fill="auto"/>
          </w:tcPr>
          <w:p w14:paraId="6462D526" w14:textId="77777777" w:rsidR="003D1DFA" w:rsidRPr="002445A6" w:rsidRDefault="003D1DFA" w:rsidP="007A0972">
            <w:pPr>
              <w:ind w:right="134" w:firstLine="567"/>
              <w:contextualSpacing/>
              <w:jc w:val="both"/>
              <w:rPr>
                <w:sz w:val="20"/>
                <w:szCs w:val="20"/>
              </w:rPr>
            </w:pPr>
            <w:r w:rsidRPr="002445A6">
              <w:rPr>
                <w:sz w:val="20"/>
                <w:szCs w:val="20"/>
              </w:rPr>
              <w:t>In general, the suspect/defendant will not suffer any consequences when the charges against him are dropped.</w:t>
            </w:r>
          </w:p>
          <w:p w14:paraId="3E97FA22" w14:textId="77777777" w:rsidR="003D1DFA" w:rsidRPr="002445A6" w:rsidRDefault="003D1DFA" w:rsidP="007A0972">
            <w:pPr>
              <w:autoSpaceDE w:val="0"/>
              <w:autoSpaceDN w:val="0"/>
              <w:adjustRightInd w:val="0"/>
              <w:ind w:right="134" w:firstLine="709"/>
              <w:contextualSpacing/>
              <w:jc w:val="both"/>
              <w:rPr>
                <w:iCs/>
                <w:sz w:val="20"/>
                <w:szCs w:val="20"/>
              </w:rPr>
            </w:pPr>
            <w:r w:rsidRPr="002445A6">
              <w:rPr>
                <w:iCs/>
                <w:sz w:val="20"/>
                <w:szCs w:val="20"/>
              </w:rPr>
              <w:t>Exceptionally, after consulting with the suspect or defendant, the prosecutor can order that they comply with one or several of the following obligations:</w:t>
            </w:r>
          </w:p>
          <w:p w14:paraId="6763B055" w14:textId="77777777" w:rsidR="003D1DFA" w:rsidRPr="002445A6" w:rsidRDefault="003D1DFA" w:rsidP="007A0972">
            <w:pPr>
              <w:autoSpaceDE w:val="0"/>
              <w:autoSpaceDN w:val="0"/>
              <w:adjustRightInd w:val="0"/>
              <w:ind w:left="720" w:right="134"/>
              <w:contextualSpacing/>
              <w:jc w:val="both"/>
              <w:rPr>
                <w:iCs/>
                <w:sz w:val="20"/>
                <w:szCs w:val="20"/>
              </w:rPr>
            </w:pPr>
            <w:r w:rsidRPr="002445A6">
              <w:rPr>
                <w:iCs/>
                <w:sz w:val="20"/>
                <w:szCs w:val="20"/>
              </w:rPr>
              <w:t>a) remove the consequences of the criminal offense or make redress, or agree with the civil party on an avenue of redress;</w:t>
            </w:r>
          </w:p>
          <w:p w14:paraId="76709FBE" w14:textId="77777777" w:rsidR="003D1DFA" w:rsidRPr="002445A6" w:rsidRDefault="003D1DFA" w:rsidP="007A0972">
            <w:pPr>
              <w:autoSpaceDE w:val="0"/>
              <w:autoSpaceDN w:val="0"/>
              <w:adjustRightInd w:val="0"/>
              <w:ind w:right="134" w:firstLine="720"/>
              <w:contextualSpacing/>
              <w:jc w:val="both"/>
              <w:rPr>
                <w:iCs/>
                <w:sz w:val="20"/>
                <w:szCs w:val="20"/>
              </w:rPr>
            </w:pPr>
            <w:r w:rsidRPr="002445A6">
              <w:rPr>
                <w:iCs/>
                <w:sz w:val="20"/>
                <w:szCs w:val="20"/>
              </w:rPr>
              <w:t>b) make a public apology to the victim;</w:t>
            </w:r>
          </w:p>
          <w:p w14:paraId="59AD2752" w14:textId="77777777" w:rsidR="003D1DFA" w:rsidRPr="002445A6" w:rsidRDefault="003D1DFA" w:rsidP="007A0972">
            <w:pPr>
              <w:autoSpaceDE w:val="0"/>
              <w:autoSpaceDN w:val="0"/>
              <w:adjustRightInd w:val="0"/>
              <w:ind w:left="720" w:right="134"/>
              <w:contextualSpacing/>
              <w:jc w:val="both"/>
              <w:rPr>
                <w:iCs/>
                <w:sz w:val="20"/>
                <w:szCs w:val="20"/>
              </w:rPr>
            </w:pPr>
            <w:r w:rsidRPr="002445A6">
              <w:rPr>
                <w:iCs/>
                <w:sz w:val="20"/>
                <w:szCs w:val="20"/>
              </w:rPr>
              <w:t>c) perform community service for a time span of no less than 30 and no more than 60 days, except for the case where their health precludes them to provide such community service;</w:t>
            </w:r>
          </w:p>
          <w:p w14:paraId="62CA52D3" w14:textId="77777777" w:rsidR="003D1DFA" w:rsidRPr="002445A6" w:rsidRDefault="003D1DFA" w:rsidP="007A0972">
            <w:pPr>
              <w:autoSpaceDE w:val="0"/>
              <w:autoSpaceDN w:val="0"/>
              <w:adjustRightInd w:val="0"/>
              <w:ind w:right="134" w:firstLine="720"/>
              <w:contextualSpacing/>
              <w:jc w:val="both"/>
              <w:rPr>
                <w:iCs/>
                <w:sz w:val="20"/>
                <w:szCs w:val="20"/>
              </w:rPr>
            </w:pPr>
            <w:r w:rsidRPr="002445A6">
              <w:rPr>
                <w:iCs/>
                <w:sz w:val="20"/>
                <w:szCs w:val="20"/>
              </w:rPr>
              <w:t>d) enlist in a counselling program.</w:t>
            </w:r>
          </w:p>
          <w:p w14:paraId="06D840EC" w14:textId="77777777" w:rsidR="003D1DFA" w:rsidRPr="002445A6" w:rsidRDefault="003D1DFA" w:rsidP="007A0972">
            <w:pPr>
              <w:ind w:right="134" w:firstLine="567"/>
              <w:contextualSpacing/>
              <w:jc w:val="both"/>
              <w:rPr>
                <w:sz w:val="20"/>
                <w:szCs w:val="20"/>
              </w:rPr>
            </w:pPr>
            <w:r w:rsidRPr="002445A6">
              <w:rPr>
                <w:sz w:val="20"/>
                <w:szCs w:val="20"/>
              </w:rPr>
              <w:t xml:space="preserve"> </w:t>
            </w:r>
          </w:p>
        </w:tc>
      </w:tr>
      <w:tr w:rsidR="003D1DFA" w:rsidRPr="002445A6" w14:paraId="43A68E9E" w14:textId="77777777" w:rsidTr="00A31CB5">
        <w:tc>
          <w:tcPr>
            <w:tcW w:w="2518" w:type="dxa"/>
            <w:shd w:val="clear" w:color="auto" w:fill="auto"/>
          </w:tcPr>
          <w:p w14:paraId="64F31819" w14:textId="77777777" w:rsidR="003D1DFA" w:rsidRPr="002445A6" w:rsidRDefault="003D1DFA" w:rsidP="007A0972">
            <w:pPr>
              <w:ind w:right="134"/>
              <w:rPr>
                <w:sz w:val="20"/>
                <w:szCs w:val="20"/>
              </w:rPr>
            </w:pPr>
            <w:r w:rsidRPr="002445A6">
              <w:rPr>
                <w:sz w:val="20"/>
                <w:szCs w:val="20"/>
              </w:rPr>
              <w:t>11. Conséquences légales du non respect de la mesure</w:t>
            </w:r>
          </w:p>
          <w:p w14:paraId="5CF063CD" w14:textId="77777777" w:rsidR="003D1DFA" w:rsidRPr="002445A6" w:rsidRDefault="003D1DFA" w:rsidP="007A0972">
            <w:pPr>
              <w:ind w:right="134"/>
              <w:rPr>
                <w:sz w:val="20"/>
                <w:szCs w:val="20"/>
              </w:rPr>
            </w:pPr>
          </w:p>
        </w:tc>
        <w:tc>
          <w:tcPr>
            <w:tcW w:w="7259" w:type="dxa"/>
            <w:shd w:val="clear" w:color="auto" w:fill="auto"/>
          </w:tcPr>
          <w:p w14:paraId="0D319ED2" w14:textId="77777777" w:rsidR="003D1DFA" w:rsidRPr="002445A6" w:rsidRDefault="003D1DFA" w:rsidP="007A0972">
            <w:pPr>
              <w:autoSpaceDE w:val="0"/>
              <w:autoSpaceDN w:val="0"/>
              <w:adjustRightInd w:val="0"/>
              <w:ind w:right="134" w:firstLine="720"/>
              <w:contextualSpacing/>
              <w:jc w:val="both"/>
              <w:rPr>
                <w:iCs/>
                <w:sz w:val="20"/>
                <w:szCs w:val="20"/>
              </w:rPr>
            </w:pPr>
            <w:r w:rsidRPr="002445A6">
              <w:rPr>
                <w:iCs/>
                <w:sz w:val="20"/>
                <w:szCs w:val="20"/>
              </w:rPr>
              <w:t>In case of non-compliance in ill-faith of the obligations within the stipulated deadline, the prosecutor shall rescind their order. The burden of proof for compliance with the obligations or submitting the reasons for failure to comply with the obligations shall fall on the suspect or defendant. In this case, a new waiver of prosecution in this same case is no longer possible.</w:t>
            </w:r>
          </w:p>
        </w:tc>
      </w:tr>
      <w:tr w:rsidR="003D1DFA" w:rsidRPr="002445A6" w14:paraId="4413D65E" w14:textId="77777777" w:rsidTr="00A31CB5">
        <w:tc>
          <w:tcPr>
            <w:tcW w:w="2518" w:type="dxa"/>
            <w:shd w:val="clear" w:color="auto" w:fill="auto"/>
          </w:tcPr>
          <w:p w14:paraId="67BA234E" w14:textId="77777777" w:rsidR="003D1DFA" w:rsidRPr="002445A6" w:rsidRDefault="003D1DFA" w:rsidP="007A0972">
            <w:pPr>
              <w:ind w:right="134"/>
              <w:rPr>
                <w:sz w:val="20"/>
                <w:szCs w:val="20"/>
              </w:rPr>
            </w:pPr>
            <w:r w:rsidRPr="002445A6">
              <w:rPr>
                <w:sz w:val="20"/>
                <w:szCs w:val="20"/>
              </w:rPr>
              <w:t xml:space="preserve">12. Autorité et pouvoir de contrôle et de révocation </w:t>
            </w:r>
          </w:p>
          <w:p w14:paraId="6AE9545B" w14:textId="77777777" w:rsidR="003D1DFA" w:rsidRPr="002445A6" w:rsidRDefault="003D1DFA" w:rsidP="007A0972">
            <w:pPr>
              <w:ind w:right="134"/>
              <w:rPr>
                <w:sz w:val="20"/>
                <w:szCs w:val="20"/>
              </w:rPr>
            </w:pPr>
          </w:p>
        </w:tc>
        <w:tc>
          <w:tcPr>
            <w:tcW w:w="7259" w:type="dxa"/>
            <w:shd w:val="clear" w:color="auto" w:fill="auto"/>
          </w:tcPr>
          <w:p w14:paraId="14560BEA" w14:textId="77777777" w:rsidR="003D1DFA" w:rsidRPr="002445A6" w:rsidRDefault="003D1DFA" w:rsidP="007A0972">
            <w:pPr>
              <w:ind w:right="134"/>
              <w:jc w:val="both"/>
              <w:rPr>
                <w:sz w:val="20"/>
                <w:szCs w:val="20"/>
              </w:rPr>
            </w:pPr>
            <w:r w:rsidRPr="002445A6">
              <w:rPr>
                <w:sz w:val="20"/>
                <w:szCs w:val="20"/>
              </w:rPr>
              <w:t>The measure can be rescinded by the prosecutor.</w:t>
            </w:r>
          </w:p>
        </w:tc>
      </w:tr>
      <w:tr w:rsidR="003D1DFA" w:rsidRPr="002445A6" w14:paraId="3D845E3E" w14:textId="77777777" w:rsidTr="00A31CB5">
        <w:tc>
          <w:tcPr>
            <w:tcW w:w="2518" w:type="dxa"/>
            <w:shd w:val="clear" w:color="auto" w:fill="auto"/>
          </w:tcPr>
          <w:p w14:paraId="48139D21" w14:textId="77777777" w:rsidR="003D1DFA" w:rsidRPr="002445A6" w:rsidRDefault="003D1DFA" w:rsidP="007A0972">
            <w:pPr>
              <w:ind w:right="134"/>
              <w:rPr>
                <w:sz w:val="20"/>
                <w:szCs w:val="20"/>
              </w:rPr>
            </w:pPr>
            <w:r w:rsidRPr="002445A6">
              <w:rPr>
                <w:sz w:val="20"/>
                <w:szCs w:val="20"/>
              </w:rPr>
              <w:t>13. Nombre de mesures prononcées</w:t>
            </w:r>
          </w:p>
          <w:p w14:paraId="337FD1AE" w14:textId="77777777" w:rsidR="003D1DFA" w:rsidRPr="002445A6" w:rsidRDefault="003D1DFA"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499BE01E" w14:textId="77777777" w:rsidR="003D1DFA" w:rsidRPr="002445A6" w:rsidRDefault="003D1DFA" w:rsidP="007A0972">
            <w:pPr>
              <w:ind w:right="134"/>
              <w:rPr>
                <w:sz w:val="20"/>
                <w:szCs w:val="20"/>
              </w:rPr>
            </w:pPr>
          </w:p>
        </w:tc>
        <w:tc>
          <w:tcPr>
            <w:tcW w:w="7259" w:type="dxa"/>
            <w:shd w:val="clear" w:color="auto" w:fill="auto"/>
          </w:tcPr>
          <w:p w14:paraId="7BF1CBEA" w14:textId="77777777" w:rsidR="003D1DFA" w:rsidRPr="002445A6" w:rsidRDefault="003D1DFA" w:rsidP="007A0972">
            <w:pPr>
              <w:ind w:right="134" w:firstLine="720"/>
              <w:contextualSpacing/>
              <w:jc w:val="both"/>
              <w:rPr>
                <w:color w:val="000000"/>
                <w:sz w:val="20"/>
                <w:szCs w:val="20"/>
              </w:rPr>
            </w:pPr>
            <w:r w:rsidRPr="002445A6">
              <w:rPr>
                <w:color w:val="000000"/>
                <w:sz w:val="20"/>
                <w:szCs w:val="20"/>
              </w:rPr>
              <w:t xml:space="preserve">Where the investigation started </w:t>
            </w:r>
            <w:r w:rsidRPr="002445A6">
              <w:rPr>
                <w:i/>
                <w:color w:val="000000"/>
                <w:sz w:val="20"/>
                <w:szCs w:val="20"/>
              </w:rPr>
              <w:t>in personam</w:t>
            </w:r>
            <w:r w:rsidRPr="002445A6">
              <w:rPr>
                <w:color w:val="000000"/>
                <w:sz w:val="20"/>
                <w:szCs w:val="20"/>
              </w:rPr>
              <w:t>, in accord with data made public by the General Prosecutor</w:t>
            </w:r>
            <w:r w:rsidRPr="002445A6">
              <w:rPr>
                <w:rStyle w:val="Rimandonotaapidipagina"/>
                <w:color w:val="000000"/>
                <w:sz w:val="20"/>
                <w:szCs w:val="20"/>
              </w:rPr>
              <w:footnoteReference w:id="24"/>
            </w:r>
            <w:r w:rsidRPr="002445A6">
              <w:rPr>
                <w:color w:val="000000"/>
                <w:sz w:val="20"/>
                <w:szCs w:val="20"/>
              </w:rPr>
              <w:t>, during 2014 there were a total of 49.135 dropping charges solution, while during 2015 the number was approximately the same, sitting at around 49.479 solutions.</w:t>
            </w:r>
          </w:p>
          <w:p w14:paraId="0628DB3A" w14:textId="77777777" w:rsidR="003D1DFA" w:rsidRPr="002445A6" w:rsidRDefault="003D1DFA" w:rsidP="007A0972">
            <w:pPr>
              <w:ind w:right="134" w:firstLine="720"/>
              <w:contextualSpacing/>
              <w:jc w:val="both"/>
              <w:rPr>
                <w:color w:val="000000"/>
                <w:sz w:val="20"/>
                <w:szCs w:val="20"/>
              </w:rPr>
            </w:pPr>
            <w:r w:rsidRPr="002445A6">
              <w:rPr>
                <w:sz w:val="20"/>
                <w:szCs w:val="20"/>
              </w:rPr>
              <w:t xml:space="preserve">Apart from the cases where the investigation started </w:t>
            </w:r>
            <w:r w:rsidRPr="002445A6">
              <w:rPr>
                <w:i/>
                <w:sz w:val="20"/>
                <w:szCs w:val="20"/>
              </w:rPr>
              <w:t>in personam</w:t>
            </w:r>
            <w:r w:rsidRPr="002445A6">
              <w:rPr>
                <w:sz w:val="20"/>
                <w:szCs w:val="20"/>
              </w:rPr>
              <w:t>, the charges were dropped in a lot of the cases with unidentified offenders, for example, only in 2015, there were 134.436 total cases where the charges were dropped regardless of the number of offenders or their know or unknown identity.</w:t>
            </w:r>
          </w:p>
          <w:p w14:paraId="686F066D" w14:textId="77777777" w:rsidR="003D1DFA" w:rsidRPr="002445A6" w:rsidRDefault="003D1DFA" w:rsidP="007A0972">
            <w:pPr>
              <w:ind w:right="134" w:firstLine="567"/>
              <w:contextualSpacing/>
              <w:jc w:val="both"/>
              <w:rPr>
                <w:sz w:val="20"/>
                <w:szCs w:val="20"/>
              </w:rPr>
            </w:pPr>
          </w:p>
          <w:p w14:paraId="065672F2" w14:textId="77777777" w:rsidR="003D1DFA" w:rsidRPr="002445A6" w:rsidRDefault="003D1DFA" w:rsidP="007A0972">
            <w:pPr>
              <w:ind w:right="134"/>
              <w:jc w:val="both"/>
              <w:rPr>
                <w:sz w:val="20"/>
                <w:szCs w:val="20"/>
              </w:rPr>
            </w:pPr>
          </w:p>
        </w:tc>
      </w:tr>
      <w:tr w:rsidR="003D1DFA" w:rsidRPr="002445A6" w14:paraId="3DA09483" w14:textId="77777777" w:rsidTr="00A31CB5">
        <w:tc>
          <w:tcPr>
            <w:tcW w:w="2518" w:type="dxa"/>
            <w:shd w:val="clear" w:color="auto" w:fill="auto"/>
          </w:tcPr>
          <w:p w14:paraId="1A20506F" w14:textId="77777777" w:rsidR="003D1DFA" w:rsidRPr="002445A6" w:rsidRDefault="003D1DFA" w:rsidP="007A0972">
            <w:pPr>
              <w:ind w:right="134"/>
              <w:rPr>
                <w:sz w:val="20"/>
                <w:szCs w:val="20"/>
              </w:rPr>
            </w:pPr>
            <w:r w:rsidRPr="002445A6">
              <w:rPr>
                <w:sz w:val="20"/>
                <w:szCs w:val="20"/>
              </w:rPr>
              <w:t>14. Statistiques d’échec de la mesure</w:t>
            </w:r>
          </w:p>
        </w:tc>
        <w:tc>
          <w:tcPr>
            <w:tcW w:w="7259" w:type="dxa"/>
            <w:shd w:val="clear" w:color="auto" w:fill="auto"/>
          </w:tcPr>
          <w:p w14:paraId="64BA78FB" w14:textId="77777777" w:rsidR="003D1DFA" w:rsidRPr="002445A6" w:rsidRDefault="003D1DFA" w:rsidP="007A0972">
            <w:pPr>
              <w:ind w:right="134"/>
              <w:jc w:val="both"/>
              <w:rPr>
                <w:sz w:val="20"/>
                <w:szCs w:val="20"/>
              </w:rPr>
            </w:pPr>
          </w:p>
          <w:p w14:paraId="60C01A09" w14:textId="77777777" w:rsidR="003D1DFA" w:rsidRPr="002445A6" w:rsidRDefault="003D1DFA" w:rsidP="007A0972">
            <w:pPr>
              <w:ind w:right="134" w:firstLine="426"/>
              <w:contextualSpacing/>
              <w:jc w:val="both"/>
              <w:rPr>
                <w:color w:val="000000"/>
                <w:sz w:val="20"/>
                <w:szCs w:val="20"/>
              </w:rPr>
            </w:pPr>
            <w:r w:rsidRPr="002445A6">
              <w:rPr>
                <w:color w:val="000000"/>
                <w:sz w:val="20"/>
                <w:szCs w:val="20"/>
              </w:rPr>
              <w:t>There is no data regarding the rescinding of the measure.</w:t>
            </w:r>
          </w:p>
          <w:p w14:paraId="44B3B7D7" w14:textId="77777777" w:rsidR="003D1DFA" w:rsidRPr="002445A6" w:rsidRDefault="003D1DFA" w:rsidP="007A0972">
            <w:pPr>
              <w:ind w:right="134"/>
              <w:jc w:val="both"/>
              <w:rPr>
                <w:sz w:val="20"/>
                <w:szCs w:val="20"/>
              </w:rPr>
            </w:pPr>
          </w:p>
        </w:tc>
      </w:tr>
      <w:tr w:rsidR="003D1DFA" w:rsidRPr="002445A6" w14:paraId="6DD1B689" w14:textId="77777777" w:rsidTr="00A31CB5">
        <w:tc>
          <w:tcPr>
            <w:tcW w:w="2518" w:type="dxa"/>
            <w:shd w:val="clear" w:color="auto" w:fill="auto"/>
          </w:tcPr>
          <w:p w14:paraId="546E4486" w14:textId="77777777" w:rsidR="003D1DFA" w:rsidRPr="002445A6" w:rsidRDefault="003D1DFA"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2547A7D7" w14:textId="77777777" w:rsidR="003D1DFA" w:rsidRPr="002445A6" w:rsidRDefault="003D1DFA" w:rsidP="007A0972">
            <w:pPr>
              <w:ind w:right="134"/>
              <w:jc w:val="both"/>
              <w:rPr>
                <w:sz w:val="20"/>
                <w:szCs w:val="20"/>
              </w:rPr>
            </w:pPr>
            <w:r w:rsidRPr="002445A6">
              <w:rPr>
                <w:sz w:val="20"/>
                <w:szCs w:val="20"/>
              </w:rPr>
              <w:t>In conformity with:</w:t>
            </w:r>
          </w:p>
          <w:p w14:paraId="48FEB0CE" w14:textId="77777777" w:rsidR="003D1DFA" w:rsidRPr="002445A6" w:rsidRDefault="003D1DFA" w:rsidP="007A0972">
            <w:pPr>
              <w:ind w:right="134"/>
              <w:jc w:val="both"/>
              <w:rPr>
                <w:sz w:val="20"/>
                <w:szCs w:val="20"/>
              </w:rPr>
            </w:pPr>
            <w:r w:rsidRPr="002445A6">
              <w:rPr>
                <w:sz w:val="20"/>
                <w:szCs w:val="20"/>
              </w:rPr>
              <w:t>Recommendation CM/Rec (2014) of the Committee of Ministers</w:t>
            </w:r>
          </w:p>
        </w:tc>
      </w:tr>
    </w:tbl>
    <w:p w14:paraId="21548E99" w14:textId="77777777" w:rsidR="003D1DFA" w:rsidRPr="002445A6" w:rsidRDefault="003D1DFA" w:rsidP="007A0972">
      <w:pPr>
        <w:ind w:right="134"/>
        <w:rPr>
          <w:sz w:val="20"/>
          <w:szCs w:val="20"/>
        </w:rPr>
      </w:pPr>
    </w:p>
    <w:p w14:paraId="43EF3B8E" w14:textId="77777777" w:rsidR="003D1DFA" w:rsidRPr="002445A6" w:rsidRDefault="003D1DFA"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303"/>
      </w:tblGrid>
      <w:tr w:rsidR="003D1DFA" w:rsidRPr="002445A6" w14:paraId="5AE9B4DA" w14:textId="77777777" w:rsidTr="00A31CB5">
        <w:tc>
          <w:tcPr>
            <w:tcW w:w="2518" w:type="dxa"/>
            <w:shd w:val="clear" w:color="auto" w:fill="auto"/>
          </w:tcPr>
          <w:p w14:paraId="53B51BA1" w14:textId="77777777" w:rsidR="003D1DFA" w:rsidRPr="002445A6" w:rsidRDefault="003D1DFA" w:rsidP="007A0972">
            <w:pPr>
              <w:ind w:right="134"/>
              <w:rPr>
                <w:sz w:val="20"/>
                <w:szCs w:val="20"/>
              </w:rPr>
            </w:pPr>
          </w:p>
          <w:p w14:paraId="65F1C222" w14:textId="77777777" w:rsidR="003D1DFA" w:rsidRPr="002445A6" w:rsidRDefault="003D1DFA" w:rsidP="007A0972">
            <w:pPr>
              <w:ind w:right="134"/>
              <w:rPr>
                <w:sz w:val="20"/>
                <w:szCs w:val="20"/>
              </w:rPr>
            </w:pPr>
            <w:r w:rsidRPr="002445A6">
              <w:rPr>
                <w:sz w:val="20"/>
                <w:szCs w:val="20"/>
              </w:rPr>
              <w:t>1. Nom de la mesure</w:t>
            </w:r>
          </w:p>
        </w:tc>
        <w:tc>
          <w:tcPr>
            <w:tcW w:w="7259" w:type="dxa"/>
            <w:shd w:val="clear" w:color="auto" w:fill="auto"/>
          </w:tcPr>
          <w:p w14:paraId="06B1799B" w14:textId="77777777" w:rsidR="003D1DFA" w:rsidRPr="002445A6" w:rsidRDefault="003D1DFA" w:rsidP="007A0972">
            <w:pPr>
              <w:ind w:right="134"/>
              <w:jc w:val="center"/>
              <w:rPr>
                <w:b/>
                <w:sz w:val="20"/>
                <w:szCs w:val="20"/>
              </w:rPr>
            </w:pPr>
          </w:p>
          <w:p w14:paraId="6192EE52" w14:textId="77777777" w:rsidR="003D1DFA" w:rsidRPr="002445A6" w:rsidRDefault="003D1DFA" w:rsidP="007A0972">
            <w:pPr>
              <w:ind w:right="134"/>
              <w:jc w:val="center"/>
              <w:rPr>
                <w:b/>
                <w:sz w:val="20"/>
                <w:szCs w:val="20"/>
              </w:rPr>
            </w:pPr>
            <w:r w:rsidRPr="002445A6">
              <w:rPr>
                <w:b/>
                <w:sz w:val="20"/>
                <w:szCs w:val="20"/>
              </w:rPr>
              <w:t xml:space="preserve">Waiving enforcement of the penalty </w:t>
            </w:r>
          </w:p>
          <w:p w14:paraId="5CCDB6C6" w14:textId="77777777" w:rsidR="003D1DFA" w:rsidRPr="002445A6" w:rsidRDefault="003D1DFA" w:rsidP="007A0972">
            <w:pPr>
              <w:ind w:right="134"/>
              <w:jc w:val="center"/>
              <w:rPr>
                <w:b/>
                <w:sz w:val="20"/>
                <w:szCs w:val="20"/>
              </w:rPr>
            </w:pPr>
          </w:p>
        </w:tc>
      </w:tr>
      <w:tr w:rsidR="003D1DFA" w:rsidRPr="002445A6" w14:paraId="145715AA" w14:textId="77777777" w:rsidTr="00A31CB5">
        <w:tc>
          <w:tcPr>
            <w:tcW w:w="2518" w:type="dxa"/>
            <w:shd w:val="clear" w:color="auto" w:fill="auto"/>
          </w:tcPr>
          <w:p w14:paraId="52CBF0C0" w14:textId="77777777" w:rsidR="003D1DFA" w:rsidRPr="002445A6" w:rsidRDefault="003D1DFA" w:rsidP="007A0972">
            <w:pPr>
              <w:ind w:right="134"/>
              <w:rPr>
                <w:sz w:val="20"/>
                <w:szCs w:val="20"/>
              </w:rPr>
            </w:pPr>
            <w:r w:rsidRPr="002445A6">
              <w:rPr>
                <w:sz w:val="20"/>
                <w:szCs w:val="20"/>
              </w:rPr>
              <w:t>2. Référence législative</w:t>
            </w:r>
          </w:p>
          <w:p w14:paraId="74DFE29E" w14:textId="77777777" w:rsidR="003D1DFA" w:rsidRPr="002445A6" w:rsidRDefault="003D1DFA" w:rsidP="007A0972">
            <w:pPr>
              <w:ind w:right="134"/>
              <w:rPr>
                <w:sz w:val="20"/>
                <w:szCs w:val="20"/>
              </w:rPr>
            </w:pPr>
          </w:p>
        </w:tc>
        <w:tc>
          <w:tcPr>
            <w:tcW w:w="7259" w:type="dxa"/>
            <w:shd w:val="clear" w:color="auto" w:fill="auto"/>
          </w:tcPr>
          <w:p w14:paraId="4C05C4AE" w14:textId="77777777" w:rsidR="003D1DFA" w:rsidRPr="002445A6" w:rsidRDefault="003D1DFA" w:rsidP="007A0972">
            <w:pPr>
              <w:ind w:right="134"/>
              <w:jc w:val="both"/>
              <w:rPr>
                <w:sz w:val="20"/>
                <w:szCs w:val="20"/>
              </w:rPr>
            </w:pPr>
            <w:r w:rsidRPr="002445A6">
              <w:rPr>
                <w:sz w:val="20"/>
                <w:szCs w:val="20"/>
              </w:rPr>
              <w:t>ART. 80-82 from the Criminal Code, art. 582 from the Criminal Procedure Code</w:t>
            </w:r>
          </w:p>
        </w:tc>
      </w:tr>
      <w:tr w:rsidR="003D1DFA" w:rsidRPr="002445A6" w14:paraId="321A6A1C" w14:textId="77777777" w:rsidTr="00A31CB5">
        <w:trPr>
          <w:trHeight w:val="828"/>
        </w:trPr>
        <w:tc>
          <w:tcPr>
            <w:tcW w:w="2518" w:type="dxa"/>
            <w:shd w:val="clear" w:color="auto" w:fill="auto"/>
          </w:tcPr>
          <w:p w14:paraId="6BE6D50D" w14:textId="77777777" w:rsidR="003D1DFA" w:rsidRPr="002445A6" w:rsidRDefault="003D1DFA" w:rsidP="007A0972">
            <w:pPr>
              <w:ind w:right="134"/>
              <w:rPr>
                <w:sz w:val="20"/>
                <w:szCs w:val="20"/>
              </w:rPr>
            </w:pPr>
            <w:r w:rsidRPr="002445A6">
              <w:rPr>
                <w:sz w:val="20"/>
                <w:szCs w:val="20"/>
              </w:rPr>
              <w:t>3. Phase du procès pénal concernée</w:t>
            </w:r>
          </w:p>
        </w:tc>
        <w:tc>
          <w:tcPr>
            <w:tcW w:w="7259" w:type="dxa"/>
            <w:shd w:val="clear" w:color="auto" w:fill="auto"/>
          </w:tcPr>
          <w:p w14:paraId="118839B4" w14:textId="77777777" w:rsidR="003D1DFA" w:rsidRPr="002445A6" w:rsidRDefault="003D1DFA" w:rsidP="007A0972">
            <w:pPr>
              <w:ind w:right="134"/>
              <w:jc w:val="both"/>
              <w:rPr>
                <w:sz w:val="20"/>
                <w:szCs w:val="20"/>
              </w:rPr>
            </w:pPr>
            <w:r w:rsidRPr="002445A6">
              <w:rPr>
                <w:sz w:val="20"/>
                <w:szCs w:val="20"/>
              </w:rPr>
              <w:t xml:space="preserve">Sentencing phase </w:t>
            </w:r>
          </w:p>
        </w:tc>
      </w:tr>
      <w:tr w:rsidR="003D1DFA" w:rsidRPr="002445A6" w14:paraId="1E7C573D" w14:textId="77777777" w:rsidTr="00A31CB5">
        <w:trPr>
          <w:trHeight w:val="555"/>
        </w:trPr>
        <w:tc>
          <w:tcPr>
            <w:tcW w:w="2518" w:type="dxa"/>
            <w:shd w:val="clear" w:color="auto" w:fill="auto"/>
          </w:tcPr>
          <w:p w14:paraId="3A658518" w14:textId="77777777" w:rsidR="003D1DFA" w:rsidRPr="002445A6" w:rsidRDefault="003D1DFA" w:rsidP="007A0972">
            <w:pPr>
              <w:ind w:right="134"/>
              <w:rPr>
                <w:sz w:val="20"/>
                <w:szCs w:val="20"/>
              </w:rPr>
            </w:pPr>
            <w:r w:rsidRPr="002445A6">
              <w:rPr>
                <w:sz w:val="20"/>
                <w:szCs w:val="20"/>
              </w:rPr>
              <w:t>4. Description de la mesure et qualification juridique</w:t>
            </w:r>
          </w:p>
          <w:p w14:paraId="63AFCA26" w14:textId="77777777" w:rsidR="003D1DFA" w:rsidRPr="002445A6" w:rsidRDefault="003D1DFA" w:rsidP="007A0972">
            <w:pPr>
              <w:ind w:right="134"/>
              <w:rPr>
                <w:sz w:val="20"/>
                <w:szCs w:val="20"/>
              </w:rPr>
            </w:pPr>
          </w:p>
        </w:tc>
        <w:tc>
          <w:tcPr>
            <w:tcW w:w="7259" w:type="dxa"/>
            <w:shd w:val="clear" w:color="auto" w:fill="auto"/>
          </w:tcPr>
          <w:p w14:paraId="69EB0B3D" w14:textId="77777777" w:rsidR="003D1DFA" w:rsidRPr="002445A6" w:rsidRDefault="003D1DFA" w:rsidP="007A0972">
            <w:pPr>
              <w:autoSpaceDE w:val="0"/>
              <w:autoSpaceDN w:val="0"/>
              <w:adjustRightInd w:val="0"/>
              <w:ind w:right="134" w:firstLine="720"/>
              <w:jc w:val="both"/>
              <w:rPr>
                <w:sz w:val="20"/>
                <w:szCs w:val="20"/>
              </w:rPr>
            </w:pPr>
            <w:r w:rsidRPr="002445A6">
              <w:rPr>
                <w:sz w:val="20"/>
                <w:szCs w:val="20"/>
              </w:rPr>
              <w:t>The new Criminal Procedure Code bestows the principle of opportunity as an exception to the principle of legality, hence providing the prosecutor with the possibility to drop the charges during  the criminal investigation. The waiver of enforcement of the penalty comes as an extension of the above mentioned principle during the sentencing phase and is meant to replace and revise the former „lack of social danger of an offense” institution provided by the old penal legislation, which could have been applied by both prosecutors (during the criminal investigation) or judges (during the trial).</w:t>
            </w:r>
          </w:p>
          <w:p w14:paraId="791B1187" w14:textId="77777777" w:rsidR="003D1DFA" w:rsidRPr="002445A6" w:rsidRDefault="003D1DFA" w:rsidP="007A0972">
            <w:pPr>
              <w:pStyle w:val="Paragrafoelenco"/>
              <w:ind w:left="312" w:right="134"/>
              <w:jc w:val="both"/>
              <w:rPr>
                <w:sz w:val="20"/>
                <w:szCs w:val="20"/>
              </w:rPr>
            </w:pPr>
          </w:p>
        </w:tc>
      </w:tr>
      <w:tr w:rsidR="003D1DFA" w:rsidRPr="002445A6" w14:paraId="5BD6E14C" w14:textId="77777777" w:rsidTr="00A31CB5">
        <w:trPr>
          <w:trHeight w:val="555"/>
        </w:trPr>
        <w:tc>
          <w:tcPr>
            <w:tcW w:w="2518" w:type="dxa"/>
            <w:shd w:val="clear" w:color="auto" w:fill="auto"/>
          </w:tcPr>
          <w:p w14:paraId="232B87EB" w14:textId="77777777" w:rsidR="003D1DFA" w:rsidRPr="002445A6" w:rsidRDefault="003D1DFA" w:rsidP="007A0972">
            <w:pPr>
              <w:ind w:right="134"/>
              <w:rPr>
                <w:sz w:val="20"/>
                <w:szCs w:val="20"/>
              </w:rPr>
            </w:pPr>
            <w:r w:rsidRPr="002445A6">
              <w:rPr>
                <w:sz w:val="20"/>
                <w:szCs w:val="20"/>
              </w:rPr>
              <w:t xml:space="preserve">5. Caractéristiques : </w:t>
            </w:r>
          </w:p>
          <w:p w14:paraId="580A0428"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Provisoire/ Définitive</w:t>
            </w:r>
          </w:p>
          <w:p w14:paraId="134E5ECE"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Obligatoire/ Facultative pour le juge</w:t>
            </w:r>
          </w:p>
          <w:p w14:paraId="4097CA5F"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1A3B6792"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Privative Liberté/ Privative patrimoine</w:t>
            </w:r>
          </w:p>
          <w:p w14:paraId="74010355" w14:textId="77777777" w:rsidR="003D1DFA" w:rsidRPr="002445A6" w:rsidRDefault="003D1DFA"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65E9D607" w14:textId="77777777" w:rsidR="003D1DFA" w:rsidRPr="002445A6" w:rsidRDefault="003D1DFA" w:rsidP="007A0972">
            <w:pPr>
              <w:ind w:right="134"/>
              <w:rPr>
                <w:sz w:val="20"/>
                <w:szCs w:val="20"/>
              </w:rPr>
            </w:pPr>
          </w:p>
        </w:tc>
        <w:tc>
          <w:tcPr>
            <w:tcW w:w="7259" w:type="dxa"/>
            <w:shd w:val="clear" w:color="auto" w:fill="auto"/>
          </w:tcPr>
          <w:p w14:paraId="56C4B803" w14:textId="77777777" w:rsidR="003D1DFA" w:rsidRPr="002445A6" w:rsidRDefault="003D1DFA" w:rsidP="007A0972">
            <w:pPr>
              <w:pStyle w:val="Paragrafoelenco"/>
              <w:ind w:left="312" w:right="134"/>
              <w:jc w:val="both"/>
              <w:rPr>
                <w:sz w:val="20"/>
                <w:szCs w:val="20"/>
              </w:rPr>
            </w:pPr>
            <w:r w:rsidRPr="002445A6">
              <w:rPr>
                <w:sz w:val="20"/>
                <w:szCs w:val="20"/>
              </w:rPr>
              <w:t>Definitive measure.</w:t>
            </w:r>
          </w:p>
          <w:p w14:paraId="53D43364" w14:textId="77777777" w:rsidR="003D1DFA" w:rsidRPr="002445A6" w:rsidRDefault="003D1DFA" w:rsidP="007A0972">
            <w:pPr>
              <w:pStyle w:val="Paragrafoelenco"/>
              <w:ind w:left="312" w:right="134"/>
              <w:jc w:val="both"/>
              <w:rPr>
                <w:sz w:val="20"/>
                <w:szCs w:val="20"/>
              </w:rPr>
            </w:pPr>
          </w:p>
          <w:p w14:paraId="0EC4572D" w14:textId="77777777" w:rsidR="003D1DFA" w:rsidRPr="002445A6" w:rsidRDefault="003D1DFA" w:rsidP="007A0972">
            <w:pPr>
              <w:pStyle w:val="Paragrafoelenco"/>
              <w:ind w:left="312" w:right="134"/>
              <w:jc w:val="both"/>
              <w:rPr>
                <w:sz w:val="20"/>
                <w:szCs w:val="20"/>
              </w:rPr>
            </w:pPr>
            <w:r w:rsidRPr="002445A6">
              <w:rPr>
                <w:sz w:val="20"/>
                <w:szCs w:val="20"/>
              </w:rPr>
              <w:t>Facultative for the judicial bodies</w:t>
            </w:r>
          </w:p>
          <w:p w14:paraId="1D5116A4" w14:textId="77777777" w:rsidR="003D1DFA" w:rsidRPr="002445A6" w:rsidRDefault="003D1DFA" w:rsidP="007A0972">
            <w:pPr>
              <w:pStyle w:val="Paragrafoelenco"/>
              <w:ind w:left="312" w:right="134"/>
              <w:jc w:val="both"/>
              <w:rPr>
                <w:sz w:val="20"/>
                <w:szCs w:val="20"/>
              </w:rPr>
            </w:pPr>
          </w:p>
          <w:p w14:paraId="4ADE5B62" w14:textId="77777777" w:rsidR="003D1DFA" w:rsidRPr="002445A6" w:rsidRDefault="003D1DFA" w:rsidP="007A0972">
            <w:pPr>
              <w:pStyle w:val="Paragrafoelenco"/>
              <w:ind w:left="312" w:right="134"/>
              <w:jc w:val="both"/>
              <w:rPr>
                <w:sz w:val="20"/>
                <w:szCs w:val="20"/>
              </w:rPr>
            </w:pPr>
            <w:r w:rsidRPr="002445A6">
              <w:rPr>
                <w:sz w:val="20"/>
                <w:szCs w:val="20"/>
              </w:rPr>
              <w:t>Mandatory for the defendant against whom it has been ordered.</w:t>
            </w:r>
          </w:p>
          <w:p w14:paraId="4F649538" w14:textId="77777777" w:rsidR="003D1DFA" w:rsidRPr="002445A6" w:rsidRDefault="003D1DFA" w:rsidP="007A0972">
            <w:pPr>
              <w:pStyle w:val="Paragrafoelenco"/>
              <w:ind w:left="312" w:right="134"/>
              <w:jc w:val="both"/>
              <w:rPr>
                <w:sz w:val="20"/>
                <w:szCs w:val="20"/>
              </w:rPr>
            </w:pPr>
          </w:p>
          <w:p w14:paraId="60BD5E48" w14:textId="77777777" w:rsidR="003D1DFA" w:rsidRPr="002445A6" w:rsidRDefault="003D1DFA" w:rsidP="007A0972">
            <w:pPr>
              <w:pStyle w:val="Paragrafoelenco"/>
              <w:ind w:left="312" w:right="134"/>
              <w:jc w:val="both"/>
              <w:rPr>
                <w:sz w:val="20"/>
                <w:szCs w:val="20"/>
              </w:rPr>
            </w:pPr>
            <w:r w:rsidRPr="002445A6">
              <w:rPr>
                <w:sz w:val="20"/>
                <w:szCs w:val="20"/>
              </w:rPr>
              <w:t>Could imply that the suspect/defendant must respect a set of obligations envisaged by the prosecutor.</w:t>
            </w:r>
          </w:p>
        </w:tc>
      </w:tr>
      <w:tr w:rsidR="003D1DFA" w:rsidRPr="002445A6" w14:paraId="3ABA74A4" w14:textId="77777777" w:rsidTr="00A31CB5">
        <w:tc>
          <w:tcPr>
            <w:tcW w:w="2518" w:type="dxa"/>
            <w:shd w:val="clear" w:color="auto" w:fill="auto"/>
          </w:tcPr>
          <w:p w14:paraId="5D8E0516" w14:textId="77777777" w:rsidR="003D1DFA" w:rsidRPr="002445A6" w:rsidRDefault="003D1DFA" w:rsidP="007A0972">
            <w:pPr>
              <w:ind w:right="134"/>
              <w:rPr>
                <w:sz w:val="20"/>
                <w:szCs w:val="20"/>
              </w:rPr>
            </w:pPr>
            <w:r w:rsidRPr="002445A6">
              <w:rPr>
                <w:sz w:val="20"/>
                <w:szCs w:val="20"/>
              </w:rPr>
              <w:t>6. Objectif du législateur</w:t>
            </w:r>
          </w:p>
          <w:p w14:paraId="2C660D16" w14:textId="77777777" w:rsidR="003D1DFA" w:rsidRPr="002445A6" w:rsidRDefault="003D1DFA" w:rsidP="007A0972">
            <w:pPr>
              <w:ind w:right="134"/>
              <w:rPr>
                <w:sz w:val="20"/>
                <w:szCs w:val="20"/>
              </w:rPr>
            </w:pPr>
          </w:p>
        </w:tc>
        <w:tc>
          <w:tcPr>
            <w:tcW w:w="7259" w:type="dxa"/>
            <w:shd w:val="clear" w:color="auto" w:fill="auto"/>
          </w:tcPr>
          <w:p w14:paraId="6210D4A4" w14:textId="77777777" w:rsidR="003D1DFA" w:rsidRPr="002445A6" w:rsidRDefault="003D1DFA" w:rsidP="007A0972">
            <w:pPr>
              <w:ind w:right="134"/>
              <w:jc w:val="both"/>
              <w:rPr>
                <w:sz w:val="20"/>
                <w:szCs w:val="20"/>
              </w:rPr>
            </w:pPr>
            <w:r w:rsidRPr="002445A6">
              <w:rPr>
                <w:sz w:val="20"/>
                <w:szCs w:val="20"/>
              </w:rPr>
              <w:t>The legislator’s main objective regarding this institution is creating an alternative to conviction in the form of the waiver of enforcement of a penalty, a solution which should be ordered when the Courts feels that enforcing a penalty would be untimely because of its consequences on the defendant, considering the person of the defendant, their conduct before committing the offense, their efforts to remove or minimize the consequences of their offense, and their likelihood of rehabilitation.</w:t>
            </w:r>
          </w:p>
        </w:tc>
      </w:tr>
      <w:tr w:rsidR="003D1DFA" w:rsidRPr="002445A6" w14:paraId="1E1120EC" w14:textId="77777777" w:rsidTr="00A31CB5">
        <w:trPr>
          <w:trHeight w:val="699"/>
        </w:trPr>
        <w:tc>
          <w:tcPr>
            <w:tcW w:w="2518" w:type="dxa"/>
            <w:shd w:val="clear" w:color="auto" w:fill="auto"/>
          </w:tcPr>
          <w:p w14:paraId="1E1981FC" w14:textId="77777777" w:rsidR="003D1DFA" w:rsidRPr="002445A6" w:rsidRDefault="003D1DFA" w:rsidP="007A0972">
            <w:pPr>
              <w:ind w:right="134"/>
              <w:rPr>
                <w:sz w:val="20"/>
                <w:szCs w:val="20"/>
              </w:rPr>
            </w:pPr>
            <w:r w:rsidRPr="002445A6">
              <w:rPr>
                <w:sz w:val="20"/>
                <w:szCs w:val="20"/>
              </w:rPr>
              <w:t>7. Autorité compétente per l’application</w:t>
            </w:r>
          </w:p>
          <w:p w14:paraId="539C622F" w14:textId="77777777" w:rsidR="003D1DFA" w:rsidRPr="002445A6" w:rsidRDefault="003D1DFA" w:rsidP="007A0972">
            <w:pPr>
              <w:ind w:right="134"/>
              <w:rPr>
                <w:sz w:val="20"/>
                <w:szCs w:val="20"/>
              </w:rPr>
            </w:pPr>
          </w:p>
        </w:tc>
        <w:tc>
          <w:tcPr>
            <w:tcW w:w="7259" w:type="dxa"/>
            <w:shd w:val="clear" w:color="auto" w:fill="auto"/>
          </w:tcPr>
          <w:p w14:paraId="316F8369" w14:textId="77777777" w:rsidR="003D1DFA" w:rsidRPr="002445A6" w:rsidRDefault="003D1DFA" w:rsidP="007A0972">
            <w:pPr>
              <w:ind w:right="134"/>
              <w:jc w:val="both"/>
              <w:rPr>
                <w:sz w:val="20"/>
                <w:szCs w:val="20"/>
              </w:rPr>
            </w:pPr>
            <w:r w:rsidRPr="002445A6">
              <w:rPr>
                <w:sz w:val="20"/>
                <w:szCs w:val="20"/>
              </w:rPr>
              <w:t>The Court.</w:t>
            </w:r>
          </w:p>
        </w:tc>
      </w:tr>
      <w:tr w:rsidR="003D1DFA" w:rsidRPr="002445A6" w14:paraId="285D8BE1" w14:textId="77777777" w:rsidTr="00A31CB5">
        <w:trPr>
          <w:trHeight w:val="695"/>
        </w:trPr>
        <w:tc>
          <w:tcPr>
            <w:tcW w:w="2518" w:type="dxa"/>
            <w:shd w:val="clear" w:color="auto" w:fill="auto"/>
          </w:tcPr>
          <w:p w14:paraId="1228C60B" w14:textId="77777777" w:rsidR="003D1DFA" w:rsidRPr="002445A6" w:rsidRDefault="003D1DFA" w:rsidP="007A0972">
            <w:pPr>
              <w:ind w:right="134"/>
              <w:rPr>
                <w:sz w:val="20"/>
                <w:szCs w:val="20"/>
              </w:rPr>
            </w:pPr>
            <w:r w:rsidRPr="002445A6">
              <w:rPr>
                <w:sz w:val="20"/>
                <w:szCs w:val="20"/>
              </w:rPr>
              <w:t>8. Destinataires de la mesure</w:t>
            </w:r>
          </w:p>
        </w:tc>
        <w:tc>
          <w:tcPr>
            <w:tcW w:w="7259" w:type="dxa"/>
            <w:shd w:val="clear" w:color="auto" w:fill="auto"/>
          </w:tcPr>
          <w:p w14:paraId="41425256" w14:textId="77777777" w:rsidR="003D1DFA" w:rsidRPr="002445A6" w:rsidRDefault="003D1DFA" w:rsidP="007A0972">
            <w:pPr>
              <w:ind w:right="134"/>
              <w:jc w:val="both"/>
              <w:rPr>
                <w:sz w:val="20"/>
                <w:szCs w:val="20"/>
              </w:rPr>
            </w:pPr>
            <w:r w:rsidRPr="002445A6">
              <w:rPr>
                <w:sz w:val="20"/>
                <w:szCs w:val="20"/>
              </w:rPr>
              <w:t>Defendant</w:t>
            </w:r>
          </w:p>
        </w:tc>
      </w:tr>
      <w:tr w:rsidR="003D1DFA" w:rsidRPr="002445A6" w14:paraId="6F92ECB0" w14:textId="77777777" w:rsidTr="00A31CB5">
        <w:tc>
          <w:tcPr>
            <w:tcW w:w="2518" w:type="dxa"/>
            <w:shd w:val="clear" w:color="auto" w:fill="auto"/>
          </w:tcPr>
          <w:p w14:paraId="27CBFA07" w14:textId="77777777" w:rsidR="003D1DFA" w:rsidRPr="002445A6" w:rsidRDefault="003D1DFA" w:rsidP="007A0972">
            <w:pPr>
              <w:ind w:right="134"/>
              <w:rPr>
                <w:sz w:val="20"/>
                <w:szCs w:val="20"/>
              </w:rPr>
            </w:pPr>
            <w:r w:rsidRPr="002445A6">
              <w:rPr>
                <w:sz w:val="20"/>
                <w:szCs w:val="20"/>
              </w:rPr>
              <w:t xml:space="preserve">9. Conditions d’application </w:t>
            </w:r>
          </w:p>
          <w:p w14:paraId="5743965D" w14:textId="77777777" w:rsidR="003D1DFA" w:rsidRPr="002445A6" w:rsidRDefault="003D1DFA" w:rsidP="007A0972">
            <w:pPr>
              <w:ind w:right="134"/>
              <w:rPr>
                <w:sz w:val="20"/>
                <w:szCs w:val="20"/>
              </w:rPr>
            </w:pPr>
          </w:p>
        </w:tc>
        <w:tc>
          <w:tcPr>
            <w:tcW w:w="7259" w:type="dxa"/>
            <w:shd w:val="clear" w:color="auto" w:fill="auto"/>
          </w:tcPr>
          <w:p w14:paraId="56EC53FC" w14:textId="77777777" w:rsidR="003D1DFA" w:rsidRPr="002445A6" w:rsidRDefault="003D1DFA" w:rsidP="007A0972">
            <w:pPr>
              <w:autoSpaceDE w:val="0"/>
              <w:autoSpaceDN w:val="0"/>
              <w:adjustRightInd w:val="0"/>
              <w:ind w:right="134" w:firstLine="720"/>
              <w:jc w:val="both"/>
              <w:rPr>
                <w:sz w:val="20"/>
                <w:szCs w:val="20"/>
              </w:rPr>
            </w:pPr>
            <w:r w:rsidRPr="002445A6">
              <w:rPr>
                <w:sz w:val="20"/>
                <w:szCs w:val="20"/>
              </w:rPr>
              <w:t>According to art. 80 of the Criminal Code, a Court can waive enforcement of a penalty if the following conditions are met:</w:t>
            </w:r>
          </w:p>
          <w:p w14:paraId="435EE175" w14:textId="77777777" w:rsidR="003D1DFA" w:rsidRPr="002445A6" w:rsidRDefault="003D1DFA" w:rsidP="007A0972">
            <w:pPr>
              <w:autoSpaceDE w:val="0"/>
              <w:autoSpaceDN w:val="0"/>
              <w:adjustRightInd w:val="0"/>
              <w:ind w:left="720" w:right="134"/>
              <w:jc w:val="both"/>
              <w:rPr>
                <w:sz w:val="20"/>
                <w:szCs w:val="20"/>
              </w:rPr>
            </w:pPr>
            <w:r w:rsidRPr="002445A6">
              <w:rPr>
                <w:sz w:val="20"/>
                <w:szCs w:val="20"/>
              </w:rPr>
              <w:t xml:space="preserve">a) the committed offense has a low degree of seriousness, given the nature and extent of its consequences, means used, manner and circumstances of commission, reason and goal intended; </w:t>
            </w:r>
          </w:p>
          <w:p w14:paraId="29FC2976" w14:textId="77777777" w:rsidR="003D1DFA" w:rsidRPr="002445A6" w:rsidRDefault="003D1DFA" w:rsidP="007A0972">
            <w:pPr>
              <w:autoSpaceDE w:val="0"/>
              <w:autoSpaceDN w:val="0"/>
              <w:adjustRightInd w:val="0"/>
              <w:ind w:left="720" w:right="134"/>
              <w:jc w:val="both"/>
              <w:rPr>
                <w:sz w:val="20"/>
                <w:szCs w:val="20"/>
              </w:rPr>
            </w:pPr>
            <w:r w:rsidRPr="002445A6">
              <w:rPr>
                <w:sz w:val="20"/>
                <w:szCs w:val="20"/>
              </w:rPr>
              <w:t xml:space="preserve">b) considering the person of the defendant, their conduct before committing the offense, their efforts to remove or minimize the consequences of their offense, and their likelihood of rehabilitation, the Court feels that enforcing a penalty would be untimely because of its consequences on the defendant. </w:t>
            </w:r>
          </w:p>
          <w:p w14:paraId="49CF532E" w14:textId="77777777" w:rsidR="003D1DFA" w:rsidRPr="002445A6" w:rsidRDefault="003D1DFA" w:rsidP="007A0972">
            <w:pPr>
              <w:autoSpaceDE w:val="0"/>
              <w:autoSpaceDN w:val="0"/>
              <w:adjustRightInd w:val="0"/>
              <w:ind w:right="134" w:firstLine="720"/>
              <w:jc w:val="both"/>
              <w:rPr>
                <w:sz w:val="20"/>
                <w:szCs w:val="20"/>
              </w:rPr>
            </w:pPr>
            <w:r w:rsidRPr="002445A6">
              <w:rPr>
                <w:sz w:val="20"/>
                <w:szCs w:val="20"/>
              </w:rPr>
              <w:t>Also, the enforcement of a penalty cannot be waived if:</w:t>
            </w:r>
          </w:p>
          <w:p w14:paraId="31B6F835" w14:textId="77777777" w:rsidR="003D1DFA" w:rsidRPr="002445A6" w:rsidRDefault="003D1DFA" w:rsidP="007A0972">
            <w:pPr>
              <w:autoSpaceDE w:val="0"/>
              <w:autoSpaceDN w:val="0"/>
              <w:adjustRightInd w:val="0"/>
              <w:ind w:left="720" w:right="134"/>
              <w:jc w:val="both"/>
              <w:rPr>
                <w:sz w:val="20"/>
                <w:szCs w:val="20"/>
              </w:rPr>
            </w:pPr>
            <w:r w:rsidRPr="002445A6">
              <w:rPr>
                <w:sz w:val="20"/>
                <w:szCs w:val="20"/>
              </w:rPr>
              <w:t xml:space="preserve">a) the defendant has a previous conviction, except for the cases stipulated in art. 42 lett. a) and lett. b) (acts that are no longer stipulated in criminal law or violations that have been pardoned) or for which rehabilitation has taken place or the deadline for rehabilitation has arrived; </w:t>
            </w:r>
          </w:p>
          <w:p w14:paraId="535CE3B1" w14:textId="77777777" w:rsidR="003D1DFA" w:rsidRPr="002445A6" w:rsidRDefault="003D1DFA" w:rsidP="007A0972">
            <w:pPr>
              <w:autoSpaceDE w:val="0"/>
              <w:autoSpaceDN w:val="0"/>
              <w:adjustRightInd w:val="0"/>
              <w:ind w:left="720" w:right="134"/>
              <w:jc w:val="both"/>
              <w:rPr>
                <w:sz w:val="20"/>
                <w:szCs w:val="20"/>
              </w:rPr>
            </w:pPr>
            <w:r w:rsidRPr="002445A6">
              <w:rPr>
                <w:sz w:val="20"/>
                <w:szCs w:val="20"/>
              </w:rPr>
              <w:t xml:space="preserve">b) the same defendant has already had a case of penalty waiver granted to them in the 2 years previous to the commission of the offense for which they are on trial; </w:t>
            </w:r>
          </w:p>
          <w:p w14:paraId="2D97E05C" w14:textId="77777777" w:rsidR="003D1DFA" w:rsidRPr="002445A6" w:rsidRDefault="003D1DFA" w:rsidP="007A0972">
            <w:pPr>
              <w:autoSpaceDE w:val="0"/>
              <w:autoSpaceDN w:val="0"/>
              <w:adjustRightInd w:val="0"/>
              <w:ind w:left="720" w:right="134"/>
              <w:jc w:val="both"/>
              <w:rPr>
                <w:sz w:val="20"/>
                <w:szCs w:val="20"/>
              </w:rPr>
            </w:pPr>
            <w:r w:rsidRPr="002445A6">
              <w:rPr>
                <w:sz w:val="20"/>
                <w:szCs w:val="20"/>
              </w:rPr>
              <w:t xml:space="preserve">c) the defendant has evaded criminal investigation or prosecution or tried to obstruct discovery of the truth or identification and prosecution of themselves or participants in the offense; </w:t>
            </w:r>
          </w:p>
          <w:p w14:paraId="3686E1D8" w14:textId="77777777" w:rsidR="003D1DFA" w:rsidRPr="002445A6" w:rsidRDefault="003D1DFA" w:rsidP="007A0972">
            <w:pPr>
              <w:autoSpaceDE w:val="0"/>
              <w:autoSpaceDN w:val="0"/>
              <w:adjustRightInd w:val="0"/>
              <w:ind w:left="720" w:right="134"/>
              <w:jc w:val="both"/>
              <w:rPr>
                <w:iCs/>
                <w:sz w:val="20"/>
                <w:szCs w:val="20"/>
              </w:rPr>
            </w:pPr>
            <w:r w:rsidRPr="002445A6">
              <w:rPr>
                <w:iCs/>
                <w:sz w:val="20"/>
                <w:szCs w:val="20"/>
              </w:rPr>
              <w:t xml:space="preserve">d) the penalty for that offense is more than 5 years of imprisonment. </w:t>
            </w:r>
          </w:p>
        </w:tc>
      </w:tr>
      <w:tr w:rsidR="003D1DFA" w:rsidRPr="002445A6" w14:paraId="0C696CAA" w14:textId="77777777" w:rsidTr="00A31CB5">
        <w:tc>
          <w:tcPr>
            <w:tcW w:w="2518" w:type="dxa"/>
            <w:shd w:val="clear" w:color="auto" w:fill="auto"/>
          </w:tcPr>
          <w:p w14:paraId="728F183E" w14:textId="77777777" w:rsidR="003D1DFA" w:rsidRPr="002445A6" w:rsidRDefault="003D1DFA" w:rsidP="007A0972">
            <w:pPr>
              <w:ind w:right="134"/>
              <w:rPr>
                <w:sz w:val="20"/>
                <w:szCs w:val="20"/>
              </w:rPr>
            </w:pPr>
            <w:r w:rsidRPr="002445A6">
              <w:rPr>
                <w:sz w:val="20"/>
                <w:szCs w:val="20"/>
              </w:rPr>
              <w:t xml:space="preserve">10. Conditions liées à l’exécution. </w:t>
            </w:r>
          </w:p>
          <w:p w14:paraId="76A1E98C" w14:textId="77777777" w:rsidR="003D1DFA" w:rsidRPr="002445A6" w:rsidRDefault="003D1DFA" w:rsidP="007A0972">
            <w:pPr>
              <w:ind w:right="134"/>
              <w:rPr>
                <w:sz w:val="20"/>
                <w:szCs w:val="20"/>
              </w:rPr>
            </w:pPr>
          </w:p>
        </w:tc>
        <w:tc>
          <w:tcPr>
            <w:tcW w:w="7259" w:type="dxa"/>
            <w:shd w:val="clear" w:color="auto" w:fill="auto"/>
          </w:tcPr>
          <w:p w14:paraId="3C8996C5" w14:textId="77777777" w:rsidR="003D1DFA" w:rsidRPr="002445A6" w:rsidRDefault="003D1DFA" w:rsidP="007A0972">
            <w:pPr>
              <w:autoSpaceDE w:val="0"/>
              <w:autoSpaceDN w:val="0"/>
              <w:adjustRightInd w:val="0"/>
              <w:ind w:right="134" w:firstLine="720"/>
              <w:jc w:val="both"/>
              <w:rPr>
                <w:iCs/>
                <w:sz w:val="20"/>
                <w:szCs w:val="20"/>
              </w:rPr>
            </w:pPr>
            <w:r w:rsidRPr="002445A6">
              <w:rPr>
                <w:iCs/>
                <w:sz w:val="20"/>
                <w:szCs w:val="20"/>
              </w:rPr>
              <w:t>A defendant who has been granted a waiver of penalty shall not be subject to any restriction of rights, ban or incapacity that might devolve from the offense and no punishment shall be established against him in regard with the committed offense. Also, in opposition with the postponement of penalty enforcement and the suspended service of a sentence under supervision, the waiver of a penalty does not imply the defendant to be supervised or to respect any obligations.</w:t>
            </w:r>
          </w:p>
          <w:p w14:paraId="0569E799" w14:textId="77777777" w:rsidR="003D1DFA" w:rsidRPr="002445A6" w:rsidRDefault="003D1DFA" w:rsidP="007A0972">
            <w:pPr>
              <w:autoSpaceDE w:val="0"/>
              <w:autoSpaceDN w:val="0"/>
              <w:adjustRightInd w:val="0"/>
              <w:ind w:right="134" w:firstLine="720"/>
              <w:jc w:val="both"/>
              <w:rPr>
                <w:iCs/>
                <w:sz w:val="20"/>
                <w:szCs w:val="20"/>
              </w:rPr>
            </w:pPr>
            <w:r w:rsidRPr="002445A6">
              <w:rPr>
                <w:iCs/>
                <w:sz w:val="20"/>
                <w:szCs w:val="20"/>
              </w:rPr>
              <w:t xml:space="preserve">A waiver of penalty enforcement does not cause effects on the serving of security measures and civil obligations ordered in the Court’s judgment. </w:t>
            </w:r>
          </w:p>
          <w:p w14:paraId="4AE69EDD" w14:textId="77777777" w:rsidR="003D1DFA" w:rsidRPr="002445A6" w:rsidRDefault="003D1DFA" w:rsidP="007A0972">
            <w:pPr>
              <w:autoSpaceDE w:val="0"/>
              <w:autoSpaceDN w:val="0"/>
              <w:adjustRightInd w:val="0"/>
              <w:ind w:right="134" w:firstLine="720"/>
              <w:contextualSpacing/>
              <w:jc w:val="both"/>
              <w:rPr>
                <w:sz w:val="20"/>
                <w:szCs w:val="20"/>
              </w:rPr>
            </w:pPr>
          </w:p>
        </w:tc>
      </w:tr>
      <w:tr w:rsidR="003D1DFA" w:rsidRPr="002445A6" w14:paraId="2AF3B735" w14:textId="77777777" w:rsidTr="00A31CB5">
        <w:tc>
          <w:tcPr>
            <w:tcW w:w="2518" w:type="dxa"/>
            <w:shd w:val="clear" w:color="auto" w:fill="auto"/>
          </w:tcPr>
          <w:p w14:paraId="437A6A35" w14:textId="77777777" w:rsidR="003D1DFA" w:rsidRPr="002445A6" w:rsidRDefault="003D1DFA" w:rsidP="007A0972">
            <w:pPr>
              <w:ind w:right="134"/>
              <w:rPr>
                <w:sz w:val="20"/>
                <w:szCs w:val="20"/>
              </w:rPr>
            </w:pPr>
            <w:r w:rsidRPr="002445A6">
              <w:rPr>
                <w:sz w:val="20"/>
                <w:szCs w:val="20"/>
              </w:rPr>
              <w:t>11. Conséquences légales du non respect de la mesure</w:t>
            </w:r>
          </w:p>
          <w:p w14:paraId="4A4952CA" w14:textId="77777777" w:rsidR="003D1DFA" w:rsidRPr="002445A6" w:rsidRDefault="003D1DFA" w:rsidP="007A0972">
            <w:pPr>
              <w:ind w:right="134"/>
              <w:rPr>
                <w:sz w:val="20"/>
                <w:szCs w:val="20"/>
              </w:rPr>
            </w:pPr>
          </w:p>
        </w:tc>
        <w:tc>
          <w:tcPr>
            <w:tcW w:w="7259" w:type="dxa"/>
            <w:shd w:val="clear" w:color="auto" w:fill="auto"/>
          </w:tcPr>
          <w:p w14:paraId="79F9D98F" w14:textId="77777777" w:rsidR="003D1DFA" w:rsidRPr="002445A6" w:rsidRDefault="003D1DFA" w:rsidP="007A0972">
            <w:pPr>
              <w:autoSpaceDE w:val="0"/>
              <w:autoSpaceDN w:val="0"/>
              <w:adjustRightInd w:val="0"/>
              <w:ind w:right="134" w:firstLine="720"/>
              <w:contextualSpacing/>
              <w:jc w:val="both"/>
              <w:rPr>
                <w:iCs/>
                <w:sz w:val="20"/>
                <w:szCs w:val="20"/>
              </w:rPr>
            </w:pPr>
            <w:r w:rsidRPr="002445A6">
              <w:rPr>
                <w:iCs/>
                <w:sz w:val="20"/>
                <w:szCs w:val="20"/>
              </w:rPr>
              <w:t xml:space="preserve">If, within 2 years of the waiver judgment remaining final, it is found that the recipient of the waiver had committed another offense previous to that judgment remaining final, and for which a sentence was returned even after the expiry of that deadline, the waiver is cancelled and a sentence will be enforced for the offense that originally received a waiver, after which stipulations shall apply, as the case may be, concerning multiple offenses, repeat offense or intermediate plurality. </w:t>
            </w:r>
          </w:p>
          <w:p w14:paraId="011C3C6A" w14:textId="77777777" w:rsidR="003D1DFA" w:rsidRPr="002445A6" w:rsidRDefault="003D1DFA" w:rsidP="007A0972">
            <w:pPr>
              <w:autoSpaceDE w:val="0"/>
              <w:autoSpaceDN w:val="0"/>
              <w:adjustRightInd w:val="0"/>
              <w:ind w:right="134" w:firstLine="720"/>
              <w:contextualSpacing/>
              <w:jc w:val="both"/>
              <w:rPr>
                <w:sz w:val="20"/>
                <w:szCs w:val="20"/>
              </w:rPr>
            </w:pPr>
            <w:r w:rsidRPr="002445A6">
              <w:rPr>
                <w:iCs/>
                <w:sz w:val="20"/>
                <w:szCs w:val="20"/>
              </w:rPr>
              <w:t>As it can been seen, the waiver of a penalty cannot be revoked for a future conduct, but only cancelled based on a earlier demeanour.</w:t>
            </w:r>
            <w:r w:rsidRPr="002445A6">
              <w:rPr>
                <w:color w:val="000000"/>
                <w:sz w:val="20"/>
                <w:szCs w:val="20"/>
              </w:rPr>
              <w:t xml:space="preserve"> Cancellation of a waiver of penalty enforcement is ordered, </w:t>
            </w:r>
            <w:r w:rsidRPr="002445A6">
              <w:rPr>
                <w:i/>
                <w:color w:val="000000"/>
                <w:sz w:val="20"/>
                <w:szCs w:val="20"/>
              </w:rPr>
              <w:t>ex officio</w:t>
            </w:r>
            <w:r w:rsidRPr="002445A6">
              <w:rPr>
                <w:color w:val="000000"/>
                <w:sz w:val="20"/>
                <w:szCs w:val="20"/>
              </w:rPr>
              <w:t xml:space="preserve"> or based on a notification from the prosecutor, by the Court deciding or having ruled on the offense causing cancellation in first instance.</w:t>
            </w:r>
          </w:p>
          <w:p w14:paraId="33464C8E" w14:textId="77777777" w:rsidR="003D1DFA" w:rsidRPr="002445A6" w:rsidRDefault="003D1DFA" w:rsidP="007A0972">
            <w:pPr>
              <w:autoSpaceDE w:val="0"/>
              <w:autoSpaceDN w:val="0"/>
              <w:adjustRightInd w:val="0"/>
              <w:ind w:right="134" w:firstLine="720"/>
              <w:contextualSpacing/>
              <w:jc w:val="both"/>
              <w:rPr>
                <w:iCs/>
                <w:sz w:val="20"/>
                <w:szCs w:val="20"/>
              </w:rPr>
            </w:pPr>
          </w:p>
        </w:tc>
      </w:tr>
      <w:tr w:rsidR="003D1DFA" w:rsidRPr="002445A6" w14:paraId="72C3A33F" w14:textId="77777777" w:rsidTr="00A31CB5">
        <w:tc>
          <w:tcPr>
            <w:tcW w:w="2518" w:type="dxa"/>
            <w:shd w:val="clear" w:color="auto" w:fill="auto"/>
          </w:tcPr>
          <w:p w14:paraId="62C84681" w14:textId="77777777" w:rsidR="003D1DFA" w:rsidRPr="002445A6" w:rsidRDefault="003D1DFA" w:rsidP="007A0972">
            <w:pPr>
              <w:ind w:right="134"/>
              <w:rPr>
                <w:sz w:val="20"/>
                <w:szCs w:val="20"/>
              </w:rPr>
            </w:pPr>
            <w:r w:rsidRPr="002445A6">
              <w:rPr>
                <w:sz w:val="20"/>
                <w:szCs w:val="20"/>
              </w:rPr>
              <w:t xml:space="preserve">12. Autorité et pouvoir de contrôle et de révocation </w:t>
            </w:r>
          </w:p>
          <w:p w14:paraId="3845A7AE" w14:textId="77777777" w:rsidR="003D1DFA" w:rsidRPr="002445A6" w:rsidRDefault="003D1DFA" w:rsidP="007A0972">
            <w:pPr>
              <w:ind w:right="134"/>
              <w:rPr>
                <w:sz w:val="20"/>
                <w:szCs w:val="20"/>
              </w:rPr>
            </w:pPr>
          </w:p>
        </w:tc>
        <w:tc>
          <w:tcPr>
            <w:tcW w:w="7259" w:type="dxa"/>
            <w:shd w:val="clear" w:color="auto" w:fill="auto"/>
          </w:tcPr>
          <w:p w14:paraId="633E9414" w14:textId="77777777" w:rsidR="003D1DFA" w:rsidRPr="002445A6" w:rsidRDefault="003D1DFA" w:rsidP="007A0972">
            <w:pPr>
              <w:ind w:right="134"/>
              <w:jc w:val="both"/>
              <w:rPr>
                <w:sz w:val="20"/>
                <w:szCs w:val="20"/>
              </w:rPr>
            </w:pPr>
            <w:r w:rsidRPr="002445A6">
              <w:rPr>
                <w:sz w:val="20"/>
                <w:szCs w:val="20"/>
              </w:rPr>
              <w:t>The Court.</w:t>
            </w:r>
          </w:p>
        </w:tc>
      </w:tr>
      <w:tr w:rsidR="003D1DFA" w:rsidRPr="002445A6" w14:paraId="139569B9" w14:textId="77777777" w:rsidTr="00A31CB5">
        <w:tc>
          <w:tcPr>
            <w:tcW w:w="2518" w:type="dxa"/>
            <w:shd w:val="clear" w:color="auto" w:fill="auto"/>
          </w:tcPr>
          <w:p w14:paraId="565A9BE0" w14:textId="77777777" w:rsidR="003D1DFA" w:rsidRPr="002445A6" w:rsidRDefault="003D1DFA" w:rsidP="007A0972">
            <w:pPr>
              <w:ind w:right="134"/>
              <w:rPr>
                <w:sz w:val="20"/>
                <w:szCs w:val="20"/>
              </w:rPr>
            </w:pPr>
            <w:r w:rsidRPr="002445A6">
              <w:rPr>
                <w:sz w:val="20"/>
                <w:szCs w:val="20"/>
              </w:rPr>
              <w:t>13. Nombre de mesures prononcées</w:t>
            </w:r>
          </w:p>
          <w:p w14:paraId="6D1AC11B" w14:textId="77777777" w:rsidR="003D1DFA" w:rsidRPr="002445A6" w:rsidRDefault="003D1DFA"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366F15C1" w14:textId="77777777" w:rsidR="003D1DFA" w:rsidRPr="002445A6" w:rsidRDefault="003D1DFA" w:rsidP="007A0972">
            <w:pPr>
              <w:ind w:right="134"/>
              <w:rPr>
                <w:sz w:val="20"/>
                <w:szCs w:val="20"/>
              </w:rPr>
            </w:pPr>
          </w:p>
        </w:tc>
        <w:tc>
          <w:tcPr>
            <w:tcW w:w="7259" w:type="dxa"/>
            <w:shd w:val="clear" w:color="auto" w:fill="auto"/>
          </w:tcPr>
          <w:p w14:paraId="5EA26B26" w14:textId="77777777" w:rsidR="003D1DFA" w:rsidRPr="002445A6" w:rsidRDefault="003D1DFA" w:rsidP="007A0972">
            <w:pPr>
              <w:ind w:right="134" w:firstLine="567"/>
              <w:contextualSpacing/>
              <w:jc w:val="both"/>
              <w:rPr>
                <w:sz w:val="20"/>
                <w:szCs w:val="20"/>
              </w:rPr>
            </w:pPr>
          </w:p>
          <w:p w14:paraId="17F56913" w14:textId="77777777" w:rsidR="003D1DFA" w:rsidRPr="002445A6" w:rsidRDefault="003D1DFA" w:rsidP="007A0972">
            <w:pPr>
              <w:ind w:right="134"/>
              <w:contextualSpacing/>
              <w:jc w:val="both"/>
              <w:rPr>
                <w:color w:val="000000"/>
                <w:sz w:val="20"/>
                <w:szCs w:val="20"/>
              </w:rPr>
            </w:pPr>
            <w:r w:rsidRPr="002445A6">
              <w:rPr>
                <w:color w:val="000000"/>
                <w:sz w:val="20"/>
                <w:szCs w:val="20"/>
              </w:rPr>
              <w:t xml:space="preserve">There is no available data. </w:t>
            </w:r>
          </w:p>
          <w:p w14:paraId="3CCCB054" w14:textId="77777777" w:rsidR="003D1DFA" w:rsidRPr="002445A6" w:rsidRDefault="003D1DFA" w:rsidP="007A0972">
            <w:pPr>
              <w:ind w:right="134"/>
              <w:jc w:val="both"/>
              <w:rPr>
                <w:sz w:val="20"/>
                <w:szCs w:val="20"/>
              </w:rPr>
            </w:pPr>
          </w:p>
        </w:tc>
      </w:tr>
      <w:tr w:rsidR="003D1DFA" w:rsidRPr="002445A6" w14:paraId="3475BF1E" w14:textId="77777777" w:rsidTr="00A31CB5">
        <w:tc>
          <w:tcPr>
            <w:tcW w:w="2518" w:type="dxa"/>
            <w:shd w:val="clear" w:color="auto" w:fill="auto"/>
          </w:tcPr>
          <w:p w14:paraId="6605A490" w14:textId="77777777" w:rsidR="003D1DFA" w:rsidRPr="002445A6" w:rsidRDefault="003D1DFA" w:rsidP="007A0972">
            <w:pPr>
              <w:ind w:right="134"/>
              <w:rPr>
                <w:sz w:val="20"/>
                <w:szCs w:val="20"/>
              </w:rPr>
            </w:pPr>
            <w:r w:rsidRPr="002445A6">
              <w:rPr>
                <w:sz w:val="20"/>
                <w:szCs w:val="20"/>
              </w:rPr>
              <w:t>14. Statistiques d’échec de la mesure</w:t>
            </w:r>
          </w:p>
        </w:tc>
        <w:tc>
          <w:tcPr>
            <w:tcW w:w="7259" w:type="dxa"/>
            <w:shd w:val="clear" w:color="auto" w:fill="auto"/>
          </w:tcPr>
          <w:p w14:paraId="018717A9" w14:textId="77777777" w:rsidR="003D1DFA" w:rsidRPr="002445A6" w:rsidRDefault="003D1DFA" w:rsidP="007A0972">
            <w:pPr>
              <w:ind w:right="134"/>
              <w:contextualSpacing/>
              <w:jc w:val="both"/>
              <w:rPr>
                <w:color w:val="000000"/>
                <w:sz w:val="20"/>
                <w:szCs w:val="20"/>
              </w:rPr>
            </w:pPr>
            <w:r w:rsidRPr="002445A6">
              <w:rPr>
                <w:color w:val="000000"/>
                <w:sz w:val="20"/>
                <w:szCs w:val="20"/>
              </w:rPr>
              <w:t xml:space="preserve">There is no available data. </w:t>
            </w:r>
          </w:p>
          <w:p w14:paraId="36A35EB9" w14:textId="77777777" w:rsidR="003D1DFA" w:rsidRPr="002445A6" w:rsidRDefault="003D1DFA" w:rsidP="007A0972">
            <w:pPr>
              <w:ind w:right="134"/>
              <w:jc w:val="both"/>
              <w:rPr>
                <w:sz w:val="20"/>
                <w:szCs w:val="20"/>
              </w:rPr>
            </w:pPr>
          </w:p>
        </w:tc>
      </w:tr>
      <w:tr w:rsidR="003D1DFA" w:rsidRPr="002445A6" w14:paraId="2AE44969" w14:textId="77777777" w:rsidTr="00A31CB5">
        <w:tc>
          <w:tcPr>
            <w:tcW w:w="2518" w:type="dxa"/>
            <w:shd w:val="clear" w:color="auto" w:fill="auto"/>
          </w:tcPr>
          <w:p w14:paraId="2431B406" w14:textId="77777777" w:rsidR="003D1DFA" w:rsidRPr="002445A6" w:rsidRDefault="003D1DFA"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21D400A8" w14:textId="77777777" w:rsidR="003D1DFA" w:rsidRPr="002445A6" w:rsidRDefault="003D1DFA" w:rsidP="007A0972">
            <w:pPr>
              <w:ind w:right="134"/>
              <w:jc w:val="both"/>
              <w:rPr>
                <w:sz w:val="20"/>
                <w:szCs w:val="20"/>
              </w:rPr>
            </w:pPr>
            <w:r w:rsidRPr="002445A6">
              <w:rPr>
                <w:sz w:val="20"/>
                <w:szCs w:val="20"/>
              </w:rPr>
              <w:t>In conformity with:</w:t>
            </w:r>
          </w:p>
          <w:p w14:paraId="5D29E287" w14:textId="77777777" w:rsidR="003D1DFA" w:rsidRPr="002445A6" w:rsidRDefault="003D1DFA" w:rsidP="007A0972">
            <w:pPr>
              <w:ind w:right="134"/>
              <w:jc w:val="both"/>
              <w:rPr>
                <w:sz w:val="20"/>
                <w:szCs w:val="20"/>
              </w:rPr>
            </w:pPr>
            <w:r w:rsidRPr="002445A6">
              <w:rPr>
                <w:sz w:val="20"/>
                <w:szCs w:val="20"/>
              </w:rPr>
              <w:t>Recommendation Nr. R (92) 16 of the Committee of Ministers</w:t>
            </w:r>
          </w:p>
        </w:tc>
      </w:tr>
    </w:tbl>
    <w:p w14:paraId="12E0F7FF" w14:textId="77777777" w:rsidR="003D1DFA" w:rsidRPr="002445A6" w:rsidRDefault="003D1DFA" w:rsidP="007A0972">
      <w:pPr>
        <w:ind w:right="134"/>
        <w:rPr>
          <w:sz w:val="20"/>
          <w:szCs w:val="20"/>
        </w:rPr>
      </w:pPr>
    </w:p>
    <w:p w14:paraId="5B96A39D" w14:textId="77777777" w:rsidR="003D1DFA" w:rsidRPr="002445A6" w:rsidRDefault="003D1DFA" w:rsidP="007A0972">
      <w:pPr>
        <w:ind w:right="134"/>
        <w:rPr>
          <w:sz w:val="20"/>
          <w:szCs w:val="20"/>
        </w:rPr>
      </w:pPr>
    </w:p>
    <w:p w14:paraId="3D0F9DCB" w14:textId="77777777" w:rsidR="003D1DFA" w:rsidRPr="002445A6" w:rsidRDefault="003D1DFA"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304"/>
      </w:tblGrid>
      <w:tr w:rsidR="004E37CC" w:rsidRPr="002445A6" w14:paraId="19484BC3" w14:textId="77777777" w:rsidTr="00A31CB5">
        <w:tc>
          <w:tcPr>
            <w:tcW w:w="2518" w:type="dxa"/>
            <w:shd w:val="clear" w:color="auto" w:fill="auto"/>
          </w:tcPr>
          <w:p w14:paraId="2C352211" w14:textId="77777777" w:rsidR="004E37CC" w:rsidRPr="002445A6" w:rsidRDefault="004E37CC" w:rsidP="007A0972">
            <w:pPr>
              <w:ind w:right="134"/>
              <w:rPr>
                <w:sz w:val="20"/>
                <w:szCs w:val="20"/>
              </w:rPr>
            </w:pPr>
          </w:p>
          <w:p w14:paraId="0D68B2FB" w14:textId="77777777" w:rsidR="004E37CC" w:rsidRPr="002445A6" w:rsidRDefault="004E37CC" w:rsidP="007A0972">
            <w:pPr>
              <w:ind w:right="134"/>
              <w:rPr>
                <w:sz w:val="20"/>
                <w:szCs w:val="20"/>
              </w:rPr>
            </w:pPr>
            <w:r w:rsidRPr="002445A6">
              <w:rPr>
                <w:sz w:val="20"/>
                <w:szCs w:val="20"/>
              </w:rPr>
              <w:t>1. Nom de la mesure</w:t>
            </w:r>
          </w:p>
        </w:tc>
        <w:tc>
          <w:tcPr>
            <w:tcW w:w="7259" w:type="dxa"/>
            <w:shd w:val="clear" w:color="auto" w:fill="auto"/>
          </w:tcPr>
          <w:p w14:paraId="04A701A2" w14:textId="77777777" w:rsidR="004E37CC" w:rsidRPr="002445A6" w:rsidRDefault="004E37CC" w:rsidP="007A0972">
            <w:pPr>
              <w:ind w:right="134"/>
              <w:jc w:val="center"/>
              <w:rPr>
                <w:b/>
                <w:sz w:val="20"/>
                <w:szCs w:val="20"/>
              </w:rPr>
            </w:pPr>
          </w:p>
          <w:p w14:paraId="15F64B0B" w14:textId="77777777" w:rsidR="004E37CC" w:rsidRPr="002445A6" w:rsidRDefault="004E37CC" w:rsidP="007A0972">
            <w:pPr>
              <w:ind w:right="134"/>
              <w:jc w:val="center"/>
              <w:rPr>
                <w:b/>
                <w:sz w:val="20"/>
                <w:szCs w:val="20"/>
              </w:rPr>
            </w:pPr>
            <w:r w:rsidRPr="002445A6">
              <w:rPr>
                <w:b/>
                <w:sz w:val="20"/>
                <w:szCs w:val="20"/>
              </w:rPr>
              <w:t xml:space="preserve">Postponing enforcement of the penalty </w:t>
            </w:r>
          </w:p>
          <w:p w14:paraId="24A99866" w14:textId="77777777" w:rsidR="004E37CC" w:rsidRPr="002445A6" w:rsidRDefault="004E37CC" w:rsidP="007A0972">
            <w:pPr>
              <w:ind w:right="134"/>
              <w:jc w:val="center"/>
              <w:rPr>
                <w:b/>
                <w:sz w:val="20"/>
                <w:szCs w:val="20"/>
              </w:rPr>
            </w:pPr>
          </w:p>
        </w:tc>
      </w:tr>
      <w:tr w:rsidR="004E37CC" w:rsidRPr="002445A6" w14:paraId="6D2EB61E" w14:textId="77777777" w:rsidTr="00A31CB5">
        <w:tc>
          <w:tcPr>
            <w:tcW w:w="2518" w:type="dxa"/>
            <w:shd w:val="clear" w:color="auto" w:fill="auto"/>
          </w:tcPr>
          <w:p w14:paraId="058F2EFE" w14:textId="77777777" w:rsidR="004E37CC" w:rsidRPr="002445A6" w:rsidRDefault="004E37CC" w:rsidP="007A0972">
            <w:pPr>
              <w:ind w:right="134"/>
              <w:rPr>
                <w:sz w:val="20"/>
                <w:szCs w:val="20"/>
              </w:rPr>
            </w:pPr>
            <w:r w:rsidRPr="002445A6">
              <w:rPr>
                <w:sz w:val="20"/>
                <w:szCs w:val="20"/>
              </w:rPr>
              <w:t>2. Référence législative</w:t>
            </w:r>
          </w:p>
          <w:p w14:paraId="610A6DC2" w14:textId="77777777" w:rsidR="004E37CC" w:rsidRPr="002445A6" w:rsidRDefault="004E37CC" w:rsidP="007A0972">
            <w:pPr>
              <w:ind w:right="134"/>
              <w:rPr>
                <w:sz w:val="20"/>
                <w:szCs w:val="20"/>
              </w:rPr>
            </w:pPr>
          </w:p>
        </w:tc>
        <w:tc>
          <w:tcPr>
            <w:tcW w:w="7259" w:type="dxa"/>
            <w:shd w:val="clear" w:color="auto" w:fill="auto"/>
          </w:tcPr>
          <w:p w14:paraId="6821A11D" w14:textId="77777777" w:rsidR="004E37CC" w:rsidRPr="002445A6" w:rsidRDefault="004E37CC" w:rsidP="007A0972">
            <w:pPr>
              <w:ind w:right="134"/>
              <w:jc w:val="both"/>
              <w:rPr>
                <w:sz w:val="20"/>
                <w:szCs w:val="20"/>
              </w:rPr>
            </w:pPr>
            <w:r w:rsidRPr="002445A6">
              <w:rPr>
                <w:sz w:val="20"/>
                <w:szCs w:val="20"/>
              </w:rPr>
              <w:t>ART. 83-90 from the Criminal Code, art. 582 from the Criminal Procedure Code</w:t>
            </w:r>
          </w:p>
        </w:tc>
      </w:tr>
      <w:tr w:rsidR="004E37CC" w:rsidRPr="002445A6" w14:paraId="260DDABA" w14:textId="77777777" w:rsidTr="00A31CB5">
        <w:trPr>
          <w:trHeight w:val="828"/>
        </w:trPr>
        <w:tc>
          <w:tcPr>
            <w:tcW w:w="2518" w:type="dxa"/>
            <w:shd w:val="clear" w:color="auto" w:fill="auto"/>
          </w:tcPr>
          <w:p w14:paraId="340D7BE9" w14:textId="77777777" w:rsidR="004E37CC" w:rsidRPr="002445A6" w:rsidRDefault="004E37CC" w:rsidP="007A0972">
            <w:pPr>
              <w:ind w:right="134"/>
              <w:rPr>
                <w:sz w:val="20"/>
                <w:szCs w:val="20"/>
              </w:rPr>
            </w:pPr>
            <w:r w:rsidRPr="002445A6">
              <w:rPr>
                <w:sz w:val="20"/>
                <w:szCs w:val="20"/>
              </w:rPr>
              <w:t>3. Phase du procès pénal concernée</w:t>
            </w:r>
          </w:p>
        </w:tc>
        <w:tc>
          <w:tcPr>
            <w:tcW w:w="7259" w:type="dxa"/>
            <w:shd w:val="clear" w:color="auto" w:fill="auto"/>
          </w:tcPr>
          <w:p w14:paraId="0457596A" w14:textId="77777777" w:rsidR="004E37CC" w:rsidRPr="002445A6" w:rsidRDefault="004E37CC" w:rsidP="007A0972">
            <w:pPr>
              <w:ind w:right="134"/>
              <w:jc w:val="both"/>
              <w:rPr>
                <w:sz w:val="20"/>
                <w:szCs w:val="20"/>
              </w:rPr>
            </w:pPr>
            <w:r w:rsidRPr="002445A6">
              <w:rPr>
                <w:sz w:val="20"/>
                <w:szCs w:val="20"/>
              </w:rPr>
              <w:t xml:space="preserve">Sentencing phase </w:t>
            </w:r>
          </w:p>
        </w:tc>
      </w:tr>
      <w:tr w:rsidR="004E37CC" w:rsidRPr="002445A6" w14:paraId="2568D99B" w14:textId="77777777" w:rsidTr="00A31CB5">
        <w:trPr>
          <w:trHeight w:val="555"/>
        </w:trPr>
        <w:tc>
          <w:tcPr>
            <w:tcW w:w="2518" w:type="dxa"/>
            <w:shd w:val="clear" w:color="auto" w:fill="auto"/>
          </w:tcPr>
          <w:p w14:paraId="7C8CD347" w14:textId="77777777" w:rsidR="004E37CC" w:rsidRPr="002445A6" w:rsidRDefault="004E37CC" w:rsidP="007A0972">
            <w:pPr>
              <w:ind w:right="134"/>
              <w:rPr>
                <w:sz w:val="20"/>
                <w:szCs w:val="20"/>
              </w:rPr>
            </w:pPr>
            <w:r w:rsidRPr="002445A6">
              <w:rPr>
                <w:sz w:val="20"/>
                <w:szCs w:val="20"/>
              </w:rPr>
              <w:t>4. Description de la mesure et qualification juridique</w:t>
            </w:r>
          </w:p>
          <w:p w14:paraId="41925676" w14:textId="77777777" w:rsidR="004E37CC" w:rsidRPr="002445A6" w:rsidRDefault="004E37CC" w:rsidP="007A0972">
            <w:pPr>
              <w:ind w:right="134"/>
              <w:rPr>
                <w:sz w:val="20"/>
                <w:szCs w:val="20"/>
              </w:rPr>
            </w:pPr>
          </w:p>
        </w:tc>
        <w:tc>
          <w:tcPr>
            <w:tcW w:w="7259" w:type="dxa"/>
            <w:shd w:val="clear" w:color="auto" w:fill="auto"/>
          </w:tcPr>
          <w:p w14:paraId="260BB686" w14:textId="77777777" w:rsidR="004E37CC" w:rsidRPr="002445A6" w:rsidRDefault="004E37CC" w:rsidP="007A0972">
            <w:pPr>
              <w:ind w:right="134" w:firstLine="720"/>
              <w:contextualSpacing/>
              <w:jc w:val="both"/>
              <w:rPr>
                <w:sz w:val="20"/>
                <w:szCs w:val="20"/>
              </w:rPr>
            </w:pPr>
            <w:r w:rsidRPr="002445A6">
              <w:rPr>
                <w:sz w:val="20"/>
                <w:szCs w:val="20"/>
              </w:rPr>
              <w:t>The postponement of penalty enforcement is a new institution meant to replace the conditional suspension provided by the former penal legislation, and implies that a penalty shall be established, but not applied, as the defendant will be observed for a period of 2 years, while having to respect a set of measures and obligations that have been rested upon him.</w:t>
            </w:r>
          </w:p>
          <w:p w14:paraId="2A65FB5D" w14:textId="77777777" w:rsidR="004E37CC" w:rsidRPr="002445A6" w:rsidRDefault="004E37CC" w:rsidP="007A0972">
            <w:pPr>
              <w:pStyle w:val="Paragrafoelenco"/>
              <w:ind w:left="312" w:right="134"/>
              <w:jc w:val="both"/>
              <w:rPr>
                <w:sz w:val="20"/>
                <w:szCs w:val="20"/>
              </w:rPr>
            </w:pPr>
          </w:p>
        </w:tc>
      </w:tr>
      <w:tr w:rsidR="004E37CC" w:rsidRPr="002445A6" w14:paraId="72C91224" w14:textId="77777777" w:rsidTr="00A31CB5">
        <w:trPr>
          <w:trHeight w:val="555"/>
        </w:trPr>
        <w:tc>
          <w:tcPr>
            <w:tcW w:w="2518" w:type="dxa"/>
            <w:shd w:val="clear" w:color="auto" w:fill="auto"/>
          </w:tcPr>
          <w:p w14:paraId="4270D957" w14:textId="77777777" w:rsidR="004E37CC" w:rsidRPr="002445A6" w:rsidRDefault="004E37CC" w:rsidP="007A0972">
            <w:pPr>
              <w:ind w:right="134"/>
              <w:rPr>
                <w:sz w:val="20"/>
                <w:szCs w:val="20"/>
              </w:rPr>
            </w:pPr>
            <w:r w:rsidRPr="002445A6">
              <w:rPr>
                <w:sz w:val="20"/>
                <w:szCs w:val="20"/>
              </w:rPr>
              <w:t xml:space="preserve">5. Caractéristiques : </w:t>
            </w:r>
          </w:p>
          <w:p w14:paraId="7E4EA3C3"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Provisoire/ Définitive</w:t>
            </w:r>
          </w:p>
          <w:p w14:paraId="29ED62C8"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juge</w:t>
            </w:r>
          </w:p>
          <w:p w14:paraId="12F35EB6"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1D852D9B"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Liberté/ Privative patrimoine</w:t>
            </w:r>
          </w:p>
          <w:p w14:paraId="193363B6"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6384ECC5" w14:textId="77777777" w:rsidR="004E37CC" w:rsidRPr="002445A6" w:rsidRDefault="004E37CC" w:rsidP="007A0972">
            <w:pPr>
              <w:ind w:right="134"/>
              <w:rPr>
                <w:sz w:val="20"/>
                <w:szCs w:val="20"/>
              </w:rPr>
            </w:pPr>
          </w:p>
        </w:tc>
        <w:tc>
          <w:tcPr>
            <w:tcW w:w="7259" w:type="dxa"/>
            <w:shd w:val="clear" w:color="auto" w:fill="auto"/>
          </w:tcPr>
          <w:p w14:paraId="7D7C2F7C" w14:textId="77777777" w:rsidR="004E37CC" w:rsidRPr="002445A6" w:rsidRDefault="004E37CC" w:rsidP="007A0972">
            <w:pPr>
              <w:pStyle w:val="Paragrafoelenco"/>
              <w:ind w:left="312" w:right="134"/>
              <w:jc w:val="both"/>
              <w:rPr>
                <w:sz w:val="20"/>
                <w:szCs w:val="20"/>
              </w:rPr>
            </w:pPr>
            <w:r w:rsidRPr="002445A6">
              <w:rPr>
                <w:sz w:val="20"/>
                <w:szCs w:val="20"/>
              </w:rPr>
              <w:t>Definitive measure.</w:t>
            </w:r>
          </w:p>
          <w:p w14:paraId="203693CC" w14:textId="77777777" w:rsidR="004E37CC" w:rsidRPr="002445A6" w:rsidRDefault="004E37CC" w:rsidP="007A0972">
            <w:pPr>
              <w:pStyle w:val="Paragrafoelenco"/>
              <w:ind w:left="312" w:right="134"/>
              <w:jc w:val="both"/>
              <w:rPr>
                <w:sz w:val="20"/>
                <w:szCs w:val="20"/>
              </w:rPr>
            </w:pPr>
          </w:p>
          <w:p w14:paraId="68D0B460" w14:textId="77777777" w:rsidR="004E37CC" w:rsidRPr="002445A6" w:rsidRDefault="004E37CC" w:rsidP="007A0972">
            <w:pPr>
              <w:pStyle w:val="Paragrafoelenco"/>
              <w:ind w:left="312" w:right="134"/>
              <w:jc w:val="both"/>
              <w:rPr>
                <w:sz w:val="20"/>
                <w:szCs w:val="20"/>
              </w:rPr>
            </w:pPr>
            <w:r w:rsidRPr="002445A6">
              <w:rPr>
                <w:sz w:val="20"/>
                <w:szCs w:val="20"/>
              </w:rPr>
              <w:t>Facultative for the judicial bodies</w:t>
            </w:r>
          </w:p>
          <w:p w14:paraId="29A4BAB7" w14:textId="77777777" w:rsidR="004E37CC" w:rsidRPr="002445A6" w:rsidRDefault="004E37CC" w:rsidP="007A0972">
            <w:pPr>
              <w:pStyle w:val="Paragrafoelenco"/>
              <w:ind w:left="312" w:right="134"/>
              <w:jc w:val="both"/>
              <w:rPr>
                <w:sz w:val="20"/>
                <w:szCs w:val="20"/>
              </w:rPr>
            </w:pPr>
          </w:p>
          <w:p w14:paraId="2F9BD147" w14:textId="77777777" w:rsidR="004E37CC" w:rsidRPr="002445A6" w:rsidRDefault="004E37CC" w:rsidP="007A0972">
            <w:pPr>
              <w:pStyle w:val="Paragrafoelenco"/>
              <w:ind w:left="312" w:right="134"/>
              <w:jc w:val="both"/>
              <w:rPr>
                <w:sz w:val="20"/>
                <w:szCs w:val="20"/>
              </w:rPr>
            </w:pPr>
            <w:r w:rsidRPr="002445A6">
              <w:rPr>
                <w:sz w:val="20"/>
                <w:szCs w:val="20"/>
              </w:rPr>
              <w:t>Mandatory for the defendant against whom it has been ordered.</w:t>
            </w:r>
          </w:p>
          <w:p w14:paraId="07B85F9F" w14:textId="77777777" w:rsidR="004E37CC" w:rsidRPr="002445A6" w:rsidRDefault="004E37CC" w:rsidP="007A0972">
            <w:pPr>
              <w:pStyle w:val="Paragrafoelenco"/>
              <w:ind w:left="312" w:right="134"/>
              <w:jc w:val="both"/>
              <w:rPr>
                <w:sz w:val="20"/>
                <w:szCs w:val="20"/>
              </w:rPr>
            </w:pPr>
          </w:p>
          <w:p w14:paraId="47390D89" w14:textId="77777777" w:rsidR="004E37CC" w:rsidRPr="002445A6" w:rsidRDefault="004E37CC" w:rsidP="007A0972">
            <w:pPr>
              <w:pStyle w:val="Paragrafoelenco"/>
              <w:ind w:left="312" w:right="134"/>
              <w:jc w:val="both"/>
              <w:rPr>
                <w:sz w:val="20"/>
                <w:szCs w:val="20"/>
              </w:rPr>
            </w:pPr>
            <w:r w:rsidRPr="002445A6">
              <w:rPr>
                <w:sz w:val="20"/>
                <w:szCs w:val="20"/>
              </w:rPr>
              <w:t>Could imply that the suspect/defendant must respect a set of obligations envisaged by the judicial bodies that ordered it.</w:t>
            </w:r>
          </w:p>
        </w:tc>
      </w:tr>
      <w:tr w:rsidR="004E37CC" w:rsidRPr="002445A6" w14:paraId="02FF2541" w14:textId="77777777" w:rsidTr="00A31CB5">
        <w:tc>
          <w:tcPr>
            <w:tcW w:w="2518" w:type="dxa"/>
            <w:shd w:val="clear" w:color="auto" w:fill="auto"/>
          </w:tcPr>
          <w:p w14:paraId="26C9D2F6" w14:textId="77777777" w:rsidR="004E37CC" w:rsidRPr="002445A6" w:rsidRDefault="004E37CC" w:rsidP="007A0972">
            <w:pPr>
              <w:ind w:right="134"/>
              <w:rPr>
                <w:sz w:val="20"/>
                <w:szCs w:val="20"/>
              </w:rPr>
            </w:pPr>
            <w:r w:rsidRPr="002445A6">
              <w:rPr>
                <w:sz w:val="20"/>
                <w:szCs w:val="20"/>
              </w:rPr>
              <w:t>6. Objectif du législateur</w:t>
            </w:r>
          </w:p>
          <w:p w14:paraId="27AEDFCA" w14:textId="77777777" w:rsidR="004E37CC" w:rsidRPr="002445A6" w:rsidRDefault="004E37CC" w:rsidP="007A0972">
            <w:pPr>
              <w:ind w:right="134"/>
              <w:rPr>
                <w:sz w:val="20"/>
                <w:szCs w:val="20"/>
              </w:rPr>
            </w:pPr>
          </w:p>
        </w:tc>
        <w:tc>
          <w:tcPr>
            <w:tcW w:w="7259" w:type="dxa"/>
            <w:shd w:val="clear" w:color="auto" w:fill="auto"/>
          </w:tcPr>
          <w:p w14:paraId="7ACC199A" w14:textId="77777777" w:rsidR="004E37CC" w:rsidRPr="002445A6" w:rsidRDefault="004E37CC" w:rsidP="007A0972">
            <w:pPr>
              <w:ind w:right="134"/>
              <w:jc w:val="both"/>
              <w:rPr>
                <w:sz w:val="20"/>
                <w:szCs w:val="20"/>
              </w:rPr>
            </w:pPr>
            <w:r w:rsidRPr="002445A6">
              <w:rPr>
                <w:sz w:val="20"/>
                <w:szCs w:val="20"/>
              </w:rPr>
              <w:t>The legislator’s main objective regarding this institution is creating an alternative to conviction in the form of the postponement of the enforcement of a penalty, a solution which should be ordered when the Courts feels that enforcing a penalty would be untimely because of its consequences on the defendant, considering the person of the defendant, their conduct before committing the offense, their efforts to remove or minimize the consequences of their offense, and their likelihood of rehabilitation.</w:t>
            </w:r>
          </w:p>
        </w:tc>
      </w:tr>
      <w:tr w:rsidR="004E37CC" w:rsidRPr="002445A6" w14:paraId="32063A09" w14:textId="77777777" w:rsidTr="00A31CB5">
        <w:trPr>
          <w:trHeight w:val="699"/>
        </w:trPr>
        <w:tc>
          <w:tcPr>
            <w:tcW w:w="2518" w:type="dxa"/>
            <w:shd w:val="clear" w:color="auto" w:fill="auto"/>
          </w:tcPr>
          <w:p w14:paraId="1144EF48" w14:textId="77777777" w:rsidR="004E37CC" w:rsidRPr="002445A6" w:rsidRDefault="004E37CC" w:rsidP="007A0972">
            <w:pPr>
              <w:ind w:right="134"/>
              <w:rPr>
                <w:sz w:val="20"/>
                <w:szCs w:val="20"/>
              </w:rPr>
            </w:pPr>
            <w:r w:rsidRPr="002445A6">
              <w:rPr>
                <w:sz w:val="20"/>
                <w:szCs w:val="20"/>
              </w:rPr>
              <w:t>7. Autorité compétente per l’application</w:t>
            </w:r>
          </w:p>
          <w:p w14:paraId="1C9C4745" w14:textId="77777777" w:rsidR="004E37CC" w:rsidRPr="002445A6" w:rsidRDefault="004E37CC" w:rsidP="007A0972">
            <w:pPr>
              <w:ind w:right="134"/>
              <w:rPr>
                <w:sz w:val="20"/>
                <w:szCs w:val="20"/>
              </w:rPr>
            </w:pPr>
          </w:p>
        </w:tc>
        <w:tc>
          <w:tcPr>
            <w:tcW w:w="7259" w:type="dxa"/>
            <w:shd w:val="clear" w:color="auto" w:fill="auto"/>
          </w:tcPr>
          <w:p w14:paraId="3266EFB1"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2E592DF6" w14:textId="77777777" w:rsidTr="00A31CB5">
        <w:trPr>
          <w:trHeight w:val="695"/>
        </w:trPr>
        <w:tc>
          <w:tcPr>
            <w:tcW w:w="2518" w:type="dxa"/>
            <w:shd w:val="clear" w:color="auto" w:fill="auto"/>
          </w:tcPr>
          <w:p w14:paraId="33ED31DA" w14:textId="77777777" w:rsidR="004E37CC" w:rsidRPr="002445A6" w:rsidRDefault="004E37CC" w:rsidP="007A0972">
            <w:pPr>
              <w:ind w:right="134"/>
              <w:rPr>
                <w:sz w:val="20"/>
                <w:szCs w:val="20"/>
              </w:rPr>
            </w:pPr>
            <w:r w:rsidRPr="002445A6">
              <w:rPr>
                <w:sz w:val="20"/>
                <w:szCs w:val="20"/>
              </w:rPr>
              <w:t>8. Destinataires de la mesure</w:t>
            </w:r>
          </w:p>
        </w:tc>
        <w:tc>
          <w:tcPr>
            <w:tcW w:w="7259" w:type="dxa"/>
            <w:shd w:val="clear" w:color="auto" w:fill="auto"/>
          </w:tcPr>
          <w:p w14:paraId="2D9E5615" w14:textId="77777777" w:rsidR="004E37CC" w:rsidRPr="002445A6" w:rsidRDefault="004E37CC" w:rsidP="007A0972">
            <w:pPr>
              <w:ind w:right="134"/>
              <w:jc w:val="both"/>
              <w:rPr>
                <w:sz w:val="20"/>
                <w:szCs w:val="20"/>
              </w:rPr>
            </w:pPr>
            <w:r w:rsidRPr="002445A6">
              <w:rPr>
                <w:sz w:val="20"/>
                <w:szCs w:val="20"/>
              </w:rPr>
              <w:t>Defendant</w:t>
            </w:r>
          </w:p>
        </w:tc>
      </w:tr>
      <w:tr w:rsidR="004E37CC" w:rsidRPr="002445A6" w14:paraId="7974A606" w14:textId="77777777" w:rsidTr="00A31CB5">
        <w:tc>
          <w:tcPr>
            <w:tcW w:w="2518" w:type="dxa"/>
            <w:shd w:val="clear" w:color="auto" w:fill="auto"/>
          </w:tcPr>
          <w:p w14:paraId="2E44F10A" w14:textId="77777777" w:rsidR="004E37CC" w:rsidRPr="002445A6" w:rsidRDefault="004E37CC" w:rsidP="007A0972">
            <w:pPr>
              <w:ind w:right="134"/>
              <w:rPr>
                <w:sz w:val="20"/>
                <w:szCs w:val="20"/>
              </w:rPr>
            </w:pPr>
            <w:r w:rsidRPr="002445A6">
              <w:rPr>
                <w:sz w:val="20"/>
                <w:szCs w:val="20"/>
              </w:rPr>
              <w:t xml:space="preserve">9. Conditions d’application </w:t>
            </w:r>
          </w:p>
          <w:p w14:paraId="25DFC8BA" w14:textId="77777777" w:rsidR="004E37CC" w:rsidRPr="002445A6" w:rsidRDefault="004E37CC" w:rsidP="007A0972">
            <w:pPr>
              <w:ind w:right="134"/>
              <w:rPr>
                <w:sz w:val="20"/>
                <w:szCs w:val="20"/>
              </w:rPr>
            </w:pPr>
          </w:p>
        </w:tc>
        <w:tc>
          <w:tcPr>
            <w:tcW w:w="7259" w:type="dxa"/>
            <w:shd w:val="clear" w:color="auto" w:fill="auto"/>
          </w:tcPr>
          <w:p w14:paraId="152454F9" w14:textId="77777777" w:rsidR="004E37CC" w:rsidRPr="002445A6" w:rsidRDefault="004E37CC" w:rsidP="007A0972">
            <w:pPr>
              <w:autoSpaceDE w:val="0"/>
              <w:autoSpaceDN w:val="0"/>
              <w:adjustRightInd w:val="0"/>
              <w:ind w:right="134" w:firstLine="720"/>
              <w:jc w:val="both"/>
              <w:rPr>
                <w:sz w:val="20"/>
                <w:szCs w:val="20"/>
              </w:rPr>
            </w:pPr>
            <w:r w:rsidRPr="002445A6">
              <w:rPr>
                <w:b/>
                <w:sz w:val="20"/>
                <w:szCs w:val="20"/>
              </w:rPr>
              <w:t>The Court can rule to postpone</w:t>
            </w:r>
            <w:r w:rsidRPr="002445A6">
              <w:rPr>
                <w:sz w:val="20"/>
                <w:szCs w:val="20"/>
              </w:rPr>
              <w:t xml:space="preserve"> enforcement of a penalty and set a time period to be served on probation, if the following conditions are met:</w:t>
            </w:r>
          </w:p>
          <w:p w14:paraId="2DDCA049"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a) the sentence, including for a situation of multiple offenses, is a fine or no more than 2 years of imprisonment; </w:t>
            </w:r>
          </w:p>
          <w:p w14:paraId="03FDE378"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b) the defendant has a previous conviction, except for the cases stipulated in art. 42 lett. a) and lett. b) (acts that are no longer stipulated in criminal law or violations that have been pardoned) or for which rehabilitation has taken place or the deadline for rehabilitation has arrived; </w:t>
            </w:r>
          </w:p>
          <w:p w14:paraId="3E0C28FE"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c) the defendant has consented to perform community service; </w:t>
            </w:r>
          </w:p>
          <w:p w14:paraId="738D6D2A"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d) considering the person of the defendant, their conduct before committing the offense, their efforts to remove or minimize the consequences of their offense, and their likelihood of rehabilitation, the Court feels that enforcing a penalty immediately is not necessary, but it is nevertheless mandatory to have their conduct supervised for a determined period.  </w:t>
            </w:r>
          </w:p>
          <w:p w14:paraId="13A1DCBF"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Enforcing a sentence </w:t>
            </w:r>
            <w:r w:rsidRPr="002445A6">
              <w:rPr>
                <w:b/>
                <w:sz w:val="20"/>
                <w:szCs w:val="20"/>
              </w:rPr>
              <w:t>cannot be postponed if</w:t>
            </w:r>
            <w:r w:rsidRPr="002445A6">
              <w:rPr>
                <w:sz w:val="20"/>
                <w:szCs w:val="20"/>
              </w:rPr>
              <w:t>:</w:t>
            </w:r>
          </w:p>
          <w:p w14:paraId="439E41DC"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a) the penalty stipulated by law for the committed offense is no less than 7 years of imprisonment;</w:t>
            </w:r>
          </w:p>
          <w:p w14:paraId="295170C9"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b) if the defendant has evaded the criminal investigation or prosecution or tried to obstruct discovery of the truth or identification and prosecution of themselves or participants in the offense. </w:t>
            </w:r>
          </w:p>
          <w:p w14:paraId="34609D05" w14:textId="77777777" w:rsidR="004E37CC" w:rsidRPr="002445A6" w:rsidRDefault="004E37CC" w:rsidP="007A0972">
            <w:pPr>
              <w:autoSpaceDE w:val="0"/>
              <w:autoSpaceDN w:val="0"/>
              <w:adjustRightInd w:val="0"/>
              <w:ind w:right="134" w:firstLine="720"/>
              <w:jc w:val="both"/>
              <w:rPr>
                <w:sz w:val="20"/>
                <w:szCs w:val="20"/>
              </w:rPr>
            </w:pPr>
          </w:p>
        </w:tc>
      </w:tr>
      <w:tr w:rsidR="004E37CC" w:rsidRPr="002445A6" w14:paraId="5E6A462F" w14:textId="77777777" w:rsidTr="00A31CB5">
        <w:tc>
          <w:tcPr>
            <w:tcW w:w="2518" w:type="dxa"/>
            <w:shd w:val="clear" w:color="auto" w:fill="auto"/>
          </w:tcPr>
          <w:p w14:paraId="0B1232E3" w14:textId="77777777" w:rsidR="004E37CC" w:rsidRPr="002445A6" w:rsidRDefault="004E37CC" w:rsidP="007A0972">
            <w:pPr>
              <w:ind w:right="134"/>
              <w:rPr>
                <w:sz w:val="20"/>
                <w:szCs w:val="20"/>
              </w:rPr>
            </w:pPr>
            <w:r w:rsidRPr="002445A6">
              <w:rPr>
                <w:sz w:val="20"/>
                <w:szCs w:val="20"/>
              </w:rPr>
              <w:t xml:space="preserve">10. Conditions liées à l’exécution. </w:t>
            </w:r>
          </w:p>
          <w:p w14:paraId="5436E7EF" w14:textId="77777777" w:rsidR="004E37CC" w:rsidRPr="002445A6" w:rsidRDefault="004E37CC" w:rsidP="007A0972">
            <w:pPr>
              <w:ind w:right="134"/>
              <w:rPr>
                <w:sz w:val="20"/>
                <w:szCs w:val="20"/>
              </w:rPr>
            </w:pPr>
          </w:p>
        </w:tc>
        <w:tc>
          <w:tcPr>
            <w:tcW w:w="7259" w:type="dxa"/>
            <w:shd w:val="clear" w:color="auto" w:fill="auto"/>
          </w:tcPr>
          <w:p w14:paraId="596CA1E0" w14:textId="77777777" w:rsidR="004E37CC" w:rsidRPr="002445A6" w:rsidRDefault="004E37CC" w:rsidP="007A0972">
            <w:pPr>
              <w:autoSpaceDE w:val="0"/>
              <w:autoSpaceDN w:val="0"/>
              <w:adjustRightInd w:val="0"/>
              <w:ind w:right="134" w:firstLine="720"/>
              <w:jc w:val="both"/>
              <w:rPr>
                <w:sz w:val="20"/>
                <w:szCs w:val="20"/>
              </w:rPr>
            </w:pPr>
            <w:r w:rsidRPr="002445A6">
              <w:rPr>
                <w:iCs/>
                <w:sz w:val="20"/>
                <w:szCs w:val="20"/>
              </w:rPr>
              <w:t>A defendant who has been granted a postponement of penalty enforcement shall not be subject to serving the penalty or to any restriction of rights, ban or incapacity that might devolve from the offense</w:t>
            </w:r>
            <w:r w:rsidRPr="002445A6">
              <w:rPr>
                <w:sz w:val="20"/>
                <w:szCs w:val="20"/>
              </w:rPr>
              <w:t xml:space="preserve">, unless they have committed a new offense before the expiry of the probation period, postponement has not been revoked and no cause for nullification has occurred. Nevertheless, postponement of penalty enforcement does not produce effects on serving the security measures and the civil obligations stipulated in the Court judgment. </w:t>
            </w:r>
          </w:p>
          <w:p w14:paraId="378AF75A"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The probation period is 2 years and starts as of the date when the judgment remained final that postponed enforcement of the penalty. For the duration of the probation period the person on probation must comply with the probation measures and their obligations as part of it, as ordered by the Court. Also, for the duration of the probation period, a defendant who has been granted postponement of penalty enforcement </w:t>
            </w:r>
            <w:r w:rsidRPr="002445A6">
              <w:rPr>
                <w:b/>
                <w:sz w:val="20"/>
                <w:szCs w:val="20"/>
              </w:rPr>
              <w:t>must comply</w:t>
            </w:r>
            <w:r w:rsidRPr="002445A6">
              <w:rPr>
                <w:sz w:val="20"/>
                <w:szCs w:val="20"/>
              </w:rPr>
              <w:t xml:space="preserve"> with the following probation measures:</w:t>
            </w:r>
          </w:p>
          <w:p w14:paraId="693FFD87"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report to the Probation Service on the dates set by the latter; </w:t>
            </w:r>
          </w:p>
          <w:p w14:paraId="56EE08F8"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b) receive visits by the probation officer appointed to supervise them; </w:t>
            </w:r>
          </w:p>
          <w:p w14:paraId="04DB05A3"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c) give notice of changing domicile and of any travel longer than 5 days, as well as of their return date; </w:t>
            </w:r>
          </w:p>
          <w:p w14:paraId="6173F523"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d) give notice of changing jobs; </w:t>
            </w:r>
          </w:p>
          <w:p w14:paraId="38901F06"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e) provide information and documents of a nature that will make it possible to check into their livelihood. </w:t>
            </w:r>
          </w:p>
          <w:p w14:paraId="0C0304D2"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Also, the Court </w:t>
            </w:r>
            <w:r w:rsidRPr="002445A6">
              <w:rPr>
                <w:b/>
                <w:sz w:val="20"/>
                <w:szCs w:val="20"/>
              </w:rPr>
              <w:t>can order</w:t>
            </w:r>
            <w:r w:rsidRPr="002445A6">
              <w:rPr>
                <w:sz w:val="20"/>
                <w:szCs w:val="20"/>
              </w:rPr>
              <w:t xml:space="preserve"> a defendant who has been granted postponement of penalty enforcement to comply with one or several of the following obligations to:</w:t>
            </w:r>
          </w:p>
          <w:p w14:paraId="6ADCA562"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take classes in school or a vocational training; </w:t>
            </w:r>
          </w:p>
          <w:p w14:paraId="2DC18A2D"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b) perform community service for a duration between 30 and 60 days, in the conditions ordered by the Court, except for the case where their health precludes them from performing that service. The daily number of hours to be performed shall be established as under the Law on the Service of Penalties; </w:t>
            </w:r>
          </w:p>
          <w:p w14:paraId="74DEB7A3"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c) attend one or more social reintegration programs operated by the Probation Service or given in cooperation with community entities; </w:t>
            </w:r>
          </w:p>
          <w:p w14:paraId="1F37D982"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d) comply with medical check-ups, treatment or care; </w:t>
            </w:r>
          </w:p>
          <w:p w14:paraId="3CA01C48"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e) not communicate with the victim or the victim’s family, with the persons together with whom they committed the offense or with other persons as established by the Court, or to not go near such persons; </w:t>
            </w:r>
          </w:p>
          <w:p w14:paraId="6569B7A4"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f) not be in certain locations or attend certain sports events, cultural events or public gatherings established by the Court; </w:t>
            </w:r>
          </w:p>
          <w:p w14:paraId="23B70557"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g) not drive certain vehicles established by the Court; </w:t>
            </w:r>
          </w:p>
          <w:p w14:paraId="3F54B0A0"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h) not own, use and carry any category of weapons; </w:t>
            </w:r>
          </w:p>
          <w:p w14:paraId="2F08B1AF"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i) not leave Romanian territory without securing agreement from the Court; </w:t>
            </w:r>
          </w:p>
          <w:p w14:paraId="7B954BF4"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j) not take or exercise the position, profession, occupation or activity they used in the commission of the offense. </w:t>
            </w:r>
          </w:p>
          <w:p w14:paraId="298FD77D"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Consenting to performing unremunerated community service does not directly imply that the Court will order the defendant to effectively perform this duty, but simply represents an optional obligation, unlike in the case of the suspension of a sentence under supervision where performing community service is mandatory for at least 60 days. </w:t>
            </w:r>
          </w:p>
          <w:p w14:paraId="0E4A9607" w14:textId="77777777" w:rsidR="004E37CC" w:rsidRPr="002445A6" w:rsidRDefault="004E37CC" w:rsidP="007A0972">
            <w:pPr>
              <w:autoSpaceDE w:val="0"/>
              <w:autoSpaceDN w:val="0"/>
              <w:adjustRightInd w:val="0"/>
              <w:ind w:right="134" w:firstLine="720"/>
              <w:contextualSpacing/>
              <w:jc w:val="both"/>
              <w:rPr>
                <w:sz w:val="20"/>
                <w:szCs w:val="20"/>
              </w:rPr>
            </w:pPr>
          </w:p>
        </w:tc>
      </w:tr>
      <w:tr w:rsidR="004E37CC" w:rsidRPr="002445A6" w14:paraId="0B338870" w14:textId="77777777" w:rsidTr="00A31CB5">
        <w:tc>
          <w:tcPr>
            <w:tcW w:w="2518" w:type="dxa"/>
            <w:shd w:val="clear" w:color="auto" w:fill="auto"/>
          </w:tcPr>
          <w:p w14:paraId="2E136965" w14:textId="77777777" w:rsidR="004E37CC" w:rsidRPr="002445A6" w:rsidRDefault="004E37CC" w:rsidP="007A0972">
            <w:pPr>
              <w:ind w:right="134"/>
              <w:rPr>
                <w:sz w:val="20"/>
                <w:szCs w:val="20"/>
              </w:rPr>
            </w:pPr>
            <w:r w:rsidRPr="002445A6">
              <w:rPr>
                <w:sz w:val="20"/>
                <w:szCs w:val="20"/>
              </w:rPr>
              <w:t>11. Conséquences légales du non respect de la mesure</w:t>
            </w:r>
          </w:p>
          <w:p w14:paraId="39BF05E2" w14:textId="77777777" w:rsidR="004E37CC" w:rsidRPr="002445A6" w:rsidRDefault="004E37CC" w:rsidP="007A0972">
            <w:pPr>
              <w:ind w:right="134"/>
              <w:rPr>
                <w:sz w:val="20"/>
                <w:szCs w:val="20"/>
              </w:rPr>
            </w:pPr>
          </w:p>
        </w:tc>
        <w:tc>
          <w:tcPr>
            <w:tcW w:w="7259" w:type="dxa"/>
            <w:shd w:val="clear" w:color="auto" w:fill="auto"/>
          </w:tcPr>
          <w:p w14:paraId="70517FCC" w14:textId="77777777" w:rsidR="004E37CC" w:rsidRPr="002445A6" w:rsidRDefault="004E37CC" w:rsidP="007A0972">
            <w:pPr>
              <w:autoSpaceDE w:val="0"/>
              <w:autoSpaceDN w:val="0"/>
              <w:adjustRightInd w:val="0"/>
              <w:ind w:right="134" w:firstLine="720"/>
              <w:contextualSpacing/>
              <w:jc w:val="both"/>
              <w:rPr>
                <w:sz w:val="20"/>
                <w:szCs w:val="20"/>
              </w:rPr>
            </w:pPr>
            <w:r w:rsidRPr="002445A6">
              <w:rPr>
                <w:sz w:val="20"/>
                <w:szCs w:val="20"/>
              </w:rPr>
              <w:t xml:space="preserve">In regard to the </w:t>
            </w:r>
            <w:r w:rsidRPr="002445A6">
              <w:rPr>
                <w:b/>
                <w:bCs/>
                <w:sz w:val="20"/>
                <w:szCs w:val="20"/>
              </w:rPr>
              <w:t>revocation</w:t>
            </w:r>
            <w:r w:rsidRPr="002445A6">
              <w:rPr>
                <w:bCs/>
                <w:sz w:val="20"/>
                <w:szCs w:val="20"/>
              </w:rPr>
              <w:t xml:space="preserve"> of postponement of penalty enforcement, according to art. 88, </w:t>
            </w:r>
            <w:r w:rsidRPr="002445A6">
              <w:rPr>
                <w:sz w:val="20"/>
                <w:szCs w:val="20"/>
              </w:rPr>
              <w:t xml:space="preserve">If during the probation period the supervised individual, in ill-faith, fails to comply with the probation measures or obligations ordered them, the Court shall revoke the postponement and rule to enforce the penalty. In the case where, before expiry of the probation period, the supervised individual fails to fully comply with their civil obligations as ordered in the Court judgment, the Court shall revoke the postponement and rule to enforce the penalty except for the case where the individual can prove they had no avenue to comply. In the case where, after postponement of penalty enforcement, the supervised individual commits a new offense, with direct or oblique intent, which is discovered during the probation period, and for which a conviction was returned even after expiry of this term, the Court shall revoke the postponement and rule to enforce the penalty. The penalty enforced as a result of revocation and the penalty for the new offense shall be calculated according to the stipulations concerning multiple offenses. </w:t>
            </w:r>
          </w:p>
          <w:p w14:paraId="01A0A701" w14:textId="77777777" w:rsidR="004E37CC" w:rsidRPr="002445A6" w:rsidRDefault="004E37CC" w:rsidP="007A0972">
            <w:pPr>
              <w:autoSpaceDE w:val="0"/>
              <w:autoSpaceDN w:val="0"/>
              <w:adjustRightInd w:val="0"/>
              <w:ind w:right="134" w:firstLine="720"/>
              <w:contextualSpacing/>
              <w:jc w:val="both"/>
              <w:rPr>
                <w:iCs/>
                <w:sz w:val="20"/>
                <w:szCs w:val="20"/>
              </w:rPr>
            </w:pPr>
          </w:p>
        </w:tc>
      </w:tr>
      <w:tr w:rsidR="004E37CC" w:rsidRPr="002445A6" w14:paraId="0B989318" w14:textId="77777777" w:rsidTr="00A31CB5">
        <w:tc>
          <w:tcPr>
            <w:tcW w:w="2518" w:type="dxa"/>
            <w:shd w:val="clear" w:color="auto" w:fill="auto"/>
          </w:tcPr>
          <w:p w14:paraId="5305F792" w14:textId="77777777" w:rsidR="004E37CC" w:rsidRPr="002445A6" w:rsidRDefault="004E37CC" w:rsidP="007A0972">
            <w:pPr>
              <w:ind w:right="134"/>
              <w:rPr>
                <w:sz w:val="20"/>
                <w:szCs w:val="20"/>
              </w:rPr>
            </w:pPr>
            <w:r w:rsidRPr="002445A6">
              <w:rPr>
                <w:sz w:val="20"/>
                <w:szCs w:val="20"/>
              </w:rPr>
              <w:t xml:space="preserve">12. Autorité et pouvoir de contrôle et de révocation </w:t>
            </w:r>
          </w:p>
          <w:p w14:paraId="26F77AF0" w14:textId="77777777" w:rsidR="004E37CC" w:rsidRPr="002445A6" w:rsidRDefault="004E37CC" w:rsidP="007A0972">
            <w:pPr>
              <w:ind w:right="134"/>
              <w:rPr>
                <w:sz w:val="20"/>
                <w:szCs w:val="20"/>
              </w:rPr>
            </w:pPr>
          </w:p>
        </w:tc>
        <w:tc>
          <w:tcPr>
            <w:tcW w:w="7259" w:type="dxa"/>
            <w:shd w:val="clear" w:color="auto" w:fill="auto"/>
          </w:tcPr>
          <w:p w14:paraId="7F3411B7"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5AE19B33" w14:textId="77777777" w:rsidTr="00A31CB5">
        <w:tc>
          <w:tcPr>
            <w:tcW w:w="2518" w:type="dxa"/>
            <w:shd w:val="clear" w:color="auto" w:fill="auto"/>
          </w:tcPr>
          <w:p w14:paraId="774FABB3" w14:textId="77777777" w:rsidR="004E37CC" w:rsidRPr="002445A6" w:rsidRDefault="004E37CC" w:rsidP="007A0972">
            <w:pPr>
              <w:ind w:right="134"/>
              <w:rPr>
                <w:sz w:val="20"/>
                <w:szCs w:val="20"/>
              </w:rPr>
            </w:pPr>
            <w:r w:rsidRPr="002445A6">
              <w:rPr>
                <w:sz w:val="20"/>
                <w:szCs w:val="20"/>
              </w:rPr>
              <w:t>13. Nombre de mesures prononcées</w:t>
            </w:r>
          </w:p>
          <w:p w14:paraId="467AE3C5" w14:textId="77777777" w:rsidR="004E37CC" w:rsidRPr="002445A6" w:rsidRDefault="004E37CC"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7380CC36" w14:textId="77777777" w:rsidR="004E37CC" w:rsidRPr="002445A6" w:rsidRDefault="004E37CC" w:rsidP="007A0972">
            <w:pPr>
              <w:ind w:right="134"/>
              <w:rPr>
                <w:sz w:val="20"/>
                <w:szCs w:val="20"/>
              </w:rPr>
            </w:pPr>
          </w:p>
        </w:tc>
        <w:tc>
          <w:tcPr>
            <w:tcW w:w="7259" w:type="dxa"/>
            <w:shd w:val="clear" w:color="auto" w:fill="auto"/>
          </w:tcPr>
          <w:p w14:paraId="2F27370B" w14:textId="77777777" w:rsidR="004E37CC" w:rsidRPr="002445A6" w:rsidRDefault="004E37CC" w:rsidP="007A0972">
            <w:pPr>
              <w:ind w:right="134" w:firstLine="567"/>
              <w:contextualSpacing/>
              <w:jc w:val="both"/>
              <w:rPr>
                <w:sz w:val="20"/>
                <w:szCs w:val="20"/>
              </w:rPr>
            </w:pPr>
          </w:p>
          <w:p w14:paraId="0E776B8E" w14:textId="77777777" w:rsidR="004E37CC" w:rsidRPr="002445A6" w:rsidRDefault="004E37CC" w:rsidP="007A0972">
            <w:pPr>
              <w:ind w:right="134" w:firstLine="426"/>
              <w:contextualSpacing/>
              <w:jc w:val="both"/>
              <w:rPr>
                <w:color w:val="000000"/>
                <w:sz w:val="20"/>
                <w:szCs w:val="20"/>
              </w:rPr>
            </w:pPr>
            <w:r w:rsidRPr="002445A6">
              <w:rPr>
                <w:color w:val="000000"/>
                <w:sz w:val="20"/>
                <w:szCs w:val="20"/>
              </w:rPr>
              <w:t>During the year 2015, there were a total of 7.988 postponements of enforcement of the penalty pronounced by the Courts, which represents a rough 38,51% of the total solutions that did not imply the execution of the penalty.</w:t>
            </w:r>
          </w:p>
          <w:p w14:paraId="1665CFCD" w14:textId="77777777" w:rsidR="004E37CC" w:rsidRPr="002445A6" w:rsidRDefault="004E37CC" w:rsidP="007A0972">
            <w:pPr>
              <w:ind w:right="134"/>
              <w:jc w:val="both"/>
              <w:rPr>
                <w:sz w:val="20"/>
                <w:szCs w:val="20"/>
              </w:rPr>
            </w:pPr>
          </w:p>
        </w:tc>
      </w:tr>
      <w:tr w:rsidR="004E37CC" w:rsidRPr="002445A6" w14:paraId="6DF0C7A2" w14:textId="77777777" w:rsidTr="00A31CB5">
        <w:tc>
          <w:tcPr>
            <w:tcW w:w="2518" w:type="dxa"/>
            <w:shd w:val="clear" w:color="auto" w:fill="auto"/>
          </w:tcPr>
          <w:p w14:paraId="1C0BE86B" w14:textId="77777777" w:rsidR="004E37CC" w:rsidRPr="002445A6" w:rsidRDefault="004E37CC" w:rsidP="007A0972">
            <w:pPr>
              <w:ind w:right="134"/>
              <w:rPr>
                <w:sz w:val="20"/>
                <w:szCs w:val="20"/>
              </w:rPr>
            </w:pPr>
            <w:r w:rsidRPr="002445A6">
              <w:rPr>
                <w:sz w:val="20"/>
                <w:szCs w:val="20"/>
              </w:rPr>
              <w:t>14. Statistiques d’échec de la mesure</w:t>
            </w:r>
          </w:p>
        </w:tc>
        <w:tc>
          <w:tcPr>
            <w:tcW w:w="7259" w:type="dxa"/>
            <w:shd w:val="clear" w:color="auto" w:fill="auto"/>
          </w:tcPr>
          <w:p w14:paraId="0FE01223" w14:textId="77777777" w:rsidR="004E37CC" w:rsidRPr="002445A6" w:rsidRDefault="004E37CC" w:rsidP="007A0972">
            <w:pPr>
              <w:ind w:right="134" w:firstLine="426"/>
              <w:contextualSpacing/>
              <w:jc w:val="both"/>
              <w:rPr>
                <w:color w:val="000000"/>
                <w:sz w:val="20"/>
                <w:szCs w:val="20"/>
              </w:rPr>
            </w:pPr>
            <w:r w:rsidRPr="002445A6">
              <w:rPr>
                <w:color w:val="000000"/>
                <w:sz w:val="20"/>
                <w:szCs w:val="20"/>
              </w:rPr>
              <w:t xml:space="preserve">There is no available data. </w:t>
            </w:r>
          </w:p>
          <w:p w14:paraId="22248436" w14:textId="77777777" w:rsidR="004E37CC" w:rsidRPr="002445A6" w:rsidRDefault="004E37CC" w:rsidP="007A0972">
            <w:pPr>
              <w:ind w:right="134"/>
              <w:jc w:val="both"/>
              <w:rPr>
                <w:sz w:val="20"/>
                <w:szCs w:val="20"/>
              </w:rPr>
            </w:pPr>
          </w:p>
        </w:tc>
      </w:tr>
      <w:tr w:rsidR="004E37CC" w:rsidRPr="002445A6" w14:paraId="6162E15B" w14:textId="77777777" w:rsidTr="00A31CB5">
        <w:tc>
          <w:tcPr>
            <w:tcW w:w="2518" w:type="dxa"/>
            <w:shd w:val="clear" w:color="auto" w:fill="auto"/>
          </w:tcPr>
          <w:p w14:paraId="49277EA6" w14:textId="77777777" w:rsidR="004E37CC" w:rsidRPr="002445A6" w:rsidRDefault="004E37CC"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0B327642" w14:textId="77777777" w:rsidR="004E37CC" w:rsidRPr="002445A6" w:rsidRDefault="004E37CC" w:rsidP="007A0972">
            <w:pPr>
              <w:ind w:right="134"/>
              <w:jc w:val="both"/>
              <w:rPr>
                <w:sz w:val="20"/>
                <w:szCs w:val="20"/>
              </w:rPr>
            </w:pPr>
            <w:r w:rsidRPr="002445A6">
              <w:rPr>
                <w:sz w:val="20"/>
                <w:szCs w:val="20"/>
              </w:rPr>
              <w:t>In conformity with:</w:t>
            </w:r>
          </w:p>
          <w:p w14:paraId="29EF6E30" w14:textId="77777777" w:rsidR="004E37CC" w:rsidRPr="002445A6" w:rsidRDefault="004E37CC" w:rsidP="007A0972">
            <w:pPr>
              <w:ind w:right="134"/>
              <w:jc w:val="both"/>
              <w:rPr>
                <w:sz w:val="20"/>
                <w:szCs w:val="20"/>
              </w:rPr>
            </w:pPr>
            <w:r w:rsidRPr="002445A6">
              <w:rPr>
                <w:sz w:val="20"/>
                <w:szCs w:val="20"/>
              </w:rPr>
              <w:t>Recommendation Nr. R (92) 16 of the Committee of Ministers</w:t>
            </w:r>
          </w:p>
        </w:tc>
      </w:tr>
    </w:tbl>
    <w:p w14:paraId="296C498F" w14:textId="77777777" w:rsidR="004E37CC" w:rsidRPr="002445A6" w:rsidRDefault="004E37CC" w:rsidP="007A0972">
      <w:pPr>
        <w:ind w:right="134"/>
        <w:rPr>
          <w:sz w:val="20"/>
          <w:szCs w:val="20"/>
        </w:rPr>
      </w:pPr>
    </w:p>
    <w:p w14:paraId="3A4EC333" w14:textId="77777777" w:rsidR="004E37CC" w:rsidRPr="002445A6" w:rsidRDefault="004E37CC" w:rsidP="007A0972">
      <w:pPr>
        <w:ind w:right="134"/>
        <w:rPr>
          <w:sz w:val="20"/>
          <w:szCs w:val="20"/>
        </w:rPr>
      </w:pPr>
    </w:p>
    <w:p w14:paraId="7AA3439B" w14:textId="77777777" w:rsidR="004E37CC" w:rsidRPr="002445A6" w:rsidRDefault="004E37CC"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6304"/>
      </w:tblGrid>
      <w:tr w:rsidR="004E37CC" w:rsidRPr="002445A6" w14:paraId="401A9339" w14:textId="77777777" w:rsidTr="00A31CB5">
        <w:tc>
          <w:tcPr>
            <w:tcW w:w="2518" w:type="dxa"/>
            <w:shd w:val="clear" w:color="auto" w:fill="auto"/>
          </w:tcPr>
          <w:p w14:paraId="56D97557" w14:textId="77777777" w:rsidR="004E37CC" w:rsidRPr="002445A6" w:rsidRDefault="004E37CC" w:rsidP="007A0972">
            <w:pPr>
              <w:ind w:right="134"/>
              <w:rPr>
                <w:sz w:val="20"/>
                <w:szCs w:val="20"/>
              </w:rPr>
            </w:pPr>
          </w:p>
          <w:p w14:paraId="6F7761E5" w14:textId="77777777" w:rsidR="004E37CC" w:rsidRPr="002445A6" w:rsidRDefault="004E37CC" w:rsidP="007A0972">
            <w:pPr>
              <w:ind w:right="134"/>
              <w:rPr>
                <w:sz w:val="20"/>
                <w:szCs w:val="20"/>
              </w:rPr>
            </w:pPr>
            <w:r w:rsidRPr="002445A6">
              <w:rPr>
                <w:sz w:val="20"/>
                <w:szCs w:val="20"/>
              </w:rPr>
              <w:t>1. Nom de la mesure</w:t>
            </w:r>
          </w:p>
        </w:tc>
        <w:tc>
          <w:tcPr>
            <w:tcW w:w="7259" w:type="dxa"/>
            <w:shd w:val="clear" w:color="auto" w:fill="auto"/>
          </w:tcPr>
          <w:p w14:paraId="51F37F7B" w14:textId="77777777" w:rsidR="004E37CC" w:rsidRPr="002445A6" w:rsidRDefault="004E37CC" w:rsidP="007A0972">
            <w:pPr>
              <w:ind w:right="134"/>
              <w:jc w:val="center"/>
              <w:rPr>
                <w:b/>
                <w:sz w:val="20"/>
                <w:szCs w:val="20"/>
              </w:rPr>
            </w:pPr>
          </w:p>
          <w:p w14:paraId="056E841A" w14:textId="77777777" w:rsidR="004E37CC" w:rsidRPr="002445A6" w:rsidRDefault="004E37CC" w:rsidP="007A0972">
            <w:pPr>
              <w:ind w:right="134"/>
              <w:jc w:val="center"/>
              <w:rPr>
                <w:b/>
                <w:sz w:val="20"/>
                <w:szCs w:val="20"/>
              </w:rPr>
            </w:pPr>
            <w:r w:rsidRPr="002445A6">
              <w:rPr>
                <w:b/>
                <w:sz w:val="20"/>
                <w:szCs w:val="20"/>
              </w:rPr>
              <w:t>Suspending of service of a sentence under supervision</w:t>
            </w:r>
          </w:p>
          <w:p w14:paraId="7BCE9AEE" w14:textId="77777777" w:rsidR="004E37CC" w:rsidRPr="002445A6" w:rsidRDefault="004E37CC" w:rsidP="007A0972">
            <w:pPr>
              <w:ind w:right="134"/>
              <w:jc w:val="center"/>
              <w:rPr>
                <w:b/>
                <w:sz w:val="20"/>
                <w:szCs w:val="20"/>
              </w:rPr>
            </w:pPr>
          </w:p>
        </w:tc>
      </w:tr>
      <w:tr w:rsidR="004E37CC" w:rsidRPr="002445A6" w14:paraId="4578EB32" w14:textId="77777777" w:rsidTr="00A31CB5">
        <w:tc>
          <w:tcPr>
            <w:tcW w:w="2518" w:type="dxa"/>
            <w:shd w:val="clear" w:color="auto" w:fill="auto"/>
          </w:tcPr>
          <w:p w14:paraId="568EC7CC" w14:textId="77777777" w:rsidR="004E37CC" w:rsidRPr="002445A6" w:rsidRDefault="004E37CC" w:rsidP="007A0972">
            <w:pPr>
              <w:ind w:right="134"/>
              <w:rPr>
                <w:sz w:val="20"/>
                <w:szCs w:val="20"/>
              </w:rPr>
            </w:pPr>
            <w:r w:rsidRPr="002445A6">
              <w:rPr>
                <w:sz w:val="20"/>
                <w:szCs w:val="20"/>
              </w:rPr>
              <w:t>2. Référence législative</w:t>
            </w:r>
          </w:p>
          <w:p w14:paraId="3E93D1FF" w14:textId="77777777" w:rsidR="004E37CC" w:rsidRPr="002445A6" w:rsidRDefault="004E37CC" w:rsidP="007A0972">
            <w:pPr>
              <w:ind w:right="134"/>
              <w:rPr>
                <w:sz w:val="20"/>
                <w:szCs w:val="20"/>
              </w:rPr>
            </w:pPr>
          </w:p>
        </w:tc>
        <w:tc>
          <w:tcPr>
            <w:tcW w:w="7259" w:type="dxa"/>
            <w:shd w:val="clear" w:color="auto" w:fill="auto"/>
          </w:tcPr>
          <w:p w14:paraId="47EC0B43" w14:textId="77777777" w:rsidR="004E37CC" w:rsidRPr="002445A6" w:rsidRDefault="004E37CC" w:rsidP="007A0972">
            <w:pPr>
              <w:ind w:right="134"/>
              <w:jc w:val="both"/>
              <w:rPr>
                <w:sz w:val="20"/>
                <w:szCs w:val="20"/>
              </w:rPr>
            </w:pPr>
            <w:r w:rsidRPr="002445A6">
              <w:rPr>
                <w:sz w:val="20"/>
                <w:szCs w:val="20"/>
              </w:rPr>
              <w:t>ART. 91-98 from the Criminal Code, art. 583 from the Criminal Procedure Code</w:t>
            </w:r>
          </w:p>
        </w:tc>
      </w:tr>
      <w:tr w:rsidR="004E37CC" w:rsidRPr="002445A6" w14:paraId="6AD52131" w14:textId="77777777" w:rsidTr="00A31CB5">
        <w:trPr>
          <w:trHeight w:val="828"/>
        </w:trPr>
        <w:tc>
          <w:tcPr>
            <w:tcW w:w="2518" w:type="dxa"/>
            <w:shd w:val="clear" w:color="auto" w:fill="auto"/>
          </w:tcPr>
          <w:p w14:paraId="4AE3BF8B" w14:textId="77777777" w:rsidR="004E37CC" w:rsidRPr="002445A6" w:rsidRDefault="004E37CC" w:rsidP="007A0972">
            <w:pPr>
              <w:ind w:right="134"/>
              <w:rPr>
                <w:sz w:val="20"/>
                <w:szCs w:val="20"/>
              </w:rPr>
            </w:pPr>
            <w:r w:rsidRPr="002445A6">
              <w:rPr>
                <w:sz w:val="20"/>
                <w:szCs w:val="20"/>
              </w:rPr>
              <w:t>3. Phase du procès pénal concernée</w:t>
            </w:r>
          </w:p>
        </w:tc>
        <w:tc>
          <w:tcPr>
            <w:tcW w:w="7259" w:type="dxa"/>
            <w:shd w:val="clear" w:color="auto" w:fill="auto"/>
          </w:tcPr>
          <w:p w14:paraId="1E38244B" w14:textId="77777777" w:rsidR="004E37CC" w:rsidRPr="002445A6" w:rsidRDefault="004E37CC" w:rsidP="007A0972">
            <w:pPr>
              <w:ind w:right="134"/>
              <w:jc w:val="both"/>
              <w:rPr>
                <w:sz w:val="20"/>
                <w:szCs w:val="20"/>
              </w:rPr>
            </w:pPr>
            <w:r w:rsidRPr="002445A6">
              <w:rPr>
                <w:sz w:val="20"/>
                <w:szCs w:val="20"/>
              </w:rPr>
              <w:t xml:space="preserve">Sentencing phase </w:t>
            </w:r>
          </w:p>
        </w:tc>
      </w:tr>
      <w:tr w:rsidR="004E37CC" w:rsidRPr="002445A6" w14:paraId="612B2120" w14:textId="77777777" w:rsidTr="00A31CB5">
        <w:trPr>
          <w:trHeight w:val="555"/>
        </w:trPr>
        <w:tc>
          <w:tcPr>
            <w:tcW w:w="2518" w:type="dxa"/>
            <w:shd w:val="clear" w:color="auto" w:fill="auto"/>
          </w:tcPr>
          <w:p w14:paraId="0D674DBD" w14:textId="77777777" w:rsidR="004E37CC" w:rsidRPr="002445A6" w:rsidRDefault="004E37CC" w:rsidP="007A0972">
            <w:pPr>
              <w:ind w:right="134"/>
              <w:rPr>
                <w:sz w:val="20"/>
                <w:szCs w:val="20"/>
              </w:rPr>
            </w:pPr>
            <w:r w:rsidRPr="002445A6">
              <w:rPr>
                <w:sz w:val="20"/>
                <w:szCs w:val="20"/>
              </w:rPr>
              <w:t>4. Description de la mesure et qualification juridique</w:t>
            </w:r>
          </w:p>
          <w:p w14:paraId="4F1E05BB" w14:textId="77777777" w:rsidR="004E37CC" w:rsidRPr="002445A6" w:rsidRDefault="004E37CC" w:rsidP="007A0972">
            <w:pPr>
              <w:ind w:right="134"/>
              <w:rPr>
                <w:sz w:val="20"/>
                <w:szCs w:val="20"/>
              </w:rPr>
            </w:pPr>
          </w:p>
        </w:tc>
        <w:tc>
          <w:tcPr>
            <w:tcW w:w="7259" w:type="dxa"/>
            <w:shd w:val="clear" w:color="auto" w:fill="auto"/>
          </w:tcPr>
          <w:p w14:paraId="4DCEA801" w14:textId="77777777" w:rsidR="004E37CC" w:rsidRPr="002445A6" w:rsidRDefault="004E37CC" w:rsidP="007A0972">
            <w:pPr>
              <w:ind w:right="134" w:firstLine="720"/>
              <w:contextualSpacing/>
              <w:jc w:val="both"/>
              <w:rPr>
                <w:sz w:val="20"/>
                <w:szCs w:val="20"/>
              </w:rPr>
            </w:pPr>
            <w:r w:rsidRPr="002445A6">
              <w:rPr>
                <w:sz w:val="20"/>
                <w:szCs w:val="20"/>
              </w:rPr>
              <w:t xml:space="preserve">The suspending of service of a sentence under supervision is an institution that implies the fact that a penalty shall be established, and also applied, but will not be executed, as the defendant will be observed for a certain period of time, while having to respect a set of measures and obligations that have been rested upon him. </w:t>
            </w:r>
          </w:p>
          <w:p w14:paraId="0C101CBC" w14:textId="77777777" w:rsidR="004E37CC" w:rsidRPr="002445A6" w:rsidRDefault="004E37CC" w:rsidP="007A0972">
            <w:pPr>
              <w:ind w:right="134" w:firstLine="720"/>
              <w:contextualSpacing/>
              <w:jc w:val="both"/>
              <w:rPr>
                <w:sz w:val="20"/>
                <w:szCs w:val="20"/>
              </w:rPr>
            </w:pPr>
          </w:p>
        </w:tc>
      </w:tr>
      <w:tr w:rsidR="004E37CC" w:rsidRPr="002445A6" w14:paraId="625BEEEE" w14:textId="77777777" w:rsidTr="00A31CB5">
        <w:trPr>
          <w:trHeight w:val="555"/>
        </w:trPr>
        <w:tc>
          <w:tcPr>
            <w:tcW w:w="2518" w:type="dxa"/>
            <w:shd w:val="clear" w:color="auto" w:fill="auto"/>
          </w:tcPr>
          <w:p w14:paraId="4EA2B7BE" w14:textId="77777777" w:rsidR="004E37CC" w:rsidRPr="002445A6" w:rsidRDefault="004E37CC" w:rsidP="007A0972">
            <w:pPr>
              <w:ind w:right="134"/>
              <w:rPr>
                <w:sz w:val="20"/>
                <w:szCs w:val="20"/>
              </w:rPr>
            </w:pPr>
            <w:r w:rsidRPr="002445A6">
              <w:rPr>
                <w:sz w:val="20"/>
                <w:szCs w:val="20"/>
              </w:rPr>
              <w:t xml:space="preserve">5. Caractéristiques : </w:t>
            </w:r>
          </w:p>
          <w:p w14:paraId="536FDC2C"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Provisoire/ Définitive</w:t>
            </w:r>
          </w:p>
          <w:p w14:paraId="055E7042"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juge</w:t>
            </w:r>
          </w:p>
          <w:p w14:paraId="13055983"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4F47BFA5"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Liberté/ Privative patrimoine</w:t>
            </w:r>
          </w:p>
          <w:p w14:paraId="0E8FFA9B"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448DC1BC" w14:textId="77777777" w:rsidR="004E37CC" w:rsidRPr="002445A6" w:rsidRDefault="004E37CC" w:rsidP="007A0972">
            <w:pPr>
              <w:ind w:right="134"/>
              <w:rPr>
                <w:sz w:val="20"/>
                <w:szCs w:val="20"/>
              </w:rPr>
            </w:pPr>
          </w:p>
        </w:tc>
        <w:tc>
          <w:tcPr>
            <w:tcW w:w="7259" w:type="dxa"/>
            <w:shd w:val="clear" w:color="auto" w:fill="auto"/>
          </w:tcPr>
          <w:p w14:paraId="0D4E1055" w14:textId="77777777" w:rsidR="004E37CC" w:rsidRPr="002445A6" w:rsidRDefault="004E37CC" w:rsidP="007A0972">
            <w:pPr>
              <w:pStyle w:val="Paragrafoelenco"/>
              <w:ind w:left="312" w:right="134"/>
              <w:jc w:val="both"/>
              <w:rPr>
                <w:sz w:val="20"/>
                <w:szCs w:val="20"/>
              </w:rPr>
            </w:pPr>
            <w:r w:rsidRPr="002445A6">
              <w:rPr>
                <w:sz w:val="20"/>
                <w:szCs w:val="20"/>
              </w:rPr>
              <w:t>Definitive measure.</w:t>
            </w:r>
          </w:p>
          <w:p w14:paraId="06D547DA" w14:textId="77777777" w:rsidR="004E37CC" w:rsidRPr="002445A6" w:rsidRDefault="004E37CC" w:rsidP="007A0972">
            <w:pPr>
              <w:pStyle w:val="Paragrafoelenco"/>
              <w:ind w:left="312" w:right="134"/>
              <w:jc w:val="both"/>
              <w:rPr>
                <w:sz w:val="20"/>
                <w:szCs w:val="20"/>
              </w:rPr>
            </w:pPr>
          </w:p>
          <w:p w14:paraId="3F3227CC" w14:textId="77777777" w:rsidR="004E37CC" w:rsidRPr="002445A6" w:rsidRDefault="004E37CC" w:rsidP="007A0972">
            <w:pPr>
              <w:pStyle w:val="Paragrafoelenco"/>
              <w:ind w:left="312" w:right="134"/>
              <w:jc w:val="both"/>
              <w:rPr>
                <w:sz w:val="20"/>
                <w:szCs w:val="20"/>
              </w:rPr>
            </w:pPr>
            <w:r w:rsidRPr="002445A6">
              <w:rPr>
                <w:sz w:val="20"/>
                <w:szCs w:val="20"/>
              </w:rPr>
              <w:t>Facultative for the judicial bodies</w:t>
            </w:r>
          </w:p>
          <w:p w14:paraId="022DA065" w14:textId="77777777" w:rsidR="004E37CC" w:rsidRPr="002445A6" w:rsidRDefault="004E37CC" w:rsidP="007A0972">
            <w:pPr>
              <w:pStyle w:val="Paragrafoelenco"/>
              <w:ind w:left="312" w:right="134"/>
              <w:jc w:val="both"/>
              <w:rPr>
                <w:sz w:val="20"/>
                <w:szCs w:val="20"/>
              </w:rPr>
            </w:pPr>
          </w:p>
          <w:p w14:paraId="2B6EE9A8" w14:textId="77777777" w:rsidR="004E37CC" w:rsidRPr="002445A6" w:rsidRDefault="004E37CC" w:rsidP="007A0972">
            <w:pPr>
              <w:pStyle w:val="Paragrafoelenco"/>
              <w:ind w:left="312" w:right="134"/>
              <w:jc w:val="both"/>
              <w:rPr>
                <w:sz w:val="20"/>
                <w:szCs w:val="20"/>
              </w:rPr>
            </w:pPr>
            <w:r w:rsidRPr="002445A6">
              <w:rPr>
                <w:sz w:val="20"/>
                <w:szCs w:val="20"/>
              </w:rPr>
              <w:t>Mandatory for the defendant against whom it has been ordered.</w:t>
            </w:r>
          </w:p>
          <w:p w14:paraId="590696E4" w14:textId="77777777" w:rsidR="004E37CC" w:rsidRPr="002445A6" w:rsidRDefault="004E37CC" w:rsidP="007A0972">
            <w:pPr>
              <w:pStyle w:val="Paragrafoelenco"/>
              <w:ind w:left="312" w:right="134"/>
              <w:jc w:val="both"/>
              <w:rPr>
                <w:sz w:val="20"/>
                <w:szCs w:val="20"/>
              </w:rPr>
            </w:pPr>
          </w:p>
          <w:p w14:paraId="6CD796E5" w14:textId="77777777" w:rsidR="004E37CC" w:rsidRPr="002445A6" w:rsidRDefault="004E37CC" w:rsidP="007A0972">
            <w:pPr>
              <w:pStyle w:val="Paragrafoelenco"/>
              <w:ind w:left="312" w:right="134"/>
              <w:jc w:val="both"/>
              <w:rPr>
                <w:sz w:val="20"/>
                <w:szCs w:val="20"/>
              </w:rPr>
            </w:pPr>
            <w:r w:rsidRPr="002445A6">
              <w:rPr>
                <w:sz w:val="20"/>
                <w:szCs w:val="20"/>
              </w:rPr>
              <w:t>Could imply that the suspect/defendant must respect a set of obligations envisaged by the judicial bodies that ordered it.</w:t>
            </w:r>
          </w:p>
          <w:p w14:paraId="25C4C8E0" w14:textId="77777777" w:rsidR="004E37CC" w:rsidRPr="002445A6" w:rsidRDefault="004E37CC" w:rsidP="007A0972">
            <w:pPr>
              <w:pStyle w:val="Paragrafoelenco"/>
              <w:ind w:left="312" w:right="134"/>
              <w:jc w:val="both"/>
              <w:rPr>
                <w:sz w:val="20"/>
                <w:szCs w:val="20"/>
              </w:rPr>
            </w:pPr>
          </w:p>
          <w:p w14:paraId="095B129E" w14:textId="77777777" w:rsidR="004E37CC" w:rsidRPr="002445A6" w:rsidRDefault="004E37CC" w:rsidP="007A0972">
            <w:pPr>
              <w:pStyle w:val="Paragrafoelenco"/>
              <w:ind w:left="312" w:right="134"/>
              <w:jc w:val="both"/>
              <w:rPr>
                <w:sz w:val="20"/>
                <w:szCs w:val="20"/>
              </w:rPr>
            </w:pPr>
            <w:r w:rsidRPr="002445A6">
              <w:rPr>
                <w:sz w:val="20"/>
                <w:szCs w:val="20"/>
              </w:rPr>
              <w:t>The convict must perform community service for a period between 60 and 120 days, under the terms set out by Court, unless their health prevents them from performing such work.</w:t>
            </w:r>
          </w:p>
          <w:p w14:paraId="05E5F7B1" w14:textId="77777777" w:rsidR="004E37CC" w:rsidRPr="002445A6" w:rsidRDefault="004E37CC" w:rsidP="007A0972">
            <w:pPr>
              <w:pStyle w:val="Paragrafoelenco"/>
              <w:ind w:left="312" w:right="134"/>
              <w:jc w:val="both"/>
              <w:rPr>
                <w:sz w:val="20"/>
                <w:szCs w:val="20"/>
              </w:rPr>
            </w:pPr>
          </w:p>
        </w:tc>
      </w:tr>
      <w:tr w:rsidR="004E37CC" w:rsidRPr="002445A6" w14:paraId="0C447741" w14:textId="77777777" w:rsidTr="00A31CB5">
        <w:tc>
          <w:tcPr>
            <w:tcW w:w="2518" w:type="dxa"/>
            <w:shd w:val="clear" w:color="auto" w:fill="auto"/>
          </w:tcPr>
          <w:p w14:paraId="7BEA120D" w14:textId="77777777" w:rsidR="004E37CC" w:rsidRPr="002445A6" w:rsidRDefault="004E37CC" w:rsidP="007A0972">
            <w:pPr>
              <w:ind w:right="134"/>
              <w:rPr>
                <w:sz w:val="20"/>
                <w:szCs w:val="20"/>
              </w:rPr>
            </w:pPr>
            <w:r w:rsidRPr="002445A6">
              <w:rPr>
                <w:sz w:val="20"/>
                <w:szCs w:val="20"/>
              </w:rPr>
              <w:t>6. Objectif du législateur</w:t>
            </w:r>
          </w:p>
          <w:p w14:paraId="5DC364A6" w14:textId="77777777" w:rsidR="004E37CC" w:rsidRPr="002445A6" w:rsidRDefault="004E37CC" w:rsidP="007A0972">
            <w:pPr>
              <w:ind w:right="134"/>
              <w:rPr>
                <w:sz w:val="20"/>
                <w:szCs w:val="20"/>
              </w:rPr>
            </w:pPr>
          </w:p>
        </w:tc>
        <w:tc>
          <w:tcPr>
            <w:tcW w:w="7259" w:type="dxa"/>
            <w:shd w:val="clear" w:color="auto" w:fill="auto"/>
          </w:tcPr>
          <w:p w14:paraId="2BF90BBF" w14:textId="77777777" w:rsidR="004E37CC" w:rsidRPr="002445A6" w:rsidRDefault="004E37CC" w:rsidP="007A0972">
            <w:pPr>
              <w:ind w:right="134"/>
              <w:jc w:val="both"/>
              <w:rPr>
                <w:sz w:val="20"/>
                <w:szCs w:val="20"/>
              </w:rPr>
            </w:pPr>
            <w:r w:rsidRPr="002445A6">
              <w:rPr>
                <w:sz w:val="20"/>
                <w:szCs w:val="20"/>
              </w:rPr>
              <w:t>The legislator’s main objective regarding this institution is creating a final alternative to conviction in the form of the suspension of service of a penalty, a solution which should be ordered when the Courts feels that executing the penalty would be untimely because of its consequences on the defendant, considering the person of the defendant, their conduct before committing the offense, their efforts to remove or minimize the consequences of their offense, and their likelihood of rehabilitation.</w:t>
            </w:r>
          </w:p>
        </w:tc>
      </w:tr>
      <w:tr w:rsidR="004E37CC" w:rsidRPr="002445A6" w14:paraId="6EAEDC40" w14:textId="77777777" w:rsidTr="00A31CB5">
        <w:trPr>
          <w:trHeight w:val="699"/>
        </w:trPr>
        <w:tc>
          <w:tcPr>
            <w:tcW w:w="2518" w:type="dxa"/>
            <w:shd w:val="clear" w:color="auto" w:fill="auto"/>
          </w:tcPr>
          <w:p w14:paraId="399FBC6D" w14:textId="77777777" w:rsidR="004E37CC" w:rsidRPr="002445A6" w:rsidRDefault="004E37CC" w:rsidP="007A0972">
            <w:pPr>
              <w:ind w:right="134"/>
              <w:rPr>
                <w:sz w:val="20"/>
                <w:szCs w:val="20"/>
              </w:rPr>
            </w:pPr>
            <w:r w:rsidRPr="002445A6">
              <w:rPr>
                <w:sz w:val="20"/>
                <w:szCs w:val="20"/>
              </w:rPr>
              <w:t>7. Autorité compétente per l’application</w:t>
            </w:r>
          </w:p>
          <w:p w14:paraId="400C63D6" w14:textId="77777777" w:rsidR="004E37CC" w:rsidRPr="002445A6" w:rsidRDefault="004E37CC" w:rsidP="007A0972">
            <w:pPr>
              <w:ind w:right="134"/>
              <w:rPr>
                <w:sz w:val="20"/>
                <w:szCs w:val="20"/>
              </w:rPr>
            </w:pPr>
          </w:p>
        </w:tc>
        <w:tc>
          <w:tcPr>
            <w:tcW w:w="7259" w:type="dxa"/>
            <w:shd w:val="clear" w:color="auto" w:fill="auto"/>
          </w:tcPr>
          <w:p w14:paraId="365ED219"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13DF0809" w14:textId="77777777" w:rsidTr="00A31CB5">
        <w:trPr>
          <w:trHeight w:val="695"/>
        </w:trPr>
        <w:tc>
          <w:tcPr>
            <w:tcW w:w="2518" w:type="dxa"/>
            <w:shd w:val="clear" w:color="auto" w:fill="auto"/>
          </w:tcPr>
          <w:p w14:paraId="454474EB" w14:textId="77777777" w:rsidR="004E37CC" w:rsidRPr="002445A6" w:rsidRDefault="004E37CC" w:rsidP="007A0972">
            <w:pPr>
              <w:ind w:right="134"/>
              <w:rPr>
                <w:sz w:val="20"/>
                <w:szCs w:val="20"/>
              </w:rPr>
            </w:pPr>
            <w:r w:rsidRPr="002445A6">
              <w:rPr>
                <w:sz w:val="20"/>
                <w:szCs w:val="20"/>
              </w:rPr>
              <w:t>8. Destinataires de la mesure</w:t>
            </w:r>
          </w:p>
        </w:tc>
        <w:tc>
          <w:tcPr>
            <w:tcW w:w="7259" w:type="dxa"/>
            <w:shd w:val="clear" w:color="auto" w:fill="auto"/>
          </w:tcPr>
          <w:p w14:paraId="6E4623F9" w14:textId="77777777" w:rsidR="004E37CC" w:rsidRPr="002445A6" w:rsidRDefault="004E37CC" w:rsidP="007A0972">
            <w:pPr>
              <w:ind w:right="134"/>
              <w:jc w:val="both"/>
              <w:rPr>
                <w:sz w:val="20"/>
                <w:szCs w:val="20"/>
              </w:rPr>
            </w:pPr>
            <w:r w:rsidRPr="002445A6">
              <w:rPr>
                <w:sz w:val="20"/>
                <w:szCs w:val="20"/>
              </w:rPr>
              <w:t>Defendant</w:t>
            </w:r>
          </w:p>
        </w:tc>
      </w:tr>
      <w:tr w:rsidR="004E37CC" w:rsidRPr="002445A6" w14:paraId="3DBC0AD4" w14:textId="77777777" w:rsidTr="00A31CB5">
        <w:tc>
          <w:tcPr>
            <w:tcW w:w="2518" w:type="dxa"/>
            <w:shd w:val="clear" w:color="auto" w:fill="auto"/>
          </w:tcPr>
          <w:p w14:paraId="6E440F6B" w14:textId="77777777" w:rsidR="004E37CC" w:rsidRPr="002445A6" w:rsidRDefault="004E37CC" w:rsidP="007A0972">
            <w:pPr>
              <w:ind w:right="134"/>
              <w:rPr>
                <w:sz w:val="20"/>
                <w:szCs w:val="20"/>
              </w:rPr>
            </w:pPr>
            <w:r w:rsidRPr="002445A6">
              <w:rPr>
                <w:sz w:val="20"/>
                <w:szCs w:val="20"/>
              </w:rPr>
              <w:t xml:space="preserve">9. Conditions d’application </w:t>
            </w:r>
          </w:p>
          <w:p w14:paraId="44106705" w14:textId="77777777" w:rsidR="004E37CC" w:rsidRPr="002445A6" w:rsidRDefault="004E37CC" w:rsidP="007A0972">
            <w:pPr>
              <w:ind w:right="134"/>
              <w:rPr>
                <w:sz w:val="20"/>
                <w:szCs w:val="20"/>
              </w:rPr>
            </w:pPr>
          </w:p>
        </w:tc>
        <w:tc>
          <w:tcPr>
            <w:tcW w:w="7259" w:type="dxa"/>
            <w:shd w:val="clear" w:color="auto" w:fill="auto"/>
          </w:tcPr>
          <w:p w14:paraId="444CFB11" w14:textId="77777777" w:rsidR="004E37CC" w:rsidRPr="002445A6" w:rsidRDefault="004E37CC" w:rsidP="007A0972">
            <w:pPr>
              <w:ind w:right="134" w:firstLine="720"/>
              <w:jc w:val="both"/>
              <w:rPr>
                <w:sz w:val="20"/>
                <w:szCs w:val="20"/>
              </w:rPr>
            </w:pPr>
            <w:r w:rsidRPr="002445A6">
              <w:rPr>
                <w:sz w:val="20"/>
                <w:szCs w:val="20"/>
              </w:rPr>
              <w:t xml:space="preserve">The Court </w:t>
            </w:r>
            <w:r w:rsidRPr="002445A6">
              <w:rPr>
                <w:b/>
                <w:sz w:val="20"/>
                <w:szCs w:val="20"/>
              </w:rPr>
              <w:t>may suspend service</w:t>
            </w:r>
            <w:r w:rsidRPr="002445A6">
              <w:rPr>
                <w:sz w:val="20"/>
                <w:szCs w:val="20"/>
              </w:rPr>
              <w:t xml:space="preserve"> of a sentence under supervision if the following conditions are met:</w:t>
            </w:r>
          </w:p>
          <w:p w14:paraId="58488341" w14:textId="77777777" w:rsidR="004E37CC" w:rsidRPr="002445A6" w:rsidRDefault="004E37CC" w:rsidP="007A0972">
            <w:pPr>
              <w:ind w:left="720" w:right="134"/>
              <w:jc w:val="both"/>
              <w:rPr>
                <w:sz w:val="20"/>
                <w:szCs w:val="20"/>
              </w:rPr>
            </w:pPr>
            <w:r w:rsidRPr="002445A6">
              <w:rPr>
                <w:sz w:val="20"/>
                <w:szCs w:val="20"/>
              </w:rPr>
              <w:t>a) the penalty imposed, including in case of multiple offenses, is a term of no more than three years of imprisonment;</w:t>
            </w:r>
          </w:p>
          <w:p w14:paraId="70E04AC6" w14:textId="77777777" w:rsidR="004E37CC" w:rsidRPr="002445A6" w:rsidRDefault="004E37CC" w:rsidP="007A0972">
            <w:pPr>
              <w:ind w:left="720" w:right="134"/>
              <w:jc w:val="both"/>
              <w:rPr>
                <w:sz w:val="20"/>
                <w:szCs w:val="20"/>
              </w:rPr>
            </w:pPr>
            <w:r w:rsidRPr="002445A6">
              <w:rPr>
                <w:sz w:val="20"/>
                <w:szCs w:val="20"/>
              </w:rPr>
              <w:t>b) the offender was not previously convicted to imprisonment for a term exceeding one year, except as under Art. 42, when rehabilitation has taken place or the deadline for rehabilitation has arrived;</w:t>
            </w:r>
          </w:p>
          <w:p w14:paraId="67A178ED" w14:textId="77777777" w:rsidR="004E37CC" w:rsidRPr="002445A6" w:rsidRDefault="004E37CC" w:rsidP="007A0972">
            <w:pPr>
              <w:ind w:left="720" w:right="134"/>
              <w:jc w:val="both"/>
              <w:rPr>
                <w:sz w:val="20"/>
                <w:szCs w:val="20"/>
              </w:rPr>
            </w:pPr>
            <w:r w:rsidRPr="002445A6">
              <w:rPr>
                <w:sz w:val="20"/>
                <w:szCs w:val="20"/>
              </w:rPr>
              <w:t>c) the offender agreed to perform community service;</w:t>
            </w:r>
          </w:p>
          <w:p w14:paraId="38A904A0" w14:textId="77777777" w:rsidR="004E37CC" w:rsidRPr="002445A6" w:rsidRDefault="004E37CC" w:rsidP="007A0972">
            <w:pPr>
              <w:ind w:left="720" w:right="134"/>
              <w:jc w:val="both"/>
              <w:rPr>
                <w:sz w:val="20"/>
                <w:szCs w:val="20"/>
              </w:rPr>
            </w:pPr>
            <w:r w:rsidRPr="002445A6">
              <w:rPr>
                <w:sz w:val="20"/>
                <w:szCs w:val="20"/>
              </w:rPr>
              <w:t>d) by considering the offender’s person, the offender’s conduct prior to the commission of the criminal offense, their efforts to eliminate or mitigate the consequences of such criminal offense and their means of reformation, the Court feels that the penalty is sufficient, even without service thereof, that the convict will not commit other offenses, but that it is necessary to monitor their behavior for a limited period of time.</w:t>
            </w:r>
          </w:p>
          <w:p w14:paraId="47233083" w14:textId="77777777" w:rsidR="004E37CC" w:rsidRPr="002445A6" w:rsidRDefault="004E37CC" w:rsidP="007A0972">
            <w:pPr>
              <w:ind w:right="134"/>
              <w:jc w:val="both"/>
              <w:rPr>
                <w:sz w:val="20"/>
                <w:szCs w:val="20"/>
              </w:rPr>
            </w:pPr>
            <w:r w:rsidRPr="002445A6">
              <w:rPr>
                <w:sz w:val="20"/>
                <w:szCs w:val="20"/>
              </w:rPr>
              <w:t xml:space="preserve">Suspension of service of a sentence under supervision </w:t>
            </w:r>
            <w:r w:rsidRPr="002445A6">
              <w:rPr>
                <w:b/>
                <w:sz w:val="20"/>
                <w:szCs w:val="20"/>
              </w:rPr>
              <w:t>may not be ordered if</w:t>
            </w:r>
            <w:r w:rsidRPr="002445A6">
              <w:rPr>
                <w:sz w:val="20"/>
                <w:szCs w:val="20"/>
              </w:rPr>
              <w:t>:</w:t>
            </w:r>
          </w:p>
          <w:p w14:paraId="2C08E8E2" w14:textId="77777777" w:rsidR="004E37CC" w:rsidRPr="002445A6" w:rsidRDefault="004E37CC" w:rsidP="007A0972">
            <w:pPr>
              <w:ind w:right="134" w:firstLine="720"/>
              <w:jc w:val="both"/>
              <w:rPr>
                <w:sz w:val="20"/>
                <w:szCs w:val="20"/>
              </w:rPr>
            </w:pPr>
            <w:r w:rsidRPr="002445A6">
              <w:rPr>
                <w:sz w:val="20"/>
                <w:szCs w:val="20"/>
              </w:rPr>
              <w:t>a) a fine is the only penalty;</w:t>
            </w:r>
          </w:p>
          <w:p w14:paraId="6CDAF107" w14:textId="77777777" w:rsidR="004E37CC" w:rsidRPr="002445A6" w:rsidRDefault="004E37CC" w:rsidP="007A0972">
            <w:pPr>
              <w:ind w:left="720" w:right="134"/>
              <w:jc w:val="both"/>
              <w:rPr>
                <w:sz w:val="20"/>
                <w:szCs w:val="20"/>
              </w:rPr>
            </w:pPr>
            <w:r w:rsidRPr="002445A6">
              <w:rPr>
                <w:sz w:val="20"/>
                <w:szCs w:val="20"/>
              </w:rPr>
              <w:t>b) enforcement of the sentence was initially postponed, and such postponement was subsequently revoked;</w:t>
            </w:r>
          </w:p>
          <w:p w14:paraId="265D8BF6" w14:textId="77777777" w:rsidR="004E37CC" w:rsidRPr="002445A6" w:rsidRDefault="004E37CC" w:rsidP="007A0972">
            <w:pPr>
              <w:ind w:left="720" w:right="134"/>
              <w:jc w:val="both"/>
              <w:rPr>
                <w:sz w:val="20"/>
                <w:szCs w:val="20"/>
              </w:rPr>
            </w:pPr>
            <w:r w:rsidRPr="002445A6">
              <w:rPr>
                <w:sz w:val="20"/>
                <w:szCs w:val="20"/>
              </w:rPr>
              <w:t>c) the defendant has evaded criminal investigation or prosecution or tried to obstruct discovery of the truth or identification and prosecution of themselves or participants in the offense.</w:t>
            </w:r>
          </w:p>
          <w:p w14:paraId="6DCF1DED" w14:textId="77777777" w:rsidR="004E37CC" w:rsidRPr="002445A6" w:rsidRDefault="004E37CC" w:rsidP="007A0972">
            <w:pPr>
              <w:autoSpaceDE w:val="0"/>
              <w:autoSpaceDN w:val="0"/>
              <w:adjustRightInd w:val="0"/>
              <w:ind w:right="134" w:firstLine="720"/>
              <w:jc w:val="both"/>
              <w:rPr>
                <w:sz w:val="20"/>
                <w:szCs w:val="20"/>
              </w:rPr>
            </w:pPr>
          </w:p>
        </w:tc>
      </w:tr>
      <w:tr w:rsidR="004E37CC" w:rsidRPr="002445A6" w14:paraId="0DBDE638" w14:textId="77777777" w:rsidTr="00A31CB5">
        <w:tc>
          <w:tcPr>
            <w:tcW w:w="2518" w:type="dxa"/>
            <w:shd w:val="clear" w:color="auto" w:fill="auto"/>
          </w:tcPr>
          <w:p w14:paraId="71F8390F" w14:textId="77777777" w:rsidR="004E37CC" w:rsidRPr="002445A6" w:rsidRDefault="004E37CC" w:rsidP="007A0972">
            <w:pPr>
              <w:ind w:right="134"/>
              <w:rPr>
                <w:sz w:val="20"/>
                <w:szCs w:val="20"/>
              </w:rPr>
            </w:pPr>
            <w:r w:rsidRPr="002445A6">
              <w:rPr>
                <w:sz w:val="20"/>
                <w:szCs w:val="20"/>
              </w:rPr>
              <w:t xml:space="preserve">10. Conditions liées à l’exécution. </w:t>
            </w:r>
          </w:p>
          <w:p w14:paraId="5AB1F0AE" w14:textId="77777777" w:rsidR="004E37CC" w:rsidRPr="002445A6" w:rsidRDefault="004E37CC" w:rsidP="007A0972">
            <w:pPr>
              <w:ind w:right="134"/>
              <w:rPr>
                <w:sz w:val="20"/>
                <w:szCs w:val="20"/>
              </w:rPr>
            </w:pPr>
          </w:p>
        </w:tc>
        <w:tc>
          <w:tcPr>
            <w:tcW w:w="7259" w:type="dxa"/>
            <w:shd w:val="clear" w:color="auto" w:fill="auto"/>
          </w:tcPr>
          <w:p w14:paraId="776B2357" w14:textId="77777777" w:rsidR="004E37CC" w:rsidRPr="002445A6" w:rsidRDefault="004E37CC" w:rsidP="007A0972">
            <w:pPr>
              <w:ind w:right="134" w:firstLine="720"/>
              <w:jc w:val="both"/>
              <w:rPr>
                <w:sz w:val="20"/>
                <w:szCs w:val="20"/>
              </w:rPr>
            </w:pPr>
            <w:r w:rsidRPr="002445A6">
              <w:rPr>
                <w:sz w:val="20"/>
                <w:szCs w:val="20"/>
              </w:rPr>
              <w:t xml:space="preserve">The term of suspension of a sentence under supervision shall be the convict’s supervision period, which ranges from 2 to 4 years, but may not be shorter than the term of the sentence enforced. During the supervision period, a convict </w:t>
            </w:r>
            <w:r w:rsidRPr="002445A6">
              <w:rPr>
                <w:b/>
                <w:sz w:val="20"/>
                <w:szCs w:val="20"/>
              </w:rPr>
              <w:t>shall comply</w:t>
            </w:r>
            <w:r w:rsidRPr="002445A6">
              <w:rPr>
                <w:sz w:val="20"/>
                <w:szCs w:val="20"/>
              </w:rPr>
              <w:t xml:space="preserve"> with the following supervision measures: </w:t>
            </w:r>
          </w:p>
          <w:p w14:paraId="6437C287"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report to the Probation Service on the dates set by the latter; </w:t>
            </w:r>
          </w:p>
          <w:p w14:paraId="4A2EB40C"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b) receive visits by the probation officer appointed to supervise them; </w:t>
            </w:r>
          </w:p>
          <w:p w14:paraId="7CBE05A0"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c) give notice of changing domicile and of any travel longer than 5 days, as well as of their return date; </w:t>
            </w:r>
          </w:p>
          <w:p w14:paraId="20EAC017"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d) give notice of changing jobs;</w:t>
            </w:r>
          </w:p>
          <w:p w14:paraId="68D7FAA9"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e) provide information and documents of a nature that will make it possible to check into their livelihood.</w:t>
            </w:r>
          </w:p>
          <w:p w14:paraId="40B80A19" w14:textId="77777777" w:rsidR="004E37CC" w:rsidRPr="002445A6" w:rsidRDefault="004E37CC" w:rsidP="007A0972">
            <w:pPr>
              <w:autoSpaceDE w:val="0"/>
              <w:autoSpaceDN w:val="0"/>
              <w:adjustRightInd w:val="0"/>
              <w:ind w:right="134" w:firstLine="720"/>
              <w:jc w:val="both"/>
              <w:rPr>
                <w:sz w:val="20"/>
                <w:szCs w:val="20"/>
              </w:rPr>
            </w:pPr>
            <w:r w:rsidRPr="002445A6">
              <w:rPr>
                <w:b/>
                <w:sz w:val="20"/>
                <w:szCs w:val="20"/>
              </w:rPr>
              <w:t>The Court can order</w:t>
            </w:r>
            <w:r w:rsidRPr="002445A6">
              <w:rPr>
                <w:sz w:val="20"/>
                <w:szCs w:val="20"/>
              </w:rPr>
              <w:t xml:space="preserve"> a defendant to comply with one or several of the following (optional) obligations to:</w:t>
            </w:r>
          </w:p>
          <w:p w14:paraId="6F683FB7"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take classes in school or a vocational training; </w:t>
            </w:r>
          </w:p>
          <w:p w14:paraId="0D613922"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b) attend one or more social reintegration programs operated by the Probation Service or given in cooperation with community entities; </w:t>
            </w:r>
          </w:p>
          <w:p w14:paraId="65D98552"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c) comply with medical checkups, treatment or care;</w:t>
            </w:r>
          </w:p>
          <w:p w14:paraId="64DC8EED"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d) not leave Romanian territory without securing agreement from the Court;</w:t>
            </w:r>
          </w:p>
          <w:p w14:paraId="7C6408C3" w14:textId="77777777" w:rsidR="004E37CC" w:rsidRPr="002445A6" w:rsidRDefault="004E37CC" w:rsidP="007A0972">
            <w:pPr>
              <w:ind w:right="134" w:firstLine="720"/>
              <w:jc w:val="both"/>
              <w:rPr>
                <w:sz w:val="20"/>
                <w:szCs w:val="20"/>
              </w:rPr>
            </w:pPr>
            <w:r w:rsidRPr="002445A6">
              <w:rPr>
                <w:sz w:val="20"/>
                <w:szCs w:val="20"/>
              </w:rPr>
              <w:t xml:space="preserve">As we already stated, during the supervision period, a convict shall perform community service for a period between </w:t>
            </w:r>
            <w:r w:rsidRPr="002445A6">
              <w:rPr>
                <w:b/>
                <w:sz w:val="20"/>
                <w:szCs w:val="20"/>
              </w:rPr>
              <w:t>60 and 120 days</w:t>
            </w:r>
            <w:r w:rsidRPr="002445A6">
              <w:rPr>
                <w:sz w:val="20"/>
                <w:szCs w:val="20"/>
              </w:rPr>
              <w:t>, under the terms set out by Court, unless their health prevents them from performing such work. Two hours of work equals one day of community service, according to the Law on the Service of Penalties.</w:t>
            </w:r>
          </w:p>
          <w:p w14:paraId="24B12BE9" w14:textId="77777777" w:rsidR="004E37CC" w:rsidRPr="002445A6" w:rsidRDefault="004E37CC" w:rsidP="007A0972">
            <w:pPr>
              <w:ind w:right="134" w:firstLine="720"/>
              <w:jc w:val="both"/>
              <w:rPr>
                <w:sz w:val="20"/>
                <w:szCs w:val="20"/>
              </w:rPr>
            </w:pPr>
            <w:r w:rsidRPr="002445A6">
              <w:rPr>
                <w:sz w:val="20"/>
                <w:szCs w:val="20"/>
              </w:rPr>
              <w:t>If during the supervision term reasons justifying either the imposition of new obligations or the extension or reduction of the service conditions for those existing appeared, the Court orders the change of obligations accordingly so as to ensure better chances for the convict to reform. The Court suspends service of some of the obligations imposed by it when it deems that their maintaining is no longer required.</w:t>
            </w:r>
          </w:p>
          <w:p w14:paraId="3BEE41EB" w14:textId="77777777" w:rsidR="004E37CC" w:rsidRPr="002445A6" w:rsidRDefault="004E37CC" w:rsidP="007A0972">
            <w:pPr>
              <w:ind w:right="134" w:firstLine="720"/>
              <w:jc w:val="both"/>
              <w:rPr>
                <w:sz w:val="20"/>
                <w:szCs w:val="20"/>
              </w:rPr>
            </w:pPr>
            <w:r w:rsidRPr="002445A6">
              <w:rPr>
                <w:sz w:val="20"/>
                <w:szCs w:val="20"/>
              </w:rPr>
              <w:t>Also, the convict must comply in full with their civil obligations as ordered in the Court judgment, no later than 3 months before expiry of the probation period.</w:t>
            </w:r>
          </w:p>
          <w:p w14:paraId="3E6397A8" w14:textId="77777777" w:rsidR="004E37CC" w:rsidRPr="002445A6" w:rsidRDefault="004E37CC" w:rsidP="007A0972">
            <w:pPr>
              <w:autoSpaceDE w:val="0"/>
              <w:autoSpaceDN w:val="0"/>
              <w:adjustRightInd w:val="0"/>
              <w:ind w:right="134" w:firstLine="720"/>
              <w:contextualSpacing/>
              <w:jc w:val="both"/>
              <w:rPr>
                <w:sz w:val="20"/>
                <w:szCs w:val="20"/>
              </w:rPr>
            </w:pPr>
          </w:p>
        </w:tc>
      </w:tr>
      <w:tr w:rsidR="004E37CC" w:rsidRPr="002445A6" w14:paraId="3A71CFFB" w14:textId="77777777" w:rsidTr="00A31CB5">
        <w:tc>
          <w:tcPr>
            <w:tcW w:w="2518" w:type="dxa"/>
            <w:shd w:val="clear" w:color="auto" w:fill="auto"/>
          </w:tcPr>
          <w:p w14:paraId="4935B22F" w14:textId="77777777" w:rsidR="004E37CC" w:rsidRPr="002445A6" w:rsidRDefault="004E37CC" w:rsidP="007A0972">
            <w:pPr>
              <w:ind w:right="134"/>
              <w:rPr>
                <w:sz w:val="20"/>
                <w:szCs w:val="20"/>
              </w:rPr>
            </w:pPr>
            <w:r w:rsidRPr="002445A6">
              <w:rPr>
                <w:sz w:val="20"/>
                <w:szCs w:val="20"/>
              </w:rPr>
              <w:t>11. Conséquences légales du non respect de la mesure</w:t>
            </w:r>
          </w:p>
          <w:p w14:paraId="2C0185A0" w14:textId="77777777" w:rsidR="004E37CC" w:rsidRPr="002445A6" w:rsidRDefault="004E37CC" w:rsidP="007A0972">
            <w:pPr>
              <w:ind w:right="134"/>
              <w:rPr>
                <w:sz w:val="20"/>
                <w:szCs w:val="20"/>
              </w:rPr>
            </w:pPr>
          </w:p>
        </w:tc>
        <w:tc>
          <w:tcPr>
            <w:tcW w:w="7259" w:type="dxa"/>
            <w:shd w:val="clear" w:color="auto" w:fill="auto"/>
          </w:tcPr>
          <w:p w14:paraId="517008B7" w14:textId="77777777" w:rsidR="004E37CC" w:rsidRPr="002445A6" w:rsidRDefault="004E37CC" w:rsidP="007A0972">
            <w:pPr>
              <w:autoSpaceDE w:val="0"/>
              <w:autoSpaceDN w:val="0"/>
              <w:adjustRightInd w:val="0"/>
              <w:ind w:right="134" w:firstLine="720"/>
              <w:contextualSpacing/>
              <w:jc w:val="both"/>
              <w:rPr>
                <w:sz w:val="20"/>
                <w:szCs w:val="20"/>
              </w:rPr>
            </w:pPr>
            <w:r w:rsidRPr="002445A6">
              <w:rPr>
                <w:sz w:val="20"/>
                <w:szCs w:val="20"/>
              </w:rPr>
              <w:t xml:space="preserve">In regard to the </w:t>
            </w:r>
            <w:r w:rsidRPr="002445A6">
              <w:rPr>
                <w:b/>
                <w:bCs/>
                <w:sz w:val="20"/>
                <w:szCs w:val="20"/>
              </w:rPr>
              <w:t>revocation</w:t>
            </w:r>
            <w:r w:rsidRPr="002445A6">
              <w:rPr>
                <w:bCs/>
                <w:sz w:val="20"/>
                <w:szCs w:val="20"/>
              </w:rPr>
              <w:t xml:space="preserve"> of suspension of serice of a penalty, according to art. 96, </w:t>
            </w:r>
            <w:r w:rsidRPr="002445A6">
              <w:rPr>
                <w:sz w:val="20"/>
                <w:szCs w:val="20"/>
              </w:rPr>
              <w:t xml:space="preserve">if during the probation period the supervised individual, in ill-faith, fails to comply with the probation measures or obligations ordered them, the Court shall revoke the postponement and rule to enforce the penalty. In the case where, before expiry of the probation period, the supervised individual fails to fully comply with their civil obligations as ordered in the Court judgment, the Court shall revoke the postponement and rule to enforce the penalty except for the case where the individual can prove they had no avenue to comply. In the case where, after postponement of penalty enforcement, the supervised individual commits a new offense, with direct or oblique intent, which is discovered during the probation period, and for which a conviction was returned even after expiry of this term, the Court shall revoke the postponement and rule to enforce the penalty. The penalty enforced as a result of revocation and the penalty for the new offense shall be calculated according to the stipulations concerning multiple offenses. </w:t>
            </w:r>
          </w:p>
          <w:p w14:paraId="520B3A28" w14:textId="77777777" w:rsidR="004E37CC" w:rsidRPr="002445A6" w:rsidRDefault="004E37CC" w:rsidP="007A0972">
            <w:pPr>
              <w:autoSpaceDE w:val="0"/>
              <w:autoSpaceDN w:val="0"/>
              <w:adjustRightInd w:val="0"/>
              <w:ind w:right="134" w:firstLine="720"/>
              <w:contextualSpacing/>
              <w:jc w:val="both"/>
              <w:rPr>
                <w:sz w:val="20"/>
                <w:szCs w:val="20"/>
              </w:rPr>
            </w:pPr>
            <w:r w:rsidRPr="002445A6">
              <w:rPr>
                <w:sz w:val="20"/>
                <w:szCs w:val="20"/>
              </w:rPr>
              <w:t>Apart from the aboce mentioned situations, the suspension of service of a penalty will also be revoked if the fine accompanying imprisonment under art. 62 from the Criminal Code was not paid, therefore being replaced by imprisonment.</w:t>
            </w:r>
          </w:p>
          <w:p w14:paraId="13C2FD08" w14:textId="77777777" w:rsidR="004E37CC" w:rsidRPr="002445A6" w:rsidRDefault="004E37CC" w:rsidP="007A0972">
            <w:pPr>
              <w:autoSpaceDE w:val="0"/>
              <w:autoSpaceDN w:val="0"/>
              <w:adjustRightInd w:val="0"/>
              <w:ind w:right="134" w:firstLine="720"/>
              <w:contextualSpacing/>
              <w:jc w:val="both"/>
              <w:rPr>
                <w:iCs/>
                <w:sz w:val="20"/>
                <w:szCs w:val="20"/>
              </w:rPr>
            </w:pPr>
          </w:p>
        </w:tc>
      </w:tr>
      <w:tr w:rsidR="004E37CC" w:rsidRPr="002445A6" w14:paraId="23F5C6A9" w14:textId="77777777" w:rsidTr="00A31CB5">
        <w:tc>
          <w:tcPr>
            <w:tcW w:w="2518" w:type="dxa"/>
            <w:shd w:val="clear" w:color="auto" w:fill="auto"/>
          </w:tcPr>
          <w:p w14:paraId="3B44B33D" w14:textId="77777777" w:rsidR="004E37CC" w:rsidRPr="002445A6" w:rsidRDefault="004E37CC" w:rsidP="007A0972">
            <w:pPr>
              <w:ind w:right="134"/>
              <w:rPr>
                <w:sz w:val="20"/>
                <w:szCs w:val="20"/>
              </w:rPr>
            </w:pPr>
            <w:r w:rsidRPr="002445A6">
              <w:rPr>
                <w:sz w:val="20"/>
                <w:szCs w:val="20"/>
              </w:rPr>
              <w:t xml:space="preserve">12. Autorité et pouvoir de contrôle et de révocation </w:t>
            </w:r>
          </w:p>
          <w:p w14:paraId="559D09F2" w14:textId="77777777" w:rsidR="004E37CC" w:rsidRPr="002445A6" w:rsidRDefault="004E37CC" w:rsidP="007A0972">
            <w:pPr>
              <w:ind w:right="134"/>
              <w:rPr>
                <w:sz w:val="20"/>
                <w:szCs w:val="20"/>
              </w:rPr>
            </w:pPr>
          </w:p>
        </w:tc>
        <w:tc>
          <w:tcPr>
            <w:tcW w:w="7259" w:type="dxa"/>
            <w:shd w:val="clear" w:color="auto" w:fill="auto"/>
          </w:tcPr>
          <w:p w14:paraId="04935A24"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5AB5C6D0" w14:textId="77777777" w:rsidTr="00A31CB5">
        <w:tc>
          <w:tcPr>
            <w:tcW w:w="2518" w:type="dxa"/>
            <w:shd w:val="clear" w:color="auto" w:fill="auto"/>
          </w:tcPr>
          <w:p w14:paraId="26D301FC" w14:textId="77777777" w:rsidR="004E37CC" w:rsidRPr="002445A6" w:rsidRDefault="004E37CC" w:rsidP="007A0972">
            <w:pPr>
              <w:ind w:right="134"/>
              <w:rPr>
                <w:sz w:val="20"/>
                <w:szCs w:val="20"/>
              </w:rPr>
            </w:pPr>
            <w:r w:rsidRPr="002445A6">
              <w:rPr>
                <w:sz w:val="20"/>
                <w:szCs w:val="20"/>
              </w:rPr>
              <w:t>13. Nombre de mesures prononcées</w:t>
            </w:r>
          </w:p>
          <w:p w14:paraId="07FFEA0E" w14:textId="77777777" w:rsidR="004E37CC" w:rsidRPr="002445A6" w:rsidRDefault="004E37CC"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7FC2D5D3" w14:textId="77777777" w:rsidR="004E37CC" w:rsidRPr="002445A6" w:rsidRDefault="004E37CC" w:rsidP="007A0972">
            <w:pPr>
              <w:ind w:right="134"/>
              <w:rPr>
                <w:sz w:val="20"/>
                <w:szCs w:val="20"/>
              </w:rPr>
            </w:pPr>
          </w:p>
        </w:tc>
        <w:tc>
          <w:tcPr>
            <w:tcW w:w="7259" w:type="dxa"/>
            <w:shd w:val="clear" w:color="auto" w:fill="auto"/>
          </w:tcPr>
          <w:p w14:paraId="70920F70" w14:textId="77777777" w:rsidR="004E37CC" w:rsidRPr="002445A6" w:rsidRDefault="004E37CC" w:rsidP="007A0972">
            <w:pPr>
              <w:ind w:right="134" w:firstLine="567"/>
              <w:contextualSpacing/>
              <w:jc w:val="both"/>
              <w:rPr>
                <w:sz w:val="20"/>
                <w:szCs w:val="20"/>
              </w:rPr>
            </w:pPr>
          </w:p>
          <w:p w14:paraId="2E672B68" w14:textId="77777777" w:rsidR="004E37CC" w:rsidRPr="002445A6" w:rsidRDefault="004E37CC" w:rsidP="007A0972">
            <w:pPr>
              <w:ind w:right="134" w:firstLine="426"/>
              <w:contextualSpacing/>
              <w:jc w:val="both"/>
              <w:rPr>
                <w:color w:val="000000"/>
                <w:sz w:val="20"/>
                <w:szCs w:val="20"/>
              </w:rPr>
            </w:pPr>
            <w:r w:rsidRPr="002445A6">
              <w:rPr>
                <w:color w:val="000000"/>
                <w:sz w:val="20"/>
                <w:szCs w:val="20"/>
              </w:rPr>
              <w:t>During the year 2015, there were a total of 12.484 postponements of enforcement of the penalty pronounced by the Courts, which represents a rough 61,49% of the total solutions that did not imply the execution of the penalty.</w:t>
            </w:r>
          </w:p>
          <w:p w14:paraId="46F90807" w14:textId="77777777" w:rsidR="004E37CC" w:rsidRPr="002445A6" w:rsidRDefault="004E37CC" w:rsidP="007A0972">
            <w:pPr>
              <w:ind w:right="134"/>
              <w:jc w:val="both"/>
              <w:rPr>
                <w:sz w:val="20"/>
                <w:szCs w:val="20"/>
              </w:rPr>
            </w:pPr>
          </w:p>
        </w:tc>
      </w:tr>
      <w:tr w:rsidR="004E37CC" w:rsidRPr="002445A6" w14:paraId="6496426F" w14:textId="77777777" w:rsidTr="00A31CB5">
        <w:tc>
          <w:tcPr>
            <w:tcW w:w="2518" w:type="dxa"/>
            <w:shd w:val="clear" w:color="auto" w:fill="auto"/>
          </w:tcPr>
          <w:p w14:paraId="0A990457" w14:textId="77777777" w:rsidR="004E37CC" w:rsidRPr="002445A6" w:rsidRDefault="004E37CC" w:rsidP="007A0972">
            <w:pPr>
              <w:ind w:right="134"/>
              <w:rPr>
                <w:sz w:val="20"/>
                <w:szCs w:val="20"/>
              </w:rPr>
            </w:pPr>
            <w:r w:rsidRPr="002445A6">
              <w:rPr>
                <w:sz w:val="20"/>
                <w:szCs w:val="20"/>
              </w:rPr>
              <w:t>14. Statistiques d’échec de la mesure</w:t>
            </w:r>
          </w:p>
        </w:tc>
        <w:tc>
          <w:tcPr>
            <w:tcW w:w="7259" w:type="dxa"/>
            <w:shd w:val="clear" w:color="auto" w:fill="auto"/>
          </w:tcPr>
          <w:p w14:paraId="2B482ADD" w14:textId="77777777" w:rsidR="004E37CC" w:rsidRPr="002445A6" w:rsidRDefault="004E37CC" w:rsidP="007A0972">
            <w:pPr>
              <w:ind w:right="134" w:firstLine="426"/>
              <w:contextualSpacing/>
              <w:jc w:val="both"/>
              <w:rPr>
                <w:color w:val="000000"/>
                <w:sz w:val="20"/>
                <w:szCs w:val="20"/>
              </w:rPr>
            </w:pPr>
            <w:r w:rsidRPr="002445A6">
              <w:rPr>
                <w:color w:val="000000"/>
                <w:sz w:val="20"/>
                <w:szCs w:val="20"/>
              </w:rPr>
              <w:t xml:space="preserve">There is no available data. </w:t>
            </w:r>
          </w:p>
          <w:p w14:paraId="0AA12F0A" w14:textId="77777777" w:rsidR="004E37CC" w:rsidRPr="002445A6" w:rsidRDefault="004E37CC" w:rsidP="007A0972">
            <w:pPr>
              <w:ind w:right="134"/>
              <w:jc w:val="both"/>
              <w:rPr>
                <w:sz w:val="20"/>
                <w:szCs w:val="20"/>
              </w:rPr>
            </w:pPr>
          </w:p>
        </w:tc>
      </w:tr>
      <w:tr w:rsidR="004E37CC" w:rsidRPr="002445A6" w14:paraId="3F6CAA03" w14:textId="77777777" w:rsidTr="00A31CB5">
        <w:tc>
          <w:tcPr>
            <w:tcW w:w="2518" w:type="dxa"/>
            <w:shd w:val="clear" w:color="auto" w:fill="auto"/>
          </w:tcPr>
          <w:p w14:paraId="737F982E" w14:textId="77777777" w:rsidR="004E37CC" w:rsidRPr="002445A6" w:rsidRDefault="004E37CC"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00FE0038" w14:textId="77777777" w:rsidR="004E37CC" w:rsidRPr="002445A6" w:rsidRDefault="004E37CC" w:rsidP="007A0972">
            <w:pPr>
              <w:ind w:right="134"/>
              <w:jc w:val="both"/>
              <w:rPr>
                <w:sz w:val="20"/>
                <w:szCs w:val="20"/>
              </w:rPr>
            </w:pPr>
            <w:r w:rsidRPr="002445A6">
              <w:rPr>
                <w:sz w:val="20"/>
                <w:szCs w:val="20"/>
              </w:rPr>
              <w:t>In conformity with:</w:t>
            </w:r>
          </w:p>
          <w:p w14:paraId="2B5B2037" w14:textId="77777777" w:rsidR="004E37CC" w:rsidRPr="002445A6" w:rsidRDefault="004E37CC" w:rsidP="007A0972">
            <w:pPr>
              <w:ind w:right="134"/>
              <w:jc w:val="both"/>
              <w:rPr>
                <w:sz w:val="20"/>
                <w:szCs w:val="20"/>
              </w:rPr>
            </w:pPr>
          </w:p>
          <w:p w14:paraId="61EF967A" w14:textId="77777777" w:rsidR="004E37CC" w:rsidRPr="002445A6" w:rsidRDefault="004E37CC" w:rsidP="007A0972">
            <w:pPr>
              <w:ind w:right="134"/>
              <w:jc w:val="both"/>
              <w:rPr>
                <w:sz w:val="20"/>
                <w:szCs w:val="20"/>
              </w:rPr>
            </w:pPr>
            <w:r w:rsidRPr="002445A6">
              <w:rPr>
                <w:sz w:val="20"/>
                <w:szCs w:val="20"/>
              </w:rPr>
              <w:t>Recommendation Nr. R (92) 16 of the Committee of Ministers</w:t>
            </w:r>
          </w:p>
        </w:tc>
      </w:tr>
    </w:tbl>
    <w:p w14:paraId="46C31599" w14:textId="77777777" w:rsidR="004E37CC" w:rsidRPr="002445A6" w:rsidRDefault="004E37CC" w:rsidP="007A0972">
      <w:pPr>
        <w:ind w:right="134"/>
        <w:rPr>
          <w:sz w:val="20"/>
          <w:szCs w:val="20"/>
        </w:rPr>
      </w:pPr>
    </w:p>
    <w:p w14:paraId="4520669F" w14:textId="77777777" w:rsidR="004E37CC" w:rsidRPr="002445A6" w:rsidRDefault="004E37CC" w:rsidP="007A0972">
      <w:pPr>
        <w:ind w:right="134"/>
        <w:rPr>
          <w:sz w:val="20"/>
          <w:szCs w:val="20"/>
        </w:rPr>
      </w:pPr>
    </w:p>
    <w:p w14:paraId="070DCC04" w14:textId="77777777" w:rsidR="004E37CC" w:rsidRPr="002445A6" w:rsidRDefault="004E37CC"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303"/>
      </w:tblGrid>
      <w:tr w:rsidR="004E37CC" w:rsidRPr="002445A6" w14:paraId="5E8D936B" w14:textId="77777777" w:rsidTr="00A31CB5">
        <w:tc>
          <w:tcPr>
            <w:tcW w:w="2518" w:type="dxa"/>
            <w:shd w:val="clear" w:color="auto" w:fill="auto"/>
          </w:tcPr>
          <w:p w14:paraId="25A0B8C8" w14:textId="77777777" w:rsidR="004E37CC" w:rsidRPr="002445A6" w:rsidRDefault="004E37CC" w:rsidP="007A0972">
            <w:pPr>
              <w:ind w:right="134"/>
              <w:rPr>
                <w:sz w:val="20"/>
                <w:szCs w:val="20"/>
              </w:rPr>
            </w:pPr>
          </w:p>
          <w:p w14:paraId="21DD8628" w14:textId="77777777" w:rsidR="004E37CC" w:rsidRPr="002445A6" w:rsidRDefault="004E37CC" w:rsidP="007A0972">
            <w:pPr>
              <w:ind w:right="134"/>
              <w:rPr>
                <w:sz w:val="20"/>
                <w:szCs w:val="20"/>
              </w:rPr>
            </w:pPr>
            <w:r w:rsidRPr="002445A6">
              <w:rPr>
                <w:sz w:val="20"/>
                <w:szCs w:val="20"/>
              </w:rPr>
              <w:t>1. Nom de la mesure</w:t>
            </w:r>
          </w:p>
        </w:tc>
        <w:tc>
          <w:tcPr>
            <w:tcW w:w="7259" w:type="dxa"/>
            <w:shd w:val="clear" w:color="auto" w:fill="auto"/>
          </w:tcPr>
          <w:p w14:paraId="4A707A88" w14:textId="77777777" w:rsidR="004E37CC" w:rsidRPr="002445A6" w:rsidRDefault="004E37CC" w:rsidP="007A0972">
            <w:pPr>
              <w:ind w:right="134"/>
              <w:jc w:val="center"/>
              <w:rPr>
                <w:b/>
                <w:sz w:val="20"/>
                <w:szCs w:val="20"/>
              </w:rPr>
            </w:pPr>
          </w:p>
          <w:p w14:paraId="5819909E" w14:textId="77777777" w:rsidR="004E37CC" w:rsidRPr="002445A6" w:rsidRDefault="004E37CC" w:rsidP="007A0972">
            <w:pPr>
              <w:ind w:right="134"/>
              <w:jc w:val="center"/>
              <w:rPr>
                <w:b/>
                <w:sz w:val="20"/>
                <w:szCs w:val="20"/>
              </w:rPr>
            </w:pPr>
            <w:r w:rsidRPr="002445A6">
              <w:rPr>
                <w:b/>
                <w:sz w:val="20"/>
                <w:szCs w:val="20"/>
              </w:rPr>
              <w:t>Criminal Fine</w:t>
            </w:r>
          </w:p>
          <w:p w14:paraId="67CDD5BD" w14:textId="77777777" w:rsidR="004E37CC" w:rsidRPr="002445A6" w:rsidRDefault="004E37CC" w:rsidP="007A0972">
            <w:pPr>
              <w:ind w:right="134"/>
              <w:jc w:val="center"/>
              <w:rPr>
                <w:b/>
                <w:sz w:val="20"/>
                <w:szCs w:val="20"/>
              </w:rPr>
            </w:pPr>
          </w:p>
        </w:tc>
      </w:tr>
      <w:tr w:rsidR="004E37CC" w:rsidRPr="002445A6" w14:paraId="4175CA59" w14:textId="77777777" w:rsidTr="00A31CB5">
        <w:tc>
          <w:tcPr>
            <w:tcW w:w="2518" w:type="dxa"/>
            <w:shd w:val="clear" w:color="auto" w:fill="auto"/>
          </w:tcPr>
          <w:p w14:paraId="785D4EF4" w14:textId="77777777" w:rsidR="004E37CC" w:rsidRPr="002445A6" w:rsidRDefault="004E37CC" w:rsidP="007A0972">
            <w:pPr>
              <w:ind w:right="134"/>
              <w:rPr>
                <w:sz w:val="20"/>
                <w:szCs w:val="20"/>
              </w:rPr>
            </w:pPr>
            <w:r w:rsidRPr="002445A6">
              <w:rPr>
                <w:sz w:val="20"/>
                <w:szCs w:val="20"/>
              </w:rPr>
              <w:t>2. Référence législative</w:t>
            </w:r>
          </w:p>
          <w:p w14:paraId="2EAAD3BD" w14:textId="77777777" w:rsidR="004E37CC" w:rsidRPr="002445A6" w:rsidRDefault="004E37CC" w:rsidP="007A0972">
            <w:pPr>
              <w:ind w:right="134"/>
              <w:rPr>
                <w:sz w:val="20"/>
                <w:szCs w:val="20"/>
              </w:rPr>
            </w:pPr>
          </w:p>
        </w:tc>
        <w:tc>
          <w:tcPr>
            <w:tcW w:w="7259" w:type="dxa"/>
            <w:shd w:val="clear" w:color="auto" w:fill="auto"/>
          </w:tcPr>
          <w:p w14:paraId="6A89BF1E" w14:textId="77777777" w:rsidR="004E37CC" w:rsidRPr="002445A6" w:rsidRDefault="004E37CC" w:rsidP="007A0972">
            <w:pPr>
              <w:ind w:right="134"/>
              <w:jc w:val="both"/>
              <w:rPr>
                <w:sz w:val="20"/>
                <w:szCs w:val="20"/>
              </w:rPr>
            </w:pPr>
            <w:r w:rsidRPr="002445A6">
              <w:rPr>
                <w:sz w:val="20"/>
                <w:szCs w:val="20"/>
              </w:rPr>
              <w:t>ART. 61-64 from the Criminal Code.</w:t>
            </w:r>
          </w:p>
        </w:tc>
      </w:tr>
      <w:tr w:rsidR="004E37CC" w:rsidRPr="002445A6" w14:paraId="340DA5D5" w14:textId="77777777" w:rsidTr="00A31CB5">
        <w:trPr>
          <w:trHeight w:val="828"/>
        </w:trPr>
        <w:tc>
          <w:tcPr>
            <w:tcW w:w="2518" w:type="dxa"/>
            <w:shd w:val="clear" w:color="auto" w:fill="auto"/>
          </w:tcPr>
          <w:p w14:paraId="5EE09A1D" w14:textId="77777777" w:rsidR="004E37CC" w:rsidRPr="002445A6" w:rsidRDefault="004E37CC" w:rsidP="007A0972">
            <w:pPr>
              <w:ind w:right="134"/>
              <w:rPr>
                <w:sz w:val="20"/>
                <w:szCs w:val="20"/>
              </w:rPr>
            </w:pPr>
            <w:r w:rsidRPr="002445A6">
              <w:rPr>
                <w:sz w:val="20"/>
                <w:szCs w:val="20"/>
              </w:rPr>
              <w:t>3. Phase du procès pénal concernée</w:t>
            </w:r>
          </w:p>
        </w:tc>
        <w:tc>
          <w:tcPr>
            <w:tcW w:w="7259" w:type="dxa"/>
            <w:shd w:val="clear" w:color="auto" w:fill="auto"/>
          </w:tcPr>
          <w:p w14:paraId="698525F2" w14:textId="77777777" w:rsidR="004E37CC" w:rsidRPr="002445A6" w:rsidRDefault="004E37CC" w:rsidP="007A0972">
            <w:pPr>
              <w:ind w:right="134"/>
              <w:jc w:val="both"/>
              <w:rPr>
                <w:sz w:val="20"/>
                <w:szCs w:val="20"/>
              </w:rPr>
            </w:pPr>
            <w:r w:rsidRPr="002445A6">
              <w:rPr>
                <w:sz w:val="20"/>
                <w:szCs w:val="20"/>
              </w:rPr>
              <w:t xml:space="preserve">Sentencing phase </w:t>
            </w:r>
          </w:p>
        </w:tc>
      </w:tr>
      <w:tr w:rsidR="004E37CC" w:rsidRPr="002445A6" w14:paraId="25F558DE" w14:textId="77777777" w:rsidTr="00A31CB5">
        <w:trPr>
          <w:trHeight w:val="555"/>
        </w:trPr>
        <w:tc>
          <w:tcPr>
            <w:tcW w:w="2518" w:type="dxa"/>
            <w:shd w:val="clear" w:color="auto" w:fill="auto"/>
          </w:tcPr>
          <w:p w14:paraId="0A9FABF5" w14:textId="77777777" w:rsidR="004E37CC" w:rsidRPr="002445A6" w:rsidRDefault="004E37CC" w:rsidP="007A0972">
            <w:pPr>
              <w:ind w:right="134"/>
              <w:rPr>
                <w:sz w:val="20"/>
                <w:szCs w:val="20"/>
              </w:rPr>
            </w:pPr>
            <w:r w:rsidRPr="002445A6">
              <w:rPr>
                <w:sz w:val="20"/>
                <w:szCs w:val="20"/>
              </w:rPr>
              <w:t>4. Description de la mesure et qualification juridique</w:t>
            </w:r>
          </w:p>
          <w:p w14:paraId="2A9485BC" w14:textId="77777777" w:rsidR="004E37CC" w:rsidRPr="002445A6" w:rsidRDefault="004E37CC" w:rsidP="007A0972">
            <w:pPr>
              <w:ind w:right="134"/>
              <w:rPr>
                <w:sz w:val="20"/>
                <w:szCs w:val="20"/>
              </w:rPr>
            </w:pPr>
          </w:p>
        </w:tc>
        <w:tc>
          <w:tcPr>
            <w:tcW w:w="7259" w:type="dxa"/>
            <w:shd w:val="clear" w:color="auto" w:fill="auto"/>
          </w:tcPr>
          <w:p w14:paraId="1EDB4BD3" w14:textId="77777777" w:rsidR="004E37CC" w:rsidRPr="002445A6" w:rsidRDefault="004E37CC" w:rsidP="007A0972">
            <w:pPr>
              <w:ind w:right="134"/>
              <w:contextualSpacing/>
              <w:jc w:val="both"/>
              <w:rPr>
                <w:sz w:val="20"/>
                <w:szCs w:val="20"/>
              </w:rPr>
            </w:pPr>
            <w:r w:rsidRPr="002445A6">
              <w:rPr>
                <w:sz w:val="20"/>
                <w:szCs w:val="20"/>
              </w:rPr>
              <w:t>The</w:t>
            </w:r>
            <w:r w:rsidRPr="002445A6">
              <w:rPr>
                <w:b/>
                <w:sz w:val="20"/>
                <w:szCs w:val="20"/>
              </w:rPr>
              <w:t xml:space="preserve"> </w:t>
            </w:r>
            <w:r w:rsidRPr="002445A6">
              <w:rPr>
                <w:sz w:val="20"/>
                <w:szCs w:val="20"/>
              </w:rPr>
              <w:t>fine consists of the amount of money a convicted individual is compelled to pay to the State.</w:t>
            </w:r>
          </w:p>
          <w:p w14:paraId="5DF89EEA" w14:textId="77777777" w:rsidR="004E37CC" w:rsidRPr="002445A6" w:rsidRDefault="004E37CC" w:rsidP="007A0972">
            <w:pPr>
              <w:ind w:right="134" w:firstLine="720"/>
              <w:contextualSpacing/>
              <w:jc w:val="both"/>
              <w:rPr>
                <w:sz w:val="20"/>
                <w:szCs w:val="20"/>
              </w:rPr>
            </w:pPr>
          </w:p>
        </w:tc>
      </w:tr>
      <w:tr w:rsidR="004E37CC" w:rsidRPr="002445A6" w14:paraId="0FDD3E0C" w14:textId="77777777" w:rsidTr="00A31CB5">
        <w:trPr>
          <w:trHeight w:val="555"/>
        </w:trPr>
        <w:tc>
          <w:tcPr>
            <w:tcW w:w="2518" w:type="dxa"/>
            <w:shd w:val="clear" w:color="auto" w:fill="auto"/>
          </w:tcPr>
          <w:p w14:paraId="505EF8AA" w14:textId="77777777" w:rsidR="004E37CC" w:rsidRPr="002445A6" w:rsidRDefault="004E37CC" w:rsidP="007A0972">
            <w:pPr>
              <w:ind w:right="134"/>
              <w:rPr>
                <w:sz w:val="20"/>
                <w:szCs w:val="20"/>
              </w:rPr>
            </w:pPr>
            <w:r w:rsidRPr="002445A6">
              <w:rPr>
                <w:sz w:val="20"/>
                <w:szCs w:val="20"/>
              </w:rPr>
              <w:t xml:space="preserve">5. Caractéristiques : </w:t>
            </w:r>
          </w:p>
          <w:p w14:paraId="66767E8D"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Provisoire/ Définitive</w:t>
            </w:r>
          </w:p>
          <w:p w14:paraId="6AE1DD88"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juge</w:t>
            </w:r>
          </w:p>
          <w:p w14:paraId="75FCA356"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78132109"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Liberté/ Privative patrimoine</w:t>
            </w:r>
          </w:p>
          <w:p w14:paraId="10E74DC9"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149FC0B5" w14:textId="77777777" w:rsidR="004E37CC" w:rsidRPr="002445A6" w:rsidRDefault="004E37CC" w:rsidP="007A0972">
            <w:pPr>
              <w:ind w:right="134"/>
              <w:rPr>
                <w:sz w:val="20"/>
                <w:szCs w:val="20"/>
              </w:rPr>
            </w:pPr>
          </w:p>
        </w:tc>
        <w:tc>
          <w:tcPr>
            <w:tcW w:w="7259" w:type="dxa"/>
            <w:shd w:val="clear" w:color="auto" w:fill="auto"/>
          </w:tcPr>
          <w:p w14:paraId="4FB0AB6E" w14:textId="77777777" w:rsidR="004E37CC" w:rsidRPr="002445A6" w:rsidRDefault="004E37CC" w:rsidP="007A0972">
            <w:pPr>
              <w:pStyle w:val="Paragrafoelenco"/>
              <w:ind w:left="312" w:right="134"/>
              <w:jc w:val="both"/>
              <w:rPr>
                <w:sz w:val="20"/>
                <w:szCs w:val="20"/>
              </w:rPr>
            </w:pPr>
            <w:r w:rsidRPr="002445A6">
              <w:rPr>
                <w:sz w:val="20"/>
                <w:szCs w:val="20"/>
              </w:rPr>
              <w:t>Definitive measure.</w:t>
            </w:r>
          </w:p>
          <w:p w14:paraId="47AD8655" w14:textId="77777777" w:rsidR="004E37CC" w:rsidRPr="002445A6" w:rsidRDefault="004E37CC" w:rsidP="007A0972">
            <w:pPr>
              <w:pStyle w:val="Paragrafoelenco"/>
              <w:ind w:left="312" w:right="134"/>
              <w:jc w:val="both"/>
              <w:rPr>
                <w:sz w:val="20"/>
                <w:szCs w:val="20"/>
              </w:rPr>
            </w:pPr>
          </w:p>
          <w:p w14:paraId="67074FE1" w14:textId="77777777" w:rsidR="004E37CC" w:rsidRPr="002445A6" w:rsidRDefault="004E37CC" w:rsidP="007A0972">
            <w:pPr>
              <w:pStyle w:val="Paragrafoelenco"/>
              <w:ind w:left="312" w:right="134"/>
              <w:jc w:val="both"/>
              <w:rPr>
                <w:sz w:val="20"/>
                <w:szCs w:val="20"/>
              </w:rPr>
            </w:pPr>
            <w:r w:rsidRPr="002445A6">
              <w:rPr>
                <w:sz w:val="20"/>
                <w:szCs w:val="20"/>
              </w:rPr>
              <w:t>Facultative for the judicial bodies</w:t>
            </w:r>
          </w:p>
          <w:p w14:paraId="1E906540" w14:textId="77777777" w:rsidR="004E37CC" w:rsidRPr="002445A6" w:rsidRDefault="004E37CC" w:rsidP="007A0972">
            <w:pPr>
              <w:pStyle w:val="Paragrafoelenco"/>
              <w:ind w:left="312" w:right="134"/>
              <w:jc w:val="both"/>
              <w:rPr>
                <w:sz w:val="20"/>
                <w:szCs w:val="20"/>
              </w:rPr>
            </w:pPr>
          </w:p>
          <w:p w14:paraId="2488FB0E" w14:textId="77777777" w:rsidR="004E37CC" w:rsidRPr="002445A6" w:rsidRDefault="004E37CC" w:rsidP="007A0972">
            <w:pPr>
              <w:pStyle w:val="Paragrafoelenco"/>
              <w:ind w:left="312" w:right="134"/>
              <w:jc w:val="both"/>
              <w:rPr>
                <w:sz w:val="20"/>
                <w:szCs w:val="20"/>
              </w:rPr>
            </w:pPr>
            <w:r w:rsidRPr="002445A6">
              <w:rPr>
                <w:sz w:val="20"/>
                <w:szCs w:val="20"/>
              </w:rPr>
              <w:t>Mandatory for the defendant against whom it has been ordered.</w:t>
            </w:r>
          </w:p>
          <w:p w14:paraId="36140168" w14:textId="77777777" w:rsidR="004E37CC" w:rsidRPr="002445A6" w:rsidRDefault="004E37CC" w:rsidP="007A0972">
            <w:pPr>
              <w:pStyle w:val="Paragrafoelenco"/>
              <w:ind w:left="312" w:right="134"/>
              <w:jc w:val="both"/>
              <w:rPr>
                <w:sz w:val="20"/>
                <w:szCs w:val="20"/>
              </w:rPr>
            </w:pPr>
          </w:p>
          <w:p w14:paraId="3886CAE6" w14:textId="77777777" w:rsidR="004E37CC" w:rsidRPr="002445A6" w:rsidRDefault="004E37CC" w:rsidP="007A0972">
            <w:pPr>
              <w:pStyle w:val="Paragrafoelenco"/>
              <w:ind w:left="312" w:right="134"/>
              <w:jc w:val="both"/>
              <w:rPr>
                <w:sz w:val="20"/>
                <w:szCs w:val="20"/>
              </w:rPr>
            </w:pPr>
            <w:r w:rsidRPr="002445A6">
              <w:rPr>
                <w:sz w:val="20"/>
                <w:szCs w:val="20"/>
              </w:rPr>
              <w:t>The fine penalty can also be served by performing community service or by serving a prison sentence.</w:t>
            </w:r>
          </w:p>
          <w:p w14:paraId="2622A469" w14:textId="77777777" w:rsidR="004E37CC" w:rsidRPr="002445A6" w:rsidRDefault="004E37CC" w:rsidP="007A0972">
            <w:pPr>
              <w:pStyle w:val="Paragrafoelenco"/>
              <w:ind w:left="312" w:right="134"/>
              <w:jc w:val="both"/>
              <w:rPr>
                <w:sz w:val="20"/>
                <w:szCs w:val="20"/>
              </w:rPr>
            </w:pPr>
          </w:p>
          <w:p w14:paraId="1A0A153B" w14:textId="77777777" w:rsidR="004E37CC" w:rsidRPr="002445A6" w:rsidRDefault="004E37CC" w:rsidP="007A0972">
            <w:pPr>
              <w:ind w:right="134"/>
              <w:contextualSpacing/>
              <w:jc w:val="both"/>
              <w:rPr>
                <w:sz w:val="20"/>
                <w:szCs w:val="20"/>
              </w:rPr>
            </w:pPr>
          </w:p>
        </w:tc>
      </w:tr>
      <w:tr w:rsidR="004E37CC" w:rsidRPr="002445A6" w14:paraId="6B65F711" w14:textId="77777777" w:rsidTr="00A31CB5">
        <w:tc>
          <w:tcPr>
            <w:tcW w:w="2518" w:type="dxa"/>
            <w:shd w:val="clear" w:color="auto" w:fill="auto"/>
          </w:tcPr>
          <w:p w14:paraId="35A1FC05" w14:textId="77777777" w:rsidR="004E37CC" w:rsidRPr="002445A6" w:rsidRDefault="004E37CC" w:rsidP="007A0972">
            <w:pPr>
              <w:ind w:right="134"/>
              <w:rPr>
                <w:sz w:val="20"/>
                <w:szCs w:val="20"/>
              </w:rPr>
            </w:pPr>
            <w:r w:rsidRPr="002445A6">
              <w:rPr>
                <w:sz w:val="20"/>
                <w:szCs w:val="20"/>
              </w:rPr>
              <w:t>6. Objectif du législateur</w:t>
            </w:r>
          </w:p>
          <w:p w14:paraId="224E255C" w14:textId="77777777" w:rsidR="004E37CC" w:rsidRPr="002445A6" w:rsidRDefault="004E37CC" w:rsidP="007A0972">
            <w:pPr>
              <w:ind w:right="134"/>
              <w:rPr>
                <w:sz w:val="20"/>
                <w:szCs w:val="20"/>
              </w:rPr>
            </w:pPr>
          </w:p>
        </w:tc>
        <w:tc>
          <w:tcPr>
            <w:tcW w:w="7259" w:type="dxa"/>
            <w:shd w:val="clear" w:color="auto" w:fill="auto"/>
          </w:tcPr>
          <w:p w14:paraId="2AFBF039" w14:textId="77777777" w:rsidR="004E37CC" w:rsidRPr="002445A6" w:rsidRDefault="004E37CC" w:rsidP="007A0972">
            <w:pPr>
              <w:ind w:right="134"/>
              <w:contextualSpacing/>
              <w:jc w:val="both"/>
              <w:rPr>
                <w:sz w:val="20"/>
                <w:szCs w:val="20"/>
              </w:rPr>
            </w:pPr>
            <w:r w:rsidRPr="002445A6">
              <w:rPr>
                <w:sz w:val="20"/>
                <w:szCs w:val="20"/>
              </w:rPr>
              <w:t xml:space="preserve">In opposition with the former criminal legislation’s paradigm, </w:t>
            </w:r>
            <w:r w:rsidRPr="002445A6">
              <w:rPr>
                <w:b/>
                <w:sz w:val="20"/>
                <w:szCs w:val="20"/>
              </w:rPr>
              <w:t>the current Criminal Code generates the premises for applying the criminal more often</w:t>
            </w:r>
            <w:r w:rsidRPr="002445A6">
              <w:rPr>
                <w:sz w:val="20"/>
                <w:szCs w:val="20"/>
              </w:rPr>
              <w:t xml:space="preserve">, as it should be applied, in our opinion. </w:t>
            </w:r>
          </w:p>
          <w:p w14:paraId="1E3B7E38" w14:textId="77777777" w:rsidR="004E37CC" w:rsidRPr="002445A6" w:rsidRDefault="004E37CC" w:rsidP="007A0972">
            <w:pPr>
              <w:ind w:right="134"/>
              <w:jc w:val="both"/>
              <w:rPr>
                <w:sz w:val="20"/>
                <w:szCs w:val="20"/>
              </w:rPr>
            </w:pPr>
          </w:p>
        </w:tc>
      </w:tr>
      <w:tr w:rsidR="004E37CC" w:rsidRPr="002445A6" w14:paraId="45FFD263" w14:textId="77777777" w:rsidTr="00A31CB5">
        <w:trPr>
          <w:trHeight w:val="699"/>
        </w:trPr>
        <w:tc>
          <w:tcPr>
            <w:tcW w:w="2518" w:type="dxa"/>
            <w:shd w:val="clear" w:color="auto" w:fill="auto"/>
          </w:tcPr>
          <w:p w14:paraId="41C44761" w14:textId="77777777" w:rsidR="004E37CC" w:rsidRPr="002445A6" w:rsidRDefault="004E37CC" w:rsidP="007A0972">
            <w:pPr>
              <w:ind w:right="134"/>
              <w:rPr>
                <w:sz w:val="20"/>
                <w:szCs w:val="20"/>
              </w:rPr>
            </w:pPr>
            <w:r w:rsidRPr="002445A6">
              <w:rPr>
                <w:sz w:val="20"/>
                <w:szCs w:val="20"/>
              </w:rPr>
              <w:t>7. Autorité compétente per l’application</w:t>
            </w:r>
          </w:p>
          <w:p w14:paraId="21F325FD" w14:textId="77777777" w:rsidR="004E37CC" w:rsidRPr="002445A6" w:rsidRDefault="004E37CC" w:rsidP="007A0972">
            <w:pPr>
              <w:ind w:right="134"/>
              <w:rPr>
                <w:sz w:val="20"/>
                <w:szCs w:val="20"/>
              </w:rPr>
            </w:pPr>
          </w:p>
        </w:tc>
        <w:tc>
          <w:tcPr>
            <w:tcW w:w="7259" w:type="dxa"/>
            <w:shd w:val="clear" w:color="auto" w:fill="auto"/>
          </w:tcPr>
          <w:p w14:paraId="080514E9"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3BC813A1" w14:textId="77777777" w:rsidTr="00A31CB5">
        <w:trPr>
          <w:trHeight w:val="695"/>
        </w:trPr>
        <w:tc>
          <w:tcPr>
            <w:tcW w:w="2518" w:type="dxa"/>
            <w:shd w:val="clear" w:color="auto" w:fill="auto"/>
          </w:tcPr>
          <w:p w14:paraId="0236EC19" w14:textId="77777777" w:rsidR="004E37CC" w:rsidRPr="002445A6" w:rsidRDefault="004E37CC" w:rsidP="007A0972">
            <w:pPr>
              <w:ind w:right="134"/>
              <w:rPr>
                <w:sz w:val="20"/>
                <w:szCs w:val="20"/>
              </w:rPr>
            </w:pPr>
            <w:r w:rsidRPr="002445A6">
              <w:rPr>
                <w:sz w:val="20"/>
                <w:szCs w:val="20"/>
              </w:rPr>
              <w:t>8. Destinataires de la mesure</w:t>
            </w:r>
          </w:p>
        </w:tc>
        <w:tc>
          <w:tcPr>
            <w:tcW w:w="7259" w:type="dxa"/>
            <w:shd w:val="clear" w:color="auto" w:fill="auto"/>
          </w:tcPr>
          <w:p w14:paraId="100C1D2D" w14:textId="77777777" w:rsidR="004E37CC" w:rsidRPr="002445A6" w:rsidRDefault="004E37CC" w:rsidP="007A0972">
            <w:pPr>
              <w:ind w:right="134"/>
              <w:jc w:val="both"/>
              <w:rPr>
                <w:sz w:val="20"/>
                <w:szCs w:val="20"/>
              </w:rPr>
            </w:pPr>
            <w:r w:rsidRPr="002445A6">
              <w:rPr>
                <w:sz w:val="20"/>
                <w:szCs w:val="20"/>
              </w:rPr>
              <w:t>Defendant</w:t>
            </w:r>
          </w:p>
        </w:tc>
      </w:tr>
      <w:tr w:rsidR="004E37CC" w:rsidRPr="002445A6" w14:paraId="7678EADB" w14:textId="77777777" w:rsidTr="00A31CB5">
        <w:tc>
          <w:tcPr>
            <w:tcW w:w="2518" w:type="dxa"/>
            <w:shd w:val="clear" w:color="auto" w:fill="auto"/>
          </w:tcPr>
          <w:p w14:paraId="05A5CE86" w14:textId="77777777" w:rsidR="004E37CC" w:rsidRPr="002445A6" w:rsidRDefault="004E37CC" w:rsidP="007A0972">
            <w:pPr>
              <w:ind w:right="134"/>
              <w:rPr>
                <w:sz w:val="20"/>
                <w:szCs w:val="20"/>
              </w:rPr>
            </w:pPr>
            <w:r w:rsidRPr="002445A6">
              <w:rPr>
                <w:sz w:val="20"/>
                <w:szCs w:val="20"/>
              </w:rPr>
              <w:t xml:space="preserve">9. Conditions d’application </w:t>
            </w:r>
          </w:p>
          <w:p w14:paraId="44F0A5A6" w14:textId="77777777" w:rsidR="004E37CC" w:rsidRPr="002445A6" w:rsidRDefault="004E37CC" w:rsidP="007A0972">
            <w:pPr>
              <w:ind w:right="134"/>
              <w:rPr>
                <w:sz w:val="20"/>
                <w:szCs w:val="20"/>
              </w:rPr>
            </w:pPr>
          </w:p>
        </w:tc>
        <w:tc>
          <w:tcPr>
            <w:tcW w:w="7259" w:type="dxa"/>
            <w:shd w:val="clear" w:color="auto" w:fill="auto"/>
          </w:tcPr>
          <w:p w14:paraId="5F0FA945" w14:textId="77777777" w:rsidR="004E37CC" w:rsidRPr="002445A6" w:rsidRDefault="004E37CC" w:rsidP="007A0972">
            <w:pPr>
              <w:ind w:right="134" w:firstLine="720"/>
              <w:jc w:val="both"/>
              <w:rPr>
                <w:sz w:val="20"/>
                <w:szCs w:val="20"/>
              </w:rPr>
            </w:pPr>
            <w:r w:rsidRPr="002445A6">
              <w:rPr>
                <w:sz w:val="20"/>
                <w:szCs w:val="20"/>
              </w:rPr>
              <w:t xml:space="preserve">In accordance to the new Criminal Code, the criminal fine can be scarcely found as the sole penalty for a given offense. In general, the criminal fine is provided alternative to imprisonment in case of offenses punished by a maximum of 5 years. </w:t>
            </w:r>
          </w:p>
          <w:p w14:paraId="76DD9F58" w14:textId="77777777" w:rsidR="004E37CC" w:rsidRPr="002445A6" w:rsidRDefault="004E37CC" w:rsidP="007A0972">
            <w:pPr>
              <w:ind w:right="134" w:firstLine="720"/>
              <w:jc w:val="both"/>
              <w:rPr>
                <w:sz w:val="20"/>
                <w:szCs w:val="20"/>
              </w:rPr>
            </w:pPr>
            <w:r w:rsidRPr="002445A6">
              <w:rPr>
                <w:sz w:val="20"/>
                <w:szCs w:val="20"/>
              </w:rPr>
              <w:t>The amount of the fine shall be established in the system of fine-days. The amount for one fine-day ranges from 10 RON and 500 RON, and will be multiplied by the number of fine-days, which ranges from 30 and 400.</w:t>
            </w:r>
          </w:p>
          <w:p w14:paraId="2F36E6A9" w14:textId="77777777" w:rsidR="004E37CC" w:rsidRPr="002445A6" w:rsidRDefault="004E37CC" w:rsidP="007A0972">
            <w:pPr>
              <w:autoSpaceDE w:val="0"/>
              <w:autoSpaceDN w:val="0"/>
              <w:adjustRightInd w:val="0"/>
              <w:ind w:right="134" w:firstLine="720"/>
              <w:jc w:val="both"/>
              <w:rPr>
                <w:iCs/>
                <w:sz w:val="20"/>
                <w:szCs w:val="20"/>
              </w:rPr>
            </w:pPr>
            <w:r w:rsidRPr="002445A6">
              <w:rPr>
                <w:iCs/>
                <w:sz w:val="20"/>
                <w:szCs w:val="20"/>
              </w:rPr>
              <w:t xml:space="preserve">The Court shall establish the number of fine-days according to the general criteria for customization of sentencing. The amount that corresponds to one fine-day shall be calculated on the basis of the financial status of the convicted defendant and their legal obligations towards persons they are supporting. </w:t>
            </w:r>
          </w:p>
          <w:p w14:paraId="683BA640"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The special thresholds for fine-days range between:</w:t>
            </w:r>
          </w:p>
          <w:p w14:paraId="5365E2AE"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a) 60 to 180 fine-days, when the law stipulates only a penalty by fine for that offense; </w:t>
            </w:r>
          </w:p>
          <w:p w14:paraId="06B6099A"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b) 120 to 240 fine-days, when the law stipulates a penalty by fine alternatively for a term of imprisonment of no more than 2 years; </w:t>
            </w:r>
          </w:p>
          <w:p w14:paraId="109B0B00"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c) 180 to 300 fine-days, when the law stipulates a penalty by fine alternatively for a term of imprisonment of more than 2 years. </w:t>
            </w:r>
          </w:p>
          <w:p w14:paraId="2701BF5E"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If the committed offense was intended to provide a material gain, and the penalty stipulated by law is only a fine or the Court chooses to only sentence to that penalty, the special thresholds for fine-days can be increased by one-third. Increments established by law for mitigating or aggravating circumstances shall also apply to the special thresholds for fine-days. </w:t>
            </w:r>
          </w:p>
          <w:p w14:paraId="09172DC0"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The new Criminal Code (art. 62) also stipulates the possibility of the fine to accompany the penalty by imprisonment in the situation when the committed offense was intended to provide a material gain, but we will not insist in detailing its regime due to the fact that such a fine always completes an imprisonment penalty and should not be regarded as an alternative to detention.</w:t>
            </w:r>
          </w:p>
          <w:p w14:paraId="5942E5DB" w14:textId="77777777" w:rsidR="004E37CC" w:rsidRPr="002445A6" w:rsidRDefault="004E37CC" w:rsidP="007A0972">
            <w:pPr>
              <w:ind w:right="134" w:firstLine="720"/>
              <w:jc w:val="both"/>
              <w:rPr>
                <w:sz w:val="20"/>
                <w:szCs w:val="20"/>
              </w:rPr>
            </w:pPr>
          </w:p>
        </w:tc>
      </w:tr>
      <w:tr w:rsidR="004E37CC" w:rsidRPr="002445A6" w14:paraId="18D3A8A8" w14:textId="77777777" w:rsidTr="00A31CB5">
        <w:tc>
          <w:tcPr>
            <w:tcW w:w="2518" w:type="dxa"/>
            <w:shd w:val="clear" w:color="auto" w:fill="auto"/>
          </w:tcPr>
          <w:p w14:paraId="17D6CDC5" w14:textId="77777777" w:rsidR="004E37CC" w:rsidRPr="002445A6" w:rsidRDefault="004E37CC" w:rsidP="007A0972">
            <w:pPr>
              <w:ind w:right="134"/>
              <w:rPr>
                <w:sz w:val="20"/>
                <w:szCs w:val="20"/>
              </w:rPr>
            </w:pPr>
            <w:r w:rsidRPr="002445A6">
              <w:rPr>
                <w:sz w:val="20"/>
                <w:szCs w:val="20"/>
              </w:rPr>
              <w:t xml:space="preserve">10. Conditions liées à l’exécution. </w:t>
            </w:r>
          </w:p>
          <w:p w14:paraId="26A0BBEF" w14:textId="77777777" w:rsidR="004E37CC" w:rsidRPr="002445A6" w:rsidRDefault="004E37CC" w:rsidP="007A0972">
            <w:pPr>
              <w:ind w:right="134"/>
              <w:rPr>
                <w:sz w:val="20"/>
                <w:szCs w:val="20"/>
              </w:rPr>
            </w:pPr>
          </w:p>
        </w:tc>
        <w:tc>
          <w:tcPr>
            <w:tcW w:w="7259" w:type="dxa"/>
            <w:shd w:val="clear" w:color="auto" w:fill="auto"/>
          </w:tcPr>
          <w:p w14:paraId="7F569098" w14:textId="77777777" w:rsidR="004E37CC" w:rsidRPr="002445A6" w:rsidRDefault="004E37CC" w:rsidP="007A0972">
            <w:pPr>
              <w:ind w:right="134" w:firstLine="720"/>
              <w:jc w:val="both"/>
              <w:rPr>
                <w:sz w:val="20"/>
                <w:szCs w:val="20"/>
              </w:rPr>
            </w:pPr>
            <w:r w:rsidRPr="002445A6">
              <w:rPr>
                <w:sz w:val="20"/>
                <w:szCs w:val="20"/>
              </w:rPr>
              <w:t>When executing a criminal fine, the defendant has three choices, either to pay the fine, to serve the fine by performing community service or by serving the fine by executing an equal amount of days in prison.</w:t>
            </w:r>
          </w:p>
          <w:p w14:paraId="36F61014" w14:textId="77777777" w:rsidR="004E37CC" w:rsidRPr="002445A6" w:rsidRDefault="004E37CC" w:rsidP="007A0972">
            <w:pPr>
              <w:ind w:right="134" w:firstLine="720"/>
              <w:jc w:val="both"/>
              <w:rPr>
                <w:sz w:val="20"/>
                <w:szCs w:val="20"/>
              </w:rPr>
            </w:pPr>
            <w:r w:rsidRPr="002445A6">
              <w:rPr>
                <w:sz w:val="20"/>
                <w:szCs w:val="20"/>
              </w:rPr>
              <w:t xml:space="preserve"> </w:t>
            </w:r>
          </w:p>
        </w:tc>
      </w:tr>
      <w:tr w:rsidR="004E37CC" w:rsidRPr="002445A6" w14:paraId="3E222402" w14:textId="77777777" w:rsidTr="00A31CB5">
        <w:tc>
          <w:tcPr>
            <w:tcW w:w="2518" w:type="dxa"/>
            <w:shd w:val="clear" w:color="auto" w:fill="auto"/>
          </w:tcPr>
          <w:p w14:paraId="0AFA0343" w14:textId="77777777" w:rsidR="004E37CC" w:rsidRPr="002445A6" w:rsidRDefault="004E37CC" w:rsidP="007A0972">
            <w:pPr>
              <w:ind w:right="134"/>
              <w:rPr>
                <w:sz w:val="20"/>
                <w:szCs w:val="20"/>
              </w:rPr>
            </w:pPr>
            <w:r w:rsidRPr="002445A6">
              <w:rPr>
                <w:sz w:val="20"/>
                <w:szCs w:val="20"/>
              </w:rPr>
              <w:t>11. Conséquences légales du non respect de la mesure</w:t>
            </w:r>
          </w:p>
          <w:p w14:paraId="345BC6BB" w14:textId="77777777" w:rsidR="004E37CC" w:rsidRPr="002445A6" w:rsidRDefault="004E37CC" w:rsidP="007A0972">
            <w:pPr>
              <w:ind w:right="134"/>
              <w:rPr>
                <w:sz w:val="20"/>
                <w:szCs w:val="20"/>
              </w:rPr>
            </w:pPr>
          </w:p>
        </w:tc>
        <w:tc>
          <w:tcPr>
            <w:tcW w:w="7259" w:type="dxa"/>
            <w:shd w:val="clear" w:color="auto" w:fill="auto"/>
          </w:tcPr>
          <w:p w14:paraId="3FE3BFE9"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In case the defendant fails to pay their fine, in ill-faith, in whole or in part, the number of fine-days shall be replaced by the same number of days of imprisonment. Also, if the unpaid fine accompanied a penalty by imprisonment, the number of fine-days that was not paid up shall be replaced by the same number of days of imprisonment, which shall be added to the term of imprisonment, and the resulting penalty shall constitute one single penalty. In the latter situation a penalty by fine is replaced by a penalty by imprisonment as one fine-day shall be substituted by one day of imprisonment. </w:t>
            </w:r>
          </w:p>
          <w:p w14:paraId="1F462E87" w14:textId="77777777" w:rsidR="004E37CC" w:rsidRPr="002445A6" w:rsidRDefault="004E37CC" w:rsidP="007A0972">
            <w:pPr>
              <w:autoSpaceDE w:val="0"/>
              <w:autoSpaceDN w:val="0"/>
              <w:adjustRightInd w:val="0"/>
              <w:ind w:right="134"/>
              <w:jc w:val="both"/>
              <w:rPr>
                <w:sz w:val="20"/>
                <w:szCs w:val="20"/>
              </w:rPr>
            </w:pPr>
            <w:r w:rsidRPr="002445A6">
              <w:rPr>
                <w:sz w:val="20"/>
                <w:szCs w:val="20"/>
              </w:rPr>
              <w:t xml:space="preserve">          The Court shall replace fine-days that were not served as community service by a corresponding number of days of imprisonment if:</w:t>
            </w:r>
          </w:p>
          <w:p w14:paraId="6273C58F"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the convicted defendant fails to perform community service as ordered by the Court; </w:t>
            </w:r>
          </w:p>
          <w:p w14:paraId="0E6EFAF5" w14:textId="77777777" w:rsidR="004E37CC" w:rsidRPr="002445A6" w:rsidRDefault="004E37CC" w:rsidP="007A0972">
            <w:pPr>
              <w:autoSpaceDE w:val="0"/>
              <w:autoSpaceDN w:val="0"/>
              <w:adjustRightInd w:val="0"/>
              <w:ind w:right="134" w:firstLine="720"/>
              <w:jc w:val="both"/>
              <w:rPr>
                <w:iCs/>
                <w:sz w:val="20"/>
                <w:szCs w:val="20"/>
              </w:rPr>
            </w:pPr>
            <w:r w:rsidRPr="002445A6">
              <w:rPr>
                <w:iCs/>
                <w:sz w:val="20"/>
                <w:szCs w:val="20"/>
              </w:rPr>
              <w:t xml:space="preserve">b) the convicted defendant commits a new offense which is discovered before full performance of community service. The fine-days that were not served in the form of community service at the date of final conviction for the new offense, replaced by days of imprisonment, shall be added to the penalty for the new offense. </w:t>
            </w:r>
          </w:p>
          <w:p w14:paraId="529E5415" w14:textId="77777777" w:rsidR="004E37CC" w:rsidRPr="002445A6" w:rsidRDefault="004E37CC" w:rsidP="007A0972">
            <w:pPr>
              <w:autoSpaceDE w:val="0"/>
              <w:autoSpaceDN w:val="0"/>
              <w:adjustRightInd w:val="0"/>
              <w:ind w:right="134" w:firstLine="720"/>
              <w:jc w:val="both"/>
              <w:rPr>
                <w:sz w:val="20"/>
                <w:szCs w:val="20"/>
              </w:rPr>
            </w:pPr>
          </w:p>
          <w:p w14:paraId="1F0C839F" w14:textId="77777777" w:rsidR="004E37CC" w:rsidRPr="002445A6" w:rsidRDefault="004E37CC" w:rsidP="007A0972">
            <w:pPr>
              <w:autoSpaceDE w:val="0"/>
              <w:autoSpaceDN w:val="0"/>
              <w:adjustRightInd w:val="0"/>
              <w:ind w:right="134" w:firstLine="720"/>
              <w:contextualSpacing/>
              <w:jc w:val="both"/>
              <w:rPr>
                <w:iCs/>
                <w:sz w:val="20"/>
                <w:szCs w:val="20"/>
              </w:rPr>
            </w:pPr>
          </w:p>
        </w:tc>
      </w:tr>
      <w:tr w:rsidR="004E37CC" w:rsidRPr="002445A6" w14:paraId="30DA50EA" w14:textId="77777777" w:rsidTr="00A31CB5">
        <w:tc>
          <w:tcPr>
            <w:tcW w:w="2518" w:type="dxa"/>
            <w:shd w:val="clear" w:color="auto" w:fill="auto"/>
          </w:tcPr>
          <w:p w14:paraId="3ECC31E0" w14:textId="77777777" w:rsidR="004E37CC" w:rsidRPr="002445A6" w:rsidRDefault="004E37CC" w:rsidP="007A0972">
            <w:pPr>
              <w:ind w:right="134"/>
              <w:rPr>
                <w:sz w:val="20"/>
                <w:szCs w:val="20"/>
              </w:rPr>
            </w:pPr>
            <w:r w:rsidRPr="002445A6">
              <w:rPr>
                <w:sz w:val="20"/>
                <w:szCs w:val="20"/>
              </w:rPr>
              <w:t xml:space="preserve">12. Autorité et pouvoir de contrôle et de révocation </w:t>
            </w:r>
          </w:p>
          <w:p w14:paraId="3AA22D5A" w14:textId="77777777" w:rsidR="004E37CC" w:rsidRPr="002445A6" w:rsidRDefault="004E37CC" w:rsidP="007A0972">
            <w:pPr>
              <w:ind w:right="134"/>
              <w:rPr>
                <w:sz w:val="20"/>
                <w:szCs w:val="20"/>
              </w:rPr>
            </w:pPr>
          </w:p>
        </w:tc>
        <w:tc>
          <w:tcPr>
            <w:tcW w:w="7259" w:type="dxa"/>
            <w:shd w:val="clear" w:color="auto" w:fill="auto"/>
          </w:tcPr>
          <w:p w14:paraId="7AB29A67"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23D29E99" w14:textId="77777777" w:rsidTr="00A31CB5">
        <w:tc>
          <w:tcPr>
            <w:tcW w:w="2518" w:type="dxa"/>
            <w:shd w:val="clear" w:color="auto" w:fill="auto"/>
          </w:tcPr>
          <w:p w14:paraId="425EDF46" w14:textId="77777777" w:rsidR="004E37CC" w:rsidRPr="002445A6" w:rsidRDefault="004E37CC" w:rsidP="007A0972">
            <w:pPr>
              <w:ind w:right="134"/>
              <w:rPr>
                <w:sz w:val="20"/>
                <w:szCs w:val="20"/>
              </w:rPr>
            </w:pPr>
            <w:r w:rsidRPr="002445A6">
              <w:rPr>
                <w:sz w:val="20"/>
                <w:szCs w:val="20"/>
              </w:rPr>
              <w:t>13. Nombre de mesures prononcées</w:t>
            </w:r>
          </w:p>
          <w:p w14:paraId="4CA85818" w14:textId="77777777" w:rsidR="004E37CC" w:rsidRPr="002445A6" w:rsidRDefault="004E37CC"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71487E7C" w14:textId="77777777" w:rsidR="004E37CC" w:rsidRPr="002445A6" w:rsidRDefault="004E37CC" w:rsidP="007A0972">
            <w:pPr>
              <w:ind w:right="134"/>
              <w:rPr>
                <w:sz w:val="20"/>
                <w:szCs w:val="20"/>
              </w:rPr>
            </w:pPr>
          </w:p>
        </w:tc>
        <w:tc>
          <w:tcPr>
            <w:tcW w:w="7259" w:type="dxa"/>
            <w:shd w:val="clear" w:color="auto" w:fill="auto"/>
          </w:tcPr>
          <w:p w14:paraId="05295F39" w14:textId="77777777" w:rsidR="004E37CC" w:rsidRPr="002445A6" w:rsidRDefault="004E37CC" w:rsidP="007A0972">
            <w:pPr>
              <w:ind w:right="134" w:firstLine="567"/>
              <w:contextualSpacing/>
              <w:jc w:val="both"/>
              <w:rPr>
                <w:sz w:val="20"/>
                <w:szCs w:val="20"/>
              </w:rPr>
            </w:pPr>
          </w:p>
          <w:p w14:paraId="1F36D112" w14:textId="77777777" w:rsidR="004E37CC" w:rsidRPr="002445A6" w:rsidRDefault="004E37CC" w:rsidP="007A0972">
            <w:pPr>
              <w:ind w:right="134" w:firstLine="426"/>
              <w:contextualSpacing/>
              <w:jc w:val="both"/>
              <w:rPr>
                <w:color w:val="000000"/>
                <w:sz w:val="20"/>
                <w:szCs w:val="20"/>
              </w:rPr>
            </w:pPr>
            <w:r w:rsidRPr="002445A6">
              <w:rPr>
                <w:color w:val="000000"/>
                <w:sz w:val="20"/>
                <w:szCs w:val="20"/>
              </w:rPr>
              <w:t>There is no available data.</w:t>
            </w:r>
          </w:p>
          <w:p w14:paraId="14FF5E55" w14:textId="77777777" w:rsidR="004E37CC" w:rsidRPr="002445A6" w:rsidRDefault="004E37CC" w:rsidP="007A0972">
            <w:pPr>
              <w:ind w:right="134"/>
              <w:jc w:val="both"/>
              <w:rPr>
                <w:sz w:val="20"/>
                <w:szCs w:val="20"/>
              </w:rPr>
            </w:pPr>
          </w:p>
        </w:tc>
      </w:tr>
      <w:tr w:rsidR="004E37CC" w:rsidRPr="002445A6" w14:paraId="73BC3694" w14:textId="77777777" w:rsidTr="00A31CB5">
        <w:tc>
          <w:tcPr>
            <w:tcW w:w="2518" w:type="dxa"/>
            <w:shd w:val="clear" w:color="auto" w:fill="auto"/>
          </w:tcPr>
          <w:p w14:paraId="621B2481" w14:textId="77777777" w:rsidR="004E37CC" w:rsidRPr="002445A6" w:rsidRDefault="004E37CC" w:rsidP="007A0972">
            <w:pPr>
              <w:ind w:right="134"/>
              <w:rPr>
                <w:sz w:val="20"/>
                <w:szCs w:val="20"/>
              </w:rPr>
            </w:pPr>
            <w:r w:rsidRPr="002445A6">
              <w:rPr>
                <w:sz w:val="20"/>
                <w:szCs w:val="20"/>
              </w:rPr>
              <w:t>14. Statistiques d’échec de la mesure</w:t>
            </w:r>
          </w:p>
        </w:tc>
        <w:tc>
          <w:tcPr>
            <w:tcW w:w="7259" w:type="dxa"/>
            <w:shd w:val="clear" w:color="auto" w:fill="auto"/>
          </w:tcPr>
          <w:p w14:paraId="4654494C" w14:textId="77777777" w:rsidR="004E37CC" w:rsidRPr="002445A6" w:rsidRDefault="004E37CC" w:rsidP="007A0972">
            <w:pPr>
              <w:ind w:right="134"/>
              <w:rPr>
                <w:iCs/>
                <w:sz w:val="20"/>
                <w:szCs w:val="20"/>
              </w:rPr>
            </w:pPr>
            <w:r w:rsidRPr="002445A6">
              <w:rPr>
                <w:iCs/>
                <w:sz w:val="20"/>
                <w:szCs w:val="20"/>
              </w:rPr>
              <w:t>Despite the fact that there is no available data regarding this matter, according to a report from the Ministry of Justice</w:t>
            </w:r>
            <w:r w:rsidRPr="002445A6">
              <w:rPr>
                <w:rStyle w:val="Rimandonotaapidipagina"/>
                <w:iCs/>
                <w:sz w:val="20"/>
                <w:szCs w:val="20"/>
              </w:rPr>
              <w:footnoteReference w:id="25"/>
            </w:r>
            <w:r w:rsidRPr="002445A6">
              <w:rPr>
                <w:iCs/>
                <w:sz w:val="20"/>
                <w:szCs w:val="20"/>
              </w:rPr>
              <w:t>, during 2015,</w:t>
            </w:r>
            <w:r w:rsidRPr="002445A6">
              <w:rPr>
                <w:sz w:val="20"/>
                <w:szCs w:val="20"/>
              </w:rPr>
              <w:t xml:space="preserve"> </w:t>
            </w:r>
            <w:r w:rsidRPr="002445A6">
              <w:rPr>
                <w:iCs/>
                <w:sz w:val="20"/>
                <w:szCs w:val="20"/>
              </w:rPr>
              <w:t>70 people were under surveillance of the probation service while serving the applied criminal fine through performing unremunerated community service.</w:t>
            </w:r>
          </w:p>
          <w:p w14:paraId="2A8CB9AF" w14:textId="77777777" w:rsidR="004E37CC" w:rsidRPr="002445A6" w:rsidRDefault="004E37CC" w:rsidP="007A0972">
            <w:pPr>
              <w:ind w:right="134"/>
              <w:jc w:val="both"/>
              <w:rPr>
                <w:sz w:val="20"/>
                <w:szCs w:val="20"/>
              </w:rPr>
            </w:pPr>
          </w:p>
        </w:tc>
      </w:tr>
      <w:tr w:rsidR="004E37CC" w:rsidRPr="002445A6" w14:paraId="66E5D96A" w14:textId="77777777" w:rsidTr="00A31CB5">
        <w:tc>
          <w:tcPr>
            <w:tcW w:w="2518" w:type="dxa"/>
            <w:shd w:val="clear" w:color="auto" w:fill="auto"/>
          </w:tcPr>
          <w:p w14:paraId="1686BAF6" w14:textId="77777777" w:rsidR="004E37CC" w:rsidRPr="002445A6" w:rsidRDefault="004E37CC"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49BF381F" w14:textId="77777777" w:rsidR="004E37CC" w:rsidRPr="002445A6" w:rsidRDefault="004E37CC" w:rsidP="007A0972">
            <w:pPr>
              <w:ind w:right="134"/>
              <w:jc w:val="both"/>
              <w:rPr>
                <w:sz w:val="20"/>
                <w:szCs w:val="20"/>
              </w:rPr>
            </w:pPr>
            <w:r w:rsidRPr="002445A6">
              <w:rPr>
                <w:sz w:val="20"/>
                <w:szCs w:val="20"/>
              </w:rPr>
              <w:t>In conformity with:</w:t>
            </w:r>
          </w:p>
          <w:p w14:paraId="47D8E569" w14:textId="77777777" w:rsidR="004E37CC" w:rsidRPr="002445A6" w:rsidRDefault="004E37CC" w:rsidP="007A0972">
            <w:pPr>
              <w:ind w:right="134"/>
              <w:jc w:val="both"/>
              <w:rPr>
                <w:sz w:val="20"/>
                <w:szCs w:val="20"/>
              </w:rPr>
            </w:pPr>
            <w:r w:rsidRPr="002445A6">
              <w:rPr>
                <w:sz w:val="20"/>
                <w:szCs w:val="20"/>
              </w:rPr>
              <w:t>Recommendation Nr. R (87) 18 of the Committee of Ministers</w:t>
            </w:r>
          </w:p>
        </w:tc>
      </w:tr>
    </w:tbl>
    <w:p w14:paraId="1AD2A368" w14:textId="77777777" w:rsidR="004E37CC" w:rsidRPr="002445A6" w:rsidRDefault="004E37CC" w:rsidP="007A0972">
      <w:pPr>
        <w:ind w:right="134"/>
        <w:rPr>
          <w:sz w:val="20"/>
          <w:szCs w:val="20"/>
        </w:rPr>
      </w:pPr>
    </w:p>
    <w:p w14:paraId="1DD395D7" w14:textId="77777777" w:rsidR="004E37CC" w:rsidRPr="002445A6" w:rsidRDefault="004E37CC" w:rsidP="007A0972">
      <w:pPr>
        <w:ind w:right="134"/>
        <w:rPr>
          <w:sz w:val="20"/>
          <w:szCs w:val="20"/>
        </w:rPr>
      </w:pPr>
    </w:p>
    <w:p w14:paraId="59281067" w14:textId="77777777" w:rsidR="004E37CC" w:rsidRPr="002445A6" w:rsidRDefault="004E37CC"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7"/>
        <w:gridCol w:w="6303"/>
      </w:tblGrid>
      <w:tr w:rsidR="004E37CC" w:rsidRPr="002445A6" w14:paraId="299BAA67" w14:textId="77777777" w:rsidTr="00A31CB5">
        <w:tc>
          <w:tcPr>
            <w:tcW w:w="2518" w:type="dxa"/>
            <w:shd w:val="clear" w:color="auto" w:fill="auto"/>
          </w:tcPr>
          <w:p w14:paraId="27BF19D6" w14:textId="77777777" w:rsidR="004E37CC" w:rsidRPr="002445A6" w:rsidRDefault="004E37CC" w:rsidP="007A0972">
            <w:pPr>
              <w:ind w:right="134"/>
              <w:rPr>
                <w:sz w:val="20"/>
                <w:szCs w:val="20"/>
              </w:rPr>
            </w:pPr>
          </w:p>
          <w:p w14:paraId="694EF364" w14:textId="77777777" w:rsidR="004E37CC" w:rsidRPr="002445A6" w:rsidRDefault="004E37CC" w:rsidP="007A0972">
            <w:pPr>
              <w:ind w:right="134"/>
              <w:rPr>
                <w:sz w:val="20"/>
                <w:szCs w:val="20"/>
              </w:rPr>
            </w:pPr>
            <w:r w:rsidRPr="002445A6">
              <w:rPr>
                <w:sz w:val="20"/>
                <w:szCs w:val="20"/>
              </w:rPr>
              <w:t>1. Nom de la mesure</w:t>
            </w:r>
          </w:p>
        </w:tc>
        <w:tc>
          <w:tcPr>
            <w:tcW w:w="7259" w:type="dxa"/>
            <w:shd w:val="clear" w:color="auto" w:fill="auto"/>
          </w:tcPr>
          <w:p w14:paraId="14DC3C91" w14:textId="77777777" w:rsidR="004E37CC" w:rsidRPr="002445A6" w:rsidRDefault="004E37CC" w:rsidP="007A0972">
            <w:pPr>
              <w:ind w:right="134"/>
              <w:jc w:val="center"/>
              <w:rPr>
                <w:b/>
                <w:sz w:val="20"/>
                <w:szCs w:val="20"/>
              </w:rPr>
            </w:pPr>
          </w:p>
          <w:p w14:paraId="600C361B" w14:textId="77777777" w:rsidR="004E37CC" w:rsidRPr="002445A6" w:rsidRDefault="004E37CC" w:rsidP="007A0972">
            <w:pPr>
              <w:ind w:right="134"/>
              <w:jc w:val="center"/>
              <w:rPr>
                <w:b/>
                <w:sz w:val="20"/>
                <w:szCs w:val="20"/>
              </w:rPr>
            </w:pPr>
            <w:r w:rsidRPr="002445A6">
              <w:rPr>
                <w:b/>
                <w:sz w:val="20"/>
                <w:szCs w:val="20"/>
              </w:rPr>
              <w:t>Conditional release</w:t>
            </w:r>
          </w:p>
          <w:p w14:paraId="4F8482D3" w14:textId="77777777" w:rsidR="004E37CC" w:rsidRPr="002445A6" w:rsidRDefault="004E37CC" w:rsidP="007A0972">
            <w:pPr>
              <w:ind w:right="134"/>
              <w:jc w:val="center"/>
              <w:rPr>
                <w:b/>
                <w:sz w:val="20"/>
                <w:szCs w:val="20"/>
              </w:rPr>
            </w:pPr>
          </w:p>
        </w:tc>
      </w:tr>
      <w:tr w:rsidR="004E37CC" w:rsidRPr="002445A6" w14:paraId="5026DDB6" w14:textId="77777777" w:rsidTr="00A31CB5">
        <w:tc>
          <w:tcPr>
            <w:tcW w:w="2518" w:type="dxa"/>
            <w:shd w:val="clear" w:color="auto" w:fill="auto"/>
          </w:tcPr>
          <w:p w14:paraId="53E4EB69" w14:textId="77777777" w:rsidR="004E37CC" w:rsidRPr="002445A6" w:rsidRDefault="004E37CC" w:rsidP="007A0972">
            <w:pPr>
              <w:ind w:right="134"/>
              <w:rPr>
                <w:sz w:val="20"/>
                <w:szCs w:val="20"/>
              </w:rPr>
            </w:pPr>
            <w:r w:rsidRPr="002445A6">
              <w:rPr>
                <w:sz w:val="20"/>
                <w:szCs w:val="20"/>
              </w:rPr>
              <w:t>2. Référence législative</w:t>
            </w:r>
          </w:p>
          <w:p w14:paraId="10280B9D" w14:textId="77777777" w:rsidR="004E37CC" w:rsidRPr="002445A6" w:rsidRDefault="004E37CC" w:rsidP="007A0972">
            <w:pPr>
              <w:ind w:right="134"/>
              <w:rPr>
                <w:sz w:val="20"/>
                <w:szCs w:val="20"/>
              </w:rPr>
            </w:pPr>
          </w:p>
        </w:tc>
        <w:tc>
          <w:tcPr>
            <w:tcW w:w="7259" w:type="dxa"/>
            <w:shd w:val="clear" w:color="auto" w:fill="auto"/>
          </w:tcPr>
          <w:p w14:paraId="6B525229" w14:textId="77777777" w:rsidR="004E37CC" w:rsidRPr="002445A6" w:rsidRDefault="004E37CC" w:rsidP="007A0972">
            <w:pPr>
              <w:ind w:right="134"/>
              <w:jc w:val="both"/>
              <w:rPr>
                <w:sz w:val="20"/>
                <w:szCs w:val="20"/>
              </w:rPr>
            </w:pPr>
            <w:r w:rsidRPr="002445A6">
              <w:rPr>
                <w:sz w:val="20"/>
                <w:szCs w:val="20"/>
              </w:rPr>
              <w:t>ART. 99-100 from the Criminal Code, 587-588 from the Criminal Procedure Code.</w:t>
            </w:r>
          </w:p>
        </w:tc>
      </w:tr>
      <w:tr w:rsidR="004E37CC" w:rsidRPr="002445A6" w14:paraId="00742A17" w14:textId="77777777" w:rsidTr="00A31CB5">
        <w:trPr>
          <w:trHeight w:val="828"/>
        </w:trPr>
        <w:tc>
          <w:tcPr>
            <w:tcW w:w="2518" w:type="dxa"/>
            <w:shd w:val="clear" w:color="auto" w:fill="auto"/>
          </w:tcPr>
          <w:p w14:paraId="7E1481D4" w14:textId="77777777" w:rsidR="004E37CC" w:rsidRPr="002445A6" w:rsidRDefault="004E37CC" w:rsidP="007A0972">
            <w:pPr>
              <w:ind w:right="134"/>
              <w:rPr>
                <w:sz w:val="20"/>
                <w:szCs w:val="20"/>
              </w:rPr>
            </w:pPr>
            <w:r w:rsidRPr="002445A6">
              <w:rPr>
                <w:sz w:val="20"/>
                <w:szCs w:val="20"/>
              </w:rPr>
              <w:t>3. Phase du procès pénal concernée</w:t>
            </w:r>
          </w:p>
        </w:tc>
        <w:tc>
          <w:tcPr>
            <w:tcW w:w="7259" w:type="dxa"/>
            <w:shd w:val="clear" w:color="auto" w:fill="auto"/>
          </w:tcPr>
          <w:p w14:paraId="73C5A5BD" w14:textId="77777777" w:rsidR="004E37CC" w:rsidRPr="002445A6" w:rsidRDefault="004E37CC" w:rsidP="007A0972">
            <w:pPr>
              <w:ind w:right="134"/>
              <w:jc w:val="both"/>
              <w:rPr>
                <w:sz w:val="20"/>
                <w:szCs w:val="20"/>
              </w:rPr>
            </w:pPr>
            <w:r w:rsidRPr="002445A6">
              <w:rPr>
                <w:sz w:val="20"/>
                <w:szCs w:val="20"/>
              </w:rPr>
              <w:t xml:space="preserve">Post sentencing phase </w:t>
            </w:r>
          </w:p>
        </w:tc>
      </w:tr>
      <w:tr w:rsidR="004E37CC" w:rsidRPr="002445A6" w14:paraId="3D9701DD" w14:textId="77777777" w:rsidTr="00A31CB5">
        <w:trPr>
          <w:trHeight w:val="555"/>
        </w:trPr>
        <w:tc>
          <w:tcPr>
            <w:tcW w:w="2518" w:type="dxa"/>
            <w:shd w:val="clear" w:color="auto" w:fill="auto"/>
          </w:tcPr>
          <w:p w14:paraId="037F7386" w14:textId="77777777" w:rsidR="004E37CC" w:rsidRPr="002445A6" w:rsidRDefault="004E37CC" w:rsidP="007A0972">
            <w:pPr>
              <w:ind w:right="134"/>
              <w:rPr>
                <w:sz w:val="20"/>
                <w:szCs w:val="20"/>
              </w:rPr>
            </w:pPr>
            <w:r w:rsidRPr="002445A6">
              <w:rPr>
                <w:sz w:val="20"/>
                <w:szCs w:val="20"/>
              </w:rPr>
              <w:t>4. Description de la mesure et qualification juridique</w:t>
            </w:r>
          </w:p>
          <w:p w14:paraId="4B7F93E0" w14:textId="77777777" w:rsidR="004E37CC" w:rsidRPr="002445A6" w:rsidRDefault="004E37CC" w:rsidP="007A0972">
            <w:pPr>
              <w:ind w:right="134"/>
              <w:rPr>
                <w:sz w:val="20"/>
                <w:szCs w:val="20"/>
              </w:rPr>
            </w:pPr>
          </w:p>
        </w:tc>
        <w:tc>
          <w:tcPr>
            <w:tcW w:w="7259" w:type="dxa"/>
            <w:shd w:val="clear" w:color="auto" w:fill="auto"/>
          </w:tcPr>
          <w:p w14:paraId="7858E68D" w14:textId="77777777" w:rsidR="004E37CC" w:rsidRPr="002445A6" w:rsidRDefault="004E37CC" w:rsidP="007A0972">
            <w:pPr>
              <w:ind w:right="134"/>
              <w:contextualSpacing/>
              <w:jc w:val="both"/>
              <w:rPr>
                <w:sz w:val="20"/>
                <w:szCs w:val="20"/>
              </w:rPr>
            </w:pPr>
            <w:r w:rsidRPr="002445A6">
              <w:rPr>
                <w:sz w:val="20"/>
                <w:szCs w:val="20"/>
              </w:rPr>
              <w:t>Conditional release acts like a reversed suspension of a sentence, hence giving the convict the possibility to be released under surveillance before serving the full sentence.</w:t>
            </w:r>
          </w:p>
          <w:p w14:paraId="05919893" w14:textId="77777777" w:rsidR="004E37CC" w:rsidRPr="002445A6" w:rsidRDefault="004E37CC" w:rsidP="007A0972">
            <w:pPr>
              <w:ind w:right="134" w:firstLine="720"/>
              <w:contextualSpacing/>
              <w:jc w:val="both"/>
              <w:rPr>
                <w:sz w:val="20"/>
                <w:szCs w:val="20"/>
              </w:rPr>
            </w:pPr>
          </w:p>
        </w:tc>
      </w:tr>
      <w:tr w:rsidR="004E37CC" w:rsidRPr="002445A6" w14:paraId="212FE1FF" w14:textId="77777777" w:rsidTr="00A31CB5">
        <w:trPr>
          <w:trHeight w:val="555"/>
        </w:trPr>
        <w:tc>
          <w:tcPr>
            <w:tcW w:w="2518" w:type="dxa"/>
            <w:shd w:val="clear" w:color="auto" w:fill="auto"/>
          </w:tcPr>
          <w:p w14:paraId="652F598B" w14:textId="77777777" w:rsidR="004E37CC" w:rsidRPr="002445A6" w:rsidRDefault="004E37CC" w:rsidP="007A0972">
            <w:pPr>
              <w:ind w:right="134"/>
              <w:rPr>
                <w:sz w:val="20"/>
                <w:szCs w:val="20"/>
              </w:rPr>
            </w:pPr>
            <w:r w:rsidRPr="002445A6">
              <w:rPr>
                <w:sz w:val="20"/>
                <w:szCs w:val="20"/>
              </w:rPr>
              <w:t xml:space="preserve">5. Caractéristiques : </w:t>
            </w:r>
          </w:p>
          <w:p w14:paraId="648B16AA"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Provisoire/ Définitive</w:t>
            </w:r>
          </w:p>
          <w:p w14:paraId="46F16A8C"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juge</w:t>
            </w:r>
          </w:p>
          <w:p w14:paraId="36916130"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024A5099"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Liberté/ Privative patrimoine</w:t>
            </w:r>
          </w:p>
          <w:p w14:paraId="7802AF1B" w14:textId="77777777" w:rsidR="004E37CC" w:rsidRPr="002445A6" w:rsidRDefault="004E37CC"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1A04A17D" w14:textId="77777777" w:rsidR="004E37CC" w:rsidRPr="002445A6" w:rsidRDefault="004E37CC" w:rsidP="007A0972">
            <w:pPr>
              <w:ind w:right="134"/>
              <w:rPr>
                <w:sz w:val="20"/>
                <w:szCs w:val="20"/>
              </w:rPr>
            </w:pPr>
          </w:p>
        </w:tc>
        <w:tc>
          <w:tcPr>
            <w:tcW w:w="7259" w:type="dxa"/>
            <w:shd w:val="clear" w:color="auto" w:fill="auto"/>
          </w:tcPr>
          <w:p w14:paraId="3EB3FA92" w14:textId="77777777" w:rsidR="004E37CC" w:rsidRPr="002445A6" w:rsidRDefault="004E37CC" w:rsidP="007A0972">
            <w:pPr>
              <w:pStyle w:val="Paragrafoelenco"/>
              <w:ind w:left="312" w:right="134"/>
              <w:jc w:val="both"/>
              <w:rPr>
                <w:sz w:val="20"/>
                <w:szCs w:val="20"/>
              </w:rPr>
            </w:pPr>
            <w:r w:rsidRPr="002445A6">
              <w:rPr>
                <w:sz w:val="20"/>
                <w:szCs w:val="20"/>
              </w:rPr>
              <w:t>Definitive measure.</w:t>
            </w:r>
          </w:p>
          <w:p w14:paraId="19A09BCB" w14:textId="77777777" w:rsidR="004E37CC" w:rsidRPr="002445A6" w:rsidRDefault="004E37CC" w:rsidP="007A0972">
            <w:pPr>
              <w:pStyle w:val="Paragrafoelenco"/>
              <w:ind w:left="312" w:right="134"/>
              <w:jc w:val="both"/>
              <w:rPr>
                <w:sz w:val="20"/>
                <w:szCs w:val="20"/>
              </w:rPr>
            </w:pPr>
          </w:p>
          <w:p w14:paraId="41856BAD" w14:textId="77777777" w:rsidR="004E37CC" w:rsidRPr="002445A6" w:rsidRDefault="004E37CC" w:rsidP="007A0972">
            <w:pPr>
              <w:pStyle w:val="Paragrafoelenco"/>
              <w:ind w:left="312" w:right="134"/>
              <w:jc w:val="both"/>
              <w:rPr>
                <w:sz w:val="20"/>
                <w:szCs w:val="20"/>
              </w:rPr>
            </w:pPr>
            <w:r w:rsidRPr="002445A6">
              <w:rPr>
                <w:sz w:val="20"/>
                <w:szCs w:val="20"/>
              </w:rPr>
              <w:t>Facultative for the judicial bodies</w:t>
            </w:r>
          </w:p>
          <w:p w14:paraId="368096C7" w14:textId="77777777" w:rsidR="004E37CC" w:rsidRPr="002445A6" w:rsidRDefault="004E37CC" w:rsidP="007A0972">
            <w:pPr>
              <w:pStyle w:val="Paragrafoelenco"/>
              <w:ind w:left="312" w:right="134"/>
              <w:jc w:val="both"/>
              <w:rPr>
                <w:sz w:val="20"/>
                <w:szCs w:val="20"/>
              </w:rPr>
            </w:pPr>
          </w:p>
          <w:p w14:paraId="7E251C57" w14:textId="77777777" w:rsidR="004E37CC" w:rsidRPr="002445A6" w:rsidRDefault="004E37CC" w:rsidP="007A0972">
            <w:pPr>
              <w:pStyle w:val="Paragrafoelenco"/>
              <w:ind w:left="312" w:right="134"/>
              <w:jc w:val="both"/>
              <w:rPr>
                <w:sz w:val="20"/>
                <w:szCs w:val="20"/>
              </w:rPr>
            </w:pPr>
            <w:r w:rsidRPr="002445A6">
              <w:rPr>
                <w:sz w:val="20"/>
                <w:szCs w:val="20"/>
              </w:rPr>
              <w:t>Mandatory for the defendant against whom it has been ordered.</w:t>
            </w:r>
          </w:p>
          <w:p w14:paraId="70BD43D1" w14:textId="77777777" w:rsidR="004E37CC" w:rsidRPr="002445A6" w:rsidRDefault="004E37CC" w:rsidP="007A0972">
            <w:pPr>
              <w:pStyle w:val="Paragrafoelenco"/>
              <w:ind w:left="312" w:right="134"/>
              <w:jc w:val="both"/>
              <w:rPr>
                <w:sz w:val="20"/>
                <w:szCs w:val="20"/>
              </w:rPr>
            </w:pPr>
          </w:p>
          <w:p w14:paraId="27DF9FD7" w14:textId="77777777" w:rsidR="004E37CC" w:rsidRPr="002445A6" w:rsidRDefault="004E37CC" w:rsidP="007A0972">
            <w:pPr>
              <w:pStyle w:val="Paragrafoelenco"/>
              <w:ind w:left="312" w:right="134"/>
              <w:jc w:val="both"/>
              <w:rPr>
                <w:sz w:val="20"/>
                <w:szCs w:val="20"/>
              </w:rPr>
            </w:pPr>
            <w:r w:rsidRPr="002445A6">
              <w:rPr>
                <w:sz w:val="20"/>
                <w:szCs w:val="20"/>
              </w:rPr>
              <w:t>Could imply that the convict must respect a set of obligations envisaged by the judicial bodies that ordered the conditional release.</w:t>
            </w:r>
          </w:p>
          <w:p w14:paraId="4903B8C5" w14:textId="77777777" w:rsidR="004E37CC" w:rsidRPr="002445A6" w:rsidRDefault="004E37CC" w:rsidP="007A0972">
            <w:pPr>
              <w:pStyle w:val="Paragrafoelenco"/>
              <w:ind w:left="312" w:right="134"/>
              <w:jc w:val="both"/>
              <w:rPr>
                <w:sz w:val="20"/>
                <w:szCs w:val="20"/>
              </w:rPr>
            </w:pPr>
          </w:p>
          <w:p w14:paraId="2ED44A37" w14:textId="77777777" w:rsidR="004E37CC" w:rsidRPr="002445A6" w:rsidRDefault="004E37CC" w:rsidP="007A0972">
            <w:pPr>
              <w:ind w:right="134"/>
              <w:contextualSpacing/>
              <w:jc w:val="both"/>
              <w:rPr>
                <w:sz w:val="20"/>
                <w:szCs w:val="20"/>
              </w:rPr>
            </w:pPr>
          </w:p>
        </w:tc>
      </w:tr>
      <w:tr w:rsidR="004E37CC" w:rsidRPr="002445A6" w14:paraId="01F1582D" w14:textId="77777777" w:rsidTr="00A31CB5">
        <w:tc>
          <w:tcPr>
            <w:tcW w:w="2518" w:type="dxa"/>
            <w:shd w:val="clear" w:color="auto" w:fill="auto"/>
          </w:tcPr>
          <w:p w14:paraId="44FDA816" w14:textId="77777777" w:rsidR="004E37CC" w:rsidRPr="002445A6" w:rsidRDefault="004E37CC" w:rsidP="007A0972">
            <w:pPr>
              <w:ind w:right="134"/>
              <w:rPr>
                <w:sz w:val="20"/>
                <w:szCs w:val="20"/>
              </w:rPr>
            </w:pPr>
            <w:r w:rsidRPr="002445A6">
              <w:rPr>
                <w:sz w:val="20"/>
                <w:szCs w:val="20"/>
              </w:rPr>
              <w:t>6. Objectif du législateur</w:t>
            </w:r>
          </w:p>
          <w:p w14:paraId="52263386" w14:textId="77777777" w:rsidR="004E37CC" w:rsidRPr="002445A6" w:rsidRDefault="004E37CC" w:rsidP="007A0972">
            <w:pPr>
              <w:ind w:right="134"/>
              <w:rPr>
                <w:sz w:val="20"/>
                <w:szCs w:val="20"/>
              </w:rPr>
            </w:pPr>
          </w:p>
        </w:tc>
        <w:tc>
          <w:tcPr>
            <w:tcW w:w="7259" w:type="dxa"/>
            <w:shd w:val="clear" w:color="auto" w:fill="auto"/>
          </w:tcPr>
          <w:p w14:paraId="1E938C39" w14:textId="77777777" w:rsidR="004E37CC" w:rsidRPr="002445A6" w:rsidRDefault="004E37CC" w:rsidP="007A0972">
            <w:pPr>
              <w:ind w:right="134"/>
              <w:contextualSpacing/>
              <w:jc w:val="both"/>
              <w:rPr>
                <w:sz w:val="20"/>
                <w:szCs w:val="20"/>
              </w:rPr>
            </w:pPr>
            <w:r w:rsidRPr="002445A6">
              <w:rPr>
                <w:sz w:val="20"/>
                <w:szCs w:val="20"/>
              </w:rPr>
              <w:t>The legislator’s objective is to reduce prison population by offering the convicts that have shown impressive progress in regard to their social reinsertion, the chance to be released under surveillance, prior to serving the full sentence,</w:t>
            </w:r>
          </w:p>
          <w:p w14:paraId="1D7739CE" w14:textId="77777777" w:rsidR="004E37CC" w:rsidRPr="002445A6" w:rsidRDefault="004E37CC" w:rsidP="007A0972">
            <w:pPr>
              <w:ind w:right="134"/>
              <w:jc w:val="both"/>
              <w:rPr>
                <w:sz w:val="20"/>
                <w:szCs w:val="20"/>
              </w:rPr>
            </w:pPr>
          </w:p>
        </w:tc>
      </w:tr>
      <w:tr w:rsidR="004E37CC" w:rsidRPr="002445A6" w14:paraId="32D07955" w14:textId="77777777" w:rsidTr="00A31CB5">
        <w:trPr>
          <w:trHeight w:val="699"/>
        </w:trPr>
        <w:tc>
          <w:tcPr>
            <w:tcW w:w="2518" w:type="dxa"/>
            <w:shd w:val="clear" w:color="auto" w:fill="auto"/>
          </w:tcPr>
          <w:p w14:paraId="22D05CA3" w14:textId="77777777" w:rsidR="004E37CC" w:rsidRPr="002445A6" w:rsidRDefault="004E37CC" w:rsidP="007A0972">
            <w:pPr>
              <w:ind w:right="134"/>
              <w:rPr>
                <w:sz w:val="20"/>
                <w:szCs w:val="20"/>
              </w:rPr>
            </w:pPr>
            <w:r w:rsidRPr="002445A6">
              <w:rPr>
                <w:sz w:val="20"/>
                <w:szCs w:val="20"/>
              </w:rPr>
              <w:t>7. Autorité compétente per l’application</w:t>
            </w:r>
          </w:p>
          <w:p w14:paraId="2E7EAC17" w14:textId="77777777" w:rsidR="004E37CC" w:rsidRPr="002445A6" w:rsidRDefault="004E37CC" w:rsidP="007A0972">
            <w:pPr>
              <w:ind w:right="134"/>
              <w:rPr>
                <w:sz w:val="20"/>
                <w:szCs w:val="20"/>
              </w:rPr>
            </w:pPr>
          </w:p>
        </w:tc>
        <w:tc>
          <w:tcPr>
            <w:tcW w:w="7259" w:type="dxa"/>
            <w:shd w:val="clear" w:color="auto" w:fill="auto"/>
          </w:tcPr>
          <w:p w14:paraId="4C9CB4CA"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5B65F8F3" w14:textId="77777777" w:rsidTr="00A31CB5">
        <w:trPr>
          <w:trHeight w:val="695"/>
        </w:trPr>
        <w:tc>
          <w:tcPr>
            <w:tcW w:w="2518" w:type="dxa"/>
            <w:shd w:val="clear" w:color="auto" w:fill="auto"/>
          </w:tcPr>
          <w:p w14:paraId="02CB8474" w14:textId="77777777" w:rsidR="004E37CC" w:rsidRPr="002445A6" w:rsidRDefault="004E37CC" w:rsidP="007A0972">
            <w:pPr>
              <w:ind w:right="134"/>
              <w:rPr>
                <w:sz w:val="20"/>
                <w:szCs w:val="20"/>
              </w:rPr>
            </w:pPr>
            <w:r w:rsidRPr="002445A6">
              <w:rPr>
                <w:sz w:val="20"/>
                <w:szCs w:val="20"/>
              </w:rPr>
              <w:t>8. Destinataires de la mesure</w:t>
            </w:r>
          </w:p>
        </w:tc>
        <w:tc>
          <w:tcPr>
            <w:tcW w:w="7259" w:type="dxa"/>
            <w:shd w:val="clear" w:color="auto" w:fill="auto"/>
          </w:tcPr>
          <w:p w14:paraId="54A5100F" w14:textId="77777777" w:rsidR="004E37CC" w:rsidRPr="002445A6" w:rsidRDefault="004E37CC" w:rsidP="007A0972">
            <w:pPr>
              <w:ind w:right="134"/>
              <w:jc w:val="both"/>
              <w:rPr>
                <w:sz w:val="20"/>
                <w:szCs w:val="20"/>
              </w:rPr>
            </w:pPr>
            <w:r w:rsidRPr="002445A6">
              <w:rPr>
                <w:sz w:val="20"/>
                <w:szCs w:val="20"/>
              </w:rPr>
              <w:t>Convict.</w:t>
            </w:r>
          </w:p>
        </w:tc>
      </w:tr>
      <w:tr w:rsidR="004E37CC" w:rsidRPr="002445A6" w14:paraId="14A9002B" w14:textId="77777777" w:rsidTr="00A31CB5">
        <w:tc>
          <w:tcPr>
            <w:tcW w:w="2518" w:type="dxa"/>
            <w:shd w:val="clear" w:color="auto" w:fill="auto"/>
          </w:tcPr>
          <w:p w14:paraId="720C6987" w14:textId="77777777" w:rsidR="004E37CC" w:rsidRPr="002445A6" w:rsidRDefault="004E37CC" w:rsidP="007A0972">
            <w:pPr>
              <w:ind w:right="134"/>
              <w:rPr>
                <w:sz w:val="20"/>
                <w:szCs w:val="20"/>
              </w:rPr>
            </w:pPr>
            <w:r w:rsidRPr="002445A6">
              <w:rPr>
                <w:sz w:val="20"/>
                <w:szCs w:val="20"/>
              </w:rPr>
              <w:t xml:space="preserve">9. Conditions d’application </w:t>
            </w:r>
          </w:p>
          <w:p w14:paraId="6139456B" w14:textId="77777777" w:rsidR="004E37CC" w:rsidRPr="002445A6" w:rsidRDefault="004E37CC" w:rsidP="007A0972">
            <w:pPr>
              <w:ind w:right="134"/>
              <w:rPr>
                <w:sz w:val="20"/>
                <w:szCs w:val="20"/>
              </w:rPr>
            </w:pPr>
          </w:p>
        </w:tc>
        <w:tc>
          <w:tcPr>
            <w:tcW w:w="7259" w:type="dxa"/>
            <w:shd w:val="clear" w:color="auto" w:fill="auto"/>
          </w:tcPr>
          <w:p w14:paraId="6D2910EE" w14:textId="77777777" w:rsidR="004E37CC" w:rsidRPr="002445A6" w:rsidRDefault="004E37CC" w:rsidP="007A0972">
            <w:pPr>
              <w:ind w:right="134" w:firstLine="720"/>
              <w:jc w:val="both"/>
              <w:rPr>
                <w:sz w:val="20"/>
                <w:szCs w:val="20"/>
              </w:rPr>
            </w:pPr>
            <w:r w:rsidRPr="002445A6">
              <w:rPr>
                <w:sz w:val="20"/>
                <w:szCs w:val="20"/>
              </w:rPr>
              <w:t xml:space="preserve">Conditional release </w:t>
            </w:r>
            <w:r w:rsidRPr="002445A6">
              <w:rPr>
                <w:b/>
                <w:sz w:val="20"/>
                <w:szCs w:val="20"/>
              </w:rPr>
              <w:t>in case of life imprisonment</w:t>
            </w:r>
            <w:r w:rsidRPr="002445A6">
              <w:rPr>
                <w:sz w:val="20"/>
                <w:szCs w:val="20"/>
              </w:rPr>
              <w:t xml:space="preserve"> may be ordered if: </w:t>
            </w:r>
          </w:p>
          <w:p w14:paraId="5B7B6C5A" w14:textId="77777777" w:rsidR="004E37CC" w:rsidRPr="002445A6" w:rsidRDefault="004E37CC" w:rsidP="007A0972">
            <w:pPr>
              <w:ind w:right="134" w:firstLine="720"/>
              <w:jc w:val="both"/>
              <w:rPr>
                <w:sz w:val="20"/>
                <w:szCs w:val="20"/>
              </w:rPr>
            </w:pPr>
            <w:r w:rsidRPr="002445A6">
              <w:rPr>
                <w:sz w:val="20"/>
                <w:szCs w:val="20"/>
              </w:rPr>
              <w:t>a) a convict effectively served 20 years in prison;</w:t>
            </w:r>
          </w:p>
          <w:p w14:paraId="28F89622" w14:textId="77777777" w:rsidR="004E37CC" w:rsidRPr="002445A6" w:rsidRDefault="004E37CC" w:rsidP="007A0972">
            <w:pPr>
              <w:ind w:left="720" w:right="134"/>
              <w:jc w:val="both"/>
              <w:rPr>
                <w:sz w:val="20"/>
                <w:szCs w:val="20"/>
              </w:rPr>
            </w:pPr>
            <w:r w:rsidRPr="002445A6">
              <w:rPr>
                <w:sz w:val="20"/>
                <w:szCs w:val="20"/>
              </w:rPr>
              <w:t>b) a convict had a good conduct during the entire sentence service;</w:t>
            </w:r>
          </w:p>
          <w:p w14:paraId="63A45D3B" w14:textId="77777777" w:rsidR="004E37CC" w:rsidRPr="002445A6" w:rsidRDefault="004E37CC" w:rsidP="007A0972">
            <w:pPr>
              <w:ind w:left="720" w:right="134"/>
              <w:jc w:val="both"/>
              <w:rPr>
                <w:sz w:val="20"/>
                <w:szCs w:val="20"/>
              </w:rPr>
            </w:pPr>
            <w:r w:rsidRPr="002445A6">
              <w:rPr>
                <w:sz w:val="20"/>
                <w:szCs w:val="20"/>
              </w:rPr>
              <w:t>c) a convict entirely met all civil obligations established by the judgment of conviction, unless they prove to have been unable to do so;</w:t>
            </w:r>
          </w:p>
          <w:p w14:paraId="33999A31" w14:textId="77777777" w:rsidR="004E37CC" w:rsidRPr="002445A6" w:rsidRDefault="004E37CC" w:rsidP="007A0972">
            <w:pPr>
              <w:ind w:left="720" w:right="134"/>
              <w:jc w:val="both"/>
              <w:rPr>
                <w:sz w:val="20"/>
                <w:szCs w:val="20"/>
              </w:rPr>
            </w:pPr>
            <w:r w:rsidRPr="002445A6">
              <w:rPr>
                <w:sz w:val="20"/>
                <w:szCs w:val="20"/>
              </w:rPr>
              <w:t>d) the Court is convinced that the convicted person has reformed and is able to reintegrate into society.</w:t>
            </w:r>
          </w:p>
          <w:p w14:paraId="26BD2A03" w14:textId="77777777" w:rsidR="004E37CC" w:rsidRPr="002445A6" w:rsidRDefault="004E37CC" w:rsidP="007A0972">
            <w:pPr>
              <w:ind w:right="134" w:firstLine="720"/>
              <w:jc w:val="both"/>
              <w:rPr>
                <w:sz w:val="20"/>
                <w:szCs w:val="20"/>
              </w:rPr>
            </w:pPr>
            <w:r w:rsidRPr="002445A6">
              <w:rPr>
                <w:sz w:val="20"/>
                <w:szCs w:val="20"/>
              </w:rPr>
              <w:t xml:space="preserve">It is mandatory to submit the </w:t>
            </w:r>
            <w:r w:rsidRPr="002445A6">
              <w:rPr>
                <w:i/>
                <w:sz w:val="20"/>
                <w:szCs w:val="20"/>
              </w:rPr>
              <w:t xml:space="preserve">de facto </w:t>
            </w:r>
            <w:r w:rsidRPr="002445A6">
              <w:rPr>
                <w:sz w:val="20"/>
                <w:szCs w:val="20"/>
              </w:rPr>
              <w:t>reasons that led to the granting of conditional release and to warn the convict about their future conduct and about the consequences they are exposed to if they continue to commit offenses or fail to comply with the supervision measures or to fulfil their obligations during the term of supervision. As of the date of conditional release, the convict is subject to a supervision period of 10 years.</w:t>
            </w:r>
          </w:p>
          <w:p w14:paraId="42017142" w14:textId="77777777" w:rsidR="004E37CC" w:rsidRPr="002445A6" w:rsidRDefault="004E37CC" w:rsidP="007A0972">
            <w:pPr>
              <w:ind w:right="134" w:firstLine="720"/>
              <w:jc w:val="both"/>
              <w:rPr>
                <w:sz w:val="20"/>
                <w:szCs w:val="20"/>
              </w:rPr>
            </w:pPr>
            <w:r w:rsidRPr="002445A6">
              <w:rPr>
                <w:sz w:val="20"/>
                <w:szCs w:val="20"/>
              </w:rPr>
              <w:t>Conditional release</w:t>
            </w:r>
            <w:r w:rsidRPr="002445A6">
              <w:rPr>
                <w:b/>
                <w:sz w:val="20"/>
                <w:szCs w:val="20"/>
              </w:rPr>
              <w:t xml:space="preserve"> for imprisonment</w:t>
            </w:r>
            <w:r w:rsidRPr="002445A6">
              <w:rPr>
                <w:sz w:val="20"/>
                <w:szCs w:val="20"/>
              </w:rPr>
              <w:t xml:space="preserve"> may be ordered if: </w:t>
            </w:r>
          </w:p>
          <w:p w14:paraId="4C62C558" w14:textId="77777777" w:rsidR="004E37CC" w:rsidRPr="002445A6" w:rsidRDefault="004E37CC" w:rsidP="007A0972">
            <w:pPr>
              <w:ind w:left="720" w:right="134"/>
              <w:jc w:val="both"/>
              <w:rPr>
                <w:sz w:val="20"/>
                <w:szCs w:val="20"/>
              </w:rPr>
            </w:pPr>
            <w:r w:rsidRPr="002445A6">
              <w:rPr>
                <w:sz w:val="20"/>
                <w:szCs w:val="20"/>
              </w:rPr>
              <w:t>a) a convict has served at least two-thirds of the penalty, in case of a term of imprisonment no longer 10 years, or at least three quarters of the penalty, but no more than 20 years in prison, in case of a term of imprisonment exceeding 10 years;</w:t>
            </w:r>
          </w:p>
          <w:p w14:paraId="0439AF0B" w14:textId="77777777" w:rsidR="004E37CC" w:rsidRPr="002445A6" w:rsidRDefault="004E37CC" w:rsidP="007A0972">
            <w:pPr>
              <w:ind w:left="720" w:right="134"/>
              <w:jc w:val="both"/>
              <w:rPr>
                <w:sz w:val="20"/>
                <w:szCs w:val="20"/>
              </w:rPr>
            </w:pPr>
            <w:r w:rsidRPr="002445A6">
              <w:rPr>
                <w:sz w:val="20"/>
                <w:szCs w:val="20"/>
              </w:rPr>
              <w:t>b) a convict is serving their sentence in an open or semi-open regime;</w:t>
            </w:r>
          </w:p>
          <w:p w14:paraId="33FCE5F4" w14:textId="77777777" w:rsidR="004E37CC" w:rsidRPr="002445A6" w:rsidRDefault="004E37CC" w:rsidP="007A0972">
            <w:pPr>
              <w:ind w:left="720" w:right="134"/>
              <w:jc w:val="both"/>
              <w:rPr>
                <w:sz w:val="20"/>
                <w:szCs w:val="20"/>
              </w:rPr>
            </w:pPr>
            <w:r w:rsidRPr="002445A6">
              <w:rPr>
                <w:sz w:val="20"/>
                <w:szCs w:val="20"/>
              </w:rPr>
              <w:t>c) a convict fulfilled completely all civil obligations established by the judgment of conviction, unless they prove to have been unable to do so;</w:t>
            </w:r>
          </w:p>
          <w:p w14:paraId="080E9AE2" w14:textId="77777777" w:rsidR="004E37CC" w:rsidRPr="002445A6" w:rsidRDefault="004E37CC" w:rsidP="007A0972">
            <w:pPr>
              <w:ind w:left="720" w:right="134"/>
              <w:jc w:val="both"/>
              <w:rPr>
                <w:sz w:val="20"/>
                <w:szCs w:val="20"/>
              </w:rPr>
            </w:pPr>
            <w:r w:rsidRPr="002445A6">
              <w:rPr>
                <w:sz w:val="20"/>
                <w:szCs w:val="20"/>
              </w:rPr>
              <w:t>d) the Court is convinced that the convicted person has reformed and is able to reintegrate into society.</w:t>
            </w:r>
          </w:p>
          <w:p w14:paraId="33589064" w14:textId="77777777" w:rsidR="004E37CC" w:rsidRPr="002445A6" w:rsidRDefault="004E37CC" w:rsidP="007A0972">
            <w:pPr>
              <w:ind w:right="134" w:firstLine="720"/>
              <w:jc w:val="both"/>
              <w:rPr>
                <w:sz w:val="20"/>
                <w:szCs w:val="20"/>
              </w:rPr>
            </w:pPr>
            <w:r w:rsidRPr="002445A6">
              <w:rPr>
                <w:sz w:val="20"/>
                <w:szCs w:val="20"/>
              </w:rPr>
              <w:t xml:space="preserve">If a convicted person turned 60, conditional release may be ordered after the effective serving of half of the penalty, in case of a term of imprisonment not exceeding 10 years, or at least two-thirds of the penalty, in case a term of imprisonment exceeding 10 years, provided that the legal conditions are fulfilled. In calculating increments of the penalty, the part of the sentence term that may be deemed, according to law, as served due to the work performed is to be considered. In this case, conditional release may be ordered prior to the effective service of at least half of the prison sentence, when it does not exceed 10 years, and at least two-thirds, when the penalty is more than 10 years. </w:t>
            </w:r>
          </w:p>
          <w:p w14:paraId="67A82052" w14:textId="77777777" w:rsidR="004E37CC" w:rsidRPr="002445A6" w:rsidRDefault="004E37CC" w:rsidP="007A0972">
            <w:pPr>
              <w:ind w:right="134" w:firstLine="720"/>
              <w:jc w:val="both"/>
              <w:rPr>
                <w:sz w:val="20"/>
                <w:szCs w:val="20"/>
              </w:rPr>
            </w:pPr>
            <w:r w:rsidRPr="002445A6">
              <w:rPr>
                <w:sz w:val="20"/>
                <w:szCs w:val="20"/>
              </w:rPr>
              <w:t xml:space="preserve">When calculating increments of penalty provided above, consideration shall be given to the part of the sentence term that may be regarded as served, according to law, due to the work performed. In this case, conditional release may be ordered prior to the effective service of at least one-third of the imprisonment sentence, when it does not exceed 10 years, and at least half of it, when the sentence is more than 10 years. </w:t>
            </w:r>
          </w:p>
          <w:p w14:paraId="37ECDB62" w14:textId="77777777" w:rsidR="004E37CC" w:rsidRPr="002445A6" w:rsidRDefault="004E37CC" w:rsidP="007A0972">
            <w:pPr>
              <w:ind w:right="134" w:firstLine="720"/>
              <w:jc w:val="both"/>
              <w:rPr>
                <w:sz w:val="20"/>
                <w:szCs w:val="20"/>
              </w:rPr>
            </w:pPr>
          </w:p>
        </w:tc>
      </w:tr>
      <w:tr w:rsidR="004E37CC" w:rsidRPr="002445A6" w14:paraId="1529072C" w14:textId="77777777" w:rsidTr="00A31CB5">
        <w:tc>
          <w:tcPr>
            <w:tcW w:w="2518" w:type="dxa"/>
            <w:shd w:val="clear" w:color="auto" w:fill="auto"/>
          </w:tcPr>
          <w:p w14:paraId="327822A0" w14:textId="77777777" w:rsidR="004E37CC" w:rsidRPr="002445A6" w:rsidRDefault="004E37CC" w:rsidP="007A0972">
            <w:pPr>
              <w:ind w:right="134"/>
              <w:rPr>
                <w:sz w:val="20"/>
                <w:szCs w:val="20"/>
              </w:rPr>
            </w:pPr>
            <w:r w:rsidRPr="002445A6">
              <w:rPr>
                <w:sz w:val="20"/>
                <w:szCs w:val="20"/>
              </w:rPr>
              <w:t xml:space="preserve">10. Conditions liées à l’exécution. </w:t>
            </w:r>
          </w:p>
          <w:p w14:paraId="45D52606" w14:textId="77777777" w:rsidR="004E37CC" w:rsidRPr="002445A6" w:rsidRDefault="004E37CC" w:rsidP="007A0972">
            <w:pPr>
              <w:ind w:right="134"/>
              <w:rPr>
                <w:sz w:val="20"/>
                <w:szCs w:val="20"/>
              </w:rPr>
            </w:pPr>
          </w:p>
        </w:tc>
        <w:tc>
          <w:tcPr>
            <w:tcW w:w="7259" w:type="dxa"/>
            <w:shd w:val="clear" w:color="auto" w:fill="auto"/>
          </w:tcPr>
          <w:p w14:paraId="1D207C1D" w14:textId="77777777" w:rsidR="004E37CC" w:rsidRPr="002445A6" w:rsidRDefault="004E37CC" w:rsidP="007A0972">
            <w:pPr>
              <w:ind w:right="134"/>
              <w:jc w:val="both"/>
              <w:rPr>
                <w:sz w:val="20"/>
                <w:szCs w:val="20"/>
              </w:rPr>
            </w:pPr>
            <w:r w:rsidRPr="002445A6">
              <w:rPr>
                <w:sz w:val="20"/>
                <w:szCs w:val="20"/>
              </w:rPr>
              <w:t>In regard to the supervision measures and obligations,</w:t>
            </w:r>
            <w:r w:rsidRPr="002445A6">
              <w:rPr>
                <w:b/>
                <w:sz w:val="20"/>
                <w:szCs w:val="20"/>
              </w:rPr>
              <w:t xml:space="preserve"> </w:t>
            </w:r>
            <w:r w:rsidRPr="002445A6">
              <w:rPr>
                <w:sz w:val="20"/>
                <w:szCs w:val="20"/>
              </w:rPr>
              <w:t xml:space="preserve">if the remaining part of an un-serviced penalty is, upon conditional release, of </w:t>
            </w:r>
            <w:r w:rsidRPr="002445A6">
              <w:rPr>
                <w:sz w:val="20"/>
                <w:szCs w:val="20"/>
                <w:u w:val="single"/>
              </w:rPr>
              <w:t>2 years or more, a convict shall comply</w:t>
            </w:r>
            <w:r w:rsidRPr="002445A6">
              <w:rPr>
                <w:sz w:val="20"/>
                <w:szCs w:val="20"/>
              </w:rPr>
              <w:t xml:space="preserve"> with the following supervision measures: </w:t>
            </w:r>
          </w:p>
          <w:p w14:paraId="02462667"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report to the Probation Service on the dates set by the latter; </w:t>
            </w:r>
          </w:p>
          <w:p w14:paraId="583BE3EE"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b) receive visits by the probation officer appointed to supervise them;</w:t>
            </w:r>
          </w:p>
          <w:p w14:paraId="0CA4093E"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c) give notice of changing domicile and of any travel longer than 5 days, as well as of their return date;</w:t>
            </w:r>
          </w:p>
          <w:p w14:paraId="0C034999"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d) give notice of changing jobs;</w:t>
            </w:r>
          </w:p>
          <w:p w14:paraId="752B1D4A" w14:textId="77777777" w:rsidR="004E37CC" w:rsidRPr="002445A6" w:rsidRDefault="004E37CC" w:rsidP="007A0972">
            <w:pPr>
              <w:ind w:left="720" w:right="134"/>
              <w:jc w:val="both"/>
              <w:rPr>
                <w:sz w:val="20"/>
                <w:szCs w:val="20"/>
              </w:rPr>
            </w:pPr>
            <w:r w:rsidRPr="002445A6">
              <w:rPr>
                <w:sz w:val="20"/>
                <w:szCs w:val="20"/>
              </w:rPr>
              <w:t>e) provide information and documents of a nature that will make it possible to check into their livelihood.</w:t>
            </w:r>
          </w:p>
          <w:p w14:paraId="120F8E41" w14:textId="77777777" w:rsidR="004E37CC" w:rsidRPr="002445A6" w:rsidRDefault="004E37CC" w:rsidP="007A0972">
            <w:pPr>
              <w:ind w:right="134" w:firstLine="720"/>
              <w:jc w:val="both"/>
              <w:rPr>
                <w:sz w:val="20"/>
                <w:szCs w:val="20"/>
              </w:rPr>
            </w:pPr>
            <w:r w:rsidRPr="002445A6">
              <w:rPr>
                <w:sz w:val="20"/>
                <w:szCs w:val="20"/>
              </w:rPr>
              <w:t>In the case referred to above, the Court may require a convict to perform one or more of the following obligations:</w:t>
            </w:r>
          </w:p>
          <w:p w14:paraId="79D11C84" w14:textId="77777777" w:rsidR="004E37CC" w:rsidRPr="002445A6" w:rsidRDefault="004E37CC" w:rsidP="007A0972">
            <w:pPr>
              <w:autoSpaceDE w:val="0"/>
              <w:autoSpaceDN w:val="0"/>
              <w:adjustRightInd w:val="0"/>
              <w:ind w:right="134" w:firstLine="720"/>
              <w:jc w:val="both"/>
              <w:rPr>
                <w:sz w:val="20"/>
                <w:szCs w:val="20"/>
              </w:rPr>
            </w:pPr>
            <w:r w:rsidRPr="002445A6">
              <w:rPr>
                <w:sz w:val="20"/>
                <w:szCs w:val="20"/>
              </w:rPr>
              <w:t xml:space="preserve">a) take classes in school or a vocational training; </w:t>
            </w:r>
          </w:p>
          <w:p w14:paraId="663FEA0A"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b) attend one or more social reintegration programs operated by the Probation Service or given in cooperation with community entities; </w:t>
            </w:r>
          </w:p>
          <w:p w14:paraId="3D0265AA"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c) not leave Romanian territory</w:t>
            </w:r>
          </w:p>
          <w:p w14:paraId="2002F10B"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d) not be in certain locations or attend certain sports events, cultural events or public gatherings established by the Court; </w:t>
            </w:r>
          </w:p>
          <w:p w14:paraId="2BE5F502"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 xml:space="preserve">e) not communicate with the victim or the victim’s family, with the persons together with whom they committed the offense or with other persons as established by the Court, or to not go near such persons; </w:t>
            </w:r>
          </w:p>
          <w:p w14:paraId="2FF5288A"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f) not drive certain vehicles established by the Court;</w:t>
            </w:r>
          </w:p>
          <w:p w14:paraId="6B2115AA" w14:textId="77777777" w:rsidR="004E37CC" w:rsidRPr="002445A6" w:rsidRDefault="004E37CC" w:rsidP="007A0972">
            <w:pPr>
              <w:autoSpaceDE w:val="0"/>
              <w:autoSpaceDN w:val="0"/>
              <w:adjustRightInd w:val="0"/>
              <w:ind w:left="720" w:right="134"/>
              <w:jc w:val="both"/>
              <w:rPr>
                <w:sz w:val="20"/>
                <w:szCs w:val="20"/>
              </w:rPr>
            </w:pPr>
            <w:r w:rsidRPr="002445A6">
              <w:rPr>
                <w:sz w:val="20"/>
                <w:szCs w:val="20"/>
              </w:rPr>
              <w:t>g) not own, use and carry any category of weapons.</w:t>
            </w:r>
          </w:p>
          <w:p w14:paraId="6F490B4C" w14:textId="77777777" w:rsidR="004E37CC" w:rsidRPr="002445A6" w:rsidRDefault="004E37CC" w:rsidP="007A0972">
            <w:pPr>
              <w:ind w:right="134" w:firstLine="720"/>
              <w:jc w:val="both"/>
              <w:rPr>
                <w:sz w:val="20"/>
                <w:szCs w:val="20"/>
              </w:rPr>
            </w:pPr>
            <w:r w:rsidRPr="002445A6">
              <w:rPr>
                <w:sz w:val="20"/>
                <w:szCs w:val="20"/>
              </w:rPr>
              <w:t xml:space="preserve">The supervision measures and the obligations provided in lett. a) and lett. b) shall be fulfilled as of the date of release, for a period equal to one-third of the supervision term, but no more than 2 years, and the obligations set out in lett. c) - g) are to be performed throughout the entire supervision period. The performance of obligations under lett. d) and lett. e) may be monitored through an electronic surveillance system, as provided by the special law. </w:t>
            </w:r>
          </w:p>
          <w:p w14:paraId="60435C37" w14:textId="77777777" w:rsidR="004E37CC" w:rsidRPr="002445A6" w:rsidRDefault="004E37CC" w:rsidP="007A0972">
            <w:pPr>
              <w:ind w:right="134" w:firstLine="720"/>
              <w:jc w:val="both"/>
              <w:rPr>
                <w:sz w:val="20"/>
                <w:szCs w:val="20"/>
              </w:rPr>
            </w:pPr>
            <w:r w:rsidRPr="002445A6">
              <w:rPr>
                <w:sz w:val="20"/>
                <w:szCs w:val="20"/>
              </w:rPr>
              <w:t>During supervision, the Probation Service has the obligation to notify the Court if:</w:t>
            </w:r>
          </w:p>
          <w:p w14:paraId="1335A2B1" w14:textId="77777777" w:rsidR="004E37CC" w:rsidRPr="002445A6" w:rsidRDefault="004E37CC" w:rsidP="007A0972">
            <w:pPr>
              <w:ind w:left="720" w:right="134"/>
              <w:jc w:val="both"/>
              <w:rPr>
                <w:sz w:val="20"/>
                <w:szCs w:val="20"/>
              </w:rPr>
            </w:pPr>
            <w:r w:rsidRPr="002445A6">
              <w:rPr>
                <w:sz w:val="20"/>
                <w:szCs w:val="20"/>
              </w:rPr>
              <w:t>a) certain reasons have occurred requiring either the change of the obligations imposed by the Court or cessation of some of them;</w:t>
            </w:r>
          </w:p>
          <w:p w14:paraId="0BAF2BAF" w14:textId="77777777" w:rsidR="004E37CC" w:rsidRPr="002445A6" w:rsidRDefault="004E37CC" w:rsidP="007A0972">
            <w:pPr>
              <w:ind w:left="720" w:right="134"/>
              <w:jc w:val="both"/>
              <w:rPr>
                <w:sz w:val="20"/>
                <w:szCs w:val="20"/>
              </w:rPr>
            </w:pPr>
            <w:r w:rsidRPr="002445A6">
              <w:rPr>
                <w:sz w:val="20"/>
                <w:szCs w:val="20"/>
              </w:rPr>
              <w:t>b) a supervised person does not comply with the supervision measures or fails to meet their obligations under the established conditions;</w:t>
            </w:r>
          </w:p>
          <w:p w14:paraId="5A2B81B5" w14:textId="77777777" w:rsidR="004E37CC" w:rsidRPr="002445A6" w:rsidRDefault="004E37CC" w:rsidP="007A0972">
            <w:pPr>
              <w:ind w:right="134" w:firstLine="720"/>
              <w:jc w:val="both"/>
              <w:rPr>
                <w:sz w:val="20"/>
                <w:szCs w:val="20"/>
              </w:rPr>
            </w:pPr>
            <w:r w:rsidRPr="002445A6">
              <w:rPr>
                <w:sz w:val="20"/>
                <w:szCs w:val="20"/>
              </w:rPr>
              <w:t>If during the supervision term, reasons justifying either the imposition of new obligations or the extension or reduction of the service conditions for those existing have appeared, the Court orders the change of obligations accordingly so as to ensure better chances for the convict to be socially reintegrated. The Court suspends service of some of the obligations imposed by when it deems that their maintaining is no longer required.</w:t>
            </w:r>
          </w:p>
          <w:p w14:paraId="521BF23E" w14:textId="77777777" w:rsidR="004E37CC" w:rsidRPr="002445A6" w:rsidRDefault="004E37CC" w:rsidP="007A0972">
            <w:pPr>
              <w:ind w:right="134" w:firstLine="720"/>
              <w:jc w:val="both"/>
              <w:rPr>
                <w:sz w:val="20"/>
                <w:szCs w:val="20"/>
              </w:rPr>
            </w:pPr>
            <w:r w:rsidRPr="002445A6">
              <w:rPr>
                <w:sz w:val="20"/>
                <w:szCs w:val="20"/>
              </w:rPr>
              <w:t xml:space="preserve"> </w:t>
            </w:r>
          </w:p>
        </w:tc>
      </w:tr>
      <w:tr w:rsidR="004E37CC" w:rsidRPr="002445A6" w14:paraId="2F5C356B" w14:textId="77777777" w:rsidTr="00A31CB5">
        <w:tc>
          <w:tcPr>
            <w:tcW w:w="2518" w:type="dxa"/>
            <w:shd w:val="clear" w:color="auto" w:fill="auto"/>
          </w:tcPr>
          <w:p w14:paraId="6204E3DF" w14:textId="77777777" w:rsidR="004E37CC" w:rsidRPr="002445A6" w:rsidRDefault="004E37CC" w:rsidP="007A0972">
            <w:pPr>
              <w:ind w:right="134"/>
              <w:rPr>
                <w:sz w:val="20"/>
                <w:szCs w:val="20"/>
              </w:rPr>
            </w:pPr>
            <w:r w:rsidRPr="002445A6">
              <w:rPr>
                <w:sz w:val="20"/>
                <w:szCs w:val="20"/>
              </w:rPr>
              <w:t>11. Conséquences légales du non respect de la mesure</w:t>
            </w:r>
          </w:p>
          <w:p w14:paraId="70A6C763" w14:textId="77777777" w:rsidR="004E37CC" w:rsidRPr="002445A6" w:rsidRDefault="004E37CC" w:rsidP="007A0972">
            <w:pPr>
              <w:ind w:right="134"/>
              <w:rPr>
                <w:sz w:val="20"/>
                <w:szCs w:val="20"/>
              </w:rPr>
            </w:pPr>
          </w:p>
        </w:tc>
        <w:tc>
          <w:tcPr>
            <w:tcW w:w="7259" w:type="dxa"/>
            <w:shd w:val="clear" w:color="auto" w:fill="auto"/>
          </w:tcPr>
          <w:p w14:paraId="493C17F3" w14:textId="77777777" w:rsidR="004E37CC" w:rsidRPr="002445A6" w:rsidRDefault="004E37CC" w:rsidP="007A0972">
            <w:pPr>
              <w:ind w:right="134" w:firstLine="720"/>
              <w:jc w:val="both"/>
              <w:rPr>
                <w:sz w:val="20"/>
                <w:szCs w:val="20"/>
              </w:rPr>
            </w:pPr>
            <w:r w:rsidRPr="002445A6">
              <w:rPr>
                <w:sz w:val="20"/>
                <w:szCs w:val="20"/>
              </w:rPr>
              <w:t xml:space="preserve">When during the supervision term a convicted person, in ill-faith, does not comply with the supervision measures or fails to perform the obligations imposed, the Court shall revoke release, and shall order service of the rest of the penalty. </w:t>
            </w:r>
          </w:p>
          <w:p w14:paraId="216FB034" w14:textId="77777777" w:rsidR="004E37CC" w:rsidRPr="002445A6" w:rsidRDefault="004E37CC" w:rsidP="007A0972">
            <w:pPr>
              <w:ind w:right="134" w:firstLine="720"/>
              <w:jc w:val="both"/>
              <w:rPr>
                <w:sz w:val="20"/>
                <w:szCs w:val="20"/>
              </w:rPr>
            </w:pPr>
            <w:r w:rsidRPr="002445A6">
              <w:rPr>
                <w:sz w:val="20"/>
                <w:szCs w:val="20"/>
              </w:rPr>
              <w:t>In case that after conditional release is granted, a convicted person commits a new offense, which is discovered during the supervision period and for which a judgment for imprisonment was returned, even after the expiry of such term, the Court shall revoke release and order service of the rest of the sentence. The penalty for the new offense is set and served, as applicable, according to the stipulations on repeat offenses and intermediary plurality.</w:t>
            </w:r>
          </w:p>
          <w:p w14:paraId="54C77615" w14:textId="77777777" w:rsidR="004E37CC" w:rsidRPr="002445A6" w:rsidRDefault="004E37CC" w:rsidP="007A0972">
            <w:pPr>
              <w:ind w:right="134" w:firstLine="720"/>
              <w:contextualSpacing/>
              <w:jc w:val="both"/>
              <w:rPr>
                <w:sz w:val="20"/>
                <w:szCs w:val="20"/>
              </w:rPr>
            </w:pPr>
            <w:r w:rsidRPr="002445A6">
              <w:rPr>
                <w:sz w:val="20"/>
                <w:szCs w:val="20"/>
              </w:rPr>
              <w:t>The conditional release will be rescinded if during the supervision term it is found that a convicted person committed another offense before receiving conditional release, for which imprisonment was ordered even after this period, the stipulations on multiple offenses, repeat offenses and intermediary plurality shall apply accordingly.</w:t>
            </w:r>
          </w:p>
          <w:p w14:paraId="0309F081" w14:textId="77777777" w:rsidR="004E37CC" w:rsidRPr="002445A6" w:rsidRDefault="004E37CC" w:rsidP="007A0972">
            <w:pPr>
              <w:autoSpaceDE w:val="0"/>
              <w:autoSpaceDN w:val="0"/>
              <w:adjustRightInd w:val="0"/>
              <w:ind w:right="134" w:firstLine="720"/>
              <w:contextualSpacing/>
              <w:jc w:val="both"/>
              <w:rPr>
                <w:iCs/>
                <w:sz w:val="20"/>
                <w:szCs w:val="20"/>
              </w:rPr>
            </w:pPr>
          </w:p>
        </w:tc>
      </w:tr>
      <w:tr w:rsidR="004E37CC" w:rsidRPr="002445A6" w14:paraId="7F9C5BA3" w14:textId="77777777" w:rsidTr="00A31CB5">
        <w:tc>
          <w:tcPr>
            <w:tcW w:w="2518" w:type="dxa"/>
            <w:shd w:val="clear" w:color="auto" w:fill="auto"/>
          </w:tcPr>
          <w:p w14:paraId="7F7A1852" w14:textId="77777777" w:rsidR="004E37CC" w:rsidRPr="002445A6" w:rsidRDefault="004E37CC" w:rsidP="007A0972">
            <w:pPr>
              <w:ind w:right="134"/>
              <w:rPr>
                <w:sz w:val="20"/>
                <w:szCs w:val="20"/>
              </w:rPr>
            </w:pPr>
            <w:r w:rsidRPr="002445A6">
              <w:rPr>
                <w:sz w:val="20"/>
                <w:szCs w:val="20"/>
              </w:rPr>
              <w:t xml:space="preserve">12. Autorité et pouvoir de contrôle et de révocation </w:t>
            </w:r>
          </w:p>
          <w:p w14:paraId="0A03F974" w14:textId="77777777" w:rsidR="004E37CC" w:rsidRPr="002445A6" w:rsidRDefault="004E37CC" w:rsidP="007A0972">
            <w:pPr>
              <w:ind w:right="134"/>
              <w:rPr>
                <w:sz w:val="20"/>
                <w:szCs w:val="20"/>
              </w:rPr>
            </w:pPr>
          </w:p>
        </w:tc>
        <w:tc>
          <w:tcPr>
            <w:tcW w:w="7259" w:type="dxa"/>
            <w:shd w:val="clear" w:color="auto" w:fill="auto"/>
          </w:tcPr>
          <w:p w14:paraId="55858DC3" w14:textId="77777777" w:rsidR="004E37CC" w:rsidRPr="002445A6" w:rsidRDefault="004E37CC" w:rsidP="007A0972">
            <w:pPr>
              <w:ind w:right="134"/>
              <w:jc w:val="both"/>
              <w:rPr>
                <w:sz w:val="20"/>
                <w:szCs w:val="20"/>
              </w:rPr>
            </w:pPr>
            <w:r w:rsidRPr="002445A6">
              <w:rPr>
                <w:sz w:val="20"/>
                <w:szCs w:val="20"/>
              </w:rPr>
              <w:t>The Court.</w:t>
            </w:r>
          </w:p>
        </w:tc>
      </w:tr>
      <w:tr w:rsidR="004E37CC" w:rsidRPr="002445A6" w14:paraId="7E8E3834" w14:textId="77777777" w:rsidTr="00A31CB5">
        <w:tc>
          <w:tcPr>
            <w:tcW w:w="2518" w:type="dxa"/>
            <w:shd w:val="clear" w:color="auto" w:fill="auto"/>
          </w:tcPr>
          <w:p w14:paraId="2C746857" w14:textId="77777777" w:rsidR="004E37CC" w:rsidRPr="002445A6" w:rsidRDefault="004E37CC" w:rsidP="007A0972">
            <w:pPr>
              <w:ind w:right="134"/>
              <w:rPr>
                <w:sz w:val="20"/>
                <w:szCs w:val="20"/>
              </w:rPr>
            </w:pPr>
            <w:r w:rsidRPr="002445A6">
              <w:rPr>
                <w:sz w:val="20"/>
                <w:szCs w:val="20"/>
              </w:rPr>
              <w:t>13. Nombre de mesures prononcées</w:t>
            </w:r>
          </w:p>
          <w:p w14:paraId="08D38948" w14:textId="77777777" w:rsidR="004E37CC" w:rsidRPr="002445A6" w:rsidRDefault="004E37CC"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3646410F" w14:textId="77777777" w:rsidR="004E37CC" w:rsidRPr="002445A6" w:rsidRDefault="004E37CC" w:rsidP="007A0972">
            <w:pPr>
              <w:ind w:right="134"/>
              <w:rPr>
                <w:sz w:val="20"/>
                <w:szCs w:val="20"/>
              </w:rPr>
            </w:pPr>
          </w:p>
        </w:tc>
        <w:tc>
          <w:tcPr>
            <w:tcW w:w="7259" w:type="dxa"/>
            <w:shd w:val="clear" w:color="auto" w:fill="auto"/>
          </w:tcPr>
          <w:p w14:paraId="403AB53D" w14:textId="77777777" w:rsidR="004E37CC" w:rsidRPr="002445A6" w:rsidRDefault="004E37CC" w:rsidP="007A0972">
            <w:pPr>
              <w:ind w:right="134" w:firstLine="567"/>
              <w:contextualSpacing/>
              <w:jc w:val="both"/>
              <w:rPr>
                <w:sz w:val="20"/>
                <w:szCs w:val="20"/>
              </w:rPr>
            </w:pPr>
          </w:p>
          <w:p w14:paraId="2747C85E" w14:textId="77777777" w:rsidR="004E37CC" w:rsidRPr="002445A6" w:rsidRDefault="004E37CC" w:rsidP="007A0972">
            <w:pPr>
              <w:ind w:right="134"/>
              <w:rPr>
                <w:color w:val="000000"/>
                <w:sz w:val="20"/>
                <w:szCs w:val="20"/>
              </w:rPr>
            </w:pPr>
            <w:r w:rsidRPr="002445A6">
              <w:rPr>
                <w:color w:val="000000"/>
                <w:sz w:val="20"/>
                <w:szCs w:val="20"/>
              </w:rPr>
              <w:t xml:space="preserve">As it results from the </w:t>
            </w:r>
            <w:r w:rsidRPr="002445A6">
              <w:rPr>
                <w:i/>
                <w:sz w:val="20"/>
                <w:szCs w:val="20"/>
              </w:rPr>
              <w:t>National Administration of Penitentiaries Activity Annual Report for 2015</w:t>
            </w:r>
            <w:r w:rsidRPr="002445A6">
              <w:rPr>
                <w:rStyle w:val="Rimandonotaapidipagina"/>
                <w:sz w:val="20"/>
                <w:szCs w:val="20"/>
              </w:rPr>
              <w:footnoteReference w:id="26"/>
            </w:r>
            <w:r w:rsidRPr="002445A6">
              <w:rPr>
                <w:i/>
                <w:sz w:val="20"/>
                <w:szCs w:val="20"/>
              </w:rPr>
              <w:t xml:space="preserve">, </w:t>
            </w:r>
            <w:r w:rsidRPr="002445A6">
              <w:rPr>
                <w:color w:val="000000"/>
                <w:sz w:val="20"/>
                <w:szCs w:val="20"/>
              </w:rPr>
              <w:t>during the last year, 10.920 convicts have benefited from conditional release.</w:t>
            </w:r>
          </w:p>
          <w:p w14:paraId="07DE8483" w14:textId="77777777" w:rsidR="004E37CC" w:rsidRPr="002445A6" w:rsidRDefault="004E37CC" w:rsidP="007A0972">
            <w:pPr>
              <w:ind w:right="134"/>
              <w:jc w:val="both"/>
              <w:rPr>
                <w:sz w:val="20"/>
                <w:szCs w:val="20"/>
              </w:rPr>
            </w:pPr>
          </w:p>
        </w:tc>
      </w:tr>
      <w:tr w:rsidR="004E37CC" w:rsidRPr="002445A6" w14:paraId="0F6CEC72" w14:textId="77777777" w:rsidTr="00A31CB5">
        <w:tc>
          <w:tcPr>
            <w:tcW w:w="2518" w:type="dxa"/>
            <w:shd w:val="clear" w:color="auto" w:fill="auto"/>
          </w:tcPr>
          <w:p w14:paraId="310F1FF2" w14:textId="77777777" w:rsidR="004E37CC" w:rsidRPr="002445A6" w:rsidRDefault="004E37CC" w:rsidP="007A0972">
            <w:pPr>
              <w:ind w:right="134"/>
              <w:rPr>
                <w:sz w:val="20"/>
                <w:szCs w:val="20"/>
              </w:rPr>
            </w:pPr>
            <w:r w:rsidRPr="002445A6">
              <w:rPr>
                <w:sz w:val="20"/>
                <w:szCs w:val="20"/>
              </w:rPr>
              <w:t>14. Statistiques d’échec de la mesure</w:t>
            </w:r>
          </w:p>
        </w:tc>
        <w:tc>
          <w:tcPr>
            <w:tcW w:w="7259" w:type="dxa"/>
            <w:shd w:val="clear" w:color="auto" w:fill="auto"/>
          </w:tcPr>
          <w:p w14:paraId="2C4966E6" w14:textId="77777777" w:rsidR="004E37CC" w:rsidRPr="002445A6" w:rsidRDefault="004E37CC" w:rsidP="007A0972">
            <w:pPr>
              <w:ind w:right="134"/>
              <w:rPr>
                <w:iCs/>
                <w:sz w:val="20"/>
                <w:szCs w:val="20"/>
              </w:rPr>
            </w:pPr>
            <w:r w:rsidRPr="002445A6">
              <w:rPr>
                <w:iCs/>
                <w:sz w:val="20"/>
                <w:szCs w:val="20"/>
              </w:rPr>
              <w:t>There is no available data.</w:t>
            </w:r>
          </w:p>
          <w:p w14:paraId="16FD532F" w14:textId="77777777" w:rsidR="004E37CC" w:rsidRPr="002445A6" w:rsidRDefault="004E37CC" w:rsidP="007A0972">
            <w:pPr>
              <w:ind w:right="134"/>
              <w:jc w:val="both"/>
              <w:rPr>
                <w:sz w:val="20"/>
                <w:szCs w:val="20"/>
              </w:rPr>
            </w:pPr>
          </w:p>
        </w:tc>
      </w:tr>
      <w:tr w:rsidR="004E37CC" w:rsidRPr="002445A6" w14:paraId="1A84D7C3" w14:textId="77777777" w:rsidTr="00A31CB5">
        <w:tc>
          <w:tcPr>
            <w:tcW w:w="2518" w:type="dxa"/>
            <w:shd w:val="clear" w:color="auto" w:fill="auto"/>
          </w:tcPr>
          <w:p w14:paraId="60B797FF" w14:textId="77777777" w:rsidR="004E37CC" w:rsidRPr="002445A6" w:rsidRDefault="004E37CC"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7E4EEF85" w14:textId="77777777" w:rsidR="004E37CC" w:rsidRPr="002445A6" w:rsidRDefault="004E37CC" w:rsidP="007A0972">
            <w:pPr>
              <w:ind w:right="134"/>
              <w:jc w:val="both"/>
              <w:rPr>
                <w:sz w:val="20"/>
                <w:szCs w:val="20"/>
              </w:rPr>
            </w:pPr>
            <w:r w:rsidRPr="002445A6">
              <w:rPr>
                <w:sz w:val="20"/>
                <w:szCs w:val="20"/>
              </w:rPr>
              <w:t>In conformity with:</w:t>
            </w:r>
          </w:p>
          <w:p w14:paraId="3547B202" w14:textId="77777777" w:rsidR="004E37CC" w:rsidRPr="002445A6" w:rsidRDefault="004E37CC" w:rsidP="007A0972">
            <w:pPr>
              <w:ind w:right="134"/>
              <w:jc w:val="both"/>
              <w:rPr>
                <w:sz w:val="20"/>
                <w:szCs w:val="20"/>
              </w:rPr>
            </w:pPr>
            <w:r w:rsidRPr="002445A6">
              <w:rPr>
                <w:sz w:val="20"/>
                <w:szCs w:val="20"/>
              </w:rPr>
              <w:t>Recommendation Nr. R (2003) 22 of the Committee of Ministers</w:t>
            </w:r>
          </w:p>
        </w:tc>
      </w:tr>
    </w:tbl>
    <w:p w14:paraId="75560FEE" w14:textId="77777777" w:rsidR="004E37CC" w:rsidRPr="002445A6" w:rsidRDefault="004E37CC" w:rsidP="007A0972">
      <w:pPr>
        <w:ind w:right="134"/>
        <w:rPr>
          <w:sz w:val="20"/>
          <w:szCs w:val="20"/>
        </w:rPr>
      </w:pPr>
    </w:p>
    <w:p w14:paraId="01AE113B" w14:textId="77777777" w:rsidR="004E37CC" w:rsidRPr="002445A6" w:rsidRDefault="004E37CC" w:rsidP="007A0972">
      <w:pPr>
        <w:ind w:right="134"/>
        <w:rPr>
          <w:sz w:val="20"/>
          <w:szCs w:val="20"/>
        </w:rPr>
      </w:pPr>
    </w:p>
    <w:p w14:paraId="0DD7A9FA" w14:textId="77777777" w:rsidR="004E37CC" w:rsidRPr="002445A6" w:rsidRDefault="004E37CC" w:rsidP="007A0972">
      <w:pPr>
        <w:ind w:right="134"/>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6295"/>
      </w:tblGrid>
      <w:tr w:rsidR="00A31CB5" w:rsidRPr="002445A6" w14:paraId="2BAA18E1" w14:textId="77777777" w:rsidTr="00A31CB5">
        <w:tc>
          <w:tcPr>
            <w:tcW w:w="2518" w:type="dxa"/>
            <w:shd w:val="clear" w:color="auto" w:fill="auto"/>
          </w:tcPr>
          <w:p w14:paraId="224103A2" w14:textId="77777777" w:rsidR="00A31CB5" w:rsidRPr="002445A6" w:rsidRDefault="00A31CB5" w:rsidP="007A0972">
            <w:pPr>
              <w:ind w:right="134"/>
              <w:rPr>
                <w:sz w:val="20"/>
                <w:szCs w:val="20"/>
              </w:rPr>
            </w:pPr>
          </w:p>
          <w:p w14:paraId="33352901" w14:textId="77777777" w:rsidR="00A31CB5" w:rsidRPr="002445A6" w:rsidRDefault="00A31CB5" w:rsidP="007A0972">
            <w:pPr>
              <w:ind w:right="134"/>
              <w:rPr>
                <w:sz w:val="20"/>
                <w:szCs w:val="20"/>
              </w:rPr>
            </w:pPr>
            <w:r w:rsidRPr="002445A6">
              <w:rPr>
                <w:sz w:val="20"/>
                <w:szCs w:val="20"/>
              </w:rPr>
              <w:t>1. Nom de la mesure</w:t>
            </w:r>
          </w:p>
        </w:tc>
        <w:tc>
          <w:tcPr>
            <w:tcW w:w="7259" w:type="dxa"/>
            <w:shd w:val="clear" w:color="auto" w:fill="auto"/>
          </w:tcPr>
          <w:p w14:paraId="1972EC53" w14:textId="77777777" w:rsidR="00A31CB5" w:rsidRPr="002445A6" w:rsidRDefault="00A31CB5" w:rsidP="007A0972">
            <w:pPr>
              <w:ind w:right="134"/>
              <w:jc w:val="center"/>
              <w:rPr>
                <w:b/>
                <w:sz w:val="20"/>
                <w:szCs w:val="20"/>
              </w:rPr>
            </w:pPr>
          </w:p>
          <w:p w14:paraId="68E0E146" w14:textId="77777777" w:rsidR="00A31CB5" w:rsidRPr="002445A6" w:rsidRDefault="00A31CB5" w:rsidP="007A0972">
            <w:pPr>
              <w:ind w:right="134"/>
              <w:jc w:val="center"/>
              <w:rPr>
                <w:b/>
                <w:sz w:val="20"/>
                <w:szCs w:val="20"/>
              </w:rPr>
            </w:pPr>
            <w:r w:rsidRPr="002445A6">
              <w:rPr>
                <w:b/>
                <w:sz w:val="20"/>
                <w:szCs w:val="20"/>
              </w:rPr>
              <w:t>Permission to leave the prison</w:t>
            </w:r>
          </w:p>
          <w:p w14:paraId="162F3251" w14:textId="77777777" w:rsidR="00A31CB5" w:rsidRPr="002445A6" w:rsidRDefault="00A31CB5" w:rsidP="007A0972">
            <w:pPr>
              <w:ind w:right="134"/>
              <w:jc w:val="center"/>
              <w:rPr>
                <w:b/>
                <w:sz w:val="20"/>
                <w:szCs w:val="20"/>
              </w:rPr>
            </w:pPr>
          </w:p>
        </w:tc>
      </w:tr>
      <w:tr w:rsidR="00A31CB5" w:rsidRPr="002445A6" w14:paraId="2DE9325E" w14:textId="77777777" w:rsidTr="00A31CB5">
        <w:tc>
          <w:tcPr>
            <w:tcW w:w="2518" w:type="dxa"/>
            <w:shd w:val="clear" w:color="auto" w:fill="auto"/>
          </w:tcPr>
          <w:p w14:paraId="37894635" w14:textId="77777777" w:rsidR="00A31CB5" w:rsidRPr="002445A6" w:rsidRDefault="00A31CB5" w:rsidP="007A0972">
            <w:pPr>
              <w:ind w:right="134"/>
              <w:rPr>
                <w:sz w:val="20"/>
                <w:szCs w:val="20"/>
              </w:rPr>
            </w:pPr>
            <w:r w:rsidRPr="002445A6">
              <w:rPr>
                <w:sz w:val="20"/>
                <w:szCs w:val="20"/>
              </w:rPr>
              <w:t>2. Référence législative</w:t>
            </w:r>
          </w:p>
          <w:p w14:paraId="28572A42" w14:textId="77777777" w:rsidR="00A31CB5" w:rsidRPr="002445A6" w:rsidRDefault="00A31CB5" w:rsidP="007A0972">
            <w:pPr>
              <w:ind w:right="134"/>
              <w:rPr>
                <w:sz w:val="20"/>
                <w:szCs w:val="20"/>
              </w:rPr>
            </w:pPr>
          </w:p>
        </w:tc>
        <w:tc>
          <w:tcPr>
            <w:tcW w:w="7259" w:type="dxa"/>
            <w:shd w:val="clear" w:color="auto" w:fill="auto"/>
          </w:tcPr>
          <w:p w14:paraId="32FCF900" w14:textId="77777777" w:rsidR="00A31CB5" w:rsidRPr="002445A6" w:rsidRDefault="00A31CB5" w:rsidP="007A0972">
            <w:pPr>
              <w:ind w:right="134"/>
              <w:jc w:val="both"/>
              <w:rPr>
                <w:sz w:val="20"/>
                <w:szCs w:val="20"/>
              </w:rPr>
            </w:pPr>
            <w:r w:rsidRPr="002445A6">
              <w:rPr>
                <w:sz w:val="20"/>
                <w:szCs w:val="20"/>
              </w:rPr>
              <w:t>ART. 98 from Law no. 254/2013.</w:t>
            </w:r>
          </w:p>
        </w:tc>
      </w:tr>
      <w:tr w:rsidR="00A31CB5" w:rsidRPr="002445A6" w14:paraId="2B41B0C0" w14:textId="77777777" w:rsidTr="00A31CB5">
        <w:trPr>
          <w:trHeight w:val="828"/>
        </w:trPr>
        <w:tc>
          <w:tcPr>
            <w:tcW w:w="2518" w:type="dxa"/>
            <w:shd w:val="clear" w:color="auto" w:fill="auto"/>
          </w:tcPr>
          <w:p w14:paraId="663E10EB" w14:textId="77777777" w:rsidR="00A31CB5" w:rsidRPr="002445A6" w:rsidRDefault="00A31CB5" w:rsidP="007A0972">
            <w:pPr>
              <w:ind w:right="134"/>
              <w:rPr>
                <w:sz w:val="20"/>
                <w:szCs w:val="20"/>
              </w:rPr>
            </w:pPr>
            <w:r w:rsidRPr="002445A6">
              <w:rPr>
                <w:sz w:val="20"/>
                <w:szCs w:val="20"/>
              </w:rPr>
              <w:t>3. Phase du procès pénal concernée</w:t>
            </w:r>
          </w:p>
        </w:tc>
        <w:tc>
          <w:tcPr>
            <w:tcW w:w="7259" w:type="dxa"/>
            <w:shd w:val="clear" w:color="auto" w:fill="auto"/>
          </w:tcPr>
          <w:p w14:paraId="761C003A" w14:textId="77777777" w:rsidR="00A31CB5" w:rsidRPr="002445A6" w:rsidRDefault="00A31CB5" w:rsidP="007A0972">
            <w:pPr>
              <w:ind w:right="134"/>
              <w:jc w:val="both"/>
              <w:rPr>
                <w:sz w:val="20"/>
                <w:szCs w:val="20"/>
              </w:rPr>
            </w:pPr>
            <w:r w:rsidRPr="002445A6">
              <w:rPr>
                <w:sz w:val="20"/>
                <w:szCs w:val="20"/>
              </w:rPr>
              <w:t xml:space="preserve">Post sentencing phase </w:t>
            </w:r>
          </w:p>
        </w:tc>
      </w:tr>
      <w:tr w:rsidR="00A31CB5" w:rsidRPr="002445A6" w14:paraId="0CA34F44" w14:textId="77777777" w:rsidTr="00A31CB5">
        <w:trPr>
          <w:trHeight w:val="555"/>
        </w:trPr>
        <w:tc>
          <w:tcPr>
            <w:tcW w:w="2518" w:type="dxa"/>
            <w:shd w:val="clear" w:color="auto" w:fill="auto"/>
          </w:tcPr>
          <w:p w14:paraId="12267D03" w14:textId="77777777" w:rsidR="00A31CB5" w:rsidRPr="002445A6" w:rsidRDefault="00A31CB5" w:rsidP="007A0972">
            <w:pPr>
              <w:ind w:right="134"/>
              <w:rPr>
                <w:sz w:val="20"/>
                <w:szCs w:val="20"/>
              </w:rPr>
            </w:pPr>
            <w:r w:rsidRPr="002445A6">
              <w:rPr>
                <w:sz w:val="20"/>
                <w:szCs w:val="20"/>
              </w:rPr>
              <w:t>4. Description de la mesure et qualification juridique</w:t>
            </w:r>
          </w:p>
          <w:p w14:paraId="69968599" w14:textId="77777777" w:rsidR="00A31CB5" w:rsidRPr="002445A6" w:rsidRDefault="00A31CB5" w:rsidP="007A0972">
            <w:pPr>
              <w:ind w:right="134"/>
              <w:rPr>
                <w:sz w:val="20"/>
                <w:szCs w:val="20"/>
              </w:rPr>
            </w:pPr>
          </w:p>
        </w:tc>
        <w:tc>
          <w:tcPr>
            <w:tcW w:w="7259" w:type="dxa"/>
            <w:shd w:val="clear" w:color="auto" w:fill="auto"/>
          </w:tcPr>
          <w:p w14:paraId="4E90308C" w14:textId="77777777" w:rsidR="00A31CB5" w:rsidRPr="002445A6" w:rsidRDefault="00A31CB5" w:rsidP="007A0972">
            <w:pPr>
              <w:ind w:right="134"/>
              <w:contextualSpacing/>
              <w:jc w:val="both"/>
              <w:rPr>
                <w:sz w:val="20"/>
                <w:szCs w:val="20"/>
              </w:rPr>
            </w:pPr>
            <w:r w:rsidRPr="002445A6">
              <w:rPr>
                <w:sz w:val="20"/>
                <w:szCs w:val="20"/>
              </w:rPr>
              <w:t>Basically, if the legal conditions are met, the convict is given the permission to leave the prison for a short period of time.</w:t>
            </w:r>
          </w:p>
        </w:tc>
      </w:tr>
      <w:tr w:rsidR="00A31CB5" w:rsidRPr="002445A6" w14:paraId="3F5D9A30" w14:textId="77777777" w:rsidTr="00A31CB5">
        <w:trPr>
          <w:trHeight w:val="555"/>
        </w:trPr>
        <w:tc>
          <w:tcPr>
            <w:tcW w:w="2518" w:type="dxa"/>
            <w:shd w:val="clear" w:color="auto" w:fill="auto"/>
          </w:tcPr>
          <w:p w14:paraId="7024A676" w14:textId="77777777" w:rsidR="00A31CB5" w:rsidRPr="002445A6" w:rsidRDefault="00A31CB5" w:rsidP="007A0972">
            <w:pPr>
              <w:ind w:right="134"/>
              <w:rPr>
                <w:sz w:val="20"/>
                <w:szCs w:val="20"/>
              </w:rPr>
            </w:pPr>
            <w:r w:rsidRPr="002445A6">
              <w:rPr>
                <w:sz w:val="20"/>
                <w:szCs w:val="20"/>
              </w:rPr>
              <w:t xml:space="preserve">5. Caractéristiques : </w:t>
            </w:r>
          </w:p>
          <w:p w14:paraId="4912F700" w14:textId="77777777" w:rsidR="00A31CB5" w:rsidRPr="002445A6" w:rsidRDefault="00A31CB5" w:rsidP="007A0972">
            <w:pPr>
              <w:pStyle w:val="Paragrafoelenco"/>
              <w:numPr>
                <w:ilvl w:val="0"/>
                <w:numId w:val="1"/>
              </w:numPr>
              <w:ind w:left="284" w:right="134" w:hanging="218"/>
              <w:rPr>
                <w:sz w:val="20"/>
                <w:szCs w:val="20"/>
              </w:rPr>
            </w:pPr>
            <w:r w:rsidRPr="002445A6">
              <w:rPr>
                <w:sz w:val="20"/>
                <w:szCs w:val="20"/>
              </w:rPr>
              <w:t>Provisoire/ Définitive</w:t>
            </w:r>
          </w:p>
          <w:p w14:paraId="779A97D5" w14:textId="77777777" w:rsidR="00A31CB5" w:rsidRPr="002445A6" w:rsidRDefault="00A31CB5" w:rsidP="007A0972">
            <w:pPr>
              <w:pStyle w:val="Paragrafoelenco"/>
              <w:numPr>
                <w:ilvl w:val="0"/>
                <w:numId w:val="1"/>
              </w:numPr>
              <w:ind w:left="284" w:right="134" w:hanging="218"/>
              <w:rPr>
                <w:sz w:val="20"/>
                <w:szCs w:val="20"/>
              </w:rPr>
            </w:pPr>
            <w:r w:rsidRPr="002445A6">
              <w:rPr>
                <w:sz w:val="20"/>
                <w:szCs w:val="20"/>
              </w:rPr>
              <w:t>Obligatoire/ Facultative pour le juge</w:t>
            </w:r>
          </w:p>
          <w:p w14:paraId="00BFC89C" w14:textId="77777777" w:rsidR="00A31CB5" w:rsidRPr="002445A6" w:rsidRDefault="00A31CB5" w:rsidP="007A0972">
            <w:pPr>
              <w:pStyle w:val="Paragrafoelenco"/>
              <w:numPr>
                <w:ilvl w:val="0"/>
                <w:numId w:val="1"/>
              </w:numPr>
              <w:ind w:left="284" w:right="134" w:hanging="218"/>
              <w:rPr>
                <w:sz w:val="20"/>
                <w:szCs w:val="20"/>
              </w:rPr>
            </w:pPr>
            <w:r w:rsidRPr="002445A6">
              <w:rPr>
                <w:sz w:val="20"/>
                <w:szCs w:val="20"/>
              </w:rPr>
              <w:t>Obligatoire/ Facultative pour le destinataire de la mesure</w:t>
            </w:r>
          </w:p>
          <w:p w14:paraId="587FB075" w14:textId="77777777" w:rsidR="00A31CB5" w:rsidRPr="002445A6" w:rsidRDefault="00A31CB5" w:rsidP="007A0972">
            <w:pPr>
              <w:pStyle w:val="Paragrafoelenco"/>
              <w:numPr>
                <w:ilvl w:val="0"/>
                <w:numId w:val="1"/>
              </w:numPr>
              <w:ind w:left="284" w:right="134" w:hanging="218"/>
              <w:rPr>
                <w:sz w:val="20"/>
                <w:szCs w:val="20"/>
              </w:rPr>
            </w:pPr>
            <w:r w:rsidRPr="002445A6">
              <w:rPr>
                <w:sz w:val="20"/>
                <w:szCs w:val="20"/>
              </w:rPr>
              <w:t>Privative Liberté/ Privative patrimoine</w:t>
            </w:r>
          </w:p>
          <w:p w14:paraId="35A163A7" w14:textId="77777777" w:rsidR="00A31CB5" w:rsidRPr="002445A6" w:rsidRDefault="00A31CB5" w:rsidP="007A0972">
            <w:pPr>
              <w:pStyle w:val="Paragrafoelenco"/>
              <w:numPr>
                <w:ilvl w:val="0"/>
                <w:numId w:val="1"/>
              </w:numPr>
              <w:ind w:left="284" w:right="134" w:hanging="218"/>
              <w:rPr>
                <w:sz w:val="20"/>
                <w:szCs w:val="20"/>
              </w:rPr>
            </w:pPr>
            <w:r w:rsidRPr="002445A6">
              <w:rPr>
                <w:sz w:val="20"/>
                <w:szCs w:val="20"/>
              </w:rPr>
              <w:t>Privative de droits/Restrictive de liberté/Mesure suspensive</w:t>
            </w:r>
          </w:p>
          <w:p w14:paraId="0B78D93C" w14:textId="77777777" w:rsidR="00A31CB5" w:rsidRPr="002445A6" w:rsidRDefault="00A31CB5" w:rsidP="007A0972">
            <w:pPr>
              <w:ind w:right="134"/>
              <w:rPr>
                <w:sz w:val="20"/>
                <w:szCs w:val="20"/>
              </w:rPr>
            </w:pPr>
          </w:p>
        </w:tc>
        <w:tc>
          <w:tcPr>
            <w:tcW w:w="7259" w:type="dxa"/>
            <w:shd w:val="clear" w:color="auto" w:fill="auto"/>
          </w:tcPr>
          <w:p w14:paraId="363284ED" w14:textId="77777777" w:rsidR="00A31CB5" w:rsidRPr="002445A6" w:rsidRDefault="00A31CB5" w:rsidP="007A0972">
            <w:pPr>
              <w:pStyle w:val="Paragrafoelenco"/>
              <w:ind w:left="312" w:right="134"/>
              <w:jc w:val="both"/>
              <w:rPr>
                <w:sz w:val="20"/>
                <w:szCs w:val="20"/>
              </w:rPr>
            </w:pPr>
            <w:r w:rsidRPr="002445A6">
              <w:rPr>
                <w:sz w:val="20"/>
                <w:szCs w:val="20"/>
              </w:rPr>
              <w:t>Temporary measure.</w:t>
            </w:r>
          </w:p>
          <w:p w14:paraId="4B223F6E" w14:textId="77777777" w:rsidR="00A31CB5" w:rsidRPr="002445A6" w:rsidRDefault="00A31CB5" w:rsidP="007A0972">
            <w:pPr>
              <w:pStyle w:val="Paragrafoelenco"/>
              <w:ind w:left="312" w:right="134"/>
              <w:jc w:val="both"/>
              <w:rPr>
                <w:sz w:val="20"/>
                <w:szCs w:val="20"/>
              </w:rPr>
            </w:pPr>
          </w:p>
          <w:p w14:paraId="7BE835CD" w14:textId="77777777" w:rsidR="00A31CB5" w:rsidRPr="002445A6" w:rsidRDefault="00A31CB5" w:rsidP="007A0972">
            <w:pPr>
              <w:pStyle w:val="Paragrafoelenco"/>
              <w:ind w:left="312" w:right="134"/>
              <w:jc w:val="both"/>
              <w:rPr>
                <w:sz w:val="20"/>
                <w:szCs w:val="20"/>
              </w:rPr>
            </w:pPr>
            <w:r w:rsidRPr="002445A6">
              <w:rPr>
                <w:sz w:val="20"/>
                <w:szCs w:val="20"/>
              </w:rPr>
              <w:t>Facultative for the judicial bodies</w:t>
            </w:r>
          </w:p>
          <w:p w14:paraId="1664E752" w14:textId="77777777" w:rsidR="00A31CB5" w:rsidRPr="002445A6" w:rsidRDefault="00A31CB5" w:rsidP="007A0972">
            <w:pPr>
              <w:pStyle w:val="Paragrafoelenco"/>
              <w:ind w:left="312" w:right="134"/>
              <w:jc w:val="both"/>
              <w:rPr>
                <w:sz w:val="20"/>
                <w:szCs w:val="20"/>
              </w:rPr>
            </w:pPr>
          </w:p>
          <w:p w14:paraId="380AF35B" w14:textId="77777777" w:rsidR="00A31CB5" w:rsidRPr="002445A6" w:rsidRDefault="00A31CB5" w:rsidP="007A0972">
            <w:pPr>
              <w:pStyle w:val="Paragrafoelenco"/>
              <w:ind w:left="312" w:right="134"/>
              <w:jc w:val="both"/>
              <w:rPr>
                <w:sz w:val="20"/>
                <w:szCs w:val="20"/>
              </w:rPr>
            </w:pPr>
            <w:r w:rsidRPr="002445A6">
              <w:rPr>
                <w:sz w:val="20"/>
                <w:szCs w:val="20"/>
              </w:rPr>
              <w:t>Mandatory for the defendant against whom it has been ordered.</w:t>
            </w:r>
          </w:p>
          <w:p w14:paraId="1726B73D" w14:textId="77777777" w:rsidR="00A31CB5" w:rsidRPr="002445A6" w:rsidRDefault="00A31CB5" w:rsidP="007A0972">
            <w:pPr>
              <w:pStyle w:val="Paragrafoelenco"/>
              <w:ind w:left="312" w:right="134"/>
              <w:jc w:val="both"/>
              <w:rPr>
                <w:sz w:val="20"/>
                <w:szCs w:val="20"/>
              </w:rPr>
            </w:pPr>
          </w:p>
          <w:p w14:paraId="43505615" w14:textId="77777777" w:rsidR="00A31CB5" w:rsidRPr="002445A6" w:rsidRDefault="00A31CB5" w:rsidP="007A0972">
            <w:pPr>
              <w:pStyle w:val="Paragrafoelenco"/>
              <w:ind w:left="312" w:right="134"/>
              <w:jc w:val="both"/>
              <w:rPr>
                <w:sz w:val="20"/>
                <w:szCs w:val="20"/>
              </w:rPr>
            </w:pPr>
            <w:r w:rsidRPr="002445A6">
              <w:rPr>
                <w:sz w:val="20"/>
                <w:szCs w:val="20"/>
              </w:rPr>
              <w:t>Could imply that the convict must respect a set of obligations envisaged by the judicial bodies that ordered the conditional release.</w:t>
            </w:r>
          </w:p>
          <w:p w14:paraId="7C0342EF" w14:textId="77777777" w:rsidR="00A31CB5" w:rsidRPr="002445A6" w:rsidRDefault="00A31CB5" w:rsidP="007A0972">
            <w:pPr>
              <w:pStyle w:val="Paragrafoelenco"/>
              <w:ind w:left="312" w:right="134"/>
              <w:jc w:val="both"/>
              <w:rPr>
                <w:sz w:val="20"/>
                <w:szCs w:val="20"/>
              </w:rPr>
            </w:pPr>
          </w:p>
          <w:p w14:paraId="242BCCD4" w14:textId="77777777" w:rsidR="00A31CB5" w:rsidRPr="002445A6" w:rsidRDefault="00A31CB5" w:rsidP="007A0972">
            <w:pPr>
              <w:ind w:right="134"/>
              <w:contextualSpacing/>
              <w:jc w:val="both"/>
              <w:rPr>
                <w:sz w:val="20"/>
                <w:szCs w:val="20"/>
              </w:rPr>
            </w:pPr>
          </w:p>
        </w:tc>
      </w:tr>
      <w:tr w:rsidR="00A31CB5" w:rsidRPr="002445A6" w14:paraId="2A0AD29F" w14:textId="77777777" w:rsidTr="00A31CB5">
        <w:tc>
          <w:tcPr>
            <w:tcW w:w="2518" w:type="dxa"/>
            <w:shd w:val="clear" w:color="auto" w:fill="auto"/>
          </w:tcPr>
          <w:p w14:paraId="04F0ED9F" w14:textId="77777777" w:rsidR="00A31CB5" w:rsidRPr="002445A6" w:rsidRDefault="00A31CB5" w:rsidP="007A0972">
            <w:pPr>
              <w:ind w:right="134"/>
              <w:rPr>
                <w:sz w:val="20"/>
                <w:szCs w:val="20"/>
              </w:rPr>
            </w:pPr>
            <w:r w:rsidRPr="002445A6">
              <w:rPr>
                <w:sz w:val="20"/>
                <w:szCs w:val="20"/>
              </w:rPr>
              <w:t>6. Objectif du législateur</w:t>
            </w:r>
          </w:p>
          <w:p w14:paraId="29D8997F" w14:textId="77777777" w:rsidR="00A31CB5" w:rsidRPr="002445A6" w:rsidRDefault="00A31CB5" w:rsidP="007A0972">
            <w:pPr>
              <w:ind w:right="134"/>
              <w:rPr>
                <w:sz w:val="20"/>
                <w:szCs w:val="20"/>
              </w:rPr>
            </w:pPr>
          </w:p>
        </w:tc>
        <w:tc>
          <w:tcPr>
            <w:tcW w:w="7259" w:type="dxa"/>
            <w:shd w:val="clear" w:color="auto" w:fill="auto"/>
          </w:tcPr>
          <w:p w14:paraId="75856178" w14:textId="77777777" w:rsidR="00A31CB5" w:rsidRPr="002445A6" w:rsidRDefault="00A31CB5" w:rsidP="007A0972">
            <w:pPr>
              <w:ind w:right="134"/>
              <w:contextualSpacing/>
              <w:jc w:val="both"/>
              <w:rPr>
                <w:sz w:val="20"/>
                <w:szCs w:val="20"/>
              </w:rPr>
            </w:pPr>
            <w:r w:rsidRPr="002445A6">
              <w:rPr>
                <w:sz w:val="20"/>
                <w:szCs w:val="20"/>
              </w:rPr>
              <w:t>The legislator puts forth the subjective interests of the convict in regard to social reinsertion, maintaining family relationships, applying for a job, going through a medical examination or the participation of the convict to the burial of a family member.</w:t>
            </w:r>
          </w:p>
          <w:p w14:paraId="18F92B9D" w14:textId="77777777" w:rsidR="00A31CB5" w:rsidRPr="002445A6" w:rsidRDefault="00A31CB5" w:rsidP="007A0972">
            <w:pPr>
              <w:ind w:right="134"/>
              <w:jc w:val="both"/>
              <w:rPr>
                <w:sz w:val="20"/>
                <w:szCs w:val="20"/>
              </w:rPr>
            </w:pPr>
          </w:p>
        </w:tc>
      </w:tr>
      <w:tr w:rsidR="00A31CB5" w:rsidRPr="002445A6" w14:paraId="28C91192" w14:textId="77777777" w:rsidTr="00A31CB5">
        <w:trPr>
          <w:trHeight w:val="699"/>
        </w:trPr>
        <w:tc>
          <w:tcPr>
            <w:tcW w:w="2518" w:type="dxa"/>
            <w:shd w:val="clear" w:color="auto" w:fill="auto"/>
          </w:tcPr>
          <w:p w14:paraId="7C3ED428" w14:textId="77777777" w:rsidR="00A31CB5" w:rsidRPr="002445A6" w:rsidRDefault="00A31CB5" w:rsidP="007A0972">
            <w:pPr>
              <w:ind w:right="134"/>
              <w:rPr>
                <w:sz w:val="20"/>
                <w:szCs w:val="20"/>
              </w:rPr>
            </w:pPr>
            <w:r w:rsidRPr="002445A6">
              <w:rPr>
                <w:sz w:val="20"/>
                <w:szCs w:val="20"/>
              </w:rPr>
              <w:t>7. Autorité compétente per l’application</w:t>
            </w:r>
          </w:p>
          <w:p w14:paraId="115DFDCB" w14:textId="77777777" w:rsidR="00A31CB5" w:rsidRPr="002445A6" w:rsidRDefault="00A31CB5" w:rsidP="007A0972">
            <w:pPr>
              <w:ind w:right="134"/>
              <w:rPr>
                <w:sz w:val="20"/>
                <w:szCs w:val="20"/>
              </w:rPr>
            </w:pPr>
          </w:p>
        </w:tc>
        <w:tc>
          <w:tcPr>
            <w:tcW w:w="7259" w:type="dxa"/>
            <w:shd w:val="clear" w:color="auto" w:fill="auto"/>
          </w:tcPr>
          <w:p w14:paraId="5DDE0094" w14:textId="77777777" w:rsidR="00A31CB5" w:rsidRPr="002445A6" w:rsidRDefault="00A31CB5" w:rsidP="007A0972">
            <w:pPr>
              <w:ind w:right="134"/>
              <w:jc w:val="both"/>
              <w:rPr>
                <w:sz w:val="20"/>
                <w:szCs w:val="20"/>
              </w:rPr>
            </w:pPr>
            <w:r w:rsidRPr="002445A6">
              <w:rPr>
                <w:sz w:val="20"/>
                <w:szCs w:val="20"/>
              </w:rPr>
              <w:t>The Court.</w:t>
            </w:r>
          </w:p>
        </w:tc>
      </w:tr>
      <w:tr w:rsidR="00A31CB5" w:rsidRPr="002445A6" w14:paraId="6F722498" w14:textId="77777777" w:rsidTr="00A31CB5">
        <w:trPr>
          <w:trHeight w:val="695"/>
        </w:trPr>
        <w:tc>
          <w:tcPr>
            <w:tcW w:w="2518" w:type="dxa"/>
            <w:shd w:val="clear" w:color="auto" w:fill="auto"/>
          </w:tcPr>
          <w:p w14:paraId="44B3E5C8" w14:textId="77777777" w:rsidR="00A31CB5" w:rsidRPr="002445A6" w:rsidRDefault="00A31CB5" w:rsidP="007A0972">
            <w:pPr>
              <w:ind w:right="134"/>
              <w:rPr>
                <w:sz w:val="20"/>
                <w:szCs w:val="20"/>
              </w:rPr>
            </w:pPr>
            <w:r w:rsidRPr="002445A6">
              <w:rPr>
                <w:sz w:val="20"/>
                <w:szCs w:val="20"/>
              </w:rPr>
              <w:t>8. Destinataires de la mesure</w:t>
            </w:r>
          </w:p>
        </w:tc>
        <w:tc>
          <w:tcPr>
            <w:tcW w:w="7259" w:type="dxa"/>
            <w:shd w:val="clear" w:color="auto" w:fill="auto"/>
          </w:tcPr>
          <w:p w14:paraId="4482F808" w14:textId="77777777" w:rsidR="00A31CB5" w:rsidRPr="002445A6" w:rsidRDefault="00A31CB5" w:rsidP="007A0972">
            <w:pPr>
              <w:ind w:right="134"/>
              <w:jc w:val="both"/>
              <w:rPr>
                <w:sz w:val="20"/>
                <w:szCs w:val="20"/>
              </w:rPr>
            </w:pPr>
            <w:r w:rsidRPr="002445A6">
              <w:rPr>
                <w:sz w:val="20"/>
                <w:szCs w:val="20"/>
              </w:rPr>
              <w:t>Convict.</w:t>
            </w:r>
          </w:p>
        </w:tc>
      </w:tr>
      <w:tr w:rsidR="00A31CB5" w:rsidRPr="002445A6" w14:paraId="1FFE831C" w14:textId="77777777" w:rsidTr="00A31CB5">
        <w:tc>
          <w:tcPr>
            <w:tcW w:w="2518" w:type="dxa"/>
            <w:shd w:val="clear" w:color="auto" w:fill="auto"/>
          </w:tcPr>
          <w:p w14:paraId="08F2C552" w14:textId="77777777" w:rsidR="00A31CB5" w:rsidRPr="002445A6" w:rsidRDefault="00A31CB5" w:rsidP="007A0972">
            <w:pPr>
              <w:ind w:right="134"/>
              <w:rPr>
                <w:sz w:val="20"/>
                <w:szCs w:val="20"/>
              </w:rPr>
            </w:pPr>
            <w:r w:rsidRPr="002445A6">
              <w:rPr>
                <w:sz w:val="20"/>
                <w:szCs w:val="20"/>
              </w:rPr>
              <w:t xml:space="preserve">9. Conditions d’application </w:t>
            </w:r>
          </w:p>
          <w:p w14:paraId="6488960E" w14:textId="77777777" w:rsidR="00A31CB5" w:rsidRPr="002445A6" w:rsidRDefault="00A31CB5" w:rsidP="007A0972">
            <w:pPr>
              <w:ind w:right="134"/>
              <w:rPr>
                <w:sz w:val="20"/>
                <w:szCs w:val="20"/>
              </w:rPr>
            </w:pPr>
          </w:p>
        </w:tc>
        <w:tc>
          <w:tcPr>
            <w:tcW w:w="7259" w:type="dxa"/>
            <w:shd w:val="clear" w:color="auto" w:fill="auto"/>
          </w:tcPr>
          <w:p w14:paraId="66F18AEC" w14:textId="77777777" w:rsidR="00A31CB5" w:rsidRPr="002445A6" w:rsidRDefault="00A31CB5" w:rsidP="007A0972">
            <w:pPr>
              <w:ind w:right="134" w:firstLine="720"/>
              <w:contextualSpacing/>
              <w:jc w:val="both"/>
              <w:rPr>
                <w:sz w:val="20"/>
                <w:szCs w:val="20"/>
              </w:rPr>
            </w:pPr>
            <w:r w:rsidRPr="002445A6">
              <w:rPr>
                <w:sz w:val="20"/>
                <w:szCs w:val="20"/>
              </w:rPr>
              <w:t>The permission to exit the penitentiary may be granted out, under the terms of Article 98 of Law no. 254/2013, in the following cases:</w:t>
            </w:r>
          </w:p>
          <w:p w14:paraId="5B6B78E4" w14:textId="77777777" w:rsidR="00A31CB5" w:rsidRPr="002445A6" w:rsidRDefault="00A31CB5" w:rsidP="007A0972">
            <w:pPr>
              <w:ind w:right="134" w:firstLine="720"/>
              <w:contextualSpacing/>
              <w:jc w:val="both"/>
              <w:rPr>
                <w:sz w:val="20"/>
                <w:szCs w:val="20"/>
              </w:rPr>
            </w:pPr>
            <w:r w:rsidRPr="002445A6">
              <w:rPr>
                <w:sz w:val="20"/>
                <w:szCs w:val="20"/>
              </w:rPr>
              <w:t>a) the presentation of the sentenced person, to fill a job after release;</w:t>
            </w:r>
          </w:p>
          <w:p w14:paraId="4509B804" w14:textId="77777777" w:rsidR="00A31CB5" w:rsidRPr="002445A6" w:rsidRDefault="00A31CB5" w:rsidP="007A0972">
            <w:pPr>
              <w:ind w:right="134" w:firstLine="720"/>
              <w:contextualSpacing/>
              <w:jc w:val="both"/>
              <w:rPr>
                <w:sz w:val="20"/>
                <w:szCs w:val="20"/>
              </w:rPr>
            </w:pPr>
            <w:r w:rsidRPr="002445A6">
              <w:rPr>
                <w:sz w:val="20"/>
                <w:szCs w:val="20"/>
              </w:rPr>
              <w:t>b) the sentenced person going through an examination;</w:t>
            </w:r>
          </w:p>
          <w:p w14:paraId="20E54E97" w14:textId="77777777" w:rsidR="00A31CB5" w:rsidRPr="002445A6" w:rsidRDefault="00A31CB5" w:rsidP="007A0972">
            <w:pPr>
              <w:ind w:right="134" w:firstLine="720"/>
              <w:contextualSpacing/>
              <w:jc w:val="both"/>
              <w:rPr>
                <w:sz w:val="20"/>
                <w:szCs w:val="20"/>
              </w:rPr>
            </w:pPr>
            <w:r w:rsidRPr="002445A6">
              <w:rPr>
                <w:sz w:val="20"/>
                <w:szCs w:val="20"/>
              </w:rPr>
              <w:t>c) maintaining family relationships of the sentenced person;</w:t>
            </w:r>
          </w:p>
          <w:p w14:paraId="1804C83B" w14:textId="77777777" w:rsidR="00A31CB5" w:rsidRPr="002445A6" w:rsidRDefault="00A31CB5" w:rsidP="007A0972">
            <w:pPr>
              <w:ind w:right="134" w:firstLine="720"/>
              <w:contextualSpacing/>
              <w:jc w:val="both"/>
              <w:rPr>
                <w:sz w:val="20"/>
                <w:szCs w:val="20"/>
              </w:rPr>
            </w:pPr>
            <w:r w:rsidRPr="002445A6">
              <w:rPr>
                <w:sz w:val="20"/>
                <w:szCs w:val="20"/>
              </w:rPr>
              <w:t>d) preparing the social reintegration of the sentenced person;</w:t>
            </w:r>
          </w:p>
          <w:p w14:paraId="0A823CF4" w14:textId="77777777" w:rsidR="00A31CB5" w:rsidRPr="002445A6" w:rsidRDefault="00A31CB5" w:rsidP="007A0972">
            <w:pPr>
              <w:ind w:right="134" w:firstLine="720"/>
              <w:contextualSpacing/>
              <w:jc w:val="both"/>
              <w:rPr>
                <w:sz w:val="20"/>
                <w:szCs w:val="20"/>
              </w:rPr>
            </w:pPr>
            <w:r w:rsidRPr="002445A6">
              <w:rPr>
                <w:sz w:val="20"/>
                <w:szCs w:val="20"/>
              </w:rPr>
              <w:t xml:space="preserve">e) participation of the sentenced person to the burial of a spouse, child, parent, brother or sister or grandfather or grandmother. </w:t>
            </w:r>
          </w:p>
          <w:p w14:paraId="416914FD" w14:textId="77777777" w:rsidR="00A31CB5" w:rsidRPr="002445A6" w:rsidRDefault="00A31CB5" w:rsidP="007A0972">
            <w:pPr>
              <w:ind w:right="134" w:firstLine="720"/>
              <w:contextualSpacing/>
              <w:jc w:val="both"/>
              <w:rPr>
                <w:sz w:val="20"/>
                <w:szCs w:val="20"/>
              </w:rPr>
            </w:pPr>
            <w:r w:rsidRPr="002445A6">
              <w:rPr>
                <w:sz w:val="20"/>
                <w:szCs w:val="20"/>
              </w:rPr>
              <w:t>The permission to exit the penitentiary for one day, in the cases referred to in lett. a) - d) may be granted for sentenced persons serving a custodial sentence in a closed regime.</w:t>
            </w:r>
          </w:p>
          <w:p w14:paraId="7756F829" w14:textId="77777777" w:rsidR="00A31CB5" w:rsidRPr="002445A6" w:rsidRDefault="00A31CB5" w:rsidP="007A0972">
            <w:pPr>
              <w:ind w:right="134" w:firstLine="720"/>
              <w:contextualSpacing/>
              <w:jc w:val="both"/>
              <w:rPr>
                <w:sz w:val="20"/>
                <w:szCs w:val="20"/>
              </w:rPr>
            </w:pPr>
            <w:r w:rsidRPr="002445A6">
              <w:rPr>
                <w:sz w:val="20"/>
                <w:szCs w:val="20"/>
              </w:rPr>
              <w:t xml:space="preserve">The permission to exit the penitentiary for a period of 5 days, for cases provided in lett. a) - d), may be granted for the persons sentenced serving a custodial sentence in semi-open regime. </w:t>
            </w:r>
          </w:p>
          <w:p w14:paraId="5E7B3D52" w14:textId="77777777" w:rsidR="00A31CB5" w:rsidRPr="002445A6" w:rsidRDefault="00A31CB5" w:rsidP="007A0972">
            <w:pPr>
              <w:ind w:right="134" w:firstLine="720"/>
              <w:contextualSpacing/>
              <w:jc w:val="both"/>
              <w:rPr>
                <w:sz w:val="20"/>
                <w:szCs w:val="20"/>
              </w:rPr>
            </w:pPr>
            <w:r w:rsidRPr="002445A6">
              <w:rPr>
                <w:sz w:val="20"/>
                <w:szCs w:val="20"/>
              </w:rPr>
              <w:t xml:space="preserve">The permission to exit the penitentiary for a period of 10 days, for cases provided in lett. a) - d), may be given to sentenced persons executing a custodial sentence in open regime. </w:t>
            </w:r>
          </w:p>
          <w:p w14:paraId="38EC5984" w14:textId="77777777" w:rsidR="00A31CB5" w:rsidRPr="002445A6" w:rsidRDefault="00A31CB5" w:rsidP="007A0972">
            <w:pPr>
              <w:ind w:right="134" w:firstLine="720"/>
              <w:contextualSpacing/>
              <w:jc w:val="both"/>
              <w:rPr>
                <w:sz w:val="20"/>
                <w:szCs w:val="20"/>
              </w:rPr>
            </w:pPr>
            <w:r w:rsidRPr="002445A6">
              <w:rPr>
                <w:sz w:val="20"/>
                <w:szCs w:val="20"/>
              </w:rPr>
              <w:t>The permission to exit the penitentiary, for the case provided in lett. e), may be granted for a period of 5 days, to all sentenced persons, except for those executing a custodial sentence under a maximum security regime, provided that they fulfil conditions provided by law.</w:t>
            </w:r>
          </w:p>
          <w:p w14:paraId="5E32F7EA" w14:textId="77777777" w:rsidR="00A31CB5" w:rsidRPr="002445A6" w:rsidRDefault="00A31CB5" w:rsidP="007A0972">
            <w:pPr>
              <w:ind w:right="134" w:firstLine="720"/>
              <w:contextualSpacing/>
              <w:jc w:val="both"/>
              <w:rPr>
                <w:sz w:val="20"/>
                <w:szCs w:val="20"/>
              </w:rPr>
            </w:pPr>
            <w:r w:rsidRPr="002445A6">
              <w:rPr>
                <w:sz w:val="20"/>
                <w:szCs w:val="20"/>
              </w:rPr>
              <w:t xml:space="preserve">The request to exit the penitentiary shall be accompanied by an indication, from the detainee, of the place where she/he is going, the route followed, as well as the financial resources available throughout the permission to exit the penitentiary. </w:t>
            </w:r>
          </w:p>
          <w:p w14:paraId="645DB97A" w14:textId="77777777" w:rsidR="00A31CB5" w:rsidRPr="002445A6" w:rsidRDefault="00A31CB5" w:rsidP="007A0972">
            <w:pPr>
              <w:pStyle w:val="NormaleWeb"/>
              <w:spacing w:before="2" w:after="2"/>
              <w:ind w:right="134" w:firstLine="720"/>
              <w:contextualSpacing/>
              <w:jc w:val="both"/>
              <w:rPr>
                <w:rFonts w:asciiTheme="minorHAnsi" w:eastAsia="MS Mincho" w:hAnsiTheme="minorHAnsi"/>
                <w:lang w:val="en-GB"/>
              </w:rPr>
            </w:pPr>
            <w:r w:rsidRPr="002445A6">
              <w:rPr>
                <w:rFonts w:asciiTheme="minorHAnsi" w:hAnsiTheme="minorHAnsi"/>
                <w:lang w:val="en-GB"/>
              </w:rPr>
              <w:t xml:space="preserve">In addition to these, art. 98 from Law no. 254/2013 provides that the sentenced persons that proved to have good conduct </w:t>
            </w:r>
            <w:r w:rsidRPr="002445A6">
              <w:rPr>
                <w:rFonts w:asciiTheme="minorHAnsi" w:eastAsia="MS Mincho" w:hAnsiTheme="minorHAnsi"/>
                <w:lang w:val="en-GB"/>
              </w:rPr>
              <w:t xml:space="preserve">and perseverance in work or within the educational activities, moral-religious, cultural, </w:t>
            </w:r>
            <w:r w:rsidRPr="002445A6">
              <w:rPr>
                <w:rFonts w:asciiTheme="minorHAnsi" w:hAnsiTheme="minorHAnsi"/>
                <w:lang w:val="en-GB"/>
              </w:rPr>
              <w:t>therapeutic, psychological counselling and social assistance, school education and vocational training the following rewards may be awarded:</w:t>
            </w:r>
          </w:p>
          <w:p w14:paraId="7AA1659E" w14:textId="77777777" w:rsidR="00A31CB5" w:rsidRPr="002445A6" w:rsidRDefault="00A31CB5" w:rsidP="007A0972">
            <w:pPr>
              <w:pStyle w:val="NormaleWeb"/>
              <w:spacing w:before="2" w:after="2"/>
              <w:ind w:right="134" w:firstLine="720"/>
              <w:contextualSpacing/>
              <w:jc w:val="both"/>
              <w:rPr>
                <w:rFonts w:asciiTheme="minorHAnsi" w:hAnsiTheme="minorHAnsi"/>
                <w:lang w:val="en-GB"/>
              </w:rPr>
            </w:pPr>
            <w:r w:rsidRPr="002445A6">
              <w:rPr>
                <w:rFonts w:asciiTheme="minorHAnsi" w:hAnsiTheme="minorHAnsi"/>
                <w:lang w:val="en-GB"/>
              </w:rPr>
              <w:t xml:space="preserve">a) permission to exit the penitentiary for one day, but not more than 15 days per year; </w:t>
            </w:r>
          </w:p>
          <w:p w14:paraId="1CC4589C" w14:textId="77777777" w:rsidR="00A31CB5" w:rsidRPr="002445A6" w:rsidRDefault="00A31CB5" w:rsidP="007A0972">
            <w:pPr>
              <w:ind w:right="134" w:firstLine="720"/>
              <w:contextualSpacing/>
              <w:jc w:val="both"/>
              <w:rPr>
                <w:sz w:val="20"/>
                <w:szCs w:val="20"/>
              </w:rPr>
            </w:pPr>
            <w:r w:rsidRPr="002445A6">
              <w:rPr>
                <w:sz w:val="20"/>
                <w:szCs w:val="20"/>
              </w:rPr>
              <w:t xml:space="preserve">b) permission to exit the penitentiary for a period of 5 days at the most, but not more than 25 days per year; </w:t>
            </w:r>
          </w:p>
          <w:p w14:paraId="3388160A" w14:textId="77777777" w:rsidR="00A31CB5" w:rsidRPr="002445A6" w:rsidRDefault="00A31CB5" w:rsidP="007A0972">
            <w:pPr>
              <w:ind w:right="134" w:firstLine="720"/>
              <w:contextualSpacing/>
              <w:jc w:val="both"/>
              <w:rPr>
                <w:sz w:val="20"/>
                <w:szCs w:val="20"/>
              </w:rPr>
            </w:pPr>
            <w:r w:rsidRPr="002445A6">
              <w:rPr>
                <w:sz w:val="20"/>
                <w:szCs w:val="20"/>
              </w:rPr>
              <w:t>c) allowed out of penitentiary for a period of 10 days but not more than 30 days per year.</w:t>
            </w:r>
          </w:p>
          <w:p w14:paraId="06C24E69" w14:textId="77777777" w:rsidR="00A31CB5" w:rsidRPr="002445A6" w:rsidRDefault="00A31CB5" w:rsidP="007A0972">
            <w:pPr>
              <w:ind w:right="134" w:firstLine="720"/>
              <w:contextualSpacing/>
              <w:jc w:val="both"/>
              <w:rPr>
                <w:sz w:val="20"/>
                <w:szCs w:val="20"/>
              </w:rPr>
            </w:pPr>
            <w:r w:rsidRPr="002445A6">
              <w:rPr>
                <w:sz w:val="20"/>
                <w:szCs w:val="20"/>
              </w:rPr>
              <w:t xml:space="preserve">The total number of days granted annually to sentenced persons for the permission to exit the penitentiary may not exceed 30 days, in case of changing the regime of enforcement of the custodial sentences. </w:t>
            </w:r>
          </w:p>
          <w:p w14:paraId="6746BE46" w14:textId="77777777" w:rsidR="00A31CB5" w:rsidRPr="002445A6" w:rsidRDefault="00A31CB5" w:rsidP="007A0972">
            <w:pPr>
              <w:ind w:right="134" w:firstLine="720"/>
              <w:jc w:val="both"/>
              <w:rPr>
                <w:sz w:val="20"/>
                <w:szCs w:val="20"/>
              </w:rPr>
            </w:pPr>
          </w:p>
        </w:tc>
      </w:tr>
      <w:tr w:rsidR="00A31CB5" w:rsidRPr="002445A6" w14:paraId="72AB3E91" w14:textId="77777777" w:rsidTr="00A31CB5">
        <w:tc>
          <w:tcPr>
            <w:tcW w:w="2518" w:type="dxa"/>
            <w:shd w:val="clear" w:color="auto" w:fill="auto"/>
          </w:tcPr>
          <w:p w14:paraId="01F8906F" w14:textId="77777777" w:rsidR="00A31CB5" w:rsidRPr="002445A6" w:rsidRDefault="00A31CB5" w:rsidP="007A0972">
            <w:pPr>
              <w:ind w:right="134"/>
              <w:rPr>
                <w:sz w:val="20"/>
                <w:szCs w:val="20"/>
              </w:rPr>
            </w:pPr>
            <w:r w:rsidRPr="002445A6">
              <w:rPr>
                <w:sz w:val="20"/>
                <w:szCs w:val="20"/>
              </w:rPr>
              <w:t xml:space="preserve">10. Conditions liées à l’exécution. </w:t>
            </w:r>
          </w:p>
          <w:p w14:paraId="37C99BD6" w14:textId="77777777" w:rsidR="00A31CB5" w:rsidRPr="002445A6" w:rsidRDefault="00A31CB5" w:rsidP="007A0972">
            <w:pPr>
              <w:ind w:right="134"/>
              <w:rPr>
                <w:sz w:val="20"/>
                <w:szCs w:val="20"/>
              </w:rPr>
            </w:pPr>
          </w:p>
        </w:tc>
        <w:tc>
          <w:tcPr>
            <w:tcW w:w="7259" w:type="dxa"/>
            <w:shd w:val="clear" w:color="auto" w:fill="auto"/>
          </w:tcPr>
          <w:p w14:paraId="4C6C2C59" w14:textId="77777777" w:rsidR="00A31CB5" w:rsidRPr="002445A6" w:rsidRDefault="00A31CB5" w:rsidP="007A0972">
            <w:pPr>
              <w:ind w:right="134" w:firstLine="720"/>
              <w:contextualSpacing/>
              <w:jc w:val="both"/>
              <w:rPr>
                <w:sz w:val="20"/>
                <w:szCs w:val="20"/>
              </w:rPr>
            </w:pPr>
            <w:r w:rsidRPr="002445A6">
              <w:rPr>
                <w:sz w:val="20"/>
                <w:szCs w:val="20"/>
              </w:rPr>
              <w:t xml:space="preserve">The convict will be required to firmly respect the indications that he previously forwarded, regarding the place where she/he is going, the route followed, as well as the financial resources available throughout the permission to exit the penitentiary. </w:t>
            </w:r>
          </w:p>
          <w:p w14:paraId="6CEE2760" w14:textId="77777777" w:rsidR="00A31CB5" w:rsidRPr="002445A6" w:rsidRDefault="00A31CB5" w:rsidP="007A0972">
            <w:pPr>
              <w:ind w:right="134" w:firstLine="720"/>
              <w:jc w:val="both"/>
              <w:rPr>
                <w:sz w:val="20"/>
                <w:szCs w:val="20"/>
              </w:rPr>
            </w:pPr>
          </w:p>
          <w:p w14:paraId="07696DF0" w14:textId="77777777" w:rsidR="00A31CB5" w:rsidRPr="002445A6" w:rsidRDefault="00A31CB5" w:rsidP="007A0972">
            <w:pPr>
              <w:ind w:right="134" w:firstLine="720"/>
              <w:jc w:val="both"/>
              <w:rPr>
                <w:sz w:val="20"/>
                <w:szCs w:val="20"/>
              </w:rPr>
            </w:pPr>
            <w:r w:rsidRPr="002445A6">
              <w:rPr>
                <w:sz w:val="20"/>
                <w:szCs w:val="20"/>
              </w:rPr>
              <w:t xml:space="preserve"> </w:t>
            </w:r>
          </w:p>
        </w:tc>
      </w:tr>
      <w:tr w:rsidR="00A31CB5" w:rsidRPr="002445A6" w14:paraId="3E954C28" w14:textId="77777777" w:rsidTr="00A31CB5">
        <w:tc>
          <w:tcPr>
            <w:tcW w:w="2518" w:type="dxa"/>
            <w:shd w:val="clear" w:color="auto" w:fill="auto"/>
          </w:tcPr>
          <w:p w14:paraId="2E8C2B3A" w14:textId="77777777" w:rsidR="00A31CB5" w:rsidRPr="002445A6" w:rsidRDefault="00A31CB5" w:rsidP="007A0972">
            <w:pPr>
              <w:ind w:right="134"/>
              <w:rPr>
                <w:sz w:val="20"/>
                <w:szCs w:val="20"/>
              </w:rPr>
            </w:pPr>
            <w:r w:rsidRPr="002445A6">
              <w:rPr>
                <w:sz w:val="20"/>
                <w:szCs w:val="20"/>
              </w:rPr>
              <w:t>11. Conséquences légales du non respect de la mesure</w:t>
            </w:r>
          </w:p>
          <w:p w14:paraId="52630EEF" w14:textId="77777777" w:rsidR="00A31CB5" w:rsidRPr="002445A6" w:rsidRDefault="00A31CB5" w:rsidP="007A0972">
            <w:pPr>
              <w:ind w:right="134"/>
              <w:rPr>
                <w:sz w:val="20"/>
                <w:szCs w:val="20"/>
              </w:rPr>
            </w:pPr>
          </w:p>
        </w:tc>
        <w:tc>
          <w:tcPr>
            <w:tcW w:w="7259" w:type="dxa"/>
            <w:shd w:val="clear" w:color="auto" w:fill="auto"/>
          </w:tcPr>
          <w:p w14:paraId="3D40CFE0" w14:textId="77777777" w:rsidR="00A31CB5" w:rsidRPr="002445A6" w:rsidRDefault="00A31CB5" w:rsidP="007A0972">
            <w:pPr>
              <w:ind w:right="134" w:firstLine="720"/>
              <w:contextualSpacing/>
              <w:jc w:val="both"/>
              <w:rPr>
                <w:sz w:val="20"/>
                <w:szCs w:val="20"/>
              </w:rPr>
            </w:pPr>
            <w:r w:rsidRPr="002445A6">
              <w:rPr>
                <w:sz w:val="20"/>
                <w:szCs w:val="20"/>
              </w:rPr>
              <w:t>There are no special conditions in this regard.</w:t>
            </w:r>
          </w:p>
          <w:p w14:paraId="7A73912C" w14:textId="77777777" w:rsidR="00A31CB5" w:rsidRPr="002445A6" w:rsidRDefault="00A31CB5" w:rsidP="007A0972">
            <w:pPr>
              <w:autoSpaceDE w:val="0"/>
              <w:autoSpaceDN w:val="0"/>
              <w:adjustRightInd w:val="0"/>
              <w:ind w:right="134" w:firstLine="720"/>
              <w:contextualSpacing/>
              <w:jc w:val="both"/>
              <w:rPr>
                <w:iCs/>
                <w:sz w:val="20"/>
                <w:szCs w:val="20"/>
              </w:rPr>
            </w:pPr>
          </w:p>
        </w:tc>
      </w:tr>
      <w:tr w:rsidR="00A31CB5" w:rsidRPr="002445A6" w14:paraId="6D7663AA" w14:textId="77777777" w:rsidTr="00A31CB5">
        <w:tc>
          <w:tcPr>
            <w:tcW w:w="2518" w:type="dxa"/>
            <w:shd w:val="clear" w:color="auto" w:fill="auto"/>
          </w:tcPr>
          <w:p w14:paraId="00976816" w14:textId="77777777" w:rsidR="00A31CB5" w:rsidRPr="002445A6" w:rsidRDefault="00A31CB5" w:rsidP="007A0972">
            <w:pPr>
              <w:ind w:right="134"/>
              <w:rPr>
                <w:sz w:val="20"/>
                <w:szCs w:val="20"/>
              </w:rPr>
            </w:pPr>
            <w:r w:rsidRPr="002445A6">
              <w:rPr>
                <w:sz w:val="20"/>
                <w:szCs w:val="20"/>
              </w:rPr>
              <w:t xml:space="preserve">12. Autorité et pouvoir de contrôle et de révocation </w:t>
            </w:r>
          </w:p>
          <w:p w14:paraId="4B80C765" w14:textId="77777777" w:rsidR="00A31CB5" w:rsidRPr="002445A6" w:rsidRDefault="00A31CB5" w:rsidP="007A0972">
            <w:pPr>
              <w:ind w:right="134"/>
              <w:rPr>
                <w:sz w:val="20"/>
                <w:szCs w:val="20"/>
              </w:rPr>
            </w:pPr>
          </w:p>
        </w:tc>
        <w:tc>
          <w:tcPr>
            <w:tcW w:w="7259" w:type="dxa"/>
            <w:shd w:val="clear" w:color="auto" w:fill="auto"/>
          </w:tcPr>
          <w:p w14:paraId="266E3866" w14:textId="77777777" w:rsidR="00A31CB5" w:rsidRPr="002445A6" w:rsidRDefault="00A31CB5" w:rsidP="007A0972">
            <w:pPr>
              <w:ind w:right="134"/>
              <w:jc w:val="both"/>
              <w:rPr>
                <w:sz w:val="20"/>
                <w:szCs w:val="20"/>
              </w:rPr>
            </w:pPr>
            <w:r w:rsidRPr="002445A6">
              <w:rPr>
                <w:sz w:val="20"/>
                <w:szCs w:val="20"/>
              </w:rPr>
              <w:t>-</w:t>
            </w:r>
          </w:p>
        </w:tc>
      </w:tr>
      <w:tr w:rsidR="00A31CB5" w:rsidRPr="002445A6" w14:paraId="25BA5E66" w14:textId="77777777" w:rsidTr="00A31CB5">
        <w:tc>
          <w:tcPr>
            <w:tcW w:w="2518" w:type="dxa"/>
            <w:shd w:val="clear" w:color="auto" w:fill="auto"/>
          </w:tcPr>
          <w:p w14:paraId="71DA5CF4" w14:textId="77777777" w:rsidR="00A31CB5" w:rsidRPr="002445A6" w:rsidRDefault="00A31CB5" w:rsidP="007A0972">
            <w:pPr>
              <w:ind w:right="134"/>
              <w:rPr>
                <w:sz w:val="20"/>
                <w:szCs w:val="20"/>
              </w:rPr>
            </w:pPr>
            <w:r w:rsidRPr="002445A6">
              <w:rPr>
                <w:sz w:val="20"/>
                <w:szCs w:val="20"/>
              </w:rPr>
              <w:t>13. Nombre de mesures prononcées</w:t>
            </w:r>
          </w:p>
          <w:p w14:paraId="612CE191" w14:textId="77777777" w:rsidR="00A31CB5" w:rsidRPr="002445A6" w:rsidRDefault="00A31CB5" w:rsidP="007A0972">
            <w:pPr>
              <w:ind w:right="134"/>
              <w:rPr>
                <w:sz w:val="20"/>
                <w:szCs w:val="20"/>
              </w:rPr>
            </w:pPr>
            <w:r w:rsidRPr="002445A6">
              <w:rPr>
                <w:sz w:val="20"/>
                <w:szCs w:val="20"/>
              </w:rPr>
              <w:t>et pourcentage des mesures par rapport à l’ensemble des mesures spécifiques à la phase du procès pénal (en ce compris l’emprisonnement)</w:t>
            </w:r>
          </w:p>
          <w:p w14:paraId="11D66B4B" w14:textId="77777777" w:rsidR="00A31CB5" w:rsidRPr="002445A6" w:rsidRDefault="00A31CB5" w:rsidP="007A0972">
            <w:pPr>
              <w:ind w:right="134"/>
              <w:rPr>
                <w:sz w:val="20"/>
                <w:szCs w:val="20"/>
              </w:rPr>
            </w:pPr>
          </w:p>
        </w:tc>
        <w:tc>
          <w:tcPr>
            <w:tcW w:w="7259" w:type="dxa"/>
            <w:shd w:val="clear" w:color="auto" w:fill="auto"/>
          </w:tcPr>
          <w:p w14:paraId="69DEDA22" w14:textId="77777777" w:rsidR="00A31CB5" w:rsidRPr="002445A6" w:rsidRDefault="00A31CB5" w:rsidP="007A0972">
            <w:pPr>
              <w:ind w:right="134" w:firstLine="567"/>
              <w:contextualSpacing/>
              <w:jc w:val="both"/>
              <w:rPr>
                <w:sz w:val="20"/>
                <w:szCs w:val="20"/>
              </w:rPr>
            </w:pPr>
          </w:p>
          <w:p w14:paraId="25634BE8" w14:textId="77777777" w:rsidR="00A31CB5" w:rsidRPr="002445A6" w:rsidRDefault="00A31CB5" w:rsidP="007A0972">
            <w:pPr>
              <w:ind w:right="134"/>
              <w:rPr>
                <w:color w:val="000000"/>
                <w:sz w:val="20"/>
                <w:szCs w:val="20"/>
              </w:rPr>
            </w:pPr>
            <w:r w:rsidRPr="002445A6">
              <w:rPr>
                <w:color w:val="000000"/>
                <w:sz w:val="20"/>
                <w:szCs w:val="20"/>
              </w:rPr>
              <w:t xml:space="preserve">As it results from the </w:t>
            </w:r>
            <w:r w:rsidRPr="002445A6">
              <w:rPr>
                <w:i/>
                <w:sz w:val="20"/>
                <w:szCs w:val="20"/>
              </w:rPr>
              <w:t>National Administration of Penitentiaries Activity Annual Report for 2015</w:t>
            </w:r>
            <w:r w:rsidRPr="002445A6">
              <w:rPr>
                <w:rStyle w:val="Rimandonotaapidipagina"/>
                <w:sz w:val="20"/>
                <w:szCs w:val="20"/>
              </w:rPr>
              <w:footnoteReference w:id="27"/>
            </w:r>
            <w:r w:rsidRPr="002445A6">
              <w:rPr>
                <w:i/>
                <w:sz w:val="20"/>
                <w:szCs w:val="20"/>
              </w:rPr>
              <w:t xml:space="preserve">, </w:t>
            </w:r>
            <w:r w:rsidRPr="002445A6">
              <w:rPr>
                <w:color w:val="000000"/>
                <w:sz w:val="20"/>
                <w:szCs w:val="20"/>
              </w:rPr>
              <w:t xml:space="preserve">during the last year, 3.619 permissions were granted for convicts to leave the prison, out of which 1.138 lasted longer than 24 hours. </w:t>
            </w:r>
          </w:p>
          <w:p w14:paraId="6D63B8ED" w14:textId="77777777" w:rsidR="00A31CB5" w:rsidRPr="002445A6" w:rsidRDefault="00A31CB5" w:rsidP="007A0972">
            <w:pPr>
              <w:ind w:right="134"/>
              <w:jc w:val="both"/>
              <w:rPr>
                <w:sz w:val="20"/>
                <w:szCs w:val="20"/>
              </w:rPr>
            </w:pPr>
          </w:p>
        </w:tc>
      </w:tr>
      <w:tr w:rsidR="00A31CB5" w:rsidRPr="002445A6" w14:paraId="0DA642EA" w14:textId="77777777" w:rsidTr="00A31CB5">
        <w:tc>
          <w:tcPr>
            <w:tcW w:w="2518" w:type="dxa"/>
            <w:shd w:val="clear" w:color="auto" w:fill="auto"/>
          </w:tcPr>
          <w:p w14:paraId="79C44418" w14:textId="77777777" w:rsidR="00A31CB5" w:rsidRPr="002445A6" w:rsidRDefault="00A31CB5" w:rsidP="007A0972">
            <w:pPr>
              <w:ind w:right="134"/>
              <w:rPr>
                <w:sz w:val="20"/>
                <w:szCs w:val="20"/>
              </w:rPr>
            </w:pPr>
            <w:r w:rsidRPr="002445A6">
              <w:rPr>
                <w:sz w:val="20"/>
                <w:szCs w:val="20"/>
              </w:rPr>
              <w:t>14. Statistiques d’échec de la mesure</w:t>
            </w:r>
          </w:p>
        </w:tc>
        <w:tc>
          <w:tcPr>
            <w:tcW w:w="7259" w:type="dxa"/>
            <w:shd w:val="clear" w:color="auto" w:fill="auto"/>
          </w:tcPr>
          <w:p w14:paraId="79755323" w14:textId="77777777" w:rsidR="00A31CB5" w:rsidRPr="002445A6" w:rsidRDefault="00A31CB5" w:rsidP="007A0972">
            <w:pPr>
              <w:ind w:right="134"/>
              <w:rPr>
                <w:iCs/>
                <w:sz w:val="20"/>
                <w:szCs w:val="20"/>
              </w:rPr>
            </w:pPr>
            <w:r w:rsidRPr="002445A6">
              <w:rPr>
                <w:iCs/>
                <w:sz w:val="20"/>
                <w:szCs w:val="20"/>
              </w:rPr>
              <w:t>There is no available data.</w:t>
            </w:r>
          </w:p>
          <w:p w14:paraId="250360D3" w14:textId="77777777" w:rsidR="00A31CB5" w:rsidRPr="002445A6" w:rsidRDefault="00A31CB5" w:rsidP="007A0972">
            <w:pPr>
              <w:ind w:right="134"/>
              <w:jc w:val="both"/>
              <w:rPr>
                <w:sz w:val="20"/>
                <w:szCs w:val="20"/>
              </w:rPr>
            </w:pPr>
          </w:p>
        </w:tc>
      </w:tr>
      <w:tr w:rsidR="00A31CB5" w:rsidRPr="002445A6" w14:paraId="5C8AF54B" w14:textId="77777777" w:rsidTr="00A31CB5">
        <w:tc>
          <w:tcPr>
            <w:tcW w:w="2518" w:type="dxa"/>
            <w:shd w:val="clear" w:color="auto" w:fill="auto"/>
          </w:tcPr>
          <w:p w14:paraId="3E61D0B1" w14:textId="77777777" w:rsidR="00A31CB5" w:rsidRPr="002445A6" w:rsidRDefault="00A31CB5" w:rsidP="007A0972">
            <w:pPr>
              <w:ind w:right="134"/>
              <w:rPr>
                <w:sz w:val="20"/>
                <w:szCs w:val="20"/>
              </w:rPr>
            </w:pPr>
            <w:r w:rsidRPr="002445A6">
              <w:rPr>
                <w:sz w:val="20"/>
                <w:szCs w:val="20"/>
              </w:rPr>
              <w:t>15. Conformité de la mesure par rapport aux instruments normatifs et politiques européens</w:t>
            </w:r>
          </w:p>
        </w:tc>
        <w:tc>
          <w:tcPr>
            <w:tcW w:w="7259" w:type="dxa"/>
            <w:shd w:val="clear" w:color="auto" w:fill="auto"/>
          </w:tcPr>
          <w:p w14:paraId="498FED4B" w14:textId="77777777" w:rsidR="00A31CB5" w:rsidRPr="002445A6" w:rsidRDefault="00A31CB5" w:rsidP="007A0972">
            <w:pPr>
              <w:ind w:right="134"/>
              <w:jc w:val="both"/>
              <w:rPr>
                <w:sz w:val="20"/>
                <w:szCs w:val="20"/>
              </w:rPr>
            </w:pPr>
            <w:r w:rsidRPr="002445A6">
              <w:rPr>
                <w:sz w:val="20"/>
                <w:szCs w:val="20"/>
              </w:rPr>
              <w:t>In conformity with:</w:t>
            </w:r>
          </w:p>
          <w:p w14:paraId="318F2BAA" w14:textId="77777777" w:rsidR="00A31CB5" w:rsidRPr="002445A6" w:rsidRDefault="00A31CB5" w:rsidP="007A0972">
            <w:pPr>
              <w:ind w:right="134"/>
              <w:jc w:val="both"/>
              <w:rPr>
                <w:sz w:val="20"/>
                <w:szCs w:val="20"/>
              </w:rPr>
            </w:pPr>
            <w:r w:rsidRPr="002445A6">
              <w:rPr>
                <w:sz w:val="20"/>
                <w:szCs w:val="20"/>
              </w:rPr>
              <w:t>Recommendation Nr. R (99) 22 of the Committee of Ministers</w:t>
            </w:r>
          </w:p>
        </w:tc>
      </w:tr>
    </w:tbl>
    <w:p w14:paraId="59F12499" w14:textId="77777777" w:rsidR="00A31CB5" w:rsidRPr="002445A6" w:rsidRDefault="00A31CB5" w:rsidP="007A0972">
      <w:pPr>
        <w:ind w:right="134"/>
        <w:rPr>
          <w:sz w:val="20"/>
          <w:szCs w:val="20"/>
        </w:rPr>
      </w:pPr>
    </w:p>
    <w:p w14:paraId="1315E012" w14:textId="77777777" w:rsidR="00A31CB5" w:rsidRPr="002445A6" w:rsidRDefault="00A31CB5" w:rsidP="007A0972">
      <w:pPr>
        <w:ind w:right="134"/>
        <w:rPr>
          <w:sz w:val="20"/>
          <w:szCs w:val="20"/>
        </w:rPr>
      </w:pPr>
    </w:p>
    <w:p w14:paraId="4941C7E3" w14:textId="77777777" w:rsidR="00A31CB5" w:rsidRDefault="00A31CB5" w:rsidP="007A0972">
      <w:pPr>
        <w:ind w:right="134"/>
        <w:rPr>
          <w:sz w:val="20"/>
          <w:szCs w:val="20"/>
        </w:rPr>
      </w:pPr>
    </w:p>
    <w:p w14:paraId="1F549239" w14:textId="77777777" w:rsidR="00252A4A" w:rsidRDefault="00252A4A" w:rsidP="007A0972">
      <w:pPr>
        <w:ind w:right="134"/>
        <w:rPr>
          <w:sz w:val="20"/>
          <w:szCs w:val="20"/>
        </w:rPr>
      </w:pPr>
    </w:p>
    <w:p w14:paraId="0A7A4B8F" w14:textId="77777777" w:rsidR="00252A4A" w:rsidRDefault="00252A4A" w:rsidP="007A0972">
      <w:pPr>
        <w:ind w:right="134"/>
        <w:rPr>
          <w:sz w:val="20"/>
          <w:szCs w:val="20"/>
        </w:rPr>
      </w:pPr>
    </w:p>
    <w:p w14:paraId="10B15EEE" w14:textId="77777777" w:rsidR="00252A4A" w:rsidRDefault="00252A4A" w:rsidP="007A0972">
      <w:pPr>
        <w:ind w:right="134"/>
        <w:rPr>
          <w:sz w:val="20"/>
          <w:szCs w:val="20"/>
        </w:rPr>
      </w:pPr>
    </w:p>
    <w:p w14:paraId="7F9389DA" w14:textId="77777777" w:rsidR="00252A4A" w:rsidRDefault="00252A4A" w:rsidP="007A0972">
      <w:pPr>
        <w:ind w:right="134"/>
        <w:rPr>
          <w:sz w:val="20"/>
          <w:szCs w:val="20"/>
        </w:rPr>
      </w:pPr>
    </w:p>
    <w:p w14:paraId="5A1C75A4" w14:textId="77777777" w:rsidR="00252A4A" w:rsidRDefault="00252A4A" w:rsidP="007A0972">
      <w:pPr>
        <w:ind w:right="134"/>
        <w:rPr>
          <w:sz w:val="20"/>
          <w:szCs w:val="20"/>
        </w:rPr>
      </w:pPr>
    </w:p>
    <w:p w14:paraId="10DA01C0" w14:textId="77777777" w:rsidR="00252A4A" w:rsidRDefault="00252A4A" w:rsidP="007A0972">
      <w:pPr>
        <w:ind w:right="134"/>
        <w:rPr>
          <w:sz w:val="20"/>
          <w:szCs w:val="20"/>
        </w:rPr>
      </w:pPr>
    </w:p>
    <w:p w14:paraId="1681EF2E" w14:textId="77777777" w:rsidR="00252A4A" w:rsidRDefault="00252A4A" w:rsidP="007A0972">
      <w:pPr>
        <w:ind w:right="134"/>
        <w:rPr>
          <w:sz w:val="20"/>
          <w:szCs w:val="20"/>
        </w:rPr>
      </w:pPr>
    </w:p>
    <w:p w14:paraId="11C175AE" w14:textId="77777777" w:rsidR="00252A4A" w:rsidRDefault="00252A4A" w:rsidP="007A0972">
      <w:pPr>
        <w:ind w:right="134"/>
        <w:rPr>
          <w:sz w:val="20"/>
          <w:szCs w:val="20"/>
        </w:rPr>
      </w:pPr>
    </w:p>
    <w:p w14:paraId="45CC5001" w14:textId="77777777" w:rsidR="00252A4A" w:rsidRDefault="00252A4A" w:rsidP="007A0972">
      <w:pPr>
        <w:ind w:right="134"/>
        <w:rPr>
          <w:sz w:val="20"/>
          <w:szCs w:val="20"/>
        </w:rPr>
      </w:pPr>
    </w:p>
    <w:p w14:paraId="4A260E41" w14:textId="77777777" w:rsidR="00252A4A" w:rsidRDefault="00252A4A" w:rsidP="007A0972">
      <w:pPr>
        <w:ind w:right="134"/>
        <w:rPr>
          <w:sz w:val="20"/>
          <w:szCs w:val="20"/>
        </w:rPr>
      </w:pPr>
    </w:p>
    <w:p w14:paraId="30FDAFED" w14:textId="77777777" w:rsidR="00252A4A" w:rsidRDefault="00252A4A" w:rsidP="007A0972">
      <w:pPr>
        <w:ind w:right="134"/>
        <w:rPr>
          <w:sz w:val="20"/>
          <w:szCs w:val="20"/>
        </w:rPr>
      </w:pPr>
    </w:p>
    <w:p w14:paraId="0F52E88C" w14:textId="77777777" w:rsidR="00252A4A" w:rsidRDefault="00252A4A" w:rsidP="007A0972">
      <w:pPr>
        <w:ind w:right="134"/>
        <w:rPr>
          <w:sz w:val="20"/>
          <w:szCs w:val="20"/>
        </w:rPr>
      </w:pPr>
    </w:p>
    <w:p w14:paraId="7AB00757" w14:textId="77777777" w:rsidR="00252A4A" w:rsidRDefault="00252A4A" w:rsidP="007A0972">
      <w:pPr>
        <w:ind w:right="134"/>
        <w:rPr>
          <w:sz w:val="20"/>
          <w:szCs w:val="20"/>
        </w:rPr>
      </w:pPr>
    </w:p>
    <w:p w14:paraId="4E16958E" w14:textId="77777777" w:rsidR="00252A4A" w:rsidRDefault="00252A4A" w:rsidP="007A0972">
      <w:pPr>
        <w:ind w:right="134"/>
        <w:rPr>
          <w:sz w:val="20"/>
          <w:szCs w:val="20"/>
        </w:rPr>
      </w:pPr>
    </w:p>
    <w:p w14:paraId="537459A7" w14:textId="77777777" w:rsidR="00252A4A" w:rsidRDefault="00252A4A" w:rsidP="007A0972">
      <w:pPr>
        <w:ind w:right="134"/>
        <w:rPr>
          <w:sz w:val="20"/>
          <w:szCs w:val="20"/>
        </w:rPr>
      </w:pPr>
    </w:p>
    <w:p w14:paraId="31A0392E" w14:textId="77777777" w:rsidR="00252A4A" w:rsidRDefault="00252A4A" w:rsidP="007A0972">
      <w:pPr>
        <w:ind w:right="134"/>
        <w:rPr>
          <w:sz w:val="20"/>
          <w:szCs w:val="20"/>
        </w:rPr>
      </w:pPr>
    </w:p>
    <w:p w14:paraId="6ABE678F" w14:textId="77777777" w:rsidR="00252A4A" w:rsidRDefault="00252A4A" w:rsidP="007A0972">
      <w:pPr>
        <w:ind w:right="134"/>
        <w:rPr>
          <w:sz w:val="20"/>
          <w:szCs w:val="20"/>
        </w:rPr>
      </w:pPr>
    </w:p>
    <w:p w14:paraId="2597CE97" w14:textId="77777777" w:rsidR="00252A4A" w:rsidRDefault="00252A4A" w:rsidP="007A0972">
      <w:pPr>
        <w:ind w:right="134"/>
        <w:rPr>
          <w:sz w:val="20"/>
          <w:szCs w:val="20"/>
        </w:rPr>
      </w:pPr>
    </w:p>
    <w:p w14:paraId="4BDD3113" w14:textId="77777777" w:rsidR="00252A4A" w:rsidRDefault="00252A4A" w:rsidP="007A0972">
      <w:pPr>
        <w:ind w:right="134"/>
        <w:rPr>
          <w:sz w:val="20"/>
          <w:szCs w:val="20"/>
        </w:rPr>
      </w:pPr>
    </w:p>
    <w:p w14:paraId="7FB084E8" w14:textId="77777777" w:rsidR="00252A4A" w:rsidRDefault="00252A4A" w:rsidP="007A0972">
      <w:pPr>
        <w:ind w:right="134"/>
        <w:rPr>
          <w:sz w:val="20"/>
          <w:szCs w:val="20"/>
        </w:rPr>
      </w:pPr>
    </w:p>
    <w:p w14:paraId="31E7C4C6" w14:textId="77777777" w:rsidR="00252A4A" w:rsidRPr="002445A6" w:rsidRDefault="00252A4A" w:rsidP="007A0972">
      <w:pPr>
        <w:ind w:right="134"/>
        <w:rPr>
          <w:sz w:val="20"/>
          <w:szCs w:val="20"/>
        </w:rPr>
      </w:pPr>
    </w:p>
    <w:p w14:paraId="181567C2" w14:textId="77777777" w:rsidR="00D667C6" w:rsidRPr="002445A6" w:rsidRDefault="00D667C6" w:rsidP="007A0972">
      <w:pPr>
        <w:ind w:right="134"/>
        <w:rPr>
          <w:sz w:val="20"/>
          <w:szCs w:val="20"/>
          <w:lang w:val="en-GB"/>
        </w:rPr>
      </w:pPr>
    </w:p>
    <w:p w14:paraId="083A3EBE" w14:textId="77777777" w:rsidR="00D667C6" w:rsidRPr="002445A6" w:rsidRDefault="00D667C6" w:rsidP="007A0972">
      <w:pPr>
        <w:ind w:right="134"/>
        <w:rPr>
          <w:sz w:val="20"/>
          <w:szCs w:val="20"/>
          <w:lang w:val="en-GB"/>
        </w:rPr>
      </w:pPr>
    </w:p>
    <w:p w14:paraId="3B40C74E" w14:textId="77777777" w:rsidR="002F1AEB" w:rsidRDefault="002F1AEB" w:rsidP="007A0972">
      <w:pPr>
        <w:ind w:right="134"/>
        <w:jc w:val="center"/>
        <w:rPr>
          <w:b/>
          <w:sz w:val="20"/>
          <w:szCs w:val="20"/>
        </w:rPr>
      </w:pPr>
    </w:p>
    <w:p w14:paraId="3F2ACAB9" w14:textId="77777777" w:rsidR="002F1AEB" w:rsidRDefault="002F1AEB" w:rsidP="007A0972">
      <w:pPr>
        <w:ind w:right="134"/>
        <w:jc w:val="center"/>
        <w:rPr>
          <w:b/>
          <w:sz w:val="20"/>
          <w:szCs w:val="20"/>
        </w:rPr>
      </w:pPr>
    </w:p>
    <w:p w14:paraId="67AFF305" w14:textId="77777777" w:rsidR="002F1AEB" w:rsidRDefault="002F1AEB" w:rsidP="007A0972">
      <w:pPr>
        <w:ind w:right="134"/>
        <w:jc w:val="center"/>
        <w:rPr>
          <w:b/>
          <w:sz w:val="20"/>
          <w:szCs w:val="20"/>
        </w:rPr>
      </w:pPr>
    </w:p>
    <w:p w14:paraId="640B0285" w14:textId="77777777" w:rsidR="002F1AEB" w:rsidRDefault="002F1AEB" w:rsidP="007A0972">
      <w:pPr>
        <w:ind w:right="134"/>
        <w:jc w:val="center"/>
        <w:rPr>
          <w:b/>
          <w:sz w:val="20"/>
          <w:szCs w:val="20"/>
        </w:rPr>
      </w:pPr>
    </w:p>
    <w:p w14:paraId="156CA440" w14:textId="77777777" w:rsidR="002F1AEB" w:rsidRDefault="002F1AEB" w:rsidP="007A0972">
      <w:pPr>
        <w:ind w:right="134"/>
        <w:jc w:val="center"/>
        <w:rPr>
          <w:b/>
          <w:sz w:val="20"/>
          <w:szCs w:val="20"/>
        </w:rPr>
      </w:pPr>
    </w:p>
    <w:p w14:paraId="03E5EF5D" w14:textId="77777777" w:rsidR="002F1AEB" w:rsidRDefault="002F1AEB" w:rsidP="007A0972">
      <w:pPr>
        <w:ind w:right="134"/>
        <w:jc w:val="center"/>
        <w:rPr>
          <w:b/>
          <w:sz w:val="20"/>
          <w:szCs w:val="20"/>
        </w:rPr>
      </w:pPr>
    </w:p>
    <w:p w14:paraId="271C7A89" w14:textId="77777777" w:rsidR="002F1AEB" w:rsidRDefault="002F1AEB" w:rsidP="007A0972">
      <w:pPr>
        <w:ind w:right="134"/>
        <w:jc w:val="center"/>
        <w:rPr>
          <w:b/>
          <w:sz w:val="20"/>
          <w:szCs w:val="20"/>
        </w:rPr>
      </w:pPr>
    </w:p>
    <w:p w14:paraId="0A9592A5" w14:textId="77777777" w:rsidR="002F1AEB" w:rsidRDefault="002F1AEB" w:rsidP="007A0972">
      <w:pPr>
        <w:ind w:right="134"/>
        <w:jc w:val="center"/>
        <w:rPr>
          <w:b/>
          <w:sz w:val="20"/>
          <w:szCs w:val="20"/>
        </w:rPr>
      </w:pPr>
    </w:p>
    <w:p w14:paraId="27277240" w14:textId="77777777" w:rsidR="002F1AEB" w:rsidRDefault="002F1AEB" w:rsidP="007A0972">
      <w:pPr>
        <w:ind w:right="134"/>
        <w:jc w:val="center"/>
        <w:rPr>
          <w:b/>
          <w:sz w:val="20"/>
          <w:szCs w:val="20"/>
        </w:rPr>
      </w:pPr>
    </w:p>
    <w:p w14:paraId="2F56BE78" w14:textId="77777777" w:rsidR="002F1AEB" w:rsidRDefault="002F1AEB" w:rsidP="007A0972">
      <w:pPr>
        <w:ind w:right="134"/>
        <w:jc w:val="center"/>
        <w:rPr>
          <w:b/>
          <w:sz w:val="20"/>
          <w:szCs w:val="20"/>
        </w:rPr>
      </w:pPr>
    </w:p>
    <w:p w14:paraId="2DD5C46E" w14:textId="77777777" w:rsidR="002F1AEB" w:rsidRDefault="002F1AEB" w:rsidP="007A0972">
      <w:pPr>
        <w:ind w:right="134"/>
        <w:jc w:val="center"/>
        <w:rPr>
          <w:b/>
          <w:sz w:val="20"/>
          <w:szCs w:val="20"/>
        </w:rPr>
      </w:pPr>
    </w:p>
    <w:p w14:paraId="7CDD8AB2" w14:textId="77777777" w:rsidR="002F1AEB" w:rsidRDefault="002F1AEB" w:rsidP="007A0972">
      <w:pPr>
        <w:ind w:right="134"/>
        <w:jc w:val="center"/>
        <w:rPr>
          <w:b/>
          <w:sz w:val="20"/>
          <w:szCs w:val="20"/>
        </w:rPr>
      </w:pPr>
    </w:p>
    <w:p w14:paraId="5A1ECD97" w14:textId="77777777" w:rsidR="002F1AEB" w:rsidRDefault="002F1AEB" w:rsidP="007A0972">
      <w:pPr>
        <w:ind w:right="134"/>
        <w:jc w:val="center"/>
        <w:rPr>
          <w:b/>
          <w:sz w:val="20"/>
          <w:szCs w:val="20"/>
        </w:rPr>
      </w:pPr>
    </w:p>
    <w:p w14:paraId="6AC20EAB" w14:textId="77777777" w:rsidR="002F1AEB" w:rsidRDefault="002F1AEB" w:rsidP="007A0972">
      <w:pPr>
        <w:ind w:right="134"/>
        <w:jc w:val="center"/>
        <w:rPr>
          <w:b/>
          <w:sz w:val="20"/>
          <w:szCs w:val="20"/>
        </w:rPr>
      </w:pPr>
    </w:p>
    <w:p w14:paraId="31B996C8" w14:textId="77777777" w:rsidR="002F1AEB" w:rsidRDefault="002F1AEB" w:rsidP="007A0972">
      <w:pPr>
        <w:ind w:right="134"/>
        <w:jc w:val="center"/>
        <w:rPr>
          <w:b/>
          <w:sz w:val="20"/>
          <w:szCs w:val="20"/>
        </w:rPr>
      </w:pPr>
    </w:p>
    <w:p w14:paraId="37DA3645" w14:textId="77777777" w:rsidR="002F1AEB" w:rsidRDefault="002F1AEB" w:rsidP="007A0972">
      <w:pPr>
        <w:ind w:right="134"/>
        <w:jc w:val="center"/>
        <w:rPr>
          <w:b/>
          <w:sz w:val="20"/>
          <w:szCs w:val="20"/>
        </w:rPr>
      </w:pPr>
    </w:p>
    <w:p w14:paraId="4960D713" w14:textId="77777777" w:rsidR="002F1AEB" w:rsidRDefault="002F1AEB" w:rsidP="007A0972">
      <w:pPr>
        <w:ind w:right="134"/>
        <w:jc w:val="center"/>
        <w:rPr>
          <w:b/>
          <w:sz w:val="20"/>
          <w:szCs w:val="20"/>
        </w:rPr>
      </w:pPr>
    </w:p>
    <w:p w14:paraId="2327BDDC" w14:textId="77777777" w:rsidR="002F1AEB" w:rsidRDefault="002F1AEB" w:rsidP="007A0972">
      <w:pPr>
        <w:ind w:right="134"/>
        <w:jc w:val="center"/>
        <w:rPr>
          <w:b/>
          <w:sz w:val="20"/>
          <w:szCs w:val="20"/>
        </w:rPr>
      </w:pPr>
    </w:p>
    <w:p w14:paraId="46AB5F1D" w14:textId="77777777" w:rsidR="002F1AEB" w:rsidRDefault="002F1AEB" w:rsidP="007A0972">
      <w:pPr>
        <w:ind w:right="134"/>
        <w:jc w:val="center"/>
        <w:rPr>
          <w:b/>
          <w:sz w:val="20"/>
          <w:szCs w:val="20"/>
        </w:rPr>
      </w:pPr>
    </w:p>
    <w:p w14:paraId="376CAC3C" w14:textId="77777777" w:rsidR="002F1AEB" w:rsidRDefault="002F1AEB" w:rsidP="007A0972">
      <w:pPr>
        <w:ind w:right="134"/>
        <w:jc w:val="center"/>
        <w:rPr>
          <w:b/>
          <w:sz w:val="20"/>
          <w:szCs w:val="20"/>
        </w:rPr>
      </w:pPr>
    </w:p>
    <w:p w14:paraId="5F184553" w14:textId="77777777" w:rsidR="002F1AEB" w:rsidRDefault="002F1AEB" w:rsidP="007A0972">
      <w:pPr>
        <w:ind w:right="134"/>
        <w:jc w:val="center"/>
        <w:rPr>
          <w:b/>
          <w:sz w:val="20"/>
          <w:szCs w:val="20"/>
        </w:rPr>
      </w:pPr>
    </w:p>
    <w:p w14:paraId="41285E97" w14:textId="77777777" w:rsidR="002F1AEB" w:rsidRDefault="002F1AEB" w:rsidP="007A0972">
      <w:pPr>
        <w:ind w:right="134"/>
        <w:jc w:val="center"/>
        <w:rPr>
          <w:b/>
          <w:sz w:val="20"/>
          <w:szCs w:val="20"/>
        </w:rPr>
      </w:pPr>
    </w:p>
    <w:p w14:paraId="44C18DBD" w14:textId="77777777" w:rsidR="002F1AEB" w:rsidRDefault="002F1AEB" w:rsidP="007A0972">
      <w:pPr>
        <w:ind w:right="134"/>
        <w:jc w:val="center"/>
        <w:rPr>
          <w:b/>
          <w:sz w:val="20"/>
          <w:szCs w:val="20"/>
        </w:rPr>
      </w:pPr>
    </w:p>
    <w:p w14:paraId="50675F0E" w14:textId="77777777" w:rsidR="002F1AEB" w:rsidRDefault="002F1AEB" w:rsidP="007A0972">
      <w:pPr>
        <w:ind w:right="134"/>
        <w:jc w:val="center"/>
        <w:rPr>
          <w:b/>
          <w:sz w:val="20"/>
          <w:szCs w:val="20"/>
        </w:rPr>
      </w:pPr>
    </w:p>
    <w:p w14:paraId="28B67C4C" w14:textId="77777777" w:rsidR="002F1AEB" w:rsidRDefault="002F1AEB" w:rsidP="007A0972">
      <w:pPr>
        <w:ind w:right="134"/>
        <w:jc w:val="center"/>
        <w:rPr>
          <w:b/>
          <w:sz w:val="20"/>
          <w:szCs w:val="20"/>
        </w:rPr>
      </w:pPr>
    </w:p>
    <w:p w14:paraId="7BCB2BC6" w14:textId="77777777" w:rsidR="002F1AEB" w:rsidRDefault="002F1AEB" w:rsidP="007A0972">
      <w:pPr>
        <w:ind w:right="134"/>
        <w:jc w:val="center"/>
        <w:rPr>
          <w:b/>
          <w:sz w:val="20"/>
          <w:szCs w:val="20"/>
        </w:rPr>
      </w:pPr>
    </w:p>
    <w:p w14:paraId="3C5B45AA" w14:textId="77777777" w:rsidR="002F1AEB" w:rsidRDefault="002F1AEB" w:rsidP="007A0972">
      <w:pPr>
        <w:ind w:right="134"/>
        <w:jc w:val="center"/>
        <w:rPr>
          <w:b/>
          <w:sz w:val="20"/>
          <w:szCs w:val="20"/>
        </w:rPr>
      </w:pPr>
    </w:p>
    <w:p w14:paraId="148C529E" w14:textId="77777777" w:rsidR="002F1AEB" w:rsidRDefault="002F1AEB" w:rsidP="007A0972">
      <w:pPr>
        <w:ind w:right="134"/>
        <w:jc w:val="center"/>
        <w:rPr>
          <w:b/>
          <w:sz w:val="20"/>
          <w:szCs w:val="20"/>
        </w:rPr>
      </w:pPr>
    </w:p>
    <w:p w14:paraId="664A324A" w14:textId="77777777" w:rsidR="002F1AEB" w:rsidRDefault="002F1AEB" w:rsidP="007A0972">
      <w:pPr>
        <w:ind w:right="134"/>
        <w:jc w:val="center"/>
        <w:rPr>
          <w:b/>
          <w:sz w:val="20"/>
          <w:szCs w:val="20"/>
        </w:rPr>
      </w:pPr>
    </w:p>
    <w:p w14:paraId="4778383E" w14:textId="77777777" w:rsidR="002F1AEB" w:rsidRDefault="002F1AEB" w:rsidP="007A0972">
      <w:pPr>
        <w:ind w:right="134"/>
        <w:jc w:val="center"/>
        <w:rPr>
          <w:b/>
          <w:sz w:val="20"/>
          <w:szCs w:val="20"/>
        </w:rPr>
      </w:pPr>
    </w:p>
    <w:p w14:paraId="6A1289EC" w14:textId="77777777" w:rsidR="002F1AEB" w:rsidRDefault="002F1AEB" w:rsidP="007A0972">
      <w:pPr>
        <w:ind w:right="134"/>
        <w:jc w:val="center"/>
        <w:rPr>
          <w:b/>
          <w:sz w:val="20"/>
          <w:szCs w:val="20"/>
        </w:rPr>
      </w:pPr>
    </w:p>
    <w:p w14:paraId="2C19A37A" w14:textId="5D4EE8AD" w:rsidR="00DC78B7" w:rsidRPr="002445A6" w:rsidRDefault="001B77DB" w:rsidP="007A0972">
      <w:pPr>
        <w:ind w:right="134"/>
        <w:jc w:val="center"/>
        <w:rPr>
          <w:b/>
          <w:sz w:val="20"/>
          <w:szCs w:val="20"/>
        </w:rPr>
      </w:pPr>
      <w:r w:rsidRPr="002445A6">
        <w:rPr>
          <w:b/>
          <w:sz w:val="20"/>
          <w:szCs w:val="20"/>
        </w:rPr>
        <w:t>Spain</w:t>
      </w:r>
    </w:p>
    <w:p w14:paraId="7ED0B571" w14:textId="77777777" w:rsidR="00DC78B7" w:rsidRPr="002445A6" w:rsidRDefault="00DC78B7" w:rsidP="007A0972">
      <w:pPr>
        <w:ind w:right="134"/>
        <w:rPr>
          <w:rFonts w:cs="Trebuchet MS"/>
          <w:color w:val="262626"/>
          <w:sz w:val="20"/>
          <w:szCs w:val="20"/>
        </w:rPr>
      </w:pPr>
    </w:p>
    <w:p w14:paraId="27CDB5BA" w14:textId="77777777" w:rsidR="00DC78B7" w:rsidRPr="002445A6" w:rsidRDefault="00DC78B7" w:rsidP="007A0972">
      <w:pPr>
        <w:ind w:right="134"/>
        <w:rPr>
          <w:rFonts w:cs="Trebuchet MS"/>
          <w:color w:val="262626"/>
          <w:sz w:val="20"/>
          <w:szCs w:val="20"/>
        </w:rPr>
      </w:pPr>
    </w:p>
    <w:p w14:paraId="0AF5C3A7" w14:textId="77777777" w:rsidR="001B77DB" w:rsidRPr="002445A6" w:rsidRDefault="001B77DB" w:rsidP="007A0972">
      <w:pPr>
        <w:pStyle w:val="Paragrafoelenco"/>
        <w:numPr>
          <w:ilvl w:val="0"/>
          <w:numId w:val="39"/>
        </w:numPr>
        <w:ind w:right="134"/>
        <w:rPr>
          <w:rFonts w:cs="Trebuchet MS"/>
          <w:b/>
          <w:color w:val="262626"/>
          <w:sz w:val="20"/>
          <w:szCs w:val="20"/>
        </w:rPr>
      </w:pPr>
      <w:r w:rsidRPr="002445A6">
        <w:rPr>
          <w:rFonts w:cs="Trebuchet MS"/>
          <w:b/>
          <w:color w:val="262626"/>
          <w:sz w:val="20"/>
          <w:szCs w:val="20"/>
        </w:rPr>
        <w:t>Alternatives in the pre-sentencing phase</w:t>
      </w:r>
    </w:p>
    <w:p w14:paraId="1A52E9FD" w14:textId="77777777" w:rsidR="001B77DB" w:rsidRPr="002445A6" w:rsidRDefault="001B77DB" w:rsidP="007A0972">
      <w:pPr>
        <w:pStyle w:val="Paragrafoelenco"/>
        <w:ind w:right="134"/>
        <w:rPr>
          <w:rFonts w:cs="Trebuchet MS"/>
          <w:color w:val="262626"/>
          <w:sz w:val="20"/>
          <w:szCs w:val="20"/>
        </w:rPr>
      </w:pPr>
    </w:p>
    <w:p w14:paraId="79E73DD0" w14:textId="77777777" w:rsidR="001B77DB" w:rsidRPr="002445A6" w:rsidRDefault="001B77DB" w:rsidP="007A0972">
      <w:pPr>
        <w:pStyle w:val="Paragrafoelenco"/>
        <w:ind w:right="134"/>
        <w:rPr>
          <w:rFonts w:cs="Trebuchet MS"/>
          <w:color w:val="262626"/>
          <w:sz w:val="20"/>
          <w:szCs w:val="20"/>
        </w:rPr>
      </w:pPr>
    </w:p>
    <w:p w14:paraId="0B95CC98" w14:textId="77777777" w:rsidR="001B77DB" w:rsidRPr="002445A6" w:rsidRDefault="001B77DB" w:rsidP="007A0972">
      <w:pPr>
        <w:pStyle w:val="Paragrafoelenco"/>
        <w:numPr>
          <w:ilvl w:val="0"/>
          <w:numId w:val="40"/>
        </w:numPr>
        <w:ind w:left="284" w:right="134" w:hanging="284"/>
        <w:jc w:val="both"/>
        <w:rPr>
          <w:sz w:val="20"/>
          <w:szCs w:val="20"/>
          <w:lang w:val="es-ES"/>
        </w:rPr>
      </w:pPr>
      <w:r w:rsidRPr="002445A6">
        <w:rPr>
          <w:b/>
          <w:sz w:val="20"/>
          <w:szCs w:val="20"/>
          <w:lang w:val="es-ES"/>
        </w:rPr>
        <w:t>Nom de la mesure:</w:t>
      </w:r>
      <w:r w:rsidRPr="002445A6">
        <w:rPr>
          <w:sz w:val="20"/>
          <w:szCs w:val="20"/>
          <w:lang w:val="es-ES"/>
        </w:rPr>
        <w:t xml:space="preserve"> Expulsión judicial de extranjeros inculpados o procesados.</w:t>
      </w:r>
    </w:p>
    <w:p w14:paraId="0CD697E6" w14:textId="77777777" w:rsidR="001B77DB" w:rsidRPr="002445A6" w:rsidRDefault="001B77DB" w:rsidP="007A0972">
      <w:pPr>
        <w:pStyle w:val="Paragrafoelenco"/>
        <w:ind w:left="284" w:right="134"/>
        <w:jc w:val="both"/>
        <w:rPr>
          <w:sz w:val="20"/>
          <w:szCs w:val="20"/>
          <w:lang w:val="es-ES"/>
        </w:rPr>
      </w:pPr>
    </w:p>
    <w:p w14:paraId="1F8DFA45" w14:textId="77777777" w:rsidR="001B77DB" w:rsidRPr="002445A6" w:rsidRDefault="001B77DB" w:rsidP="007A0972">
      <w:pPr>
        <w:pStyle w:val="Paragrafoelenco"/>
        <w:numPr>
          <w:ilvl w:val="0"/>
          <w:numId w:val="40"/>
        </w:numPr>
        <w:ind w:left="284" w:right="134" w:hanging="284"/>
        <w:jc w:val="both"/>
        <w:rPr>
          <w:sz w:val="20"/>
          <w:szCs w:val="20"/>
          <w:lang w:val="es-ES"/>
        </w:rPr>
      </w:pPr>
      <w:r w:rsidRPr="002445A6">
        <w:rPr>
          <w:b/>
          <w:sz w:val="20"/>
          <w:szCs w:val="20"/>
          <w:lang w:val="es-ES"/>
        </w:rPr>
        <w:t>Définition de la mesure</w:t>
      </w:r>
      <w:r w:rsidRPr="002445A6">
        <w:rPr>
          <w:sz w:val="20"/>
          <w:szCs w:val="20"/>
          <w:lang w:val="es-ES"/>
        </w:rPr>
        <w:t>:  Medida destinada a la expulsión de los extranjeros inculpados o procesados por infracciones penales cuya pena privativa de libertad es inferior a 6 años o por cualquier otra pena que tuvieran tramitado un previo procedimiento de expulsión por alguna de las causas previstas en la Ley de Extranjería</w:t>
      </w:r>
      <w:r w:rsidRPr="002445A6">
        <w:rPr>
          <w:rStyle w:val="Rimandonotaapidipagina"/>
          <w:sz w:val="20"/>
          <w:szCs w:val="20"/>
        </w:rPr>
        <w:footnoteReference w:id="28"/>
      </w:r>
      <w:r w:rsidRPr="002445A6">
        <w:rPr>
          <w:sz w:val="20"/>
          <w:szCs w:val="20"/>
          <w:lang w:val="es-ES"/>
        </w:rPr>
        <w:t>.</w:t>
      </w:r>
    </w:p>
    <w:p w14:paraId="24C6E6E2" w14:textId="77777777" w:rsidR="001B77DB" w:rsidRPr="002445A6" w:rsidRDefault="001B77DB" w:rsidP="007A0972">
      <w:pPr>
        <w:pStyle w:val="Paragrafoelenco"/>
        <w:ind w:right="134"/>
        <w:rPr>
          <w:sz w:val="20"/>
          <w:szCs w:val="20"/>
          <w:lang w:val="es-ES"/>
        </w:rPr>
      </w:pPr>
    </w:p>
    <w:p w14:paraId="7D944051" w14:textId="77777777" w:rsidR="001B77DB" w:rsidRPr="002445A6" w:rsidRDefault="001B77DB" w:rsidP="007A0972">
      <w:pPr>
        <w:pStyle w:val="Paragrafoelenco"/>
        <w:numPr>
          <w:ilvl w:val="0"/>
          <w:numId w:val="40"/>
        </w:numPr>
        <w:ind w:left="284" w:right="134" w:hanging="284"/>
        <w:jc w:val="both"/>
        <w:rPr>
          <w:sz w:val="20"/>
          <w:szCs w:val="20"/>
          <w:lang w:val="es-ES"/>
        </w:rPr>
      </w:pPr>
      <w:r w:rsidRPr="002445A6">
        <w:rPr>
          <w:b/>
          <w:sz w:val="20"/>
          <w:szCs w:val="20"/>
          <w:lang w:val="es-ES"/>
        </w:rPr>
        <w:t>Dispositions légales</w:t>
      </w:r>
      <w:r w:rsidRPr="002445A6">
        <w:rPr>
          <w:sz w:val="20"/>
          <w:szCs w:val="20"/>
          <w:lang w:val="es-ES"/>
        </w:rPr>
        <w:t>: Artículos 57.7 a 11 y 58 de la LO 4/2000, de 11 de enero, sobre derechos y libertades de los extranjeros en España y su integración social (LOEX)</w:t>
      </w:r>
      <w:r w:rsidRPr="002445A6">
        <w:rPr>
          <w:rStyle w:val="Rimandonotaapidipagina"/>
          <w:sz w:val="20"/>
          <w:szCs w:val="20"/>
        </w:rPr>
        <w:footnoteReference w:id="29"/>
      </w:r>
      <w:r w:rsidRPr="002445A6">
        <w:rPr>
          <w:sz w:val="20"/>
          <w:szCs w:val="20"/>
          <w:lang w:val="es-ES"/>
        </w:rPr>
        <w:t>.</w:t>
      </w:r>
    </w:p>
    <w:p w14:paraId="3B7469EC" w14:textId="77777777" w:rsidR="001B77DB" w:rsidRPr="002445A6" w:rsidRDefault="001B77DB" w:rsidP="007A0972">
      <w:pPr>
        <w:ind w:right="134"/>
        <w:jc w:val="both"/>
        <w:rPr>
          <w:sz w:val="20"/>
          <w:szCs w:val="20"/>
          <w:lang w:val="es-ES"/>
        </w:rPr>
      </w:pPr>
    </w:p>
    <w:p w14:paraId="7C105E5E" w14:textId="77777777" w:rsidR="001B77DB" w:rsidRPr="002445A6" w:rsidRDefault="001B77DB" w:rsidP="007A0972">
      <w:pPr>
        <w:ind w:right="134"/>
        <w:jc w:val="both"/>
        <w:rPr>
          <w:i/>
          <w:sz w:val="20"/>
          <w:szCs w:val="20"/>
          <w:lang w:val="es-ES"/>
        </w:rPr>
      </w:pPr>
      <w:r w:rsidRPr="002445A6">
        <w:rPr>
          <w:i/>
          <w:sz w:val="20"/>
          <w:szCs w:val="20"/>
          <w:lang w:val="es-ES"/>
        </w:rPr>
        <w:t>Artículo 57. Expulsión del territorio.</w:t>
      </w:r>
    </w:p>
    <w:p w14:paraId="1B0141F9"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7. a)</w:t>
      </w:r>
      <w:r w:rsidRPr="002445A6">
        <w:rPr>
          <w:rFonts w:eastAsia="Times New Roman"/>
          <w:i/>
          <w:color w:val="222222"/>
          <w:sz w:val="20"/>
          <w:szCs w:val="20"/>
          <w:lang w:val="es-ES" w:eastAsia="es-ES"/>
        </w:rPr>
        <w:t> Cuando el extranjero se encuentre procesado o imputado en un procedimiento judicial por delito o falta para el que la Ley prevea una pena privativa de libertad inferior a seis años o una pena de distinta naturaleza, y conste este hecho acreditado en el expediente administrativo de expulsión, en el plazo más breve posible y en todo caso no superior a tres días, el Juez, previa audiencia del Ministerio Fiscal, la autorizará salvo que, de forma motivada, aprecie la existencia de circunstancias que justifiquen su denegación.</w:t>
      </w:r>
    </w:p>
    <w:p w14:paraId="1A4CB0D2"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En el caso de que el extranjero se encuentre sujeto a varios procesos penales tramitados en diversos juzgados, y consten estos hechos acreditados en el expediente administrativo de expulsión, la autoridad gubernativa instará de todos ellos la autorización a que se refiere el párrafo anterior.</w:t>
      </w:r>
    </w:p>
    <w:p w14:paraId="0B282715"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b)</w:t>
      </w:r>
      <w:r w:rsidRPr="002445A6">
        <w:rPr>
          <w:rFonts w:eastAsia="Times New Roman"/>
          <w:i/>
          <w:color w:val="222222"/>
          <w:sz w:val="20"/>
          <w:szCs w:val="20"/>
          <w:lang w:val="es-ES" w:eastAsia="es-ES"/>
        </w:rPr>
        <w:t> No obstante lo señalado en el párrafo a) anterior, el juez podrá autorizar, a instancias del interesado y previa audiencia del Ministerio Fiscal, la salida del extranjero del territorio español en la forma que determina la Ley de Enjuiciamiento Criminal.</w:t>
      </w:r>
    </w:p>
    <w:p w14:paraId="1E700C59"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c)</w:t>
      </w:r>
      <w:r w:rsidRPr="002445A6">
        <w:rPr>
          <w:rFonts w:eastAsia="Times New Roman"/>
          <w:i/>
          <w:color w:val="222222"/>
          <w:sz w:val="20"/>
          <w:szCs w:val="20"/>
          <w:lang w:val="es-ES" w:eastAsia="es-ES"/>
        </w:rPr>
        <w:t> No serán de aplicación las previsiones contenidas en los párrafos anteriores cuando se trate de delitos tipificados en los artículos 312.1, 313.1 y 318 bis del Código Penal.</w:t>
      </w:r>
    </w:p>
    <w:p w14:paraId="4B968341"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8.</w:t>
      </w:r>
      <w:r w:rsidRPr="002445A6">
        <w:rPr>
          <w:rFonts w:eastAsia="Times New Roman"/>
          <w:i/>
          <w:color w:val="222222"/>
          <w:sz w:val="20"/>
          <w:szCs w:val="20"/>
          <w:lang w:val="es-ES" w:eastAsia="es-ES"/>
        </w:rPr>
        <w:t> Cuando los extranjeros, residentes o no, hayan sido condenados por conductas tipificadas como delitos en los artículos 312.1, 313.1 y 318 bis del Código Penal, la expulsión se llevará a efecto una vez cumplida la pena privativa de libertad.</w:t>
      </w:r>
    </w:p>
    <w:p w14:paraId="6836350B"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9.</w:t>
      </w:r>
      <w:r w:rsidRPr="002445A6">
        <w:rPr>
          <w:rFonts w:eastAsia="Times New Roman"/>
          <w:i/>
          <w:color w:val="222222"/>
          <w:sz w:val="20"/>
          <w:szCs w:val="20"/>
          <w:lang w:val="es-ES" w:eastAsia="es-ES"/>
        </w:rPr>
        <w:t> La resolución de expulsión deberá ser notificada al interesado, con indicación de los recursos que contra la misma se puedan interponer, órgano ante el que hubieran de presentarse y plazo para presentarlos.</w:t>
      </w:r>
    </w:p>
    <w:p w14:paraId="029DDE70"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10.</w:t>
      </w:r>
      <w:r w:rsidRPr="002445A6">
        <w:rPr>
          <w:rFonts w:eastAsia="Times New Roman"/>
          <w:i/>
          <w:color w:val="222222"/>
          <w:sz w:val="20"/>
          <w:szCs w:val="20"/>
          <w:lang w:val="es-ES" w:eastAsia="es-ES"/>
        </w:rPr>
        <w:t> En el supuesto de expulsión de un residente de larga duración de otro Estado miembro de la Unión Europea que se encuentre en España, dicha expulsión sólo podrá efectuarse fuera del territorio de la Unión cuando la infracción cometida sea una de las previstas en los artículos 53.1.d) y f) y 54.1.a) y b) de esta Ley Orgánica, y deberá consultarse al respecto a las Autoridades competentes de dicho Estado miembro de forma previa a la adopción de esa decisión de expulsión. En caso de no reunirse estos requisitos para que la expulsión se realice fuera del territorio de la Unión, la misma se efectuará al Estado miembro en el que se reconoció la residencia de larga duración.</w:t>
      </w:r>
    </w:p>
    <w:p w14:paraId="7D6B1054"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11.</w:t>
      </w:r>
      <w:r w:rsidRPr="002445A6">
        <w:rPr>
          <w:rFonts w:eastAsia="Times New Roman"/>
          <w:i/>
          <w:color w:val="222222"/>
          <w:sz w:val="20"/>
          <w:szCs w:val="20"/>
          <w:lang w:val="es-ES" w:eastAsia="es-ES"/>
        </w:rPr>
        <w:t> Cuando, de acuerdo con la normativa vigente, España decida expulsar a un residente de larga duración que sea beneficiario de protección internacional reconocida por otro Estado miembro de la Unión Europea, las autoridades españolas competentes en materia de extranjería solicitarán a las autoridades competentes de dicho Estado miembro información sobre si dicha condición de beneficiario de protección internacional continúa vigente. Dicha solicitud deberá ser respondida en el plazo de un mes, entendiéndose, en caso contrario, que la protección internacional sigue vigente.</w:t>
      </w:r>
    </w:p>
    <w:p w14:paraId="0F5E55B7"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Si el residente de larga duración continúa siendo beneficiario de protección internacional, será expulsado a dicho Estado miembro.</w:t>
      </w:r>
    </w:p>
    <w:p w14:paraId="310B06F4"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Lo dispuesto en los dos párrafos anteriores será de aplicación para las solicitudes cursadas por autoridades de otros Estados miembros de la Unión Europea respecto a los extranjeros a los que España hubiera concedido la condición de beneficiario de protección internacional.</w:t>
      </w:r>
    </w:p>
    <w:p w14:paraId="0F167E55"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De conformidad con sus obligaciones internacionales, y de acuerdo con las normas de la Unión Europea, España podrá expulsar al residente de larga duración a un país distinto al Estado miembro de la Unión Europea que concedió la protección internacional si existen motivos razonables para considerar que constituye un peligro para la seguridad de España o si, habiendo sido condenado por sentencia firme por un delito de especial gravedad, constituye un peligro para España. En todo caso, cuando la protección internacional hubiera sido reconocida por las autoridades españolas, la expulsión sólo podrá efectuarse previa tramitación del procedimiento de revocación previsto en la normativa vigente en España en materia de protección internacional.</w:t>
      </w:r>
    </w:p>
    <w:p w14:paraId="6CF9457D" w14:textId="53FB29BA" w:rsidR="001B77DB" w:rsidRPr="002445A6" w:rsidRDefault="001B77DB" w:rsidP="007A0972">
      <w:pPr>
        <w:shd w:val="clear" w:color="auto" w:fill="FFFFFF"/>
        <w:ind w:right="134"/>
        <w:jc w:val="both"/>
        <w:rPr>
          <w:rFonts w:eastAsia="Times New Roman"/>
          <w:i/>
          <w:color w:val="222222"/>
          <w:sz w:val="20"/>
          <w:szCs w:val="20"/>
          <w:lang w:eastAsia="es-ES"/>
        </w:rPr>
      </w:pPr>
      <w:r w:rsidRPr="002445A6">
        <w:rPr>
          <w:rFonts w:eastAsia="Times New Roman"/>
          <w:i/>
          <w:noProof/>
          <w:color w:val="4C6F99"/>
          <w:sz w:val="20"/>
          <w:szCs w:val="20"/>
        </w:rPr>
        <w:drawing>
          <wp:inline distT="0" distB="0" distL="0" distR="0" wp14:anchorId="32DAB671" wp14:editId="6B8477F7">
            <wp:extent cx="15240" cy="15240"/>
            <wp:effectExtent l="0" t="0" r="0" b="0"/>
            <wp:docPr id="1" name="Imagen 3" descr="Ir a Norma modificadora">
              <a:hlinkClick xmlns:a="http://schemas.openxmlformats.org/drawingml/2006/main" r:id="rId35" tooltip="&quot;Ir a Norma modificad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r a Norma modificadora">
                      <a:hlinkClick r:id="rId35" tooltip="&quot;Ir a Norma modificador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 cy="15240"/>
                    </a:xfrm>
                    <a:prstGeom prst="rect">
                      <a:avLst/>
                    </a:prstGeom>
                    <a:noFill/>
                    <a:ln>
                      <a:noFill/>
                    </a:ln>
                  </pic:spPr>
                </pic:pic>
              </a:graphicData>
            </a:graphic>
          </wp:inline>
        </w:drawing>
      </w:r>
    </w:p>
    <w:p w14:paraId="31EBB89C"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Artículo 58. Efectos de la expulsión y devolución.</w:t>
      </w:r>
    </w:p>
    <w:p w14:paraId="3B15F73D"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1.</w:t>
      </w:r>
      <w:r w:rsidRPr="002445A6">
        <w:rPr>
          <w:rFonts w:eastAsia="Times New Roman"/>
          <w:i/>
          <w:color w:val="222222"/>
          <w:sz w:val="20"/>
          <w:szCs w:val="20"/>
          <w:lang w:val="es-ES" w:eastAsia="es-ES"/>
        </w:rPr>
        <w:t> La expulsión llevará consigo la prohibición de entrada en territorio español. La duración de la prohibición se determinará en consideración a las circunstancias que concurran en cada caso y su vigencia no excederá de cinco años.</w:t>
      </w:r>
    </w:p>
    <w:p w14:paraId="54BAAC56"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2.</w:t>
      </w:r>
      <w:r w:rsidRPr="002445A6">
        <w:rPr>
          <w:rFonts w:eastAsia="Times New Roman"/>
          <w:i/>
          <w:color w:val="222222"/>
          <w:sz w:val="20"/>
          <w:szCs w:val="20"/>
          <w:lang w:val="es-ES" w:eastAsia="es-ES"/>
        </w:rPr>
        <w:t> Excepcionalmente, cuando el extranjero suponga una amenaza grave para el orden público, la seguridad pública, la seguridad nacional o para la salud pública, podrá imponerse un período de prohibición de entrada de hasta diez años.</w:t>
      </w:r>
    </w:p>
    <w:p w14:paraId="18723C88"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En las circunstancias que se determinen reglamentariamente, la autoridad competente no impondrá la prohibición de entrada cuando el extranjero hubiera abandonado el territorio nacional durante la tramitación de un expediente administrativo sancionador por alguno de los supuestos contemplados en las letras a) y b) del artículo 53.1 de esta Ley Orgánica, o revocará la prohibición de entrada impuesta por las mismas causas, cuando el extranjero abandonara el territorio nacional en el plazo de cumplimiento voluntario previsto en la orden de expulsión.</w:t>
      </w:r>
    </w:p>
    <w:p w14:paraId="7188E659"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3.</w:t>
      </w:r>
      <w:r w:rsidRPr="002445A6">
        <w:rPr>
          <w:rFonts w:eastAsia="Times New Roman"/>
          <w:i/>
          <w:color w:val="222222"/>
          <w:sz w:val="20"/>
          <w:szCs w:val="20"/>
          <w:lang w:val="es-ES" w:eastAsia="es-ES"/>
        </w:rPr>
        <w:t> No será preciso expediente de expulsión para la devolución de los extranjeros en los siguientes supuestos:</w:t>
      </w:r>
    </w:p>
    <w:p w14:paraId="2BF9E656" w14:textId="77777777" w:rsidR="001B77DB" w:rsidRPr="002445A6" w:rsidRDefault="001B77DB" w:rsidP="007A0972">
      <w:pPr>
        <w:shd w:val="clear" w:color="auto" w:fill="FFFFFF"/>
        <w:ind w:left="150"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a)</w:t>
      </w:r>
      <w:r w:rsidRPr="002445A6">
        <w:rPr>
          <w:rFonts w:eastAsia="Times New Roman"/>
          <w:i/>
          <w:color w:val="222222"/>
          <w:sz w:val="20"/>
          <w:szCs w:val="20"/>
          <w:lang w:val="es-ES" w:eastAsia="es-ES"/>
        </w:rPr>
        <w:t> Los que habiendo sido expulsados contravengan la prohibición de entrada en España.</w:t>
      </w:r>
    </w:p>
    <w:p w14:paraId="2D062A6A" w14:textId="77777777" w:rsidR="001B77DB" w:rsidRPr="002445A6" w:rsidRDefault="001B77DB" w:rsidP="007A0972">
      <w:pPr>
        <w:shd w:val="clear" w:color="auto" w:fill="FFFFFF"/>
        <w:ind w:left="150"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b)</w:t>
      </w:r>
      <w:r w:rsidRPr="002445A6">
        <w:rPr>
          <w:rFonts w:eastAsia="Times New Roman"/>
          <w:i/>
          <w:color w:val="222222"/>
          <w:sz w:val="20"/>
          <w:szCs w:val="20"/>
          <w:lang w:val="es-ES" w:eastAsia="es-ES"/>
        </w:rPr>
        <w:t> Los que pretendan entrar ilegalmente en el país.</w:t>
      </w:r>
    </w:p>
    <w:p w14:paraId="6095EEAF"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4.</w:t>
      </w:r>
      <w:r w:rsidRPr="002445A6">
        <w:rPr>
          <w:rFonts w:eastAsia="Times New Roman"/>
          <w:i/>
          <w:color w:val="222222"/>
          <w:sz w:val="20"/>
          <w:szCs w:val="20"/>
          <w:lang w:val="es-ES" w:eastAsia="es-ES"/>
        </w:rPr>
        <w:t> En el supuesto de que se formalice una solicitud de protección internacional por personas que se encuentren en alguno de los supuestos mencionados en el apartado anterior, no podrá llevarse a cabo la devolución hasta que se haya decidido la inadmisión a trámite de la petición, de conformidad con la normativa de protección internacional.</w:t>
      </w:r>
    </w:p>
    <w:p w14:paraId="72F2A908"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i/>
          <w:color w:val="222222"/>
          <w:sz w:val="20"/>
          <w:szCs w:val="20"/>
          <w:lang w:val="es-ES" w:eastAsia="es-ES"/>
        </w:rPr>
        <w:t>Tampoco podrán ser devueltas las mujeres embarazadas cuando la medida pueda suponer un riesgo para la gestación o para la salud de la madre.</w:t>
      </w:r>
    </w:p>
    <w:p w14:paraId="624B829A"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5.</w:t>
      </w:r>
      <w:r w:rsidRPr="002445A6">
        <w:rPr>
          <w:rFonts w:eastAsia="Times New Roman"/>
          <w:i/>
          <w:color w:val="222222"/>
          <w:sz w:val="20"/>
          <w:szCs w:val="20"/>
          <w:lang w:val="es-ES" w:eastAsia="es-ES"/>
        </w:rPr>
        <w:t> La devolución será acordada por la autoridad gubernativa competente para la expulsión.</w:t>
      </w:r>
    </w:p>
    <w:p w14:paraId="05DE40F7"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color w:val="222222"/>
          <w:sz w:val="20"/>
          <w:szCs w:val="20"/>
          <w:lang w:val="es-ES" w:eastAsia="es-ES"/>
        </w:rPr>
        <w:t>6.</w:t>
      </w:r>
      <w:r w:rsidRPr="002445A6">
        <w:rPr>
          <w:rFonts w:eastAsia="Times New Roman"/>
          <w:i/>
          <w:color w:val="222222"/>
          <w:sz w:val="20"/>
          <w:szCs w:val="20"/>
          <w:lang w:val="es-ES" w:eastAsia="es-ES"/>
        </w:rPr>
        <w:t> Cuando la devolución no se pudiera ejecutar en el plazo de 72 horas, se solicitará de la autoridad judicial la medida de internamiento prevista para los expedientes de expulsión.</w:t>
      </w:r>
    </w:p>
    <w:p w14:paraId="3A6EF03D" w14:textId="77777777" w:rsidR="001B77DB" w:rsidRPr="002445A6" w:rsidRDefault="001B77DB" w:rsidP="007A0972">
      <w:pPr>
        <w:shd w:val="clear" w:color="auto" w:fill="FFFFFF"/>
        <w:ind w:right="134"/>
        <w:jc w:val="both"/>
        <w:rPr>
          <w:rFonts w:eastAsia="Times New Roman"/>
          <w:i/>
          <w:color w:val="222222"/>
          <w:sz w:val="20"/>
          <w:szCs w:val="20"/>
          <w:lang w:val="es-ES" w:eastAsia="es-ES"/>
        </w:rPr>
      </w:pPr>
      <w:r w:rsidRPr="002445A6">
        <w:rPr>
          <w:rFonts w:eastAsia="Times New Roman"/>
          <w:bCs/>
          <w:i/>
          <w:iCs/>
          <w:color w:val="222222"/>
          <w:sz w:val="20"/>
          <w:szCs w:val="20"/>
          <w:lang w:val="es-ES" w:eastAsia="es-ES"/>
        </w:rPr>
        <w:t>7.</w:t>
      </w:r>
      <w:r w:rsidRPr="002445A6">
        <w:rPr>
          <w:rFonts w:eastAsia="Times New Roman"/>
          <w:bCs/>
          <w:i/>
          <w:color w:val="222222"/>
          <w:sz w:val="20"/>
          <w:szCs w:val="20"/>
          <w:lang w:val="es-ES" w:eastAsia="es-ES"/>
        </w:rPr>
        <w:t> </w:t>
      </w:r>
      <w:r w:rsidRPr="002445A6">
        <w:rPr>
          <w:rFonts w:eastAsia="Times New Roman"/>
          <w:i/>
          <w:iCs/>
          <w:color w:val="222222"/>
          <w:sz w:val="20"/>
          <w:szCs w:val="20"/>
          <w:lang w:val="es-ES" w:eastAsia="es-ES"/>
        </w:rPr>
        <w:t>La devolución acordada en el párrafo a) del apartado 3 de este artículo conllevará la reiniciación del cómputo del plazo de prohibición de entrada que hubiese acordado la resolución de expulsión quebrantada. Asimismo, toda devolución acordada en aplicación del párrafo b) del mismo apartado de este artículo llevará consigo la prohibición de entrada en territorio español por un plazo máximo de tres años</w:t>
      </w:r>
      <w:r w:rsidRPr="002445A6">
        <w:rPr>
          <w:rStyle w:val="Rimandonotaapidipagina"/>
          <w:rFonts w:eastAsia="Times New Roman"/>
          <w:i/>
          <w:iCs/>
          <w:color w:val="222222"/>
          <w:sz w:val="20"/>
          <w:szCs w:val="20"/>
          <w:lang w:eastAsia="es-ES"/>
        </w:rPr>
        <w:footnoteReference w:id="30"/>
      </w:r>
      <w:r w:rsidRPr="002445A6">
        <w:rPr>
          <w:rFonts w:eastAsia="Times New Roman"/>
          <w:i/>
          <w:iCs/>
          <w:color w:val="222222"/>
          <w:sz w:val="20"/>
          <w:szCs w:val="20"/>
          <w:lang w:val="es-ES" w:eastAsia="es-ES"/>
        </w:rPr>
        <w:t>.</w:t>
      </w:r>
    </w:p>
    <w:p w14:paraId="4D0329F4" w14:textId="77777777" w:rsidR="001B77DB" w:rsidRPr="002445A6" w:rsidRDefault="001B77DB" w:rsidP="007A0972">
      <w:pPr>
        <w:pStyle w:val="Paragrafoelenco"/>
        <w:ind w:right="134"/>
        <w:rPr>
          <w:sz w:val="20"/>
          <w:szCs w:val="20"/>
          <w:lang w:val="es-ES"/>
        </w:rPr>
      </w:pPr>
    </w:p>
    <w:p w14:paraId="0D6D4EA9"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Type de mesure?</w:t>
      </w:r>
    </w:p>
    <w:p w14:paraId="356F54C7" w14:textId="77777777" w:rsidR="001B77DB" w:rsidRPr="002445A6" w:rsidRDefault="001B77DB" w:rsidP="007A0972">
      <w:pPr>
        <w:pStyle w:val="Paragrafoelenco"/>
        <w:numPr>
          <w:ilvl w:val="0"/>
          <w:numId w:val="41"/>
        </w:numPr>
        <w:ind w:left="0" w:right="134" w:firstLine="426"/>
        <w:jc w:val="both"/>
        <w:rPr>
          <w:sz w:val="20"/>
          <w:szCs w:val="20"/>
        </w:rPr>
      </w:pPr>
      <w:r w:rsidRPr="002445A6">
        <w:rPr>
          <w:sz w:val="20"/>
          <w:szCs w:val="20"/>
        </w:rPr>
        <w:t xml:space="preserve">Provisoire/ </w:t>
      </w:r>
      <w:r w:rsidRPr="002445A6">
        <w:rPr>
          <w:b/>
          <w:sz w:val="20"/>
          <w:szCs w:val="20"/>
        </w:rPr>
        <w:t>Définitive</w:t>
      </w:r>
    </w:p>
    <w:p w14:paraId="0B1436A8" w14:textId="77777777" w:rsidR="001B77DB" w:rsidRPr="002445A6" w:rsidRDefault="001B77DB" w:rsidP="007A0972">
      <w:pPr>
        <w:pStyle w:val="Paragrafoelenco"/>
        <w:numPr>
          <w:ilvl w:val="0"/>
          <w:numId w:val="41"/>
        </w:numPr>
        <w:ind w:left="0" w:right="134" w:firstLine="426"/>
        <w:jc w:val="both"/>
        <w:rPr>
          <w:sz w:val="20"/>
          <w:szCs w:val="20"/>
        </w:rPr>
      </w:pPr>
      <w:r w:rsidRPr="002445A6">
        <w:rPr>
          <w:sz w:val="20"/>
          <w:szCs w:val="20"/>
        </w:rPr>
        <w:t xml:space="preserve">Obligatoire/ </w:t>
      </w:r>
      <w:r w:rsidRPr="002445A6">
        <w:rPr>
          <w:b/>
          <w:sz w:val="20"/>
          <w:szCs w:val="20"/>
        </w:rPr>
        <w:t>Facultative pour le juge</w:t>
      </w:r>
      <w:r w:rsidRPr="002445A6">
        <w:rPr>
          <w:rStyle w:val="Rimandonotaapidipagina"/>
          <w:b/>
          <w:sz w:val="20"/>
          <w:szCs w:val="20"/>
        </w:rPr>
        <w:footnoteReference w:id="31"/>
      </w:r>
    </w:p>
    <w:p w14:paraId="21816EC6" w14:textId="77777777" w:rsidR="001B77DB" w:rsidRPr="002445A6" w:rsidRDefault="001B77DB" w:rsidP="007A0972">
      <w:pPr>
        <w:pStyle w:val="Paragrafoelenco"/>
        <w:numPr>
          <w:ilvl w:val="0"/>
          <w:numId w:val="41"/>
        </w:numPr>
        <w:ind w:left="0" w:right="134" w:firstLine="426"/>
        <w:jc w:val="both"/>
        <w:rPr>
          <w:sz w:val="20"/>
          <w:szCs w:val="20"/>
        </w:rPr>
      </w:pPr>
      <w:r w:rsidRPr="002445A6">
        <w:rPr>
          <w:b/>
          <w:sz w:val="20"/>
          <w:szCs w:val="20"/>
        </w:rPr>
        <w:t>Obligatoire</w:t>
      </w:r>
      <w:r w:rsidRPr="002445A6">
        <w:rPr>
          <w:sz w:val="20"/>
          <w:szCs w:val="20"/>
        </w:rPr>
        <w:t>/ Facultative pour le destinataire de la mesure</w:t>
      </w:r>
    </w:p>
    <w:p w14:paraId="7D836E0E" w14:textId="77777777" w:rsidR="001B77DB" w:rsidRPr="002445A6" w:rsidRDefault="001B77DB" w:rsidP="007A0972">
      <w:pPr>
        <w:pStyle w:val="Paragrafoelenco"/>
        <w:numPr>
          <w:ilvl w:val="0"/>
          <w:numId w:val="41"/>
        </w:numPr>
        <w:ind w:left="0" w:right="134" w:firstLine="426"/>
        <w:jc w:val="both"/>
        <w:rPr>
          <w:sz w:val="20"/>
          <w:szCs w:val="20"/>
        </w:rPr>
      </w:pPr>
      <w:r w:rsidRPr="002445A6">
        <w:rPr>
          <w:sz w:val="20"/>
          <w:szCs w:val="20"/>
        </w:rPr>
        <w:t>Privative Liberté/ Privative patrimoine</w:t>
      </w:r>
    </w:p>
    <w:p w14:paraId="3621FDE8" w14:textId="77777777" w:rsidR="001B77DB" w:rsidRPr="002445A6" w:rsidRDefault="001B77DB" w:rsidP="007A0972">
      <w:pPr>
        <w:pStyle w:val="Paragrafoelenco"/>
        <w:numPr>
          <w:ilvl w:val="0"/>
          <w:numId w:val="41"/>
        </w:numPr>
        <w:ind w:left="0" w:right="134" w:firstLine="426"/>
        <w:jc w:val="both"/>
        <w:rPr>
          <w:sz w:val="20"/>
          <w:szCs w:val="20"/>
        </w:rPr>
      </w:pPr>
      <w:r w:rsidRPr="002445A6">
        <w:rPr>
          <w:b/>
          <w:sz w:val="20"/>
          <w:szCs w:val="20"/>
        </w:rPr>
        <w:t>Privative de droits</w:t>
      </w:r>
      <w:r w:rsidRPr="002445A6">
        <w:rPr>
          <w:sz w:val="20"/>
          <w:szCs w:val="20"/>
        </w:rPr>
        <w:t>/Restrictive de liberté/Mesure suspensive</w:t>
      </w:r>
    </w:p>
    <w:p w14:paraId="511679A2" w14:textId="77777777" w:rsidR="001B77DB" w:rsidRPr="002445A6" w:rsidRDefault="001B77DB" w:rsidP="007A0972">
      <w:pPr>
        <w:pStyle w:val="Paragrafoelenco"/>
        <w:ind w:left="426" w:right="134"/>
        <w:jc w:val="both"/>
        <w:rPr>
          <w:sz w:val="20"/>
          <w:szCs w:val="20"/>
        </w:rPr>
      </w:pPr>
    </w:p>
    <w:p w14:paraId="66451936"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 xml:space="preserve">Objectif du législateur </w:t>
      </w:r>
    </w:p>
    <w:p w14:paraId="03E512E6"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Evitar que los extranjeros cometan delitos para, con la tramitación de un procedimiento penal, evitar su expulsión.</w:t>
      </w:r>
    </w:p>
    <w:p w14:paraId="0612B2B6"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Priorización de los fines de extranjería (política migratoria) a la intervención penal (investigación y sanción penal), como un principio de oportunidad no previsto en la legislación procesal-.</w:t>
      </w:r>
    </w:p>
    <w:p w14:paraId="165EA997" w14:textId="77777777" w:rsidR="001B77DB" w:rsidRPr="002445A6" w:rsidRDefault="001B77DB" w:rsidP="007A0972">
      <w:pPr>
        <w:pStyle w:val="Paragrafoelenco"/>
        <w:ind w:left="284" w:right="134"/>
        <w:jc w:val="both"/>
        <w:rPr>
          <w:sz w:val="20"/>
          <w:szCs w:val="20"/>
          <w:lang w:val="es-ES"/>
        </w:rPr>
      </w:pPr>
    </w:p>
    <w:p w14:paraId="489CC58B"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Autorité compétente</w:t>
      </w:r>
    </w:p>
    <w:p w14:paraId="41534E79"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Juez de Instrucción o Juez de lo Penal, que autoriza un acuerdo previo de expulsión de la Administración por alguna de las causas de expulsión administrativa previstas en la ley tras la incoación de un procedimiento sancionador ;</w:t>
      </w:r>
    </w:p>
    <w:p w14:paraId="33F63DCB" w14:textId="77777777" w:rsidR="001B77DB" w:rsidRPr="002445A6" w:rsidRDefault="001B77DB" w:rsidP="007A0972">
      <w:pPr>
        <w:pStyle w:val="Paragrafoelenco"/>
        <w:ind w:right="134"/>
        <w:jc w:val="both"/>
        <w:rPr>
          <w:sz w:val="20"/>
          <w:szCs w:val="20"/>
          <w:lang w:val="es-ES"/>
        </w:rPr>
      </w:pPr>
    </w:p>
    <w:p w14:paraId="08AD5351"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Destinataire mesure</w:t>
      </w:r>
    </w:p>
    <w:p w14:paraId="7C61F13C"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Extranjeros (tanto en situación administrativa de irregularidad como de regularidad administrativa que tengan autorización de residencia temporal).</w:t>
      </w:r>
    </w:p>
    <w:p w14:paraId="54708E72" w14:textId="77777777" w:rsidR="001B77DB" w:rsidRPr="002445A6" w:rsidRDefault="001B77DB" w:rsidP="007A0972">
      <w:pPr>
        <w:pStyle w:val="Paragrafoelenco"/>
        <w:numPr>
          <w:ilvl w:val="0"/>
          <w:numId w:val="42"/>
        </w:numPr>
        <w:ind w:right="134"/>
        <w:jc w:val="both"/>
        <w:rPr>
          <w:sz w:val="20"/>
          <w:szCs w:val="20"/>
        </w:rPr>
      </w:pPr>
      <w:r w:rsidRPr="002445A6">
        <w:rPr>
          <w:sz w:val="20"/>
          <w:szCs w:val="20"/>
        </w:rPr>
        <w:t xml:space="preserve">Quedan excluidos : </w:t>
      </w:r>
    </w:p>
    <w:p w14:paraId="7D158ACB"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los procesados e imputados por los delitos de tráfico ilegal de mano de obra (art. 312.1 CP) y delitos contra los derechos de los ciudadanos extranjeros (art. 318 bis)</w:t>
      </w:r>
      <w:r w:rsidRPr="002445A6">
        <w:rPr>
          <w:rStyle w:val="Rimandonotaapidipagina"/>
          <w:sz w:val="20"/>
          <w:szCs w:val="20"/>
        </w:rPr>
        <w:footnoteReference w:id="32"/>
      </w:r>
      <w:r w:rsidRPr="002445A6">
        <w:rPr>
          <w:sz w:val="20"/>
          <w:szCs w:val="20"/>
          <w:lang w:val="es-ES"/>
        </w:rPr>
        <w:t>.</w:t>
      </w:r>
    </w:p>
    <w:p w14:paraId="3E7A96B7"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Nacidos en España que hayan residido legalmente en los últimos 5 años ;</w:t>
      </w:r>
    </w:p>
    <w:p w14:paraId="7FF4C5D1"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Residentes de larga duración ; los que hayan sido españoles de origen y hubieran perdido la nacionalidad española ; beneficiarios de una prestación por incapacidad permanente para el trabajo por un accidente de trabajo o enfermedad profesional ocurrido en España o los que perciba una prestación contributiva por desempleo o sean beneficiarios de una prestación económica asistencial de carácter público destinada a su inserción</w:t>
      </w:r>
      <w:r w:rsidRPr="002445A6">
        <w:rPr>
          <w:rStyle w:val="Rimandonotaapidipagina"/>
          <w:sz w:val="20"/>
          <w:szCs w:val="20"/>
        </w:rPr>
        <w:footnoteReference w:id="33"/>
      </w:r>
      <w:r w:rsidRPr="002445A6">
        <w:rPr>
          <w:sz w:val="20"/>
          <w:szCs w:val="20"/>
          <w:lang w:val="es-ES"/>
        </w:rPr>
        <w:t>.</w:t>
      </w:r>
    </w:p>
    <w:p w14:paraId="6C55CCDF"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Residente de larga duración que sea beneficiario de protección internacional reconocida por otro Estado miembro de la UE</w:t>
      </w:r>
      <w:r w:rsidRPr="002445A6">
        <w:rPr>
          <w:rStyle w:val="Rimandonotaapidipagina"/>
          <w:sz w:val="20"/>
          <w:szCs w:val="20"/>
        </w:rPr>
        <w:footnoteReference w:id="34"/>
      </w:r>
      <w:r w:rsidRPr="002445A6">
        <w:rPr>
          <w:sz w:val="20"/>
          <w:szCs w:val="20"/>
          <w:lang w:val="es-ES"/>
        </w:rPr>
        <w:t> ;</w:t>
      </w:r>
    </w:p>
    <w:p w14:paraId="32A18139" w14:textId="77777777" w:rsidR="001B77DB" w:rsidRPr="002445A6" w:rsidRDefault="001B77DB" w:rsidP="007A0972">
      <w:pPr>
        <w:pStyle w:val="Paragrafoelenco"/>
        <w:numPr>
          <w:ilvl w:val="1"/>
          <w:numId w:val="42"/>
        </w:numPr>
        <w:ind w:right="134"/>
        <w:jc w:val="both"/>
        <w:rPr>
          <w:sz w:val="20"/>
          <w:szCs w:val="20"/>
        </w:rPr>
      </w:pPr>
      <w:r w:rsidRPr="002445A6">
        <w:rPr>
          <w:sz w:val="20"/>
          <w:szCs w:val="20"/>
        </w:rPr>
        <w:t>Ciudadanos comunitarios</w:t>
      </w:r>
      <w:r w:rsidRPr="002445A6">
        <w:rPr>
          <w:rStyle w:val="Rimandonotaapidipagina"/>
          <w:sz w:val="20"/>
          <w:szCs w:val="20"/>
        </w:rPr>
        <w:footnoteReference w:id="35"/>
      </w:r>
      <w:r w:rsidRPr="002445A6">
        <w:rPr>
          <w:sz w:val="20"/>
          <w:szCs w:val="20"/>
        </w:rPr>
        <w:t>.</w:t>
      </w:r>
    </w:p>
    <w:p w14:paraId="78E72512" w14:textId="77777777" w:rsidR="001B77DB" w:rsidRPr="002445A6" w:rsidRDefault="001B77DB" w:rsidP="007A0972">
      <w:pPr>
        <w:pStyle w:val="Paragrafoelenco"/>
        <w:ind w:right="134"/>
        <w:rPr>
          <w:sz w:val="20"/>
          <w:szCs w:val="20"/>
        </w:rPr>
      </w:pPr>
    </w:p>
    <w:p w14:paraId="56861AAD" w14:textId="77777777" w:rsidR="001B77DB" w:rsidRPr="002445A6" w:rsidRDefault="001B77DB" w:rsidP="007A0972">
      <w:pPr>
        <w:pStyle w:val="Paragrafoelenco"/>
        <w:ind w:right="134"/>
        <w:rPr>
          <w:sz w:val="20"/>
          <w:szCs w:val="20"/>
        </w:rPr>
      </w:pPr>
    </w:p>
    <w:p w14:paraId="71BA317E"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Conditions application et d’exécution</w:t>
      </w:r>
    </w:p>
    <w:p w14:paraId="0F099607" w14:textId="77777777" w:rsidR="001B77DB" w:rsidRPr="002445A6" w:rsidRDefault="001B77DB" w:rsidP="007A0972">
      <w:pPr>
        <w:pStyle w:val="Paragrafoelenco"/>
        <w:numPr>
          <w:ilvl w:val="0"/>
          <w:numId w:val="42"/>
        </w:numPr>
        <w:ind w:right="134"/>
        <w:jc w:val="both"/>
        <w:rPr>
          <w:sz w:val="20"/>
          <w:szCs w:val="20"/>
        </w:rPr>
      </w:pPr>
      <w:r w:rsidRPr="002445A6">
        <w:rPr>
          <w:sz w:val="20"/>
          <w:szCs w:val="20"/>
        </w:rPr>
        <w:t>Condiciones :</w:t>
      </w:r>
    </w:p>
    <w:p w14:paraId="7DCD49B4"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Que el sujeto se encuentre imputado o procesado por un delito o falta que la ley prevea una pena privativa de libertad inferior a seis años o cualquier otra pena de distinta naturaleza ;</w:t>
      </w:r>
    </w:p>
    <w:p w14:paraId="47918350"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Que tenga un expediente administrativo previo de expulsión ;</w:t>
      </w:r>
    </w:p>
    <w:p w14:paraId="346776E5" w14:textId="77777777" w:rsidR="001B77DB" w:rsidRPr="002445A6" w:rsidRDefault="001B77DB" w:rsidP="007A0972">
      <w:pPr>
        <w:pStyle w:val="Paragrafoelenco"/>
        <w:ind w:right="134"/>
        <w:jc w:val="both"/>
        <w:rPr>
          <w:sz w:val="20"/>
          <w:szCs w:val="20"/>
          <w:lang w:val="es-ES"/>
        </w:rPr>
      </w:pPr>
    </w:p>
    <w:p w14:paraId="0048F913" w14:textId="77777777" w:rsidR="001B77DB" w:rsidRPr="002445A6" w:rsidRDefault="001B77DB" w:rsidP="007A0972">
      <w:pPr>
        <w:pStyle w:val="Paragrafoelenco"/>
        <w:numPr>
          <w:ilvl w:val="0"/>
          <w:numId w:val="42"/>
        </w:numPr>
        <w:ind w:right="134"/>
        <w:jc w:val="both"/>
        <w:rPr>
          <w:sz w:val="20"/>
          <w:szCs w:val="20"/>
        </w:rPr>
      </w:pPr>
      <w:r w:rsidRPr="002445A6">
        <w:rPr>
          <w:sz w:val="20"/>
          <w:szCs w:val="20"/>
        </w:rPr>
        <w:t xml:space="preserve">Procedimiento : </w:t>
      </w:r>
    </w:p>
    <w:p w14:paraId="0A880521"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Audiencia previa del Ministerio Fiscal ;</w:t>
      </w:r>
    </w:p>
    <w:p w14:paraId="1F397173"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Autorización de la expulsión por el Juez en el plazo más breve posible y en todo caso no superior a tres días ;</w:t>
      </w:r>
    </w:p>
    <w:p w14:paraId="79C1FBF1"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Notificación al interesado con indicación de recursos y órgano ante el que recurrir ;</w:t>
      </w:r>
    </w:p>
    <w:p w14:paraId="21EB3FD5" w14:textId="77777777" w:rsidR="001B77DB" w:rsidRPr="002445A6" w:rsidRDefault="001B77DB" w:rsidP="007A0972">
      <w:pPr>
        <w:pStyle w:val="Paragrafoelenco"/>
        <w:ind w:left="284" w:right="134"/>
        <w:jc w:val="both"/>
        <w:rPr>
          <w:sz w:val="20"/>
          <w:szCs w:val="20"/>
          <w:lang w:val="es-ES"/>
        </w:rPr>
      </w:pPr>
    </w:p>
    <w:p w14:paraId="58FC8034" w14:textId="77777777" w:rsidR="001B77DB" w:rsidRPr="002445A6" w:rsidRDefault="001B77DB" w:rsidP="007A0972">
      <w:pPr>
        <w:pStyle w:val="Paragrafoelenco"/>
        <w:numPr>
          <w:ilvl w:val="0"/>
          <w:numId w:val="42"/>
        </w:numPr>
        <w:ind w:right="134"/>
        <w:jc w:val="both"/>
        <w:rPr>
          <w:sz w:val="20"/>
          <w:szCs w:val="20"/>
        </w:rPr>
      </w:pPr>
      <w:r w:rsidRPr="002445A6">
        <w:rPr>
          <w:sz w:val="20"/>
          <w:szCs w:val="20"/>
        </w:rPr>
        <w:t>Efectos :</w:t>
      </w:r>
    </w:p>
    <w:p w14:paraId="69CF4313"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Archivo de cualquier autorización para permanecer legalmente en España y archivo de cualquier procedimiento que tuviera por objeto la autorización para residir o trabajar en España del extranjero expulsado ;</w:t>
      </w:r>
    </w:p>
    <w:p w14:paraId="4F4D173A" w14:textId="77777777" w:rsidR="001B77DB" w:rsidRPr="002445A6" w:rsidRDefault="001B77DB" w:rsidP="007A0972">
      <w:pPr>
        <w:pStyle w:val="Paragrafoelenco"/>
        <w:numPr>
          <w:ilvl w:val="1"/>
          <w:numId w:val="42"/>
        </w:numPr>
        <w:ind w:right="134"/>
        <w:jc w:val="both"/>
        <w:rPr>
          <w:sz w:val="20"/>
          <w:szCs w:val="20"/>
          <w:lang w:val="es-ES"/>
        </w:rPr>
      </w:pPr>
      <w:r w:rsidRPr="002445A6">
        <w:rPr>
          <w:sz w:val="20"/>
          <w:szCs w:val="20"/>
          <w:lang w:val="es-ES"/>
        </w:rPr>
        <w:t>Prohibición de entrada en territorio español (no superior a 5 años, pero excepcionalmente puede ser de hasta diez años si el extranjero supone una amenaza grave para el orden público, seguridad pública, seguridad nacional o salud pública).</w:t>
      </w:r>
    </w:p>
    <w:p w14:paraId="5B80F86A" w14:textId="77777777" w:rsidR="001B77DB" w:rsidRPr="002445A6" w:rsidRDefault="001B77DB" w:rsidP="007A0972">
      <w:pPr>
        <w:pStyle w:val="Paragrafoelenco"/>
        <w:ind w:left="1440" w:right="134"/>
        <w:jc w:val="both"/>
        <w:rPr>
          <w:b/>
          <w:sz w:val="20"/>
          <w:szCs w:val="20"/>
          <w:lang w:val="es-ES"/>
        </w:rPr>
      </w:pPr>
    </w:p>
    <w:p w14:paraId="7DC6ED5F"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Autorité et pouvoir de contrôle</w:t>
      </w:r>
    </w:p>
    <w:p w14:paraId="538D40CF" w14:textId="77777777" w:rsidR="001B77DB" w:rsidRPr="002445A6" w:rsidRDefault="001B77DB" w:rsidP="007A0972">
      <w:pPr>
        <w:pStyle w:val="Paragrafoelenco"/>
        <w:ind w:right="134"/>
        <w:jc w:val="both"/>
        <w:rPr>
          <w:sz w:val="20"/>
          <w:szCs w:val="20"/>
          <w:lang w:val="es-ES"/>
        </w:rPr>
      </w:pPr>
      <w:r w:rsidRPr="002445A6">
        <w:rPr>
          <w:sz w:val="20"/>
          <w:szCs w:val="20"/>
          <w:lang w:val="es-ES"/>
        </w:rPr>
        <w:t xml:space="preserve">La autoridad de control será la autoridad gubernativa (Fuerzas y Cuerpos de Seguridad del Estado: funcionarios policiales competentes en materia de extranjería (Unidad de Extranjería), autoridades fronterizas). </w:t>
      </w:r>
    </w:p>
    <w:p w14:paraId="6CFC233B" w14:textId="77777777" w:rsidR="001B77DB" w:rsidRPr="002445A6" w:rsidRDefault="001B77DB" w:rsidP="007A0972">
      <w:pPr>
        <w:pStyle w:val="Paragrafoelenco"/>
        <w:ind w:right="134"/>
        <w:rPr>
          <w:sz w:val="20"/>
          <w:szCs w:val="20"/>
          <w:lang w:val="es-ES"/>
        </w:rPr>
      </w:pPr>
    </w:p>
    <w:p w14:paraId="1FE08D11"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Nombre de mesures prononcées</w:t>
      </w:r>
    </w:p>
    <w:p w14:paraId="049077C2" w14:textId="77777777" w:rsidR="001B77DB" w:rsidRPr="002445A6" w:rsidRDefault="001B77DB" w:rsidP="007A0972">
      <w:pPr>
        <w:pStyle w:val="Paragrafoelenco"/>
        <w:ind w:right="134"/>
        <w:rPr>
          <w:sz w:val="20"/>
          <w:szCs w:val="20"/>
          <w:lang w:val="es-ES"/>
        </w:rPr>
      </w:pPr>
      <w:r w:rsidRPr="002445A6">
        <w:rPr>
          <w:sz w:val="20"/>
          <w:szCs w:val="20"/>
          <w:lang w:val="es-ES"/>
        </w:rPr>
        <w:t>No hemos encontrado disponibles estos datos.</w:t>
      </w:r>
    </w:p>
    <w:p w14:paraId="354EF1E5" w14:textId="77777777" w:rsidR="001B77DB" w:rsidRPr="002445A6" w:rsidRDefault="001B77DB" w:rsidP="007A0972">
      <w:pPr>
        <w:pStyle w:val="Paragrafoelenco"/>
        <w:ind w:right="134"/>
        <w:rPr>
          <w:sz w:val="20"/>
          <w:szCs w:val="20"/>
          <w:lang w:val="es-ES"/>
        </w:rPr>
      </w:pPr>
    </w:p>
    <w:p w14:paraId="30A29C4F"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Pourcentage des mesures par rapport à l’ensemble des mesures spécifiques à la phase du procès pénal (en ce compris l’emprisonnement)</w:t>
      </w:r>
    </w:p>
    <w:p w14:paraId="69534C6D" w14:textId="77777777" w:rsidR="001B77DB" w:rsidRPr="002445A6" w:rsidRDefault="001B77DB" w:rsidP="007A0972">
      <w:pPr>
        <w:pStyle w:val="Paragrafoelenco"/>
        <w:ind w:right="134"/>
        <w:rPr>
          <w:sz w:val="20"/>
          <w:szCs w:val="20"/>
          <w:lang w:val="es-ES"/>
        </w:rPr>
      </w:pPr>
      <w:r w:rsidRPr="002445A6">
        <w:rPr>
          <w:sz w:val="20"/>
          <w:szCs w:val="20"/>
          <w:lang w:val="es-ES"/>
        </w:rPr>
        <w:t>No hemos encontrado disponibles estos datos.</w:t>
      </w:r>
    </w:p>
    <w:p w14:paraId="3BA7E79C" w14:textId="77777777" w:rsidR="001B77DB" w:rsidRPr="002445A6" w:rsidRDefault="001B77DB" w:rsidP="007A0972">
      <w:pPr>
        <w:pStyle w:val="Paragrafoelenco"/>
        <w:ind w:right="134"/>
        <w:rPr>
          <w:sz w:val="20"/>
          <w:szCs w:val="20"/>
          <w:lang w:val="es-ES"/>
        </w:rPr>
      </w:pPr>
    </w:p>
    <w:p w14:paraId="336D28BC"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Conséquences légales du non-respect de la mesure</w:t>
      </w:r>
    </w:p>
    <w:p w14:paraId="7DC07EB2" w14:textId="77777777" w:rsidR="001B77DB" w:rsidRPr="002445A6" w:rsidRDefault="001B77DB" w:rsidP="007A0972">
      <w:pPr>
        <w:pStyle w:val="Paragrafoelenco"/>
        <w:ind w:right="134"/>
        <w:rPr>
          <w:sz w:val="20"/>
          <w:szCs w:val="20"/>
        </w:rPr>
      </w:pPr>
    </w:p>
    <w:p w14:paraId="5CC98107"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Se procederá de nuevo a la devolución de los que contravengan la prohibición de entrada en España</w:t>
      </w:r>
      <w:r w:rsidRPr="002445A6">
        <w:rPr>
          <w:rStyle w:val="Rimandonotaapidipagina"/>
          <w:sz w:val="20"/>
          <w:szCs w:val="20"/>
        </w:rPr>
        <w:footnoteReference w:id="36"/>
      </w:r>
      <w:r w:rsidRPr="002445A6">
        <w:rPr>
          <w:sz w:val="20"/>
          <w:szCs w:val="20"/>
          <w:lang w:val="es-ES"/>
        </w:rPr>
        <w:t>; Si no se puede ejecutar en las 72 horas siguientes, se solicitará a la autoridad judicial su internamiento en un centro de internamiento de extranjeros (CIES).</w:t>
      </w:r>
    </w:p>
    <w:p w14:paraId="3967C7E1"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Se reinicia el cómputo de la expulsión.</w:t>
      </w:r>
    </w:p>
    <w:p w14:paraId="5D6BD083" w14:textId="77777777" w:rsidR="001B77DB" w:rsidRPr="002445A6" w:rsidRDefault="001B77DB" w:rsidP="007A0972">
      <w:pPr>
        <w:pStyle w:val="Paragrafoelenco"/>
        <w:ind w:left="284" w:right="134"/>
        <w:jc w:val="both"/>
        <w:rPr>
          <w:sz w:val="20"/>
          <w:szCs w:val="20"/>
          <w:lang w:val="es-ES"/>
        </w:rPr>
      </w:pPr>
    </w:p>
    <w:p w14:paraId="0C2B2043" w14:textId="77777777" w:rsidR="001B77DB" w:rsidRPr="002445A6" w:rsidRDefault="001B77DB" w:rsidP="007A0972">
      <w:pPr>
        <w:pStyle w:val="Paragrafoelenco"/>
        <w:ind w:left="284" w:right="134"/>
        <w:jc w:val="both"/>
        <w:rPr>
          <w:sz w:val="20"/>
          <w:szCs w:val="20"/>
          <w:lang w:val="es-ES"/>
        </w:rPr>
      </w:pPr>
    </w:p>
    <w:p w14:paraId="6D8168AD"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Statistiques d’échec de la mesure</w:t>
      </w:r>
    </w:p>
    <w:p w14:paraId="1899B9D9" w14:textId="77777777" w:rsidR="001B77DB" w:rsidRPr="002445A6" w:rsidRDefault="001B77DB" w:rsidP="007A0972">
      <w:pPr>
        <w:pStyle w:val="Paragrafoelenco"/>
        <w:numPr>
          <w:ilvl w:val="0"/>
          <w:numId w:val="42"/>
        </w:numPr>
        <w:ind w:right="134"/>
        <w:jc w:val="both"/>
        <w:rPr>
          <w:sz w:val="20"/>
          <w:szCs w:val="20"/>
          <w:lang w:val="es-ES"/>
        </w:rPr>
      </w:pPr>
      <w:r w:rsidRPr="002445A6">
        <w:rPr>
          <w:sz w:val="20"/>
          <w:szCs w:val="20"/>
          <w:lang w:val="es-ES"/>
        </w:rPr>
        <w:t>No hemos encontrado estos datos disponibles.</w:t>
      </w:r>
    </w:p>
    <w:p w14:paraId="5C7B7D31" w14:textId="77777777" w:rsidR="001B77DB" w:rsidRPr="002445A6" w:rsidRDefault="001B77DB" w:rsidP="007A0972">
      <w:pPr>
        <w:pStyle w:val="Paragrafoelenco"/>
        <w:ind w:right="134"/>
        <w:jc w:val="both"/>
        <w:rPr>
          <w:sz w:val="20"/>
          <w:szCs w:val="20"/>
          <w:lang w:val="es-ES"/>
        </w:rPr>
      </w:pPr>
    </w:p>
    <w:p w14:paraId="087EA5F5" w14:textId="77777777" w:rsidR="001B77DB" w:rsidRPr="002445A6" w:rsidRDefault="001B77DB" w:rsidP="007A0972">
      <w:pPr>
        <w:pStyle w:val="Paragrafoelenco"/>
        <w:numPr>
          <w:ilvl w:val="0"/>
          <w:numId w:val="40"/>
        </w:numPr>
        <w:ind w:left="284" w:right="134" w:hanging="284"/>
        <w:jc w:val="both"/>
        <w:rPr>
          <w:b/>
          <w:sz w:val="20"/>
          <w:szCs w:val="20"/>
        </w:rPr>
      </w:pPr>
      <w:r w:rsidRPr="002445A6">
        <w:rPr>
          <w:b/>
          <w:sz w:val="20"/>
          <w:szCs w:val="20"/>
        </w:rPr>
        <w:t>Conformité de la mesure par rapport aux instruments normatifs et politiques européens</w:t>
      </w:r>
    </w:p>
    <w:p w14:paraId="7DB163B8" w14:textId="77777777" w:rsidR="001B77DB" w:rsidRPr="002445A6" w:rsidRDefault="001B77DB" w:rsidP="007A0972">
      <w:pPr>
        <w:pStyle w:val="Paragrafoelenco"/>
        <w:ind w:left="284" w:right="134" w:hanging="284"/>
        <w:jc w:val="both"/>
        <w:rPr>
          <w:sz w:val="20"/>
          <w:szCs w:val="20"/>
        </w:rPr>
      </w:pPr>
    </w:p>
    <w:p w14:paraId="194B8122"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Regulación conforme a la Directiva 2004/38/CE del Parlamento Europeo y el Consejo de la UE de 29 de abril de 2004, relativa al derecho de los ciudadanos de la UE y de los miembros de sus familias a circular y residir libremente en el territorio de los Estados miembros</w:t>
      </w:r>
      <w:r w:rsidRPr="002445A6">
        <w:rPr>
          <w:rStyle w:val="Rimandonotaapidipagina"/>
          <w:sz w:val="20"/>
          <w:szCs w:val="20"/>
        </w:rPr>
        <w:footnoteReference w:id="37"/>
      </w:r>
      <w:r w:rsidRPr="002445A6">
        <w:rPr>
          <w:sz w:val="20"/>
          <w:szCs w:val="20"/>
          <w:lang w:val="es-ES"/>
        </w:rPr>
        <w:t>: no puede procederse a la expulsión de un ciudadano comunitario y asimilado en tanto no existan motivos graves de orden público o seguridad pública.</w:t>
      </w:r>
    </w:p>
    <w:p w14:paraId="00A5AF6D" w14:textId="77777777" w:rsidR="001B77DB" w:rsidRPr="002445A6" w:rsidRDefault="001B77DB" w:rsidP="007A0972">
      <w:pPr>
        <w:pStyle w:val="Paragrafoelenco"/>
        <w:ind w:left="0" w:right="134"/>
        <w:jc w:val="both"/>
        <w:rPr>
          <w:sz w:val="20"/>
          <w:szCs w:val="20"/>
          <w:lang w:val="es-ES"/>
        </w:rPr>
      </w:pPr>
    </w:p>
    <w:p w14:paraId="6F47934E"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Regulación conforme a la Directiva 2011/51/UE del Parlamento Europeo y del Consejo, de 11 de mayo, por la que se modifica la Directiva 2003/109/CE del Consejo, respecto a los supuestos y en la forma en la que se puede expulsar a un extranjero beneficiado con un régimen de protección reforzada.</w:t>
      </w:r>
    </w:p>
    <w:p w14:paraId="373B4987" w14:textId="77777777" w:rsidR="001B77DB" w:rsidRDefault="001B77DB" w:rsidP="007A0972">
      <w:pPr>
        <w:pStyle w:val="Paragrafoelenco"/>
        <w:ind w:right="134"/>
        <w:rPr>
          <w:rFonts w:cs="Trebuchet MS"/>
          <w:color w:val="262626"/>
          <w:sz w:val="20"/>
          <w:szCs w:val="20"/>
        </w:rPr>
      </w:pPr>
    </w:p>
    <w:p w14:paraId="210C8C3C" w14:textId="77777777" w:rsidR="00C64591" w:rsidRDefault="00C64591" w:rsidP="007A0972">
      <w:pPr>
        <w:pStyle w:val="Paragrafoelenco"/>
        <w:ind w:right="134"/>
        <w:rPr>
          <w:rFonts w:cs="Trebuchet MS"/>
          <w:color w:val="262626"/>
          <w:sz w:val="20"/>
          <w:szCs w:val="20"/>
        </w:rPr>
      </w:pPr>
    </w:p>
    <w:p w14:paraId="796C8EB1" w14:textId="77777777" w:rsidR="00C64591" w:rsidRDefault="00C64591" w:rsidP="007A0972">
      <w:pPr>
        <w:pStyle w:val="Paragrafoelenco"/>
        <w:ind w:right="134"/>
        <w:rPr>
          <w:rFonts w:cs="Trebuchet MS"/>
          <w:color w:val="262626"/>
          <w:sz w:val="20"/>
          <w:szCs w:val="20"/>
        </w:rPr>
      </w:pPr>
    </w:p>
    <w:p w14:paraId="54AB25A5" w14:textId="77777777" w:rsidR="00C64591" w:rsidRDefault="00C64591" w:rsidP="007A0972">
      <w:pPr>
        <w:pStyle w:val="Paragrafoelenco"/>
        <w:ind w:right="134"/>
        <w:rPr>
          <w:rFonts w:cs="Trebuchet MS"/>
          <w:color w:val="262626"/>
          <w:sz w:val="20"/>
          <w:szCs w:val="20"/>
        </w:rPr>
      </w:pPr>
    </w:p>
    <w:p w14:paraId="65B1C519" w14:textId="77777777" w:rsidR="00C64591" w:rsidRPr="002445A6" w:rsidRDefault="00C64591" w:rsidP="00C64591">
      <w:pPr>
        <w:pStyle w:val="Paragrafoelenco"/>
        <w:ind w:left="284" w:right="134" w:hanging="284"/>
        <w:jc w:val="center"/>
        <w:rPr>
          <w:sz w:val="20"/>
          <w:szCs w:val="20"/>
        </w:rPr>
      </w:pPr>
      <w:r w:rsidRPr="002445A6">
        <w:rPr>
          <w:sz w:val="20"/>
          <w:szCs w:val="20"/>
        </w:rPr>
        <w:t>---x---</w:t>
      </w:r>
    </w:p>
    <w:p w14:paraId="44D002D5" w14:textId="77777777" w:rsidR="00C64591" w:rsidRDefault="00C64591" w:rsidP="007A0972">
      <w:pPr>
        <w:pStyle w:val="Paragrafoelenco"/>
        <w:ind w:right="134"/>
        <w:rPr>
          <w:rFonts w:cs="Trebuchet MS"/>
          <w:color w:val="262626"/>
          <w:sz w:val="20"/>
          <w:szCs w:val="20"/>
        </w:rPr>
      </w:pPr>
    </w:p>
    <w:p w14:paraId="7B0981B0" w14:textId="77777777" w:rsidR="00C64591" w:rsidRDefault="00C64591" w:rsidP="007A0972">
      <w:pPr>
        <w:pStyle w:val="Paragrafoelenco"/>
        <w:ind w:right="134"/>
        <w:rPr>
          <w:rFonts w:cs="Trebuchet MS"/>
          <w:color w:val="262626"/>
          <w:sz w:val="20"/>
          <w:szCs w:val="20"/>
        </w:rPr>
      </w:pPr>
    </w:p>
    <w:p w14:paraId="36C134C0" w14:textId="77777777" w:rsidR="00C64591" w:rsidRDefault="00C64591" w:rsidP="007A0972">
      <w:pPr>
        <w:pStyle w:val="Paragrafoelenco"/>
        <w:ind w:right="134"/>
        <w:rPr>
          <w:rFonts w:cs="Trebuchet MS"/>
          <w:color w:val="262626"/>
          <w:sz w:val="20"/>
          <w:szCs w:val="20"/>
        </w:rPr>
      </w:pPr>
    </w:p>
    <w:p w14:paraId="2D116E50" w14:textId="77777777" w:rsidR="00C64591" w:rsidRDefault="00C64591" w:rsidP="007A0972">
      <w:pPr>
        <w:pStyle w:val="Paragrafoelenco"/>
        <w:ind w:right="134"/>
        <w:rPr>
          <w:rFonts w:cs="Trebuchet MS"/>
          <w:color w:val="262626"/>
          <w:sz w:val="20"/>
          <w:szCs w:val="20"/>
        </w:rPr>
      </w:pPr>
    </w:p>
    <w:p w14:paraId="10C1AE42" w14:textId="77777777" w:rsidR="00C64591" w:rsidRDefault="00C64591" w:rsidP="007A0972">
      <w:pPr>
        <w:pStyle w:val="Paragrafoelenco"/>
        <w:ind w:right="134"/>
        <w:rPr>
          <w:rFonts w:cs="Trebuchet MS"/>
          <w:color w:val="262626"/>
          <w:sz w:val="20"/>
          <w:szCs w:val="20"/>
        </w:rPr>
      </w:pPr>
    </w:p>
    <w:p w14:paraId="7146E07B" w14:textId="77777777" w:rsidR="00C64591" w:rsidRDefault="00C64591" w:rsidP="007A0972">
      <w:pPr>
        <w:pStyle w:val="Paragrafoelenco"/>
        <w:ind w:right="134"/>
        <w:rPr>
          <w:rFonts w:cs="Trebuchet MS"/>
          <w:color w:val="262626"/>
          <w:sz w:val="20"/>
          <w:szCs w:val="20"/>
        </w:rPr>
      </w:pPr>
    </w:p>
    <w:p w14:paraId="471ECBF7" w14:textId="77777777" w:rsidR="00C64591" w:rsidRDefault="00C64591" w:rsidP="007A0972">
      <w:pPr>
        <w:pStyle w:val="Paragrafoelenco"/>
        <w:ind w:right="134"/>
        <w:rPr>
          <w:rFonts w:cs="Trebuchet MS"/>
          <w:color w:val="262626"/>
          <w:sz w:val="20"/>
          <w:szCs w:val="20"/>
        </w:rPr>
      </w:pPr>
    </w:p>
    <w:p w14:paraId="0383912F" w14:textId="77777777" w:rsidR="00C64591" w:rsidRDefault="00C64591" w:rsidP="007A0972">
      <w:pPr>
        <w:pStyle w:val="Paragrafoelenco"/>
        <w:ind w:right="134"/>
        <w:rPr>
          <w:rFonts w:cs="Trebuchet MS"/>
          <w:color w:val="262626"/>
          <w:sz w:val="20"/>
          <w:szCs w:val="20"/>
        </w:rPr>
      </w:pPr>
    </w:p>
    <w:p w14:paraId="6965725E" w14:textId="77777777" w:rsidR="00C64591" w:rsidRDefault="00C64591" w:rsidP="007A0972">
      <w:pPr>
        <w:pStyle w:val="Paragrafoelenco"/>
        <w:ind w:right="134"/>
        <w:rPr>
          <w:rFonts w:cs="Trebuchet MS"/>
          <w:color w:val="262626"/>
          <w:sz w:val="20"/>
          <w:szCs w:val="20"/>
        </w:rPr>
      </w:pPr>
    </w:p>
    <w:p w14:paraId="73E1661F" w14:textId="77777777" w:rsidR="00C64591" w:rsidRDefault="00C64591" w:rsidP="007A0972">
      <w:pPr>
        <w:pStyle w:val="Paragrafoelenco"/>
        <w:ind w:right="134"/>
        <w:rPr>
          <w:rFonts w:cs="Trebuchet MS"/>
          <w:color w:val="262626"/>
          <w:sz w:val="20"/>
          <w:szCs w:val="20"/>
        </w:rPr>
      </w:pPr>
    </w:p>
    <w:p w14:paraId="2917BBA2" w14:textId="77777777" w:rsidR="00C64591" w:rsidRDefault="00C64591" w:rsidP="007A0972">
      <w:pPr>
        <w:pStyle w:val="Paragrafoelenco"/>
        <w:ind w:right="134"/>
        <w:rPr>
          <w:rFonts w:cs="Trebuchet MS"/>
          <w:color w:val="262626"/>
          <w:sz w:val="20"/>
          <w:szCs w:val="20"/>
        </w:rPr>
      </w:pPr>
    </w:p>
    <w:p w14:paraId="0E85FFCF" w14:textId="77777777" w:rsidR="00C64591" w:rsidRDefault="00C64591" w:rsidP="007A0972">
      <w:pPr>
        <w:pStyle w:val="Paragrafoelenco"/>
        <w:ind w:right="134"/>
        <w:rPr>
          <w:rFonts w:cs="Trebuchet MS"/>
          <w:color w:val="262626"/>
          <w:sz w:val="20"/>
          <w:szCs w:val="20"/>
        </w:rPr>
      </w:pPr>
    </w:p>
    <w:p w14:paraId="45B36664" w14:textId="77777777" w:rsidR="00C64591" w:rsidRDefault="00C64591" w:rsidP="007A0972">
      <w:pPr>
        <w:pStyle w:val="Paragrafoelenco"/>
        <w:ind w:right="134"/>
        <w:rPr>
          <w:rFonts w:cs="Trebuchet MS"/>
          <w:color w:val="262626"/>
          <w:sz w:val="20"/>
          <w:szCs w:val="20"/>
        </w:rPr>
      </w:pPr>
    </w:p>
    <w:p w14:paraId="0E6BDB07" w14:textId="77777777" w:rsidR="00C64591" w:rsidRDefault="00C64591" w:rsidP="007A0972">
      <w:pPr>
        <w:pStyle w:val="Paragrafoelenco"/>
        <w:ind w:right="134"/>
        <w:rPr>
          <w:rFonts w:cs="Trebuchet MS"/>
          <w:color w:val="262626"/>
          <w:sz w:val="20"/>
          <w:szCs w:val="20"/>
        </w:rPr>
      </w:pPr>
    </w:p>
    <w:p w14:paraId="5ABE6712" w14:textId="77777777" w:rsidR="00C64591" w:rsidRDefault="00C64591" w:rsidP="007A0972">
      <w:pPr>
        <w:pStyle w:val="Paragrafoelenco"/>
        <w:ind w:right="134"/>
        <w:rPr>
          <w:rFonts w:cs="Trebuchet MS"/>
          <w:color w:val="262626"/>
          <w:sz w:val="20"/>
          <w:szCs w:val="20"/>
        </w:rPr>
      </w:pPr>
    </w:p>
    <w:p w14:paraId="5584FAF9" w14:textId="77777777" w:rsidR="00C64591" w:rsidRDefault="00C64591" w:rsidP="007A0972">
      <w:pPr>
        <w:pStyle w:val="Paragrafoelenco"/>
        <w:ind w:right="134"/>
        <w:rPr>
          <w:rFonts w:cs="Trebuchet MS"/>
          <w:color w:val="262626"/>
          <w:sz w:val="20"/>
          <w:szCs w:val="20"/>
        </w:rPr>
      </w:pPr>
    </w:p>
    <w:p w14:paraId="699D0FB3" w14:textId="77777777" w:rsidR="00C64591" w:rsidRDefault="00C64591" w:rsidP="007A0972">
      <w:pPr>
        <w:pStyle w:val="Paragrafoelenco"/>
        <w:ind w:right="134"/>
        <w:rPr>
          <w:rFonts w:cs="Trebuchet MS"/>
          <w:color w:val="262626"/>
          <w:sz w:val="20"/>
          <w:szCs w:val="20"/>
        </w:rPr>
      </w:pPr>
    </w:p>
    <w:p w14:paraId="49703FC9" w14:textId="77777777" w:rsidR="00C64591" w:rsidRDefault="00C64591" w:rsidP="007A0972">
      <w:pPr>
        <w:pStyle w:val="Paragrafoelenco"/>
        <w:ind w:right="134"/>
        <w:rPr>
          <w:rFonts w:cs="Trebuchet MS"/>
          <w:color w:val="262626"/>
          <w:sz w:val="20"/>
          <w:szCs w:val="20"/>
        </w:rPr>
      </w:pPr>
    </w:p>
    <w:p w14:paraId="724BE23A" w14:textId="77777777" w:rsidR="00C64591" w:rsidRDefault="00C64591" w:rsidP="007A0972">
      <w:pPr>
        <w:pStyle w:val="Paragrafoelenco"/>
        <w:ind w:right="134"/>
        <w:rPr>
          <w:rFonts w:cs="Trebuchet MS"/>
          <w:color w:val="262626"/>
          <w:sz w:val="20"/>
          <w:szCs w:val="20"/>
        </w:rPr>
      </w:pPr>
    </w:p>
    <w:p w14:paraId="6432AD99" w14:textId="77777777" w:rsidR="00C64591" w:rsidRDefault="00C64591" w:rsidP="007A0972">
      <w:pPr>
        <w:pStyle w:val="Paragrafoelenco"/>
        <w:ind w:right="134"/>
        <w:rPr>
          <w:rFonts w:cs="Trebuchet MS"/>
          <w:color w:val="262626"/>
          <w:sz w:val="20"/>
          <w:szCs w:val="20"/>
        </w:rPr>
      </w:pPr>
    </w:p>
    <w:p w14:paraId="073AC165" w14:textId="77777777" w:rsidR="00C64591" w:rsidRDefault="00C64591" w:rsidP="007A0972">
      <w:pPr>
        <w:pStyle w:val="Paragrafoelenco"/>
        <w:ind w:right="134"/>
        <w:rPr>
          <w:rFonts w:cs="Trebuchet MS"/>
          <w:color w:val="262626"/>
          <w:sz w:val="20"/>
          <w:szCs w:val="20"/>
        </w:rPr>
      </w:pPr>
    </w:p>
    <w:p w14:paraId="7419E800" w14:textId="77777777" w:rsidR="00C64591" w:rsidRDefault="00C64591" w:rsidP="007A0972">
      <w:pPr>
        <w:pStyle w:val="Paragrafoelenco"/>
        <w:ind w:right="134"/>
        <w:rPr>
          <w:rFonts w:cs="Trebuchet MS"/>
          <w:color w:val="262626"/>
          <w:sz w:val="20"/>
          <w:szCs w:val="20"/>
        </w:rPr>
      </w:pPr>
    </w:p>
    <w:p w14:paraId="20E63D91" w14:textId="77777777" w:rsidR="00C64591" w:rsidRDefault="00C64591" w:rsidP="007A0972">
      <w:pPr>
        <w:pStyle w:val="Paragrafoelenco"/>
        <w:ind w:right="134"/>
        <w:rPr>
          <w:rFonts w:cs="Trebuchet MS"/>
          <w:color w:val="262626"/>
          <w:sz w:val="20"/>
          <w:szCs w:val="20"/>
        </w:rPr>
      </w:pPr>
    </w:p>
    <w:p w14:paraId="3BD49701" w14:textId="77777777" w:rsidR="00C64591" w:rsidRPr="002445A6" w:rsidRDefault="00C64591" w:rsidP="007A0972">
      <w:pPr>
        <w:pStyle w:val="Paragrafoelenco"/>
        <w:ind w:right="134"/>
        <w:rPr>
          <w:rFonts w:cs="Trebuchet MS"/>
          <w:color w:val="262626"/>
          <w:sz w:val="20"/>
          <w:szCs w:val="20"/>
        </w:rPr>
      </w:pPr>
    </w:p>
    <w:p w14:paraId="19C155D9" w14:textId="115F9139" w:rsidR="00DC78B7" w:rsidRPr="002445A6" w:rsidRDefault="001B77DB" w:rsidP="007A0972">
      <w:pPr>
        <w:pStyle w:val="Paragrafoelenco"/>
        <w:ind w:right="134"/>
        <w:rPr>
          <w:rFonts w:cs="Trebuchet MS"/>
          <w:color w:val="262626"/>
          <w:sz w:val="20"/>
          <w:szCs w:val="20"/>
        </w:rPr>
      </w:pPr>
      <w:r w:rsidRPr="002445A6">
        <w:rPr>
          <w:rFonts w:cs="Trebuchet MS"/>
          <w:color w:val="262626"/>
          <w:sz w:val="20"/>
          <w:szCs w:val="20"/>
        </w:rPr>
        <w:t xml:space="preserve"> </w:t>
      </w:r>
    </w:p>
    <w:p w14:paraId="6ECDAEB3" w14:textId="63B3FCCA" w:rsidR="001B77DB" w:rsidRPr="002445A6" w:rsidRDefault="001B77DB" w:rsidP="007A0972">
      <w:pPr>
        <w:pStyle w:val="Paragrafoelenco"/>
        <w:numPr>
          <w:ilvl w:val="0"/>
          <w:numId w:val="39"/>
        </w:numPr>
        <w:ind w:right="134"/>
        <w:rPr>
          <w:rFonts w:cs="Trebuchet MS"/>
          <w:b/>
          <w:color w:val="262626"/>
          <w:sz w:val="20"/>
          <w:szCs w:val="20"/>
        </w:rPr>
      </w:pPr>
      <w:r w:rsidRPr="002445A6">
        <w:rPr>
          <w:rFonts w:cs="Trebuchet MS"/>
          <w:b/>
          <w:color w:val="262626"/>
          <w:sz w:val="20"/>
          <w:szCs w:val="20"/>
        </w:rPr>
        <w:t>Alternatives in the sentencing phase</w:t>
      </w:r>
    </w:p>
    <w:p w14:paraId="3741235E" w14:textId="77777777" w:rsidR="001B77DB" w:rsidRPr="002445A6" w:rsidRDefault="001B77DB" w:rsidP="007A0972">
      <w:pPr>
        <w:ind w:right="134"/>
        <w:rPr>
          <w:rFonts w:cs="Trebuchet MS"/>
          <w:color w:val="262626"/>
          <w:sz w:val="20"/>
          <w:szCs w:val="20"/>
        </w:rPr>
      </w:pPr>
    </w:p>
    <w:p w14:paraId="657CAD18" w14:textId="77777777" w:rsidR="001B77DB" w:rsidRPr="002445A6" w:rsidRDefault="001B77DB" w:rsidP="007A0972">
      <w:pPr>
        <w:ind w:right="134"/>
        <w:rPr>
          <w:rFonts w:cs="Trebuchet MS"/>
          <w:color w:val="262626"/>
          <w:sz w:val="20"/>
          <w:szCs w:val="20"/>
        </w:rPr>
      </w:pPr>
    </w:p>
    <w:p w14:paraId="71ED4131" w14:textId="24CDD9DF" w:rsidR="00554DAD" w:rsidRPr="002445A6" w:rsidRDefault="00554DAD" w:rsidP="007A0972">
      <w:pPr>
        <w:ind w:right="134"/>
        <w:rPr>
          <w:sz w:val="20"/>
          <w:szCs w:val="20"/>
          <w:lang w:val="fr-FR"/>
        </w:rPr>
      </w:pPr>
    </w:p>
    <w:p w14:paraId="49106106" w14:textId="77777777" w:rsidR="001B77DB" w:rsidRPr="002445A6" w:rsidRDefault="001B77DB" w:rsidP="00671720">
      <w:pPr>
        <w:pStyle w:val="Paragrafoelenco"/>
        <w:numPr>
          <w:ilvl w:val="0"/>
          <w:numId w:val="128"/>
        </w:numPr>
        <w:ind w:right="134"/>
        <w:jc w:val="both"/>
        <w:rPr>
          <w:sz w:val="20"/>
          <w:szCs w:val="20"/>
          <w:lang w:val="fr-FR"/>
        </w:rPr>
      </w:pPr>
      <w:r w:rsidRPr="002445A6">
        <w:rPr>
          <w:b/>
          <w:sz w:val="20"/>
          <w:szCs w:val="20"/>
          <w:lang w:val="fr-FR"/>
        </w:rPr>
        <w:t>Nom de la mesure:</w:t>
      </w:r>
      <w:r w:rsidRPr="002445A6">
        <w:rPr>
          <w:sz w:val="20"/>
          <w:szCs w:val="20"/>
          <w:lang w:val="fr-FR"/>
        </w:rPr>
        <w:t xml:space="preserve"> Travaux d’intérêt général</w:t>
      </w:r>
    </w:p>
    <w:p w14:paraId="1466F707" w14:textId="77777777" w:rsidR="001B77DB" w:rsidRPr="002445A6" w:rsidRDefault="001B77DB" w:rsidP="007A0972">
      <w:pPr>
        <w:pStyle w:val="Paragrafoelenco"/>
        <w:ind w:left="0" w:right="134"/>
        <w:jc w:val="both"/>
        <w:rPr>
          <w:sz w:val="20"/>
          <w:szCs w:val="20"/>
          <w:lang w:val="fr-FR"/>
        </w:rPr>
      </w:pPr>
    </w:p>
    <w:p w14:paraId="4D1F84D5" w14:textId="77777777" w:rsidR="001B77DB" w:rsidRPr="002445A6" w:rsidRDefault="001B77DB" w:rsidP="00671720">
      <w:pPr>
        <w:pStyle w:val="Paragrafoelenco"/>
        <w:numPr>
          <w:ilvl w:val="0"/>
          <w:numId w:val="128"/>
        </w:numPr>
        <w:ind w:left="0" w:right="134" w:firstLine="0"/>
        <w:jc w:val="both"/>
        <w:rPr>
          <w:sz w:val="20"/>
          <w:szCs w:val="20"/>
          <w:lang w:val="fr-FR"/>
        </w:rPr>
      </w:pPr>
      <w:r w:rsidRPr="002445A6">
        <w:rPr>
          <w:b/>
          <w:sz w:val="20"/>
          <w:szCs w:val="20"/>
          <w:lang w:val="fr-FR"/>
        </w:rPr>
        <w:t>Définition de la mesure:</w:t>
      </w:r>
      <w:r w:rsidRPr="002445A6">
        <w:rPr>
          <w:sz w:val="20"/>
          <w:szCs w:val="20"/>
          <w:lang w:val="fr-FR"/>
        </w:rPr>
        <w:t xml:space="preserve"> Peine qui oblige au condamné à fournir sa coopération non rémunérée pour certaines activités d’utilité publique.</w:t>
      </w:r>
    </w:p>
    <w:p w14:paraId="4D37CF8C" w14:textId="77777777" w:rsidR="001B77DB" w:rsidRPr="002445A6" w:rsidRDefault="001B77DB" w:rsidP="007A0972">
      <w:pPr>
        <w:pStyle w:val="Paragrafoelenco"/>
        <w:ind w:right="134"/>
        <w:rPr>
          <w:sz w:val="20"/>
          <w:szCs w:val="20"/>
          <w:lang w:val="fr-FR"/>
        </w:rPr>
      </w:pPr>
    </w:p>
    <w:p w14:paraId="71220479" w14:textId="77777777" w:rsidR="001B77DB" w:rsidRPr="002445A6" w:rsidRDefault="001B77DB" w:rsidP="007A0972">
      <w:pPr>
        <w:pStyle w:val="Paragrafoelenco"/>
        <w:ind w:left="0" w:right="134"/>
        <w:rPr>
          <w:sz w:val="20"/>
          <w:szCs w:val="20"/>
          <w:lang w:val="fr-FR"/>
        </w:rPr>
      </w:pPr>
    </w:p>
    <w:p w14:paraId="41129543" w14:textId="77777777" w:rsidR="001B77DB" w:rsidRPr="002445A6" w:rsidRDefault="001B77DB" w:rsidP="00671720">
      <w:pPr>
        <w:pStyle w:val="Paragrafoelenco"/>
        <w:numPr>
          <w:ilvl w:val="0"/>
          <w:numId w:val="128"/>
        </w:numPr>
        <w:ind w:left="0" w:right="134" w:firstLine="0"/>
        <w:jc w:val="both"/>
        <w:rPr>
          <w:sz w:val="20"/>
          <w:szCs w:val="20"/>
          <w:lang w:val="fr-FR"/>
        </w:rPr>
      </w:pPr>
      <w:r w:rsidRPr="002445A6">
        <w:rPr>
          <w:b/>
          <w:sz w:val="20"/>
          <w:szCs w:val="20"/>
          <w:lang w:val="fr-FR"/>
        </w:rPr>
        <w:t>Dispositions légales:</w:t>
      </w:r>
      <w:r w:rsidRPr="002445A6">
        <w:rPr>
          <w:sz w:val="20"/>
          <w:szCs w:val="20"/>
          <w:lang w:val="fr-FR"/>
        </w:rPr>
        <w:t xml:space="preserve"> Arts. 49 du Code pénale</w:t>
      </w:r>
      <w:r w:rsidRPr="002445A6">
        <w:rPr>
          <w:rStyle w:val="Rimandonotaapidipagina"/>
          <w:sz w:val="20"/>
          <w:szCs w:val="20"/>
          <w:lang w:val="fr-FR"/>
        </w:rPr>
        <w:footnoteReference w:id="38"/>
      </w:r>
    </w:p>
    <w:p w14:paraId="00F4F633" w14:textId="77777777" w:rsidR="001B77DB" w:rsidRPr="002445A6" w:rsidRDefault="001B77DB" w:rsidP="007A0972">
      <w:pPr>
        <w:autoSpaceDE w:val="0"/>
        <w:autoSpaceDN w:val="0"/>
        <w:adjustRightInd w:val="0"/>
        <w:ind w:right="134"/>
        <w:jc w:val="both"/>
        <w:rPr>
          <w:rFonts w:eastAsiaTheme="minorHAnsi"/>
          <w:sz w:val="20"/>
          <w:szCs w:val="20"/>
          <w:lang w:val="fr-FR"/>
        </w:rPr>
      </w:pPr>
    </w:p>
    <w:p w14:paraId="5095A13F"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Article 49 : Les travaux au profit de la communauté, qui ne peuvent être imposés sans le consentement du condamné, l’obligent à fournir sa coopération non rémunérée pour certaines activités d’utilité publique, qui peuvent consister, par rapport à des délits d’une nature similaire à celui commis para le condamné, à de taches de réparation des dommages causés ou de soutien ou d’assistance aux victimes, ainsi qu’à la participation du condamné à des ateliers ou des programmes de formation ou de rééducation, d’emploi, culturels, d’éducation à la sécurité routière, sexuelle et autres similaires. Leur durée quotidienne ne peut excéder huit heures et leurs conditions sont les suivantes :</w:t>
      </w:r>
    </w:p>
    <w:p w14:paraId="1757D9DD" w14:textId="77777777" w:rsidR="001B77DB" w:rsidRPr="00C64591" w:rsidRDefault="001B77DB" w:rsidP="007A0972">
      <w:pPr>
        <w:autoSpaceDE w:val="0"/>
        <w:autoSpaceDN w:val="0"/>
        <w:adjustRightInd w:val="0"/>
        <w:ind w:right="134"/>
        <w:jc w:val="both"/>
        <w:rPr>
          <w:rFonts w:eastAsiaTheme="minorHAnsi"/>
          <w:i/>
          <w:sz w:val="16"/>
          <w:szCs w:val="20"/>
          <w:lang w:val="fr-FR"/>
        </w:rPr>
      </w:pPr>
    </w:p>
    <w:p w14:paraId="204DA869"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 xml:space="preserve">1º L’exécution a lieu sous le contrôle du juge de surveillance pénitentiaire, qui demande dans ce but les comptes-rendus au sujet du déroulement du travail à l’administration, à l’entité publique ou à l’association d’intérêt général où les services seront fournis. </w:t>
      </w:r>
    </w:p>
    <w:p w14:paraId="5E4295AA"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2º Il ne saurait porter atteinte à la dignité du condamné.</w:t>
      </w:r>
    </w:p>
    <w:p w14:paraId="3B748C93"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3º Le travail au profit de la communauté est procuré par l’administration, laquelle peut conclure les conventions pertinentes dans ce but.</w:t>
      </w:r>
    </w:p>
    <w:p w14:paraId="0141B9E0"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4º Il bénéficie de la protection accordée aux condamnés par la législation pénitentiaire en matière de sécurité sociale.</w:t>
      </w:r>
    </w:p>
    <w:p w14:paraId="51846B04"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5º Il n’est pas subordonné à l’obtention d’intérêts économiques.</w:t>
      </w:r>
    </w:p>
    <w:p w14:paraId="600A4B79"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6º Les services sociaux pénitentiaires, les vérifications nécessaires une fois faites, communiquent au juge de surveillance pénitentiaire les incidents saillants de l’exécution de la peine et, en tout cas, si le condamné :</w:t>
      </w:r>
    </w:p>
    <w:p w14:paraId="05FE5028" w14:textId="77777777" w:rsidR="001B77DB" w:rsidRPr="00C64591" w:rsidRDefault="001B77DB" w:rsidP="007A0972">
      <w:pPr>
        <w:pStyle w:val="Paragrafoelenco"/>
        <w:numPr>
          <w:ilvl w:val="0"/>
          <w:numId w:val="43"/>
        </w:num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S’absente du travail pendant au moins deux journées ouvrables, du moment que cela suppose un refus volontaire pour sa part de l’accomplissement de la peine.</w:t>
      </w:r>
    </w:p>
    <w:p w14:paraId="0855B0ED" w14:textId="77777777" w:rsidR="001B77DB" w:rsidRPr="00C64591" w:rsidRDefault="001B77DB" w:rsidP="007A0972">
      <w:pPr>
        <w:pStyle w:val="Paragrafoelenco"/>
        <w:numPr>
          <w:ilvl w:val="0"/>
          <w:numId w:val="43"/>
        </w:num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 xml:space="preserve">En dépit des sollicitations du responsables de l’établissement de travail, son rendement est sensiblement inférieur au minimum exigible. </w:t>
      </w:r>
    </w:p>
    <w:p w14:paraId="5A7135E2" w14:textId="77777777" w:rsidR="001B77DB" w:rsidRPr="00C64591" w:rsidRDefault="001B77DB" w:rsidP="007A0972">
      <w:pPr>
        <w:pStyle w:val="Paragrafoelenco"/>
        <w:numPr>
          <w:ilvl w:val="0"/>
          <w:numId w:val="43"/>
        </w:num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 xml:space="preserve">S’oppose ou ne respecte pas à plusieurs reprises et de façon manifeste les consignes données par le responsable de l’activité concernant son déroulement. </w:t>
      </w:r>
    </w:p>
    <w:p w14:paraId="442D0B5F" w14:textId="77777777" w:rsidR="001B77DB" w:rsidRPr="00C64591" w:rsidRDefault="001B77DB" w:rsidP="007A0972">
      <w:pPr>
        <w:pStyle w:val="Paragrafoelenco"/>
        <w:numPr>
          <w:ilvl w:val="0"/>
          <w:numId w:val="43"/>
        </w:num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Pour toute autre raison, sa conduite est telle que le responsable du travail refuse de continuer à le maintenir dans l’établissement.</w:t>
      </w:r>
    </w:p>
    <w:p w14:paraId="0F1A2769" w14:textId="77777777" w:rsidR="001B77DB" w:rsidRPr="00C64591" w:rsidRDefault="001B77DB" w:rsidP="007A0972">
      <w:pPr>
        <w:pStyle w:val="Paragrafoelenco"/>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Le compte-rendu une fois évalué, le juge de surveillance pénitentiaire peut décider l’exécution dans le même établissement, envoyer le condamné pour qu’il termine l’exécution dans un autre établissement ou estimer que le condamné n’a pas exécuté la peine.</w:t>
      </w:r>
    </w:p>
    <w:p w14:paraId="7966B032" w14:textId="77777777" w:rsidR="001B77DB" w:rsidRPr="00C64591" w:rsidRDefault="001B77DB" w:rsidP="007A0972">
      <w:pPr>
        <w:autoSpaceDE w:val="0"/>
        <w:autoSpaceDN w:val="0"/>
        <w:adjustRightInd w:val="0"/>
        <w:ind w:right="134"/>
        <w:jc w:val="both"/>
        <w:rPr>
          <w:rFonts w:eastAsiaTheme="minorHAnsi"/>
          <w:i/>
          <w:sz w:val="16"/>
          <w:szCs w:val="20"/>
          <w:lang w:val="fr-FR"/>
        </w:rPr>
      </w:pPr>
      <w:r w:rsidRPr="00C64591">
        <w:rPr>
          <w:rFonts w:eastAsiaTheme="minorHAnsi"/>
          <w:i/>
          <w:sz w:val="16"/>
          <w:szCs w:val="20"/>
          <w:lang w:val="fr-FR"/>
        </w:rPr>
        <w:t>7º Si le condamné ne se rend pas au travail pour une couse justifiée, cela n’est pas considéré comme un abandon de l’activité. Nonobstant, le travail perdu n’entre pas en ligne de compte pour la liquidation de la peine, dans laquelle doivent figurer les jours ou journées effectivement travaillés sur le total qui aura été prononcé à son encontre.</w:t>
      </w:r>
    </w:p>
    <w:p w14:paraId="7382722F" w14:textId="77777777" w:rsidR="001B77DB" w:rsidRPr="002445A6" w:rsidRDefault="001B77DB" w:rsidP="007A0972">
      <w:pPr>
        <w:autoSpaceDE w:val="0"/>
        <w:autoSpaceDN w:val="0"/>
        <w:adjustRightInd w:val="0"/>
        <w:ind w:right="134"/>
        <w:jc w:val="both"/>
        <w:rPr>
          <w:rFonts w:eastAsiaTheme="minorHAnsi"/>
          <w:sz w:val="20"/>
          <w:szCs w:val="20"/>
          <w:lang w:val="fr-FR"/>
        </w:rPr>
      </w:pPr>
    </w:p>
    <w:p w14:paraId="6E63775F"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Type de mesure?</w:t>
      </w:r>
    </w:p>
    <w:p w14:paraId="78E772EA" w14:textId="77777777" w:rsidR="001B77DB" w:rsidRPr="002445A6" w:rsidRDefault="001B77DB" w:rsidP="007A0972">
      <w:pPr>
        <w:pStyle w:val="Paragrafoelenco"/>
        <w:numPr>
          <w:ilvl w:val="0"/>
          <w:numId w:val="41"/>
        </w:numPr>
        <w:ind w:left="284" w:right="134" w:firstLine="142"/>
        <w:jc w:val="both"/>
        <w:rPr>
          <w:sz w:val="20"/>
          <w:szCs w:val="20"/>
          <w:lang w:val="fr-FR"/>
        </w:rPr>
      </w:pPr>
      <w:r w:rsidRPr="002445A6">
        <w:rPr>
          <w:sz w:val="20"/>
          <w:szCs w:val="20"/>
          <w:lang w:val="fr-FR"/>
        </w:rPr>
        <w:t>Provisoire/</w:t>
      </w:r>
      <w:r w:rsidRPr="002445A6">
        <w:rPr>
          <w:sz w:val="20"/>
          <w:szCs w:val="20"/>
          <w:u w:val="single"/>
          <w:lang w:val="fr-FR"/>
        </w:rPr>
        <w:t>Définitive</w:t>
      </w:r>
    </w:p>
    <w:p w14:paraId="62308181" w14:textId="77777777" w:rsidR="001B77DB" w:rsidRPr="002445A6" w:rsidRDefault="001B77DB" w:rsidP="007A0972">
      <w:pPr>
        <w:pStyle w:val="Paragrafoelenco"/>
        <w:numPr>
          <w:ilvl w:val="0"/>
          <w:numId w:val="41"/>
        </w:numPr>
        <w:ind w:left="284" w:right="134" w:firstLine="142"/>
        <w:jc w:val="both"/>
        <w:rPr>
          <w:sz w:val="20"/>
          <w:szCs w:val="20"/>
          <w:u w:val="single"/>
          <w:lang w:val="fr-FR"/>
        </w:rPr>
      </w:pPr>
      <w:r w:rsidRPr="002445A6">
        <w:rPr>
          <w:sz w:val="20"/>
          <w:szCs w:val="20"/>
          <w:lang w:val="fr-FR"/>
        </w:rPr>
        <w:t>Obligatoire pour le juge</w:t>
      </w:r>
      <w:r w:rsidRPr="002445A6">
        <w:rPr>
          <w:sz w:val="20"/>
          <w:szCs w:val="20"/>
          <w:u w:val="single"/>
          <w:lang w:val="fr-FR"/>
        </w:rPr>
        <w:t>/Facultative pour le juge</w:t>
      </w:r>
      <w:r w:rsidRPr="002445A6">
        <w:rPr>
          <w:rStyle w:val="Rimandonotaapidipagina"/>
          <w:sz w:val="20"/>
          <w:szCs w:val="20"/>
          <w:u w:val="single"/>
          <w:lang w:val="fr-FR"/>
        </w:rPr>
        <w:footnoteReference w:id="39"/>
      </w:r>
    </w:p>
    <w:p w14:paraId="79E50D7F" w14:textId="77777777" w:rsidR="001B77DB" w:rsidRPr="002445A6" w:rsidRDefault="001B77DB" w:rsidP="007A0972">
      <w:pPr>
        <w:pStyle w:val="Paragrafoelenco"/>
        <w:numPr>
          <w:ilvl w:val="0"/>
          <w:numId w:val="41"/>
        </w:numPr>
        <w:ind w:left="284" w:right="134" w:firstLine="142"/>
        <w:jc w:val="both"/>
        <w:rPr>
          <w:sz w:val="20"/>
          <w:szCs w:val="20"/>
          <w:lang w:val="fr-FR"/>
        </w:rPr>
      </w:pPr>
      <w:r w:rsidRPr="002445A6">
        <w:rPr>
          <w:sz w:val="20"/>
          <w:szCs w:val="20"/>
          <w:lang w:val="fr-FR"/>
        </w:rPr>
        <w:t>Obligatoire/</w:t>
      </w:r>
      <w:r w:rsidRPr="002445A6">
        <w:rPr>
          <w:sz w:val="20"/>
          <w:szCs w:val="20"/>
          <w:u w:val="single"/>
          <w:lang w:val="fr-FR"/>
        </w:rPr>
        <w:t>Facultative pour le destinataire de la mesure</w:t>
      </w:r>
    </w:p>
    <w:p w14:paraId="6343C6F5" w14:textId="77777777" w:rsidR="001B77DB" w:rsidRPr="002445A6" w:rsidRDefault="001B77DB" w:rsidP="007A0972">
      <w:pPr>
        <w:pStyle w:val="Paragrafoelenco"/>
        <w:numPr>
          <w:ilvl w:val="0"/>
          <w:numId w:val="41"/>
        </w:numPr>
        <w:ind w:left="284" w:right="134" w:firstLine="142"/>
        <w:jc w:val="both"/>
        <w:rPr>
          <w:sz w:val="20"/>
          <w:szCs w:val="20"/>
          <w:lang w:val="fr-FR"/>
        </w:rPr>
      </w:pPr>
      <w:r w:rsidRPr="002445A6">
        <w:rPr>
          <w:sz w:val="20"/>
          <w:szCs w:val="20"/>
          <w:lang w:val="fr-FR"/>
        </w:rPr>
        <w:t>Privative de liberté/Privative de patrimoine</w:t>
      </w:r>
    </w:p>
    <w:p w14:paraId="3A348EBA" w14:textId="77777777" w:rsidR="001B77DB" w:rsidRPr="002445A6" w:rsidRDefault="001B77DB" w:rsidP="007A0972">
      <w:pPr>
        <w:pStyle w:val="Paragrafoelenco"/>
        <w:numPr>
          <w:ilvl w:val="0"/>
          <w:numId w:val="41"/>
        </w:numPr>
        <w:ind w:left="284" w:right="134" w:firstLine="142"/>
        <w:jc w:val="both"/>
        <w:rPr>
          <w:sz w:val="20"/>
          <w:szCs w:val="20"/>
          <w:lang w:val="fr-FR"/>
        </w:rPr>
      </w:pPr>
      <w:r w:rsidRPr="002445A6">
        <w:rPr>
          <w:sz w:val="20"/>
          <w:szCs w:val="20"/>
          <w:u w:val="single"/>
          <w:lang w:val="fr-FR"/>
        </w:rPr>
        <w:t>Privative de droits</w:t>
      </w:r>
      <w:r w:rsidRPr="002445A6">
        <w:rPr>
          <w:sz w:val="20"/>
          <w:szCs w:val="20"/>
          <w:lang w:val="fr-FR"/>
        </w:rPr>
        <w:t>/Restrictive de liberté/Mesure suspensive</w:t>
      </w:r>
      <w:r w:rsidRPr="002445A6">
        <w:rPr>
          <w:rStyle w:val="Rimandonotaapidipagina"/>
          <w:sz w:val="20"/>
          <w:szCs w:val="20"/>
          <w:lang w:val="fr-FR"/>
        </w:rPr>
        <w:footnoteReference w:id="40"/>
      </w:r>
    </w:p>
    <w:p w14:paraId="0D545ABA" w14:textId="77777777" w:rsidR="001B77DB" w:rsidRPr="002445A6" w:rsidRDefault="001B77DB" w:rsidP="007A0972">
      <w:pPr>
        <w:pStyle w:val="Paragrafoelenco"/>
        <w:ind w:left="0" w:right="134"/>
        <w:jc w:val="both"/>
        <w:rPr>
          <w:sz w:val="20"/>
          <w:szCs w:val="20"/>
          <w:lang w:val="fr-FR"/>
        </w:rPr>
      </w:pPr>
    </w:p>
    <w:p w14:paraId="78294D49" w14:textId="77777777" w:rsidR="001B77DB" w:rsidRPr="002445A6" w:rsidRDefault="001B77DB" w:rsidP="00671720">
      <w:pPr>
        <w:pStyle w:val="Paragrafoelenco"/>
        <w:numPr>
          <w:ilvl w:val="0"/>
          <w:numId w:val="128"/>
        </w:numPr>
        <w:ind w:left="0" w:right="134" w:firstLine="0"/>
        <w:jc w:val="both"/>
        <w:rPr>
          <w:b/>
          <w:sz w:val="20"/>
          <w:szCs w:val="20"/>
          <w:lang w:val="es-ES"/>
        </w:rPr>
      </w:pPr>
      <w:r w:rsidRPr="002445A6">
        <w:rPr>
          <w:b/>
          <w:sz w:val="20"/>
          <w:szCs w:val="20"/>
          <w:lang w:val="es-ES"/>
        </w:rPr>
        <w:t xml:space="preserve">Objectif du législateur: </w:t>
      </w:r>
      <w:r w:rsidRPr="002445A6">
        <w:rPr>
          <w:sz w:val="20"/>
          <w:szCs w:val="20"/>
          <w:lang w:val="es-ES"/>
        </w:rPr>
        <w:t>Cumplir la pena eludiendo todo contacto con la prisión (efecto resocializador y reeducativo), si bien político-criminalmente se le asocia con una función reparadora del daño causado en la comunidad por el delito y hacer comprender al culpable los efectos de su comportamiento para otras personas y la sociedad</w:t>
      </w:r>
      <w:r w:rsidRPr="002445A6">
        <w:rPr>
          <w:rStyle w:val="Rimandonotaapidipagina"/>
          <w:sz w:val="20"/>
          <w:szCs w:val="20"/>
          <w:lang w:val="es-ES"/>
        </w:rPr>
        <w:footnoteReference w:id="41"/>
      </w:r>
      <w:r w:rsidRPr="002445A6">
        <w:rPr>
          <w:sz w:val="20"/>
          <w:szCs w:val="20"/>
          <w:lang w:val="es-ES"/>
        </w:rPr>
        <w:t>.</w:t>
      </w:r>
    </w:p>
    <w:p w14:paraId="6386E0CE" w14:textId="77777777" w:rsidR="001B77DB" w:rsidRPr="002445A6" w:rsidRDefault="001B77DB" w:rsidP="007A0972">
      <w:pPr>
        <w:pStyle w:val="Paragrafoelenco"/>
        <w:ind w:left="0" w:right="134"/>
        <w:jc w:val="both"/>
        <w:rPr>
          <w:sz w:val="20"/>
          <w:szCs w:val="20"/>
          <w:lang w:val="es-ES"/>
        </w:rPr>
      </w:pPr>
    </w:p>
    <w:p w14:paraId="486B1F45"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 xml:space="preserve">Autorité compétente: </w:t>
      </w:r>
      <w:r w:rsidRPr="002445A6">
        <w:rPr>
          <w:sz w:val="20"/>
          <w:szCs w:val="20"/>
          <w:lang w:val="fr-FR"/>
        </w:rPr>
        <w:t>Juge ou tribunal chargés de rendre le jugement</w:t>
      </w:r>
    </w:p>
    <w:p w14:paraId="509B6B23" w14:textId="77777777" w:rsidR="001B77DB" w:rsidRPr="002445A6" w:rsidRDefault="001B77DB" w:rsidP="007A0972">
      <w:pPr>
        <w:pStyle w:val="Paragrafoelenco"/>
        <w:ind w:left="0" w:right="134"/>
        <w:rPr>
          <w:sz w:val="20"/>
          <w:szCs w:val="20"/>
          <w:lang w:val="fr-FR"/>
        </w:rPr>
      </w:pPr>
    </w:p>
    <w:p w14:paraId="756A0C15"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 xml:space="preserve">Destinataire de la mesure: </w:t>
      </w:r>
    </w:p>
    <w:p w14:paraId="005E70D4" w14:textId="77777777" w:rsidR="001B77DB" w:rsidRPr="002445A6" w:rsidRDefault="001B77DB" w:rsidP="007A0972">
      <w:pPr>
        <w:pStyle w:val="Paragrafoelenco"/>
        <w:ind w:right="134"/>
        <w:rPr>
          <w:b/>
          <w:sz w:val="20"/>
          <w:szCs w:val="20"/>
          <w:lang w:val="fr-FR"/>
        </w:rPr>
      </w:pPr>
    </w:p>
    <w:p w14:paraId="421B1768" w14:textId="77777777" w:rsidR="001B77DB" w:rsidRPr="002445A6" w:rsidRDefault="001B77DB" w:rsidP="00671720">
      <w:pPr>
        <w:pStyle w:val="Paragrafoelenco"/>
        <w:numPr>
          <w:ilvl w:val="1"/>
          <w:numId w:val="128"/>
        </w:numPr>
        <w:ind w:right="134"/>
        <w:jc w:val="both"/>
        <w:rPr>
          <w:sz w:val="20"/>
          <w:szCs w:val="20"/>
          <w:lang w:val="es-ES"/>
        </w:rPr>
      </w:pPr>
      <w:r w:rsidRPr="002445A6">
        <w:rPr>
          <w:sz w:val="20"/>
          <w:szCs w:val="20"/>
          <w:lang w:val="es-ES"/>
        </w:rPr>
        <w:t>Como pena principal: condenados por delitos de maltrato familiar (art. 153); amenazas y coacciones en el ámbito familiar (art. 171 y 172 CP); robo y hurto de uso de vehículos a motor (art. 244); delitos contra la seguridad vial (arts. 379, 384 y 385), delitos contra la propiedad intelectual (art. 270,1 párrafo 2) y contra la propiedad industrial (art. 274,2 párrafo 2).</w:t>
      </w:r>
    </w:p>
    <w:p w14:paraId="245DD8EF" w14:textId="77777777" w:rsidR="001B77DB" w:rsidRPr="002445A6" w:rsidRDefault="001B77DB" w:rsidP="00671720">
      <w:pPr>
        <w:pStyle w:val="Paragrafoelenco"/>
        <w:numPr>
          <w:ilvl w:val="1"/>
          <w:numId w:val="128"/>
        </w:numPr>
        <w:ind w:right="134"/>
        <w:jc w:val="both"/>
        <w:rPr>
          <w:sz w:val="20"/>
          <w:szCs w:val="20"/>
          <w:lang w:val="es-ES"/>
        </w:rPr>
      </w:pPr>
      <w:r w:rsidRPr="002445A6">
        <w:rPr>
          <w:sz w:val="20"/>
          <w:szCs w:val="20"/>
          <w:lang w:val="es-ES"/>
        </w:rPr>
        <w:t>Como pena sustitutiva: condenados a penas de prisión que no excedan de un 1 año y condenados a penas de prisión que no excedan de 2 años (en este caso se utiliza acumulativamente con la pena de multa).</w:t>
      </w:r>
    </w:p>
    <w:p w14:paraId="3F581D1E" w14:textId="77777777" w:rsidR="001B77DB" w:rsidRPr="002445A6" w:rsidRDefault="001B77DB" w:rsidP="00671720">
      <w:pPr>
        <w:pStyle w:val="Paragrafoelenco"/>
        <w:numPr>
          <w:ilvl w:val="1"/>
          <w:numId w:val="128"/>
        </w:numPr>
        <w:ind w:right="134"/>
        <w:jc w:val="both"/>
        <w:rPr>
          <w:sz w:val="20"/>
          <w:szCs w:val="20"/>
          <w:lang w:val="es-ES"/>
        </w:rPr>
      </w:pPr>
      <w:r w:rsidRPr="002445A6">
        <w:rPr>
          <w:sz w:val="20"/>
          <w:szCs w:val="20"/>
          <w:lang w:val="es-ES"/>
        </w:rPr>
        <w:t>Condenados a pena de multa que no proceden a su pago (vid. ficha sobre la multa).</w:t>
      </w:r>
    </w:p>
    <w:p w14:paraId="3261EF00" w14:textId="77777777" w:rsidR="001B77DB" w:rsidRPr="002445A6" w:rsidRDefault="001B77DB" w:rsidP="007A0972">
      <w:pPr>
        <w:pStyle w:val="Paragrafoelenco"/>
        <w:ind w:left="0" w:right="134"/>
        <w:rPr>
          <w:sz w:val="20"/>
          <w:szCs w:val="20"/>
          <w:lang w:val="es-ES"/>
        </w:rPr>
      </w:pPr>
    </w:p>
    <w:p w14:paraId="721AAA70"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Conditions d’application et d’exécution :</w:t>
      </w:r>
    </w:p>
    <w:p w14:paraId="040989EB" w14:textId="77777777" w:rsidR="001B77DB" w:rsidRPr="002445A6" w:rsidRDefault="001B77DB" w:rsidP="007A0972">
      <w:pPr>
        <w:pStyle w:val="Paragrafoelenco"/>
        <w:ind w:right="134"/>
        <w:rPr>
          <w:b/>
          <w:sz w:val="20"/>
          <w:szCs w:val="20"/>
          <w:lang w:val="fr-FR"/>
        </w:rPr>
      </w:pPr>
    </w:p>
    <w:p w14:paraId="7CFCC054"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La TBC se configura como una pena principal, accesoria y como una pena sustitutiva (art. 88 CP). Además, puede actuar como vía de cumplimiento de la responsabilidad subsidiaria por impago de multa.</w:t>
      </w:r>
    </w:p>
    <w:p w14:paraId="076B4D0E" w14:textId="77777777" w:rsidR="001B77DB" w:rsidRPr="002445A6" w:rsidRDefault="001B77DB" w:rsidP="007A0972">
      <w:pPr>
        <w:pStyle w:val="Paragrafoelenco"/>
        <w:ind w:left="0" w:right="134"/>
        <w:jc w:val="both"/>
        <w:rPr>
          <w:sz w:val="20"/>
          <w:szCs w:val="20"/>
          <w:lang w:val="es-ES"/>
        </w:rPr>
      </w:pPr>
    </w:p>
    <w:p w14:paraId="3A77D359"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 xml:space="preserve">Como </w:t>
      </w:r>
      <w:r w:rsidRPr="002445A6">
        <w:rPr>
          <w:i/>
          <w:sz w:val="20"/>
          <w:szCs w:val="20"/>
          <w:lang w:val="es-ES"/>
        </w:rPr>
        <w:t>pena principal</w:t>
      </w:r>
      <w:r w:rsidRPr="002445A6">
        <w:rPr>
          <w:sz w:val="20"/>
          <w:szCs w:val="20"/>
          <w:lang w:val="es-ES"/>
        </w:rPr>
        <w:t xml:space="preserve"> tiene una duración máxima: 180 días (art. 33 CP) a ejecutar para no atentar contra la dignidad del penado en el tiempo máximo de un año (art. 40,4). La jornada diaria no puede exceder de 8 horas. En el caso de actuar como </w:t>
      </w:r>
      <w:r w:rsidRPr="002445A6">
        <w:rPr>
          <w:i/>
          <w:sz w:val="20"/>
          <w:szCs w:val="20"/>
          <w:lang w:val="es-ES"/>
        </w:rPr>
        <w:t>sustitutivo</w:t>
      </w:r>
      <w:r w:rsidRPr="002445A6">
        <w:rPr>
          <w:sz w:val="20"/>
          <w:szCs w:val="20"/>
          <w:lang w:val="es-ES"/>
        </w:rPr>
        <w:t xml:space="preserve"> su duración dependerá de la duración de la pena de prisión a sustituir si bien cuando de realizar la conversión de “por cada día de prisión, una jornada de trabajo” resulten a cumplir un número de jornadas que pudiera conllevar un efecto claramente desocializador, será conveniente utilizar la multa para cubrir todo lo que exceda de un año de trabajos en beneficio de la comunidad, límite establecido en el art. 40,4 CP</w:t>
      </w:r>
      <w:r w:rsidRPr="002445A6">
        <w:rPr>
          <w:rStyle w:val="Rimandonotaapidipagina"/>
          <w:sz w:val="20"/>
          <w:szCs w:val="20"/>
          <w:lang w:val="es-ES"/>
        </w:rPr>
        <w:footnoteReference w:id="42"/>
      </w:r>
      <w:r w:rsidRPr="002445A6">
        <w:rPr>
          <w:sz w:val="20"/>
          <w:szCs w:val="20"/>
          <w:lang w:val="es-ES"/>
        </w:rPr>
        <w:t xml:space="preserve">. </w:t>
      </w:r>
    </w:p>
    <w:p w14:paraId="21F3DF31" w14:textId="77777777" w:rsidR="001B77DB" w:rsidRPr="002445A6" w:rsidRDefault="001B77DB" w:rsidP="007A0972">
      <w:pPr>
        <w:pStyle w:val="Paragrafoelenco"/>
        <w:ind w:left="0" w:right="134"/>
        <w:jc w:val="both"/>
        <w:rPr>
          <w:sz w:val="20"/>
          <w:szCs w:val="20"/>
          <w:lang w:val="es-ES"/>
        </w:rPr>
      </w:pPr>
    </w:p>
    <w:p w14:paraId="23C616D2"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 xml:space="preserve">Aparece como pena principal en los siguientes casos: delitos de maltrato familiar (art. 153); amenazas y coacciones en el ámbito familiar (art. 171 y 172 CP); robo y hurto de uso de vehículos a motor (art. 244); delitos contra la seguridad vial (arts. 379, 384 y 385), delitos contra la propiedad intelectual (art. 270,1 párrafo 2) y contra la propiedad industrial (art. 274,2 párrafo 2). El denominador común es que en estos delitos aparece siempre como pena alternativa, es decir, siempre aparecen como mínimo dos penas de </w:t>
      </w:r>
      <w:r w:rsidRPr="002445A6">
        <w:rPr>
          <w:b/>
          <w:sz w:val="20"/>
          <w:szCs w:val="20"/>
          <w:lang w:val="es-ES"/>
        </w:rPr>
        <w:t>distinta naturaleza entre las cuales el juez tiene que elegir una atendiendo a las circunstancias concurrentes en cada supuesto en concreto, tanto las personales del interno, como las de naturaleza y entidad o gravedad del hecho</w:t>
      </w:r>
      <w:r w:rsidRPr="002445A6">
        <w:rPr>
          <w:sz w:val="20"/>
          <w:szCs w:val="20"/>
          <w:lang w:val="es-ES"/>
        </w:rPr>
        <w:t>. La aparición de los TBC de forma alternativa a otra obedece al hecho de exigir siempre para su imposición el consentimiento del penado. Si no apareciera de forma alternativa, la infracción quedaría sin castigo.</w:t>
      </w:r>
    </w:p>
    <w:p w14:paraId="01663CBA" w14:textId="77777777" w:rsidR="001B77DB" w:rsidRPr="002445A6" w:rsidRDefault="001B77DB" w:rsidP="007A0972">
      <w:pPr>
        <w:pStyle w:val="Paragrafoelenco"/>
        <w:ind w:left="0" w:right="134"/>
        <w:jc w:val="both"/>
        <w:rPr>
          <w:sz w:val="20"/>
          <w:szCs w:val="20"/>
          <w:lang w:val="es-ES"/>
        </w:rPr>
      </w:pPr>
    </w:p>
    <w:p w14:paraId="4A345528"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Ya sea como principal, como sustitutiva o como vía para satisfacer la responsabilidad personal subsidiaria, la ejecución de la pena de TBC está condicionada a los siguientes requisitos:</w:t>
      </w:r>
    </w:p>
    <w:p w14:paraId="54B3B21A" w14:textId="77777777" w:rsidR="001B77DB" w:rsidRPr="002445A6" w:rsidRDefault="001B77DB" w:rsidP="007A0972">
      <w:pPr>
        <w:pStyle w:val="Paragrafoelenco"/>
        <w:ind w:left="0" w:right="134"/>
        <w:jc w:val="both"/>
        <w:rPr>
          <w:sz w:val="20"/>
          <w:szCs w:val="20"/>
          <w:lang w:val="es-ES"/>
        </w:rPr>
      </w:pPr>
    </w:p>
    <w:p w14:paraId="0CC47B32"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Consentimiento del penado</w:t>
      </w:r>
    </w:p>
    <w:p w14:paraId="68B6E848"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No atentar contra su dignidad</w:t>
      </w:r>
    </w:p>
    <w:p w14:paraId="4BF9F80F"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Prestación no retribuida</w:t>
      </w:r>
    </w:p>
    <w:p w14:paraId="4FAE327D"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Si es una prestación laboral, esta tiene que recaer en actividades de utilidad pública y no puede exceder de 8 horas su duración diaria.</w:t>
      </w:r>
    </w:p>
    <w:p w14:paraId="68D3B37C"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La Administración debe proporcionarle el puesto de trabajo.</w:t>
      </w:r>
    </w:p>
    <w:p w14:paraId="1C99803A"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Sometimiento a los derechos laborales.</w:t>
      </w:r>
    </w:p>
    <w:p w14:paraId="47D9054A"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No se supedita al logro de intereses económicos.</w:t>
      </w:r>
    </w:p>
    <w:p w14:paraId="6BACC803" w14:textId="77777777" w:rsidR="001B77DB" w:rsidRPr="002445A6" w:rsidRDefault="001B77DB" w:rsidP="007A0972">
      <w:pPr>
        <w:ind w:right="134"/>
        <w:jc w:val="both"/>
        <w:rPr>
          <w:sz w:val="20"/>
          <w:szCs w:val="20"/>
          <w:lang w:val="es-ES"/>
        </w:rPr>
      </w:pPr>
    </w:p>
    <w:p w14:paraId="5E821D04" w14:textId="77777777" w:rsidR="001B77DB" w:rsidRPr="002445A6" w:rsidRDefault="001B77DB" w:rsidP="00671720">
      <w:pPr>
        <w:pStyle w:val="Paragrafoelenco"/>
        <w:numPr>
          <w:ilvl w:val="0"/>
          <w:numId w:val="128"/>
        </w:numPr>
        <w:ind w:left="0" w:right="134" w:firstLine="0"/>
        <w:jc w:val="both"/>
        <w:rPr>
          <w:b/>
          <w:sz w:val="20"/>
          <w:szCs w:val="20"/>
          <w:lang w:val="es-ES"/>
        </w:rPr>
      </w:pPr>
      <w:r w:rsidRPr="002445A6">
        <w:rPr>
          <w:b/>
          <w:sz w:val="20"/>
          <w:szCs w:val="20"/>
          <w:lang w:val="es-ES"/>
        </w:rPr>
        <w:t xml:space="preserve">Autorité et pouvoir de contrôle: </w:t>
      </w:r>
      <w:r w:rsidRPr="002445A6">
        <w:rPr>
          <w:sz w:val="20"/>
          <w:szCs w:val="20"/>
          <w:lang w:val="es-ES"/>
        </w:rPr>
        <w:t>Como pena principal la impone el juez que condena al sujeto. Cuando actuaba como pena sustitutiva también la decretaba el juez sentenciador pero su cumplimiento quedaba en manos del Juez de Vigilancia penitenciaria (JVP). No obstante, son los Servicios Generales de Penas y Medidas Alternativas (SGPMA) quienes comprueban periódicamente el sometimiento del penado a la pena, así como el cumplimiento efectivo del trabajo impuesto, manteniendo los contactos periódicos con la entidad en que se lleve a cabo y adoptando, en su caso las medidas procedentes</w:t>
      </w:r>
      <w:r w:rsidRPr="002445A6">
        <w:rPr>
          <w:rStyle w:val="Rimandonotaapidipagina"/>
          <w:sz w:val="20"/>
          <w:szCs w:val="20"/>
          <w:lang w:val="es-ES"/>
        </w:rPr>
        <w:footnoteReference w:id="43"/>
      </w:r>
      <w:r w:rsidRPr="002445A6">
        <w:rPr>
          <w:sz w:val="20"/>
          <w:szCs w:val="20"/>
          <w:lang w:val="es-ES"/>
        </w:rPr>
        <w:t>.</w:t>
      </w:r>
    </w:p>
    <w:p w14:paraId="409FFB18" w14:textId="77777777" w:rsidR="001B77DB" w:rsidRPr="002445A6" w:rsidRDefault="001B77DB" w:rsidP="007A0972">
      <w:pPr>
        <w:pStyle w:val="Paragrafoelenco"/>
        <w:ind w:left="0" w:right="134"/>
        <w:rPr>
          <w:sz w:val="20"/>
          <w:szCs w:val="20"/>
          <w:lang w:val="es-ES"/>
        </w:rPr>
      </w:pPr>
    </w:p>
    <w:p w14:paraId="54709CFC"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Nombre de mesures prononcées.</w:t>
      </w:r>
    </w:p>
    <w:p w14:paraId="7F436482" w14:textId="77777777" w:rsidR="001B77DB" w:rsidRPr="002445A6" w:rsidRDefault="001B77DB" w:rsidP="007A0972">
      <w:pPr>
        <w:pStyle w:val="Paragrafoelenco"/>
        <w:ind w:left="0" w:right="134"/>
        <w:rPr>
          <w:sz w:val="20"/>
          <w:szCs w:val="20"/>
          <w:lang w:val="fr-FR"/>
        </w:rPr>
      </w:pPr>
    </w:p>
    <w:p w14:paraId="5773BDD2"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 xml:space="preserve">Una primera aproximación sobre la totalidad de trabajos en beneficio de la comunidad (TBC) impuestos con independencia de la modalidad (pena principal (alternativa) o sustitutiva) en un intervalo temporal bastante amplio de (2000 a 2013) nos la ofrece el </w:t>
      </w:r>
      <w:r w:rsidRPr="002445A6">
        <w:rPr>
          <w:i/>
          <w:sz w:val="20"/>
          <w:szCs w:val="20"/>
          <w:lang w:val="es-ES"/>
        </w:rPr>
        <w:t>Anuario Estadístico del Ministerio de Interior 2103</w:t>
      </w:r>
      <w:r w:rsidRPr="002445A6">
        <w:rPr>
          <w:sz w:val="20"/>
          <w:szCs w:val="20"/>
          <w:lang w:val="es-ES"/>
        </w:rPr>
        <w:t xml:space="preserve"> (Gráfico nº 1). Instituciones Penitenciarias (IIPP)</w:t>
      </w:r>
      <w:r w:rsidRPr="002445A6">
        <w:rPr>
          <w:rStyle w:val="Rimandonotaapidipagina"/>
          <w:sz w:val="20"/>
          <w:szCs w:val="20"/>
          <w:lang w:val="fr-FR"/>
        </w:rPr>
        <w:footnoteReference w:id="44"/>
      </w:r>
      <w:r w:rsidRPr="002445A6">
        <w:rPr>
          <w:sz w:val="20"/>
          <w:szCs w:val="20"/>
          <w:lang w:val="es-ES"/>
        </w:rPr>
        <w:t xml:space="preserve"> ofrece datos también sobre TFB desglosados además en stock procedente del año anterior, nuevas entradas y total, si bien a partir de 2011 (Gráfico nº 2 y Tabla nº 1).</w:t>
      </w:r>
    </w:p>
    <w:p w14:paraId="0E45FF07" w14:textId="77777777" w:rsidR="001B77DB" w:rsidRPr="002445A6" w:rsidRDefault="001B77DB" w:rsidP="007A0972">
      <w:pPr>
        <w:ind w:right="134"/>
        <w:jc w:val="both"/>
        <w:rPr>
          <w:sz w:val="20"/>
          <w:szCs w:val="20"/>
          <w:lang w:val="es-ES"/>
        </w:rPr>
      </w:pPr>
      <w:r w:rsidRPr="002445A6">
        <w:rPr>
          <w:sz w:val="20"/>
          <w:szCs w:val="20"/>
          <w:lang w:val="es-ES"/>
        </w:rPr>
        <w:br w:type="page"/>
      </w:r>
    </w:p>
    <w:p w14:paraId="2E556BF0" w14:textId="77777777" w:rsidR="001B77DB" w:rsidRPr="002445A6" w:rsidRDefault="001B77DB" w:rsidP="007A0972">
      <w:pPr>
        <w:pStyle w:val="Paragrafoelenco"/>
        <w:ind w:left="0" w:right="134"/>
        <w:rPr>
          <w:b/>
          <w:sz w:val="20"/>
          <w:szCs w:val="20"/>
          <w:lang w:val="es-ES"/>
        </w:rPr>
      </w:pPr>
      <w:r w:rsidRPr="002445A6">
        <w:rPr>
          <w:b/>
          <w:sz w:val="20"/>
          <w:szCs w:val="20"/>
          <w:lang w:val="es-ES"/>
        </w:rPr>
        <w:t>Gráfico nº 1. Flujo de sentencias con trabajos en beneficio de la comunidad.</w:t>
      </w:r>
    </w:p>
    <w:p w14:paraId="1E1A991A" w14:textId="77777777" w:rsidR="001B77DB" w:rsidRPr="002445A6" w:rsidRDefault="001B77DB" w:rsidP="007A0972">
      <w:pPr>
        <w:ind w:right="134"/>
        <w:jc w:val="both"/>
        <w:rPr>
          <w:sz w:val="20"/>
          <w:szCs w:val="20"/>
          <w:lang w:val="es-ES"/>
        </w:rPr>
      </w:pPr>
    </w:p>
    <w:p w14:paraId="7D7035C9" w14:textId="77777777" w:rsidR="001B77DB" w:rsidRPr="002445A6" w:rsidRDefault="001B77DB" w:rsidP="007A0972">
      <w:pPr>
        <w:ind w:right="134"/>
        <w:jc w:val="both"/>
        <w:rPr>
          <w:sz w:val="20"/>
          <w:szCs w:val="20"/>
          <w:lang w:val="es-ES"/>
        </w:rPr>
      </w:pPr>
      <w:r w:rsidRPr="002445A6">
        <w:rPr>
          <w:noProof/>
          <w:sz w:val="20"/>
          <w:szCs w:val="20"/>
        </w:rPr>
        <w:drawing>
          <wp:inline distT="0" distB="0" distL="0" distR="0" wp14:anchorId="0E565DD1" wp14:editId="2259E1CF">
            <wp:extent cx="5485391" cy="3150235"/>
            <wp:effectExtent l="0" t="0" r="127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CC5AD3" w14:textId="77777777" w:rsidR="001B77DB" w:rsidRPr="002445A6" w:rsidRDefault="001B77DB" w:rsidP="007A0972">
      <w:pPr>
        <w:ind w:right="134"/>
        <w:jc w:val="both"/>
        <w:rPr>
          <w:sz w:val="20"/>
          <w:szCs w:val="20"/>
          <w:lang w:val="es-ES"/>
        </w:rPr>
      </w:pPr>
    </w:p>
    <w:p w14:paraId="3EC545C4" w14:textId="77777777" w:rsidR="001B77DB" w:rsidRPr="002445A6" w:rsidRDefault="001B77DB" w:rsidP="007A0972">
      <w:pPr>
        <w:ind w:right="134"/>
        <w:jc w:val="both"/>
        <w:rPr>
          <w:i/>
          <w:sz w:val="20"/>
          <w:szCs w:val="20"/>
          <w:lang w:val="es-ES"/>
        </w:rPr>
      </w:pPr>
      <w:r w:rsidRPr="002445A6">
        <w:rPr>
          <w:i/>
          <w:sz w:val="20"/>
          <w:szCs w:val="20"/>
          <w:lang w:val="es-ES"/>
        </w:rPr>
        <w:t>Fuente: Anuario Estadístico del Ministerio de Interior 2013, p. 409 (</w:t>
      </w:r>
      <w:hyperlink r:id="rId38" w:history="1">
        <w:r w:rsidRPr="002445A6">
          <w:rPr>
            <w:rStyle w:val="Collegamentoipertestuale"/>
            <w:i/>
            <w:sz w:val="20"/>
            <w:szCs w:val="20"/>
            <w:lang w:val="es-ES"/>
          </w:rPr>
          <w:t>http://www.interior.gob.es/web/archivos-y-documentacion/anuario-estadistico-2013</w:t>
        </w:r>
      </w:hyperlink>
      <w:r w:rsidRPr="002445A6">
        <w:rPr>
          <w:i/>
          <w:sz w:val="20"/>
          <w:szCs w:val="20"/>
          <w:lang w:val="es-ES"/>
        </w:rPr>
        <w:t>, último acceso 19.05.2015). *Año 2014: fuente Informe de IIPP 2014.</w:t>
      </w:r>
    </w:p>
    <w:p w14:paraId="3112465F" w14:textId="77777777" w:rsidR="001B77DB" w:rsidRPr="002445A6" w:rsidRDefault="001B77DB" w:rsidP="007A0972">
      <w:pPr>
        <w:ind w:right="134"/>
        <w:jc w:val="both"/>
        <w:rPr>
          <w:i/>
          <w:sz w:val="20"/>
          <w:szCs w:val="20"/>
          <w:lang w:val="es-ES"/>
        </w:rPr>
      </w:pPr>
    </w:p>
    <w:p w14:paraId="25228002" w14:textId="77777777" w:rsidR="001B77DB" w:rsidRPr="002445A6" w:rsidRDefault="001B77DB" w:rsidP="007A0972">
      <w:pPr>
        <w:pStyle w:val="Paragrafoelenco"/>
        <w:ind w:left="0" w:right="134"/>
        <w:rPr>
          <w:b/>
          <w:sz w:val="20"/>
          <w:szCs w:val="20"/>
          <w:lang w:val="es-ES"/>
        </w:rPr>
      </w:pPr>
      <w:r w:rsidRPr="002445A6">
        <w:rPr>
          <w:b/>
          <w:sz w:val="20"/>
          <w:szCs w:val="20"/>
          <w:lang w:val="es-ES"/>
        </w:rPr>
        <w:t>Gráfico nº 2. Flujo de sentencias con trabajos en beneficio de la comunidad.</w:t>
      </w:r>
    </w:p>
    <w:p w14:paraId="379589DE" w14:textId="77777777" w:rsidR="001B77DB" w:rsidRPr="002445A6" w:rsidRDefault="001B77DB" w:rsidP="007A0972">
      <w:pPr>
        <w:pStyle w:val="Paragrafoelenco"/>
        <w:ind w:left="0" w:right="134"/>
        <w:rPr>
          <w:b/>
          <w:sz w:val="20"/>
          <w:szCs w:val="20"/>
          <w:lang w:val="es-ES"/>
        </w:rPr>
      </w:pPr>
    </w:p>
    <w:p w14:paraId="7ED6EBE0" w14:textId="77777777" w:rsidR="001B77DB" w:rsidRPr="002445A6" w:rsidRDefault="001B77DB" w:rsidP="007A0972">
      <w:pPr>
        <w:pStyle w:val="Paragrafoelenco"/>
        <w:ind w:left="0" w:right="134" w:hanging="567"/>
        <w:rPr>
          <w:sz w:val="20"/>
          <w:szCs w:val="20"/>
          <w:lang w:val="es-ES"/>
        </w:rPr>
      </w:pPr>
      <w:r w:rsidRPr="002445A6">
        <w:rPr>
          <w:noProof/>
          <w:sz w:val="20"/>
          <w:szCs w:val="20"/>
        </w:rPr>
        <w:drawing>
          <wp:inline distT="0" distB="0" distL="0" distR="0" wp14:anchorId="6D389598" wp14:editId="2ECFC86E">
            <wp:extent cx="6395416" cy="3148716"/>
            <wp:effectExtent l="19050" t="0" r="24434" b="0"/>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623F59A" w14:textId="77777777" w:rsidR="001B77DB" w:rsidRPr="002445A6" w:rsidRDefault="001B77DB" w:rsidP="007A0972">
      <w:pPr>
        <w:pStyle w:val="Paragrafoelenco"/>
        <w:ind w:left="0" w:right="134"/>
        <w:rPr>
          <w:i/>
          <w:sz w:val="20"/>
          <w:szCs w:val="20"/>
          <w:lang w:val="es-ES"/>
        </w:rPr>
      </w:pPr>
    </w:p>
    <w:p w14:paraId="7C91C6EB" w14:textId="77777777" w:rsidR="001B77DB" w:rsidRPr="002445A6" w:rsidRDefault="001B77DB" w:rsidP="007A0972">
      <w:pPr>
        <w:pStyle w:val="Paragrafoelenco"/>
        <w:ind w:left="0" w:right="134"/>
        <w:rPr>
          <w:i/>
          <w:sz w:val="20"/>
          <w:szCs w:val="20"/>
          <w:lang w:val="es-ES"/>
        </w:rPr>
      </w:pPr>
      <w:r w:rsidRPr="002445A6">
        <w:rPr>
          <w:i/>
          <w:sz w:val="20"/>
          <w:szCs w:val="20"/>
          <w:lang w:val="es-ES"/>
        </w:rPr>
        <w:t>Fuente: Elaboración propia a partir de de los informes de IIPP e INE.</w:t>
      </w:r>
    </w:p>
    <w:p w14:paraId="7F892B7D" w14:textId="77777777" w:rsidR="001B77DB" w:rsidRPr="002445A6" w:rsidRDefault="001B77DB" w:rsidP="007A0972">
      <w:pPr>
        <w:pStyle w:val="Paragrafoelenco"/>
        <w:ind w:left="0" w:right="134"/>
        <w:rPr>
          <w:sz w:val="20"/>
          <w:szCs w:val="20"/>
          <w:lang w:val="es-ES"/>
        </w:rPr>
      </w:pPr>
    </w:p>
    <w:p w14:paraId="4C566002" w14:textId="77777777" w:rsidR="001B77DB" w:rsidRPr="002445A6" w:rsidRDefault="001B77DB" w:rsidP="007A0972">
      <w:pPr>
        <w:ind w:right="134"/>
        <w:jc w:val="both"/>
        <w:rPr>
          <w:sz w:val="20"/>
          <w:szCs w:val="20"/>
          <w:lang w:val="es-ES"/>
        </w:rPr>
      </w:pPr>
      <w:r w:rsidRPr="002445A6">
        <w:rPr>
          <w:sz w:val="20"/>
          <w:szCs w:val="20"/>
          <w:lang w:val="es-ES"/>
        </w:rPr>
        <w:br w:type="page"/>
      </w:r>
    </w:p>
    <w:p w14:paraId="28AE0179" w14:textId="77777777" w:rsidR="001B77DB" w:rsidRPr="002445A6" w:rsidRDefault="001B77DB" w:rsidP="007A0972">
      <w:pPr>
        <w:pStyle w:val="Paragrafoelenco"/>
        <w:ind w:left="0" w:right="134"/>
        <w:rPr>
          <w:b/>
          <w:sz w:val="20"/>
          <w:szCs w:val="20"/>
          <w:lang w:val="es-ES"/>
        </w:rPr>
      </w:pPr>
      <w:r w:rsidRPr="002445A6">
        <w:rPr>
          <w:b/>
          <w:sz w:val="20"/>
          <w:szCs w:val="20"/>
          <w:lang w:val="es-ES"/>
        </w:rPr>
        <w:t>Tabla nº 1. Entrada de sentencias por año. TBC.</w:t>
      </w:r>
    </w:p>
    <w:p w14:paraId="367B4325" w14:textId="77777777" w:rsidR="001B77DB" w:rsidRPr="002445A6" w:rsidRDefault="001B77DB" w:rsidP="007A0972">
      <w:pPr>
        <w:pStyle w:val="Paragrafoelenco"/>
        <w:ind w:left="0" w:right="134"/>
        <w:rPr>
          <w:sz w:val="20"/>
          <w:szCs w:val="20"/>
          <w:lang w:val="es-ES"/>
        </w:rPr>
      </w:pPr>
    </w:p>
    <w:tbl>
      <w:tblPr>
        <w:tblStyle w:val="Grigliatabella"/>
        <w:tblW w:w="0" w:type="auto"/>
        <w:tblLook w:val="04A0" w:firstRow="1" w:lastRow="0" w:firstColumn="1" w:lastColumn="0" w:noHBand="0" w:noVBand="1"/>
      </w:tblPr>
      <w:tblGrid>
        <w:gridCol w:w="2161"/>
        <w:gridCol w:w="2909"/>
        <w:gridCol w:w="3543"/>
      </w:tblGrid>
      <w:tr w:rsidR="001B77DB" w:rsidRPr="002445A6" w14:paraId="5FAEBFAE" w14:textId="77777777" w:rsidTr="00424904">
        <w:tc>
          <w:tcPr>
            <w:tcW w:w="2161" w:type="dxa"/>
            <w:tcBorders>
              <w:bottom w:val="single" w:sz="4" w:space="0" w:color="auto"/>
            </w:tcBorders>
            <w:shd w:val="clear" w:color="auto" w:fill="FFFF00"/>
          </w:tcPr>
          <w:p w14:paraId="31CBA128"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Año</w:t>
            </w:r>
          </w:p>
        </w:tc>
        <w:tc>
          <w:tcPr>
            <w:tcW w:w="2909" w:type="dxa"/>
            <w:shd w:val="clear" w:color="auto" w:fill="FFFF00"/>
          </w:tcPr>
          <w:p w14:paraId="6BF256A4"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Entrada</w:t>
            </w:r>
          </w:p>
        </w:tc>
        <w:tc>
          <w:tcPr>
            <w:tcW w:w="3543" w:type="dxa"/>
            <w:shd w:val="clear" w:color="auto" w:fill="FFFF00"/>
          </w:tcPr>
          <w:p w14:paraId="4AF2CCFC"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 respecto al total</w:t>
            </w:r>
          </w:p>
        </w:tc>
      </w:tr>
      <w:tr w:rsidR="001B77DB" w:rsidRPr="002445A6" w14:paraId="5D372884" w14:textId="77777777" w:rsidTr="00424904">
        <w:tc>
          <w:tcPr>
            <w:tcW w:w="2161" w:type="dxa"/>
            <w:shd w:val="clear" w:color="auto" w:fill="FABF8F" w:themeFill="accent6" w:themeFillTint="99"/>
          </w:tcPr>
          <w:p w14:paraId="4DFC51C6"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2011</w:t>
            </w:r>
          </w:p>
        </w:tc>
        <w:tc>
          <w:tcPr>
            <w:tcW w:w="2909" w:type="dxa"/>
          </w:tcPr>
          <w:p w14:paraId="63D9F16B"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75.572</w:t>
            </w:r>
          </w:p>
        </w:tc>
        <w:tc>
          <w:tcPr>
            <w:tcW w:w="3543" w:type="dxa"/>
          </w:tcPr>
          <w:p w14:paraId="3B0F839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48,3</w:t>
            </w:r>
          </w:p>
        </w:tc>
      </w:tr>
      <w:tr w:rsidR="001B77DB" w:rsidRPr="002445A6" w14:paraId="763F4AB3" w14:textId="77777777" w:rsidTr="00424904">
        <w:tc>
          <w:tcPr>
            <w:tcW w:w="2161" w:type="dxa"/>
            <w:shd w:val="clear" w:color="auto" w:fill="FABF8F" w:themeFill="accent6" w:themeFillTint="99"/>
          </w:tcPr>
          <w:p w14:paraId="281A3DC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2012</w:t>
            </w:r>
          </w:p>
        </w:tc>
        <w:tc>
          <w:tcPr>
            <w:tcW w:w="2909" w:type="dxa"/>
          </w:tcPr>
          <w:p w14:paraId="11C19FE4"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85.919</w:t>
            </w:r>
          </w:p>
        </w:tc>
        <w:tc>
          <w:tcPr>
            <w:tcW w:w="3543" w:type="dxa"/>
          </w:tcPr>
          <w:p w14:paraId="4C1FAD1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70,6</w:t>
            </w:r>
          </w:p>
        </w:tc>
      </w:tr>
      <w:tr w:rsidR="001B77DB" w:rsidRPr="002445A6" w14:paraId="45644E2E" w14:textId="77777777" w:rsidTr="00424904">
        <w:tc>
          <w:tcPr>
            <w:tcW w:w="2161" w:type="dxa"/>
            <w:tcBorders>
              <w:bottom w:val="single" w:sz="4" w:space="0" w:color="auto"/>
            </w:tcBorders>
            <w:shd w:val="clear" w:color="auto" w:fill="FABF8F" w:themeFill="accent6" w:themeFillTint="99"/>
          </w:tcPr>
          <w:p w14:paraId="7521B9F2"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2013</w:t>
            </w:r>
          </w:p>
        </w:tc>
        <w:tc>
          <w:tcPr>
            <w:tcW w:w="2909" w:type="dxa"/>
          </w:tcPr>
          <w:p w14:paraId="29E7821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93.724</w:t>
            </w:r>
          </w:p>
        </w:tc>
        <w:tc>
          <w:tcPr>
            <w:tcW w:w="3543" w:type="dxa"/>
          </w:tcPr>
          <w:p w14:paraId="3177362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69,5</w:t>
            </w:r>
          </w:p>
        </w:tc>
      </w:tr>
      <w:tr w:rsidR="001B77DB" w:rsidRPr="002445A6" w14:paraId="248C919E" w14:textId="77777777" w:rsidTr="00424904">
        <w:tc>
          <w:tcPr>
            <w:tcW w:w="2161" w:type="dxa"/>
            <w:tcBorders>
              <w:bottom w:val="single" w:sz="4" w:space="0" w:color="auto"/>
            </w:tcBorders>
            <w:shd w:val="clear" w:color="auto" w:fill="FABF8F" w:themeFill="accent6" w:themeFillTint="99"/>
          </w:tcPr>
          <w:p w14:paraId="34180B69"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2014</w:t>
            </w:r>
          </w:p>
        </w:tc>
        <w:tc>
          <w:tcPr>
            <w:tcW w:w="2909" w:type="dxa"/>
          </w:tcPr>
          <w:p w14:paraId="197A86A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82.707</w:t>
            </w:r>
          </w:p>
        </w:tc>
        <w:tc>
          <w:tcPr>
            <w:tcW w:w="3543" w:type="dxa"/>
          </w:tcPr>
          <w:p w14:paraId="0C8D51E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67,3</w:t>
            </w:r>
          </w:p>
        </w:tc>
      </w:tr>
    </w:tbl>
    <w:p w14:paraId="3FBB2DCB" w14:textId="77777777" w:rsidR="001B77DB" w:rsidRPr="002445A6" w:rsidRDefault="001B77DB" w:rsidP="007A0972">
      <w:pPr>
        <w:ind w:right="134"/>
        <w:jc w:val="both"/>
        <w:rPr>
          <w:rFonts w:eastAsiaTheme="minorHAnsi"/>
          <w:sz w:val="20"/>
          <w:szCs w:val="20"/>
          <w:lang w:val="es-ES"/>
        </w:rPr>
      </w:pPr>
    </w:p>
    <w:p w14:paraId="0AD8A4F5"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de IIPP.</w:t>
      </w:r>
    </w:p>
    <w:p w14:paraId="343D072C" w14:textId="77777777" w:rsidR="001B77DB" w:rsidRPr="002445A6" w:rsidRDefault="001B77DB" w:rsidP="007A0972">
      <w:pPr>
        <w:ind w:right="134"/>
        <w:jc w:val="both"/>
        <w:rPr>
          <w:rFonts w:eastAsiaTheme="minorHAnsi" w:cs="Arial"/>
          <w:b/>
          <w:sz w:val="20"/>
          <w:szCs w:val="20"/>
          <w:lang w:val="es-ES"/>
        </w:rPr>
      </w:pPr>
    </w:p>
    <w:p w14:paraId="2448F75B" w14:textId="77777777" w:rsidR="001B77DB" w:rsidRPr="002445A6" w:rsidRDefault="001B77DB" w:rsidP="007A0972">
      <w:pPr>
        <w:ind w:right="134"/>
        <w:jc w:val="both"/>
        <w:rPr>
          <w:rFonts w:eastAsiaTheme="minorHAnsi"/>
          <w:sz w:val="20"/>
          <w:szCs w:val="20"/>
          <w:lang w:val="es-ES"/>
        </w:rPr>
      </w:pPr>
      <w:r w:rsidRPr="002445A6">
        <w:rPr>
          <w:rFonts w:eastAsiaTheme="minorHAnsi"/>
          <w:sz w:val="20"/>
          <w:szCs w:val="20"/>
          <w:lang w:val="es-ES"/>
        </w:rPr>
        <w:t>IIPP también nos da el desglose por delitos en tres categorías “violencia de género”, “seguridad vial” y “otros” (Tabla nº 2).</w:t>
      </w:r>
    </w:p>
    <w:p w14:paraId="1E4625C4" w14:textId="77777777" w:rsidR="001B77DB" w:rsidRPr="002445A6" w:rsidRDefault="001B77DB" w:rsidP="007A0972">
      <w:pPr>
        <w:ind w:right="134"/>
        <w:jc w:val="both"/>
        <w:rPr>
          <w:rFonts w:eastAsiaTheme="minorHAnsi"/>
          <w:b/>
          <w:sz w:val="20"/>
          <w:szCs w:val="20"/>
          <w:lang w:val="es-ES"/>
        </w:rPr>
      </w:pPr>
    </w:p>
    <w:p w14:paraId="0423A387" w14:textId="77777777" w:rsidR="001B77DB" w:rsidRPr="002445A6" w:rsidRDefault="001B77DB" w:rsidP="007A0972">
      <w:pPr>
        <w:ind w:right="134"/>
        <w:jc w:val="both"/>
        <w:rPr>
          <w:rFonts w:eastAsiaTheme="minorHAnsi"/>
          <w:b/>
          <w:sz w:val="20"/>
          <w:szCs w:val="20"/>
          <w:lang w:val="es-ES"/>
        </w:rPr>
      </w:pPr>
      <w:r w:rsidRPr="002445A6">
        <w:rPr>
          <w:rFonts w:eastAsiaTheme="minorHAnsi"/>
          <w:b/>
          <w:sz w:val="20"/>
          <w:szCs w:val="20"/>
          <w:lang w:val="es-ES"/>
        </w:rPr>
        <w:t>Tabla nº 2. TBC por tipo de delito y año (flujo).</w:t>
      </w:r>
    </w:p>
    <w:p w14:paraId="664524EB" w14:textId="77777777" w:rsidR="001B77DB" w:rsidRPr="002445A6" w:rsidRDefault="001B77DB" w:rsidP="007A0972">
      <w:pPr>
        <w:ind w:right="134"/>
        <w:jc w:val="both"/>
        <w:rPr>
          <w:rFonts w:eastAsiaTheme="minorHAnsi"/>
          <w:b/>
          <w:sz w:val="20"/>
          <w:szCs w:val="20"/>
          <w:lang w:val="es-ES"/>
        </w:rPr>
      </w:pPr>
    </w:p>
    <w:tbl>
      <w:tblPr>
        <w:tblStyle w:val="Grigliatabella"/>
        <w:tblW w:w="0" w:type="auto"/>
        <w:jc w:val="center"/>
        <w:tblLook w:val="04A0" w:firstRow="1" w:lastRow="0" w:firstColumn="1" w:lastColumn="0" w:noHBand="0" w:noVBand="1"/>
      </w:tblPr>
      <w:tblGrid>
        <w:gridCol w:w="1728"/>
        <w:gridCol w:w="1729"/>
        <w:gridCol w:w="1729"/>
        <w:gridCol w:w="1729"/>
        <w:gridCol w:w="1729"/>
      </w:tblGrid>
      <w:tr w:rsidR="001B77DB" w:rsidRPr="002445A6" w14:paraId="7882C0FF" w14:textId="77777777" w:rsidTr="00424904">
        <w:trPr>
          <w:jc w:val="center"/>
        </w:trPr>
        <w:tc>
          <w:tcPr>
            <w:tcW w:w="1728" w:type="dxa"/>
            <w:tcBorders>
              <w:bottom w:val="single" w:sz="4" w:space="0" w:color="auto"/>
            </w:tcBorders>
            <w:shd w:val="clear" w:color="auto" w:fill="FFFF00"/>
          </w:tcPr>
          <w:p w14:paraId="05A63207"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Año</w:t>
            </w:r>
          </w:p>
        </w:tc>
        <w:tc>
          <w:tcPr>
            <w:tcW w:w="1729" w:type="dxa"/>
            <w:shd w:val="clear" w:color="auto" w:fill="FFFF00"/>
          </w:tcPr>
          <w:p w14:paraId="53D9E42C"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Violencia de Género</w:t>
            </w:r>
          </w:p>
        </w:tc>
        <w:tc>
          <w:tcPr>
            <w:tcW w:w="1729" w:type="dxa"/>
            <w:shd w:val="clear" w:color="auto" w:fill="FFFF00"/>
          </w:tcPr>
          <w:p w14:paraId="69135D93"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Seguridad Vial</w:t>
            </w:r>
          </w:p>
        </w:tc>
        <w:tc>
          <w:tcPr>
            <w:tcW w:w="1729" w:type="dxa"/>
            <w:shd w:val="clear" w:color="auto" w:fill="FFFF00"/>
          </w:tcPr>
          <w:p w14:paraId="26F9B854"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Otros</w:t>
            </w:r>
          </w:p>
        </w:tc>
        <w:tc>
          <w:tcPr>
            <w:tcW w:w="1729" w:type="dxa"/>
            <w:shd w:val="clear" w:color="auto" w:fill="FFFF00"/>
          </w:tcPr>
          <w:p w14:paraId="552145E2"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Total</w:t>
            </w:r>
          </w:p>
        </w:tc>
      </w:tr>
      <w:tr w:rsidR="001B77DB" w:rsidRPr="002445A6" w14:paraId="0B06BB31" w14:textId="77777777" w:rsidTr="00424904">
        <w:trPr>
          <w:jc w:val="center"/>
        </w:trPr>
        <w:tc>
          <w:tcPr>
            <w:tcW w:w="1728" w:type="dxa"/>
            <w:shd w:val="clear" w:color="auto" w:fill="FFC000"/>
          </w:tcPr>
          <w:p w14:paraId="4B32E4E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2009</w:t>
            </w:r>
          </w:p>
        </w:tc>
        <w:tc>
          <w:tcPr>
            <w:tcW w:w="1729" w:type="dxa"/>
          </w:tcPr>
          <w:p w14:paraId="7A8566AF"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24.151</w:t>
            </w:r>
          </w:p>
        </w:tc>
        <w:tc>
          <w:tcPr>
            <w:tcW w:w="1729" w:type="dxa"/>
          </w:tcPr>
          <w:p w14:paraId="6AC13AD0"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122.366</w:t>
            </w:r>
          </w:p>
        </w:tc>
        <w:tc>
          <w:tcPr>
            <w:tcW w:w="1729" w:type="dxa"/>
          </w:tcPr>
          <w:p w14:paraId="11FA257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14.491</w:t>
            </w:r>
          </w:p>
        </w:tc>
        <w:tc>
          <w:tcPr>
            <w:tcW w:w="1729" w:type="dxa"/>
          </w:tcPr>
          <w:p w14:paraId="447D03C7"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161.008</w:t>
            </w:r>
          </w:p>
        </w:tc>
      </w:tr>
      <w:tr w:rsidR="001B77DB" w:rsidRPr="002445A6" w14:paraId="401A2632" w14:textId="77777777" w:rsidTr="00424904">
        <w:trPr>
          <w:jc w:val="center"/>
        </w:trPr>
        <w:tc>
          <w:tcPr>
            <w:tcW w:w="1728" w:type="dxa"/>
            <w:shd w:val="clear" w:color="auto" w:fill="FFC000"/>
          </w:tcPr>
          <w:p w14:paraId="1C480EB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2010</w:t>
            </w:r>
          </w:p>
        </w:tc>
        <w:tc>
          <w:tcPr>
            <w:tcW w:w="1729" w:type="dxa"/>
          </w:tcPr>
          <w:p w14:paraId="136A0429"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31.435</w:t>
            </w:r>
          </w:p>
        </w:tc>
        <w:tc>
          <w:tcPr>
            <w:tcW w:w="1729" w:type="dxa"/>
          </w:tcPr>
          <w:p w14:paraId="652E65C5"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159.273</w:t>
            </w:r>
          </w:p>
        </w:tc>
        <w:tc>
          <w:tcPr>
            <w:tcW w:w="1729" w:type="dxa"/>
          </w:tcPr>
          <w:p w14:paraId="40031E58"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18.862</w:t>
            </w:r>
          </w:p>
        </w:tc>
        <w:tc>
          <w:tcPr>
            <w:tcW w:w="1729" w:type="dxa"/>
          </w:tcPr>
          <w:p w14:paraId="52AFDF66"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209.570</w:t>
            </w:r>
          </w:p>
        </w:tc>
      </w:tr>
      <w:tr w:rsidR="001B77DB" w:rsidRPr="002445A6" w14:paraId="4576CC3A" w14:textId="77777777" w:rsidTr="00424904">
        <w:trPr>
          <w:jc w:val="center"/>
        </w:trPr>
        <w:tc>
          <w:tcPr>
            <w:tcW w:w="1728" w:type="dxa"/>
            <w:shd w:val="clear" w:color="auto" w:fill="FFC000"/>
          </w:tcPr>
          <w:p w14:paraId="46381359"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2011</w:t>
            </w:r>
          </w:p>
        </w:tc>
        <w:tc>
          <w:tcPr>
            <w:tcW w:w="1729" w:type="dxa"/>
          </w:tcPr>
          <w:p w14:paraId="704B063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30.168</w:t>
            </w:r>
          </w:p>
        </w:tc>
        <w:tc>
          <w:tcPr>
            <w:tcW w:w="1729" w:type="dxa"/>
          </w:tcPr>
          <w:p w14:paraId="093B21E3"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106.537</w:t>
            </w:r>
          </w:p>
        </w:tc>
        <w:tc>
          <w:tcPr>
            <w:tcW w:w="1729" w:type="dxa"/>
          </w:tcPr>
          <w:p w14:paraId="3C8FBF22"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19.854</w:t>
            </w:r>
          </w:p>
        </w:tc>
        <w:tc>
          <w:tcPr>
            <w:tcW w:w="1729" w:type="dxa"/>
          </w:tcPr>
          <w:p w14:paraId="71A441A2"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156.559</w:t>
            </w:r>
          </w:p>
        </w:tc>
      </w:tr>
      <w:tr w:rsidR="001B77DB" w:rsidRPr="002445A6" w14:paraId="15A03F68" w14:textId="77777777" w:rsidTr="00424904">
        <w:trPr>
          <w:jc w:val="center"/>
        </w:trPr>
        <w:tc>
          <w:tcPr>
            <w:tcW w:w="1728" w:type="dxa"/>
            <w:shd w:val="clear" w:color="auto" w:fill="FFC000"/>
          </w:tcPr>
          <w:p w14:paraId="7985A7F5"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2012</w:t>
            </w:r>
          </w:p>
        </w:tc>
        <w:tc>
          <w:tcPr>
            <w:tcW w:w="1729" w:type="dxa"/>
          </w:tcPr>
          <w:p w14:paraId="17894882"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30.225</w:t>
            </w:r>
          </w:p>
        </w:tc>
        <w:tc>
          <w:tcPr>
            <w:tcW w:w="1729" w:type="dxa"/>
          </w:tcPr>
          <w:p w14:paraId="08AF694A"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61.161</w:t>
            </w:r>
          </w:p>
        </w:tc>
        <w:tc>
          <w:tcPr>
            <w:tcW w:w="1729" w:type="dxa"/>
          </w:tcPr>
          <w:p w14:paraId="4C66E8F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30.228</w:t>
            </w:r>
          </w:p>
        </w:tc>
        <w:tc>
          <w:tcPr>
            <w:tcW w:w="1729" w:type="dxa"/>
          </w:tcPr>
          <w:p w14:paraId="23051917"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121.614</w:t>
            </w:r>
          </w:p>
        </w:tc>
      </w:tr>
      <w:tr w:rsidR="001B77DB" w:rsidRPr="002445A6" w14:paraId="07270A5D" w14:textId="77777777" w:rsidTr="00424904">
        <w:trPr>
          <w:jc w:val="center"/>
        </w:trPr>
        <w:tc>
          <w:tcPr>
            <w:tcW w:w="1728" w:type="dxa"/>
            <w:shd w:val="clear" w:color="auto" w:fill="FFC000"/>
          </w:tcPr>
          <w:p w14:paraId="3FAD272A"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2013</w:t>
            </w:r>
          </w:p>
        </w:tc>
        <w:tc>
          <w:tcPr>
            <w:tcW w:w="1729" w:type="dxa"/>
          </w:tcPr>
          <w:p w14:paraId="70C43A7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w:t>
            </w:r>
          </w:p>
        </w:tc>
        <w:tc>
          <w:tcPr>
            <w:tcW w:w="1729" w:type="dxa"/>
          </w:tcPr>
          <w:p w14:paraId="3302E62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w:t>
            </w:r>
          </w:p>
        </w:tc>
        <w:tc>
          <w:tcPr>
            <w:tcW w:w="1729" w:type="dxa"/>
          </w:tcPr>
          <w:p w14:paraId="11435B2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w:t>
            </w:r>
          </w:p>
        </w:tc>
        <w:tc>
          <w:tcPr>
            <w:tcW w:w="1729" w:type="dxa"/>
          </w:tcPr>
          <w:p w14:paraId="600DA95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134.696</w:t>
            </w:r>
          </w:p>
        </w:tc>
      </w:tr>
      <w:tr w:rsidR="001B77DB" w:rsidRPr="002445A6" w14:paraId="3DB99B51" w14:textId="77777777" w:rsidTr="00424904">
        <w:trPr>
          <w:jc w:val="center"/>
        </w:trPr>
        <w:tc>
          <w:tcPr>
            <w:tcW w:w="1728" w:type="dxa"/>
            <w:tcBorders>
              <w:bottom w:val="single" w:sz="4" w:space="0" w:color="auto"/>
            </w:tcBorders>
            <w:shd w:val="clear" w:color="auto" w:fill="FFC000"/>
          </w:tcPr>
          <w:p w14:paraId="7FC54063"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2014</w:t>
            </w:r>
          </w:p>
        </w:tc>
        <w:tc>
          <w:tcPr>
            <w:tcW w:w="1729" w:type="dxa"/>
            <w:tcBorders>
              <w:bottom w:val="single" w:sz="4" w:space="0" w:color="auto"/>
            </w:tcBorders>
          </w:tcPr>
          <w:p w14:paraId="4D44156B" w14:textId="77777777" w:rsidR="001B77DB" w:rsidRPr="002445A6" w:rsidRDefault="001B77DB" w:rsidP="007A0972">
            <w:pPr>
              <w:ind w:right="134"/>
              <w:jc w:val="center"/>
              <w:rPr>
                <w:rFonts w:eastAsiaTheme="minorHAnsi"/>
                <w:sz w:val="20"/>
                <w:szCs w:val="20"/>
                <w:lang w:val="es-ES"/>
              </w:rPr>
            </w:pPr>
          </w:p>
        </w:tc>
        <w:tc>
          <w:tcPr>
            <w:tcW w:w="1729" w:type="dxa"/>
            <w:tcBorders>
              <w:bottom w:val="single" w:sz="4" w:space="0" w:color="auto"/>
            </w:tcBorders>
          </w:tcPr>
          <w:p w14:paraId="47F682A9" w14:textId="77777777" w:rsidR="001B77DB" w:rsidRPr="002445A6" w:rsidRDefault="001B77DB" w:rsidP="007A0972">
            <w:pPr>
              <w:ind w:right="134"/>
              <w:jc w:val="center"/>
              <w:rPr>
                <w:rFonts w:eastAsiaTheme="minorHAnsi"/>
                <w:sz w:val="20"/>
                <w:szCs w:val="20"/>
                <w:lang w:val="es-ES"/>
              </w:rPr>
            </w:pPr>
          </w:p>
        </w:tc>
        <w:tc>
          <w:tcPr>
            <w:tcW w:w="1729" w:type="dxa"/>
            <w:tcBorders>
              <w:bottom w:val="single" w:sz="4" w:space="0" w:color="auto"/>
            </w:tcBorders>
          </w:tcPr>
          <w:p w14:paraId="56FF7099" w14:textId="77777777" w:rsidR="001B77DB" w:rsidRPr="002445A6" w:rsidRDefault="001B77DB" w:rsidP="007A0972">
            <w:pPr>
              <w:ind w:right="134"/>
              <w:jc w:val="center"/>
              <w:rPr>
                <w:rFonts w:eastAsiaTheme="minorHAnsi"/>
                <w:sz w:val="20"/>
                <w:szCs w:val="20"/>
                <w:lang w:val="es-ES"/>
              </w:rPr>
            </w:pPr>
          </w:p>
        </w:tc>
        <w:tc>
          <w:tcPr>
            <w:tcW w:w="1729" w:type="dxa"/>
            <w:tcBorders>
              <w:bottom w:val="single" w:sz="4" w:space="0" w:color="auto"/>
            </w:tcBorders>
          </w:tcPr>
          <w:p w14:paraId="208F8A4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122.790</w:t>
            </w:r>
          </w:p>
        </w:tc>
      </w:tr>
    </w:tbl>
    <w:p w14:paraId="1488491F" w14:textId="77777777" w:rsidR="001B77DB" w:rsidRPr="002445A6" w:rsidRDefault="001B77DB" w:rsidP="007A0972">
      <w:pPr>
        <w:ind w:right="134"/>
        <w:jc w:val="both"/>
        <w:rPr>
          <w:rFonts w:eastAsiaTheme="minorHAnsi"/>
          <w:i/>
          <w:sz w:val="20"/>
          <w:szCs w:val="20"/>
          <w:lang w:val="es-ES"/>
        </w:rPr>
      </w:pPr>
    </w:p>
    <w:p w14:paraId="4B69E3CE"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proporcionados en los informes anuales de IIPP.</w:t>
      </w:r>
    </w:p>
    <w:p w14:paraId="385542DB"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 El informe de 2013 desglosa en esas categorías en general sobre un total de TBC y suspensiones/sustituciones.</w:t>
      </w:r>
    </w:p>
    <w:p w14:paraId="39F2B06A" w14:textId="77777777" w:rsidR="001B77DB" w:rsidRPr="002445A6" w:rsidRDefault="001B77DB" w:rsidP="007A0972">
      <w:pPr>
        <w:ind w:right="134"/>
        <w:jc w:val="both"/>
        <w:rPr>
          <w:rFonts w:eastAsiaTheme="minorHAnsi"/>
          <w:i/>
          <w:sz w:val="20"/>
          <w:szCs w:val="20"/>
          <w:lang w:val="es-ES"/>
        </w:rPr>
      </w:pPr>
    </w:p>
    <w:p w14:paraId="2E6698B8"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Al cruzar estos datos totales de TBC con los que la propia IIPP traslada al Consejo de Europa y se publican en los informes SPACE II, se detectan algunas discrepancias (Tabla nº 3).</w:t>
      </w:r>
    </w:p>
    <w:p w14:paraId="30FD85E3" w14:textId="77777777" w:rsidR="001B77DB" w:rsidRPr="002445A6" w:rsidRDefault="001B77DB" w:rsidP="007A0972">
      <w:pPr>
        <w:pStyle w:val="Paragrafoelenco"/>
        <w:ind w:left="0" w:right="134"/>
        <w:rPr>
          <w:sz w:val="20"/>
          <w:szCs w:val="20"/>
          <w:lang w:val="es-ES"/>
        </w:rPr>
      </w:pPr>
    </w:p>
    <w:p w14:paraId="09063467"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3. Comparación sentencias con TBC entre IIPP y SPACE II (flujo y stock)</w:t>
      </w:r>
    </w:p>
    <w:p w14:paraId="4E150C37" w14:textId="77777777" w:rsidR="001B77DB" w:rsidRPr="002445A6" w:rsidRDefault="001B77DB" w:rsidP="007A0972">
      <w:pPr>
        <w:pStyle w:val="Paragrafoelenco"/>
        <w:ind w:left="0" w:right="134"/>
        <w:rPr>
          <w:sz w:val="20"/>
          <w:szCs w:val="20"/>
          <w:lang w:val="es-ES"/>
        </w:rPr>
      </w:pPr>
    </w:p>
    <w:tbl>
      <w:tblPr>
        <w:tblStyle w:val="Grigliatabella"/>
        <w:tblW w:w="0" w:type="auto"/>
        <w:tblLook w:val="04A0" w:firstRow="1" w:lastRow="0" w:firstColumn="1" w:lastColumn="0" w:noHBand="0" w:noVBand="1"/>
      </w:tblPr>
      <w:tblGrid>
        <w:gridCol w:w="2881"/>
        <w:gridCol w:w="1440"/>
        <w:gridCol w:w="1441"/>
        <w:gridCol w:w="1441"/>
        <w:gridCol w:w="1441"/>
      </w:tblGrid>
      <w:tr w:rsidR="001B77DB" w:rsidRPr="002445A6" w14:paraId="7300CDDA" w14:textId="77777777" w:rsidTr="00424904">
        <w:tc>
          <w:tcPr>
            <w:tcW w:w="2881" w:type="dxa"/>
            <w:tcBorders>
              <w:bottom w:val="single" w:sz="4" w:space="0" w:color="auto"/>
            </w:tcBorders>
            <w:shd w:val="clear" w:color="auto" w:fill="FFFF00"/>
          </w:tcPr>
          <w:p w14:paraId="188267AF"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2881" w:type="dxa"/>
            <w:gridSpan w:val="2"/>
            <w:tcBorders>
              <w:bottom w:val="single" w:sz="4" w:space="0" w:color="auto"/>
            </w:tcBorders>
            <w:shd w:val="clear" w:color="auto" w:fill="FFFF00"/>
          </w:tcPr>
          <w:p w14:paraId="5DD065E9"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IIPP</w:t>
            </w:r>
          </w:p>
        </w:tc>
        <w:tc>
          <w:tcPr>
            <w:tcW w:w="2882" w:type="dxa"/>
            <w:gridSpan w:val="2"/>
            <w:tcBorders>
              <w:bottom w:val="single" w:sz="4" w:space="0" w:color="auto"/>
            </w:tcBorders>
            <w:shd w:val="clear" w:color="auto" w:fill="FFFF00"/>
          </w:tcPr>
          <w:p w14:paraId="1EE28479"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SPACE II</w:t>
            </w:r>
          </w:p>
        </w:tc>
      </w:tr>
      <w:tr w:rsidR="001B77DB" w:rsidRPr="002445A6" w14:paraId="28DD82C9" w14:textId="77777777" w:rsidTr="00424904">
        <w:tc>
          <w:tcPr>
            <w:tcW w:w="2881" w:type="dxa"/>
            <w:shd w:val="clear" w:color="auto" w:fill="FFD5D5"/>
          </w:tcPr>
          <w:p w14:paraId="00E6115F" w14:textId="77777777" w:rsidR="001B77DB" w:rsidRPr="002445A6" w:rsidRDefault="001B77DB" w:rsidP="007A0972">
            <w:pPr>
              <w:pStyle w:val="Paragrafoelenco"/>
              <w:ind w:left="0" w:right="134"/>
              <w:jc w:val="center"/>
              <w:rPr>
                <w:sz w:val="20"/>
                <w:szCs w:val="20"/>
                <w:lang w:val="es-ES"/>
              </w:rPr>
            </w:pPr>
          </w:p>
        </w:tc>
        <w:tc>
          <w:tcPr>
            <w:tcW w:w="1440" w:type="dxa"/>
            <w:shd w:val="clear" w:color="auto" w:fill="FFD5D5"/>
          </w:tcPr>
          <w:p w14:paraId="15350FA7" w14:textId="77777777" w:rsidR="001B77DB" w:rsidRPr="002445A6" w:rsidRDefault="001B77DB" w:rsidP="007A0972">
            <w:pPr>
              <w:pStyle w:val="Paragrafoelenco"/>
              <w:ind w:left="0" w:right="134"/>
              <w:jc w:val="center"/>
              <w:rPr>
                <w:b/>
                <w:i/>
                <w:sz w:val="20"/>
                <w:szCs w:val="20"/>
                <w:lang w:val="es-ES"/>
              </w:rPr>
            </w:pPr>
            <w:r w:rsidRPr="002445A6">
              <w:rPr>
                <w:b/>
                <w:i/>
                <w:sz w:val="20"/>
                <w:szCs w:val="20"/>
                <w:lang w:val="es-ES"/>
              </w:rPr>
              <w:t xml:space="preserve">Stock </w:t>
            </w:r>
          </w:p>
        </w:tc>
        <w:tc>
          <w:tcPr>
            <w:tcW w:w="1441" w:type="dxa"/>
            <w:shd w:val="clear" w:color="auto" w:fill="FFD5D5"/>
          </w:tcPr>
          <w:p w14:paraId="2FA63E9B" w14:textId="77777777" w:rsidR="001B77DB" w:rsidRPr="002445A6" w:rsidRDefault="001B77DB" w:rsidP="007A0972">
            <w:pPr>
              <w:pStyle w:val="Paragrafoelenco"/>
              <w:ind w:left="0" w:right="134"/>
              <w:jc w:val="center"/>
              <w:rPr>
                <w:b/>
                <w:i/>
                <w:sz w:val="20"/>
                <w:szCs w:val="20"/>
                <w:lang w:val="es-ES"/>
              </w:rPr>
            </w:pPr>
            <w:r w:rsidRPr="002445A6">
              <w:rPr>
                <w:b/>
                <w:i/>
                <w:sz w:val="20"/>
                <w:szCs w:val="20"/>
                <w:lang w:val="es-ES"/>
              </w:rPr>
              <w:t>Flujo</w:t>
            </w:r>
          </w:p>
        </w:tc>
        <w:tc>
          <w:tcPr>
            <w:tcW w:w="1441" w:type="dxa"/>
            <w:shd w:val="clear" w:color="auto" w:fill="FFD5D5"/>
          </w:tcPr>
          <w:p w14:paraId="17BC837C" w14:textId="77777777" w:rsidR="001B77DB" w:rsidRPr="002445A6" w:rsidRDefault="001B77DB" w:rsidP="007A0972">
            <w:pPr>
              <w:pStyle w:val="Paragrafoelenco"/>
              <w:ind w:left="0" w:right="134"/>
              <w:jc w:val="center"/>
              <w:rPr>
                <w:b/>
                <w:i/>
                <w:sz w:val="20"/>
                <w:szCs w:val="20"/>
                <w:lang w:val="es-ES"/>
              </w:rPr>
            </w:pPr>
            <w:r w:rsidRPr="002445A6">
              <w:rPr>
                <w:b/>
                <w:i/>
                <w:sz w:val="20"/>
                <w:szCs w:val="20"/>
                <w:lang w:val="es-ES"/>
              </w:rPr>
              <w:t>Stock</w:t>
            </w:r>
          </w:p>
        </w:tc>
        <w:tc>
          <w:tcPr>
            <w:tcW w:w="1441" w:type="dxa"/>
            <w:shd w:val="clear" w:color="auto" w:fill="FFD5D5"/>
          </w:tcPr>
          <w:p w14:paraId="360CEC99" w14:textId="77777777" w:rsidR="001B77DB" w:rsidRPr="002445A6" w:rsidRDefault="001B77DB" w:rsidP="007A0972">
            <w:pPr>
              <w:pStyle w:val="Paragrafoelenco"/>
              <w:ind w:left="0" w:right="134"/>
              <w:jc w:val="center"/>
              <w:rPr>
                <w:b/>
                <w:i/>
                <w:sz w:val="20"/>
                <w:szCs w:val="20"/>
                <w:lang w:val="es-ES"/>
              </w:rPr>
            </w:pPr>
            <w:r w:rsidRPr="002445A6">
              <w:rPr>
                <w:b/>
                <w:i/>
                <w:sz w:val="20"/>
                <w:szCs w:val="20"/>
                <w:lang w:val="es-ES"/>
              </w:rPr>
              <w:t>Flujo</w:t>
            </w:r>
          </w:p>
        </w:tc>
      </w:tr>
      <w:tr w:rsidR="001B77DB" w:rsidRPr="002445A6" w14:paraId="65EB1195" w14:textId="77777777" w:rsidTr="00424904">
        <w:tc>
          <w:tcPr>
            <w:tcW w:w="2881" w:type="dxa"/>
            <w:shd w:val="clear" w:color="auto" w:fill="FFC000"/>
          </w:tcPr>
          <w:p w14:paraId="54EF290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2009</w:t>
            </w:r>
          </w:p>
        </w:tc>
        <w:tc>
          <w:tcPr>
            <w:tcW w:w="1440" w:type="dxa"/>
          </w:tcPr>
          <w:p w14:paraId="7606648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41" w:type="dxa"/>
          </w:tcPr>
          <w:p w14:paraId="6E4BB7EE" w14:textId="77777777" w:rsidR="001B77DB" w:rsidRPr="002445A6" w:rsidRDefault="001B77DB" w:rsidP="007A0972">
            <w:pPr>
              <w:ind w:right="134"/>
              <w:jc w:val="center"/>
              <w:rPr>
                <w:rFonts w:eastAsiaTheme="minorHAnsi"/>
                <w:i/>
                <w:color w:val="FF0000"/>
                <w:sz w:val="20"/>
                <w:szCs w:val="20"/>
                <w:lang w:val="es-ES"/>
              </w:rPr>
            </w:pPr>
            <w:r w:rsidRPr="002445A6">
              <w:rPr>
                <w:rFonts w:eastAsiaTheme="minorHAnsi"/>
                <w:i/>
                <w:color w:val="FF0000"/>
                <w:sz w:val="20"/>
                <w:szCs w:val="20"/>
                <w:lang w:val="es-ES"/>
              </w:rPr>
              <w:t>161.008</w:t>
            </w:r>
          </w:p>
        </w:tc>
        <w:tc>
          <w:tcPr>
            <w:tcW w:w="1441" w:type="dxa"/>
          </w:tcPr>
          <w:p w14:paraId="69DC0F7B" w14:textId="77777777" w:rsidR="001B77DB" w:rsidRPr="002445A6" w:rsidRDefault="001B77DB" w:rsidP="007A0972">
            <w:pPr>
              <w:pStyle w:val="Paragrafoelenco"/>
              <w:ind w:left="0" w:right="134"/>
              <w:jc w:val="center"/>
              <w:rPr>
                <w:i/>
                <w:color w:val="FF0000"/>
                <w:sz w:val="20"/>
                <w:szCs w:val="20"/>
                <w:lang w:val="es-ES"/>
              </w:rPr>
            </w:pPr>
            <w:r w:rsidRPr="002445A6">
              <w:rPr>
                <w:i/>
                <w:color w:val="FF0000"/>
                <w:sz w:val="20"/>
                <w:szCs w:val="20"/>
                <w:lang w:val="es-ES"/>
              </w:rPr>
              <w:t>161.008</w:t>
            </w:r>
          </w:p>
        </w:tc>
        <w:tc>
          <w:tcPr>
            <w:tcW w:w="1441" w:type="dxa"/>
          </w:tcPr>
          <w:p w14:paraId="3A4AE2C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68.801</w:t>
            </w:r>
          </w:p>
        </w:tc>
      </w:tr>
      <w:tr w:rsidR="001B77DB" w:rsidRPr="002445A6" w14:paraId="7D4C46FE" w14:textId="77777777" w:rsidTr="00424904">
        <w:tc>
          <w:tcPr>
            <w:tcW w:w="2881" w:type="dxa"/>
            <w:shd w:val="clear" w:color="auto" w:fill="FFC000"/>
          </w:tcPr>
          <w:p w14:paraId="060E75C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440" w:type="dxa"/>
          </w:tcPr>
          <w:p w14:paraId="73C9BF7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41" w:type="dxa"/>
          </w:tcPr>
          <w:p w14:paraId="1DC32674"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209.570</w:t>
            </w:r>
          </w:p>
        </w:tc>
        <w:tc>
          <w:tcPr>
            <w:tcW w:w="1441" w:type="dxa"/>
          </w:tcPr>
          <w:p w14:paraId="62A6EB1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62.648</w:t>
            </w:r>
          </w:p>
        </w:tc>
        <w:tc>
          <w:tcPr>
            <w:tcW w:w="1441" w:type="dxa"/>
          </w:tcPr>
          <w:p w14:paraId="3896692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191.231</w:t>
            </w:r>
          </w:p>
        </w:tc>
      </w:tr>
      <w:tr w:rsidR="001B77DB" w:rsidRPr="002445A6" w14:paraId="02D7B8AC" w14:textId="77777777" w:rsidTr="00424904">
        <w:tc>
          <w:tcPr>
            <w:tcW w:w="2881" w:type="dxa"/>
            <w:shd w:val="clear" w:color="auto" w:fill="FFC000"/>
          </w:tcPr>
          <w:p w14:paraId="724C71F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440" w:type="dxa"/>
          </w:tcPr>
          <w:p w14:paraId="79BCD59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80.987</w:t>
            </w:r>
          </w:p>
        </w:tc>
        <w:tc>
          <w:tcPr>
            <w:tcW w:w="1441" w:type="dxa"/>
          </w:tcPr>
          <w:p w14:paraId="5C5AD8FF"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156.559</w:t>
            </w:r>
          </w:p>
        </w:tc>
        <w:tc>
          <w:tcPr>
            <w:tcW w:w="1441" w:type="dxa"/>
          </w:tcPr>
          <w:p w14:paraId="24439212" w14:textId="77777777" w:rsidR="001B77DB" w:rsidRPr="002445A6" w:rsidRDefault="001B77DB" w:rsidP="007A0972">
            <w:pPr>
              <w:pStyle w:val="Paragrafoelenco"/>
              <w:ind w:left="0" w:right="134"/>
              <w:jc w:val="center"/>
              <w:rPr>
                <w:i/>
                <w:color w:val="1F497D" w:themeColor="text2"/>
                <w:sz w:val="20"/>
                <w:szCs w:val="20"/>
                <w:lang w:val="es-ES"/>
              </w:rPr>
            </w:pPr>
            <w:r w:rsidRPr="002445A6">
              <w:rPr>
                <w:i/>
                <w:color w:val="1F497D" w:themeColor="text2"/>
                <w:sz w:val="20"/>
                <w:szCs w:val="20"/>
                <w:lang w:val="es-ES"/>
              </w:rPr>
              <w:t>35.695</w:t>
            </w:r>
          </w:p>
        </w:tc>
        <w:tc>
          <w:tcPr>
            <w:tcW w:w="1441" w:type="dxa"/>
          </w:tcPr>
          <w:p w14:paraId="4F47717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156.559</w:t>
            </w:r>
          </w:p>
        </w:tc>
      </w:tr>
      <w:tr w:rsidR="001B77DB" w:rsidRPr="002445A6" w14:paraId="0154E74A" w14:textId="77777777" w:rsidTr="00424904">
        <w:tc>
          <w:tcPr>
            <w:tcW w:w="2881" w:type="dxa"/>
            <w:shd w:val="clear" w:color="auto" w:fill="FFC000"/>
          </w:tcPr>
          <w:p w14:paraId="28D44FF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440" w:type="dxa"/>
          </w:tcPr>
          <w:p w14:paraId="740B7F88" w14:textId="77777777" w:rsidR="001B77DB" w:rsidRPr="002445A6" w:rsidRDefault="001B77DB" w:rsidP="007A0972">
            <w:pPr>
              <w:pStyle w:val="Paragrafoelenco"/>
              <w:ind w:left="0" w:right="134"/>
              <w:jc w:val="center"/>
              <w:rPr>
                <w:i/>
                <w:color w:val="1F497D" w:themeColor="text2"/>
                <w:sz w:val="20"/>
                <w:szCs w:val="20"/>
                <w:lang w:val="es-ES"/>
              </w:rPr>
            </w:pPr>
            <w:r w:rsidRPr="002445A6">
              <w:rPr>
                <w:i/>
                <w:color w:val="1F497D" w:themeColor="text2"/>
                <w:sz w:val="20"/>
                <w:szCs w:val="20"/>
                <w:lang w:val="es-ES"/>
              </w:rPr>
              <w:t>35.695</w:t>
            </w:r>
          </w:p>
        </w:tc>
        <w:tc>
          <w:tcPr>
            <w:tcW w:w="1441" w:type="dxa"/>
          </w:tcPr>
          <w:p w14:paraId="782870F9"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121.614</w:t>
            </w:r>
          </w:p>
        </w:tc>
        <w:tc>
          <w:tcPr>
            <w:tcW w:w="1441" w:type="dxa"/>
          </w:tcPr>
          <w:p w14:paraId="4283084D" w14:textId="77777777" w:rsidR="001B77DB" w:rsidRPr="002445A6" w:rsidRDefault="001B77DB" w:rsidP="007A0972">
            <w:pPr>
              <w:pStyle w:val="Paragrafoelenco"/>
              <w:ind w:left="0" w:right="134"/>
              <w:jc w:val="center"/>
              <w:rPr>
                <w:i/>
                <w:color w:val="4F6228" w:themeColor="accent3" w:themeShade="80"/>
                <w:sz w:val="20"/>
                <w:szCs w:val="20"/>
                <w:lang w:val="es-ES"/>
              </w:rPr>
            </w:pPr>
            <w:r w:rsidRPr="002445A6">
              <w:rPr>
                <w:i/>
                <w:color w:val="4F6228" w:themeColor="accent3" w:themeShade="80"/>
                <w:sz w:val="20"/>
                <w:szCs w:val="20"/>
                <w:lang w:val="es-ES"/>
              </w:rPr>
              <w:t>40.942</w:t>
            </w:r>
          </w:p>
        </w:tc>
        <w:tc>
          <w:tcPr>
            <w:tcW w:w="1441" w:type="dxa"/>
          </w:tcPr>
          <w:p w14:paraId="37E257F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121.614</w:t>
            </w:r>
          </w:p>
        </w:tc>
      </w:tr>
      <w:tr w:rsidR="001B77DB" w:rsidRPr="002445A6" w14:paraId="3711AA34" w14:textId="77777777" w:rsidTr="00424904">
        <w:tc>
          <w:tcPr>
            <w:tcW w:w="2881" w:type="dxa"/>
            <w:shd w:val="clear" w:color="auto" w:fill="FFC000"/>
          </w:tcPr>
          <w:p w14:paraId="3139A57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440" w:type="dxa"/>
          </w:tcPr>
          <w:p w14:paraId="0B8DF784" w14:textId="77777777" w:rsidR="001B77DB" w:rsidRPr="002445A6" w:rsidRDefault="001B77DB" w:rsidP="007A0972">
            <w:pPr>
              <w:pStyle w:val="Paragrafoelenco"/>
              <w:ind w:left="0" w:right="134"/>
              <w:jc w:val="center"/>
              <w:rPr>
                <w:i/>
                <w:color w:val="4F6228" w:themeColor="accent3" w:themeShade="80"/>
                <w:sz w:val="20"/>
                <w:szCs w:val="20"/>
                <w:lang w:val="es-ES"/>
              </w:rPr>
            </w:pPr>
            <w:r w:rsidRPr="002445A6">
              <w:rPr>
                <w:i/>
                <w:color w:val="4F6228" w:themeColor="accent3" w:themeShade="80"/>
                <w:sz w:val="20"/>
                <w:szCs w:val="20"/>
                <w:lang w:val="es-ES"/>
              </w:rPr>
              <w:t>40.972</w:t>
            </w:r>
          </w:p>
        </w:tc>
        <w:tc>
          <w:tcPr>
            <w:tcW w:w="1441" w:type="dxa"/>
          </w:tcPr>
          <w:p w14:paraId="605D38CA"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134.696</w:t>
            </w:r>
          </w:p>
        </w:tc>
        <w:tc>
          <w:tcPr>
            <w:tcW w:w="1441" w:type="dxa"/>
          </w:tcPr>
          <w:p w14:paraId="7358778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44.300</w:t>
            </w:r>
          </w:p>
        </w:tc>
        <w:tc>
          <w:tcPr>
            <w:tcW w:w="1441" w:type="dxa"/>
          </w:tcPr>
          <w:p w14:paraId="23EF86C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142.960</w:t>
            </w:r>
          </w:p>
        </w:tc>
      </w:tr>
      <w:tr w:rsidR="001B77DB" w:rsidRPr="002445A6" w14:paraId="7F310AE6" w14:textId="77777777" w:rsidTr="00424904">
        <w:tc>
          <w:tcPr>
            <w:tcW w:w="2881" w:type="dxa"/>
            <w:shd w:val="clear" w:color="auto" w:fill="FFC000"/>
          </w:tcPr>
          <w:p w14:paraId="3BBB4BA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2014</w:t>
            </w:r>
          </w:p>
        </w:tc>
        <w:tc>
          <w:tcPr>
            <w:tcW w:w="1440" w:type="dxa"/>
          </w:tcPr>
          <w:p w14:paraId="1B53344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40.083</w:t>
            </w:r>
          </w:p>
        </w:tc>
        <w:tc>
          <w:tcPr>
            <w:tcW w:w="1441" w:type="dxa"/>
          </w:tcPr>
          <w:p w14:paraId="6209F22B"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122.790</w:t>
            </w:r>
          </w:p>
        </w:tc>
        <w:tc>
          <w:tcPr>
            <w:tcW w:w="1441" w:type="dxa"/>
          </w:tcPr>
          <w:p w14:paraId="329C3C0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41" w:type="dxa"/>
          </w:tcPr>
          <w:p w14:paraId="2EB8B62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bl>
    <w:p w14:paraId="177C08C0" w14:textId="77777777" w:rsidR="001B77DB" w:rsidRPr="002445A6" w:rsidRDefault="001B77DB" w:rsidP="007A0972">
      <w:pPr>
        <w:pStyle w:val="Paragrafoelenco"/>
        <w:ind w:left="0" w:right="134"/>
        <w:rPr>
          <w:sz w:val="20"/>
          <w:szCs w:val="20"/>
          <w:lang w:val="es-ES"/>
        </w:rPr>
      </w:pPr>
    </w:p>
    <w:p w14:paraId="0C687682" w14:textId="77777777" w:rsidR="001B77DB" w:rsidRPr="002445A6" w:rsidRDefault="001B77DB" w:rsidP="007A0972">
      <w:pPr>
        <w:ind w:right="134"/>
        <w:jc w:val="both"/>
        <w:rPr>
          <w:i/>
          <w:sz w:val="20"/>
          <w:szCs w:val="20"/>
          <w:lang w:val="es-ES"/>
        </w:rPr>
      </w:pPr>
      <w:r w:rsidRPr="002445A6">
        <w:rPr>
          <w:i/>
          <w:sz w:val="20"/>
          <w:szCs w:val="20"/>
          <w:lang w:val="es-ES"/>
        </w:rPr>
        <w:t>Fuente: Elaboración propia a partir de los informes de IIPP y SPACE II.</w:t>
      </w:r>
    </w:p>
    <w:p w14:paraId="1E971B04" w14:textId="77777777" w:rsidR="001B77DB" w:rsidRPr="002445A6" w:rsidRDefault="001B77DB" w:rsidP="007A0972">
      <w:pPr>
        <w:ind w:right="134"/>
        <w:jc w:val="both"/>
        <w:rPr>
          <w:i/>
          <w:sz w:val="20"/>
          <w:szCs w:val="20"/>
          <w:lang w:val="es-ES"/>
        </w:rPr>
      </w:pPr>
      <w:r w:rsidRPr="002445A6">
        <w:rPr>
          <w:i/>
          <w:sz w:val="20"/>
          <w:szCs w:val="20"/>
          <w:lang w:val="es-ES"/>
        </w:rPr>
        <w:t>--- Sin datos.</w:t>
      </w:r>
    </w:p>
    <w:p w14:paraId="25F42E5D" w14:textId="77777777" w:rsidR="001B77DB" w:rsidRPr="002445A6" w:rsidRDefault="001B77DB" w:rsidP="007A0972">
      <w:pPr>
        <w:ind w:right="134"/>
        <w:jc w:val="both"/>
        <w:rPr>
          <w:sz w:val="20"/>
          <w:szCs w:val="20"/>
          <w:lang w:val="es-ES"/>
        </w:rPr>
      </w:pPr>
    </w:p>
    <w:p w14:paraId="23A36B52" w14:textId="77777777" w:rsidR="001B77DB" w:rsidRPr="002445A6" w:rsidRDefault="001B77DB" w:rsidP="007A0972">
      <w:pPr>
        <w:ind w:right="134"/>
        <w:jc w:val="both"/>
        <w:rPr>
          <w:sz w:val="20"/>
          <w:szCs w:val="20"/>
          <w:lang w:val="es-ES"/>
        </w:rPr>
      </w:pPr>
      <w:r w:rsidRPr="002445A6">
        <w:rPr>
          <w:sz w:val="20"/>
          <w:szCs w:val="20"/>
          <w:lang w:val="es-ES"/>
        </w:rPr>
        <w:t xml:space="preserve">Lo primero que llama la atención es que algunas cifras de </w:t>
      </w:r>
      <w:r w:rsidRPr="002445A6">
        <w:rPr>
          <w:i/>
          <w:sz w:val="20"/>
          <w:szCs w:val="20"/>
          <w:lang w:val="es-ES"/>
        </w:rPr>
        <w:t>stock</w:t>
      </w:r>
      <w:r w:rsidRPr="002445A6">
        <w:rPr>
          <w:sz w:val="20"/>
          <w:szCs w:val="20"/>
          <w:lang w:val="es-ES"/>
        </w:rPr>
        <w:t xml:space="preserve"> coinciden pero en años distintos lo cual se explica en que en los informes de IIPP hemos utilizado como stock el total de sentencias que procedían del año anterior, mientras que en los informes SPACE II aparece como stock el total de sentencias cuya tramitación pasa al año siguiente. Es por eso que lo que se considera stock para SPACE II en el año 2011, para IIPP son stock del año 2012. Lo mismo ocurre con la cifra de stock de 2012 en SPACE II y 2013 en IIPP.</w:t>
      </w:r>
    </w:p>
    <w:p w14:paraId="4F58F1D8" w14:textId="77777777" w:rsidR="001B77DB" w:rsidRPr="002445A6" w:rsidRDefault="001B77DB" w:rsidP="007A0972">
      <w:pPr>
        <w:ind w:right="134"/>
        <w:jc w:val="both"/>
        <w:rPr>
          <w:sz w:val="20"/>
          <w:szCs w:val="20"/>
          <w:lang w:val="es-ES"/>
        </w:rPr>
      </w:pPr>
    </w:p>
    <w:p w14:paraId="2242C922" w14:textId="77777777" w:rsidR="001B77DB" w:rsidRPr="002445A6" w:rsidRDefault="001B77DB" w:rsidP="007A0972">
      <w:pPr>
        <w:ind w:right="134"/>
        <w:jc w:val="both"/>
        <w:rPr>
          <w:sz w:val="20"/>
          <w:szCs w:val="20"/>
          <w:lang w:val="es-ES"/>
        </w:rPr>
      </w:pPr>
      <w:r w:rsidRPr="002445A6">
        <w:rPr>
          <w:sz w:val="20"/>
          <w:szCs w:val="20"/>
          <w:lang w:val="es-ES"/>
        </w:rPr>
        <w:t>Llama igualmente la atención la coincidencia de la cifra de flujo de IIPP en 2009 y de stock de SPACE II en el mismo año. Esto se debe probablemente a un error por parte de IIPP a la hora de trasladar los datos al Consejo de Europa. Finalmente, las cifras de flujo sólo coinciden en dos años (2011 y 2012).</w:t>
      </w:r>
    </w:p>
    <w:p w14:paraId="772AD2C6" w14:textId="77777777" w:rsidR="001B77DB" w:rsidRPr="002445A6" w:rsidRDefault="001B77DB" w:rsidP="007A0972">
      <w:pPr>
        <w:ind w:right="134"/>
        <w:jc w:val="both"/>
        <w:rPr>
          <w:sz w:val="20"/>
          <w:szCs w:val="20"/>
          <w:lang w:val="es-ES"/>
        </w:rPr>
      </w:pPr>
    </w:p>
    <w:p w14:paraId="40E4E353" w14:textId="77777777" w:rsidR="001B77DB" w:rsidRPr="002445A6" w:rsidRDefault="001B77DB" w:rsidP="007A0972">
      <w:pPr>
        <w:ind w:right="134"/>
        <w:jc w:val="both"/>
        <w:rPr>
          <w:sz w:val="20"/>
          <w:szCs w:val="20"/>
          <w:lang w:val="es-ES"/>
        </w:rPr>
      </w:pPr>
      <w:r w:rsidRPr="002445A6">
        <w:rPr>
          <w:sz w:val="20"/>
          <w:szCs w:val="20"/>
          <w:lang w:val="es-ES"/>
        </w:rPr>
        <w:t>Al igual que ocurre con otras medidas alternativas a la prisión, la calidad de la estadística es mayor a partir de 2014. Así, podemos saber las categorías de delitos por los que se impuso la pena de TBC desglosadas con dos nuevas “etiquetas”: “delitos y faltas de lesiones” y “delitos contra el patrimonio. Igualmente, podemos saber si se impuso como principal (Tabla nº 4) o como sustitutiva (Tabla nº 5). De esta forma, se sabe también el total de penas de TBC impuestas como pena principal y como sustitutiva (Tabla nº 6).</w:t>
      </w:r>
    </w:p>
    <w:p w14:paraId="27F1C87C" w14:textId="77777777" w:rsidR="001B77DB" w:rsidRPr="002445A6" w:rsidRDefault="001B77DB" w:rsidP="007A0972">
      <w:pPr>
        <w:ind w:right="134"/>
        <w:jc w:val="both"/>
        <w:rPr>
          <w:b/>
          <w:sz w:val="20"/>
          <w:szCs w:val="20"/>
          <w:lang w:val="es-ES"/>
        </w:rPr>
      </w:pPr>
    </w:p>
    <w:p w14:paraId="01A51504" w14:textId="77777777" w:rsidR="001B77DB" w:rsidRPr="002445A6" w:rsidRDefault="001B77DB" w:rsidP="007A0972">
      <w:pPr>
        <w:ind w:right="134"/>
        <w:jc w:val="both"/>
        <w:rPr>
          <w:b/>
          <w:sz w:val="20"/>
          <w:szCs w:val="20"/>
          <w:lang w:val="es-ES"/>
        </w:rPr>
      </w:pPr>
      <w:r w:rsidRPr="002445A6">
        <w:rPr>
          <w:b/>
          <w:sz w:val="20"/>
          <w:szCs w:val="20"/>
          <w:lang w:val="es-ES"/>
        </w:rPr>
        <w:t>Tabla nº 4. Mandamientos relativos a trabajos en beneficio de la comunidad como pena principal</w:t>
      </w:r>
    </w:p>
    <w:p w14:paraId="3523F75F" w14:textId="77777777" w:rsidR="001B77DB" w:rsidRPr="002445A6" w:rsidRDefault="001B77DB" w:rsidP="007A0972">
      <w:pPr>
        <w:ind w:right="134"/>
        <w:jc w:val="both"/>
        <w:rPr>
          <w:b/>
          <w:sz w:val="20"/>
          <w:szCs w:val="20"/>
          <w:lang w:val="es-ES"/>
        </w:rPr>
      </w:pPr>
    </w:p>
    <w:tbl>
      <w:tblPr>
        <w:tblStyle w:val="Grigliatabella"/>
        <w:tblW w:w="0" w:type="auto"/>
        <w:tblLook w:val="04A0" w:firstRow="1" w:lastRow="0" w:firstColumn="1" w:lastColumn="0" w:noHBand="0" w:noVBand="1"/>
      </w:tblPr>
      <w:tblGrid>
        <w:gridCol w:w="1281"/>
        <w:gridCol w:w="1226"/>
        <w:gridCol w:w="1284"/>
        <w:gridCol w:w="1199"/>
        <w:gridCol w:w="1395"/>
        <w:gridCol w:w="1171"/>
        <w:gridCol w:w="1164"/>
      </w:tblGrid>
      <w:tr w:rsidR="001B77DB" w:rsidRPr="002445A6" w14:paraId="45480590" w14:textId="77777777" w:rsidTr="00424904">
        <w:tc>
          <w:tcPr>
            <w:tcW w:w="1243" w:type="dxa"/>
            <w:tcBorders>
              <w:bottom w:val="single" w:sz="4" w:space="0" w:color="auto"/>
            </w:tcBorders>
            <w:shd w:val="clear" w:color="auto" w:fill="FFFF00"/>
          </w:tcPr>
          <w:p w14:paraId="3FD5C4D7" w14:textId="77777777" w:rsidR="001B77DB" w:rsidRPr="002445A6" w:rsidRDefault="001B77DB" w:rsidP="007A0972">
            <w:pPr>
              <w:ind w:right="134"/>
              <w:jc w:val="center"/>
              <w:rPr>
                <w:b/>
                <w:sz w:val="20"/>
                <w:szCs w:val="20"/>
                <w:lang w:val="es-ES"/>
              </w:rPr>
            </w:pPr>
            <w:r w:rsidRPr="002445A6">
              <w:rPr>
                <w:b/>
                <w:sz w:val="20"/>
                <w:szCs w:val="20"/>
                <w:lang w:val="es-ES"/>
              </w:rPr>
              <w:t>2014</w:t>
            </w:r>
          </w:p>
          <w:p w14:paraId="06ED3C78" w14:textId="77777777" w:rsidR="001B77DB" w:rsidRPr="002445A6" w:rsidRDefault="001B77DB" w:rsidP="007A0972">
            <w:pPr>
              <w:ind w:right="134"/>
              <w:jc w:val="center"/>
              <w:rPr>
                <w:b/>
                <w:sz w:val="20"/>
                <w:szCs w:val="20"/>
                <w:lang w:val="es-ES"/>
              </w:rPr>
            </w:pPr>
            <w:r w:rsidRPr="002445A6">
              <w:rPr>
                <w:b/>
                <w:sz w:val="20"/>
                <w:szCs w:val="20"/>
                <w:lang w:val="es-ES"/>
              </w:rPr>
              <w:t>Trimestre</w:t>
            </w:r>
          </w:p>
        </w:tc>
        <w:tc>
          <w:tcPr>
            <w:tcW w:w="1230" w:type="dxa"/>
            <w:shd w:val="clear" w:color="auto" w:fill="FFFF00"/>
          </w:tcPr>
          <w:p w14:paraId="563586FB" w14:textId="77777777" w:rsidR="001B77DB" w:rsidRPr="002445A6" w:rsidRDefault="001B77DB" w:rsidP="007A0972">
            <w:pPr>
              <w:ind w:right="134"/>
              <w:jc w:val="center"/>
              <w:rPr>
                <w:b/>
                <w:sz w:val="20"/>
                <w:szCs w:val="20"/>
                <w:lang w:val="es-ES"/>
              </w:rPr>
            </w:pPr>
            <w:r w:rsidRPr="002445A6">
              <w:rPr>
                <w:b/>
                <w:sz w:val="20"/>
                <w:szCs w:val="20"/>
                <w:lang w:val="es-ES"/>
              </w:rPr>
              <w:t>Violencia de género</w:t>
            </w:r>
          </w:p>
        </w:tc>
        <w:tc>
          <w:tcPr>
            <w:tcW w:w="1270" w:type="dxa"/>
            <w:shd w:val="clear" w:color="auto" w:fill="FFFF00"/>
          </w:tcPr>
          <w:p w14:paraId="5E883EA6" w14:textId="77777777" w:rsidR="001B77DB" w:rsidRPr="002445A6" w:rsidRDefault="001B77DB" w:rsidP="007A0972">
            <w:pPr>
              <w:ind w:right="134"/>
              <w:jc w:val="center"/>
              <w:rPr>
                <w:b/>
                <w:sz w:val="20"/>
                <w:szCs w:val="20"/>
                <w:lang w:val="es-ES"/>
              </w:rPr>
            </w:pPr>
            <w:r w:rsidRPr="002445A6">
              <w:rPr>
                <w:b/>
                <w:sz w:val="20"/>
                <w:szCs w:val="20"/>
                <w:lang w:val="es-ES"/>
              </w:rPr>
              <w:t>Seguridad vial</w:t>
            </w:r>
          </w:p>
        </w:tc>
        <w:tc>
          <w:tcPr>
            <w:tcW w:w="1215" w:type="dxa"/>
            <w:shd w:val="clear" w:color="auto" w:fill="FFFF00"/>
          </w:tcPr>
          <w:p w14:paraId="2BD83CA0" w14:textId="77777777" w:rsidR="001B77DB" w:rsidRPr="002445A6" w:rsidRDefault="001B77DB" w:rsidP="007A0972">
            <w:pPr>
              <w:ind w:right="134"/>
              <w:jc w:val="center"/>
              <w:rPr>
                <w:b/>
                <w:sz w:val="20"/>
                <w:szCs w:val="20"/>
                <w:lang w:val="es-ES"/>
              </w:rPr>
            </w:pPr>
            <w:r w:rsidRPr="002445A6">
              <w:rPr>
                <w:b/>
                <w:sz w:val="20"/>
                <w:szCs w:val="20"/>
                <w:lang w:val="es-ES"/>
              </w:rPr>
              <w:t>Delitos y faltas de lesiones</w:t>
            </w:r>
          </w:p>
        </w:tc>
        <w:tc>
          <w:tcPr>
            <w:tcW w:w="1363" w:type="dxa"/>
            <w:shd w:val="clear" w:color="auto" w:fill="FFFF00"/>
          </w:tcPr>
          <w:p w14:paraId="219A8332" w14:textId="77777777" w:rsidR="001B77DB" w:rsidRPr="002445A6" w:rsidRDefault="001B77DB" w:rsidP="007A0972">
            <w:pPr>
              <w:ind w:right="134"/>
              <w:jc w:val="center"/>
              <w:rPr>
                <w:b/>
                <w:sz w:val="20"/>
                <w:szCs w:val="20"/>
                <w:lang w:val="es-ES"/>
              </w:rPr>
            </w:pPr>
            <w:r w:rsidRPr="002445A6">
              <w:rPr>
                <w:b/>
                <w:sz w:val="20"/>
                <w:szCs w:val="20"/>
                <w:lang w:val="es-ES"/>
              </w:rPr>
              <w:t>Delitos contra el patrimonio</w:t>
            </w:r>
          </w:p>
        </w:tc>
        <w:tc>
          <w:tcPr>
            <w:tcW w:w="1205" w:type="dxa"/>
            <w:shd w:val="clear" w:color="auto" w:fill="FFFF00"/>
          </w:tcPr>
          <w:p w14:paraId="3FA7CA10" w14:textId="77777777" w:rsidR="001B77DB" w:rsidRPr="002445A6" w:rsidRDefault="001B77DB" w:rsidP="007A0972">
            <w:pPr>
              <w:ind w:right="134"/>
              <w:jc w:val="center"/>
              <w:rPr>
                <w:b/>
                <w:sz w:val="20"/>
                <w:szCs w:val="20"/>
                <w:lang w:val="es-ES"/>
              </w:rPr>
            </w:pPr>
            <w:r w:rsidRPr="002445A6">
              <w:rPr>
                <w:b/>
                <w:sz w:val="20"/>
                <w:szCs w:val="20"/>
                <w:lang w:val="es-ES"/>
              </w:rPr>
              <w:t>Otros delitos y faltas</w:t>
            </w:r>
          </w:p>
        </w:tc>
        <w:tc>
          <w:tcPr>
            <w:tcW w:w="1194" w:type="dxa"/>
            <w:shd w:val="clear" w:color="auto" w:fill="FFFF00"/>
          </w:tcPr>
          <w:p w14:paraId="22FFAACB" w14:textId="77777777" w:rsidR="001B77DB" w:rsidRPr="002445A6" w:rsidRDefault="001B77DB" w:rsidP="007A0972">
            <w:pPr>
              <w:ind w:right="134"/>
              <w:jc w:val="center"/>
              <w:rPr>
                <w:b/>
                <w:sz w:val="20"/>
                <w:szCs w:val="20"/>
                <w:lang w:val="es-ES"/>
              </w:rPr>
            </w:pPr>
            <w:r w:rsidRPr="002445A6">
              <w:rPr>
                <w:b/>
                <w:sz w:val="20"/>
                <w:szCs w:val="20"/>
                <w:lang w:val="es-ES"/>
              </w:rPr>
              <w:t>Total</w:t>
            </w:r>
          </w:p>
        </w:tc>
      </w:tr>
      <w:tr w:rsidR="001B77DB" w:rsidRPr="002445A6" w14:paraId="12E4631C" w14:textId="77777777" w:rsidTr="00424904">
        <w:tc>
          <w:tcPr>
            <w:tcW w:w="1243" w:type="dxa"/>
            <w:shd w:val="clear" w:color="auto" w:fill="FABF8F" w:themeFill="accent6" w:themeFillTint="99"/>
          </w:tcPr>
          <w:p w14:paraId="770A3AA7" w14:textId="77777777" w:rsidR="001B77DB" w:rsidRPr="002445A6" w:rsidRDefault="001B77DB" w:rsidP="007A0972">
            <w:pPr>
              <w:ind w:right="134"/>
              <w:jc w:val="center"/>
              <w:rPr>
                <w:sz w:val="20"/>
                <w:szCs w:val="20"/>
                <w:lang w:val="es-ES"/>
              </w:rPr>
            </w:pPr>
            <w:r w:rsidRPr="002445A6">
              <w:rPr>
                <w:sz w:val="20"/>
                <w:szCs w:val="20"/>
                <w:lang w:val="es-ES"/>
              </w:rPr>
              <w:t>1º</w:t>
            </w:r>
          </w:p>
        </w:tc>
        <w:tc>
          <w:tcPr>
            <w:tcW w:w="1230" w:type="dxa"/>
            <w:vAlign w:val="center"/>
          </w:tcPr>
          <w:p w14:paraId="5E791499"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4.553</w:t>
            </w:r>
          </w:p>
        </w:tc>
        <w:tc>
          <w:tcPr>
            <w:tcW w:w="1270" w:type="dxa"/>
            <w:vAlign w:val="center"/>
          </w:tcPr>
          <w:p w14:paraId="66181C34"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9.094</w:t>
            </w:r>
          </w:p>
        </w:tc>
        <w:tc>
          <w:tcPr>
            <w:tcW w:w="1215" w:type="dxa"/>
            <w:vAlign w:val="center"/>
          </w:tcPr>
          <w:p w14:paraId="45FEE2F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1.162</w:t>
            </w:r>
          </w:p>
        </w:tc>
        <w:tc>
          <w:tcPr>
            <w:tcW w:w="1363" w:type="dxa"/>
            <w:vAlign w:val="center"/>
          </w:tcPr>
          <w:p w14:paraId="5E54E82D"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788</w:t>
            </w:r>
          </w:p>
        </w:tc>
        <w:tc>
          <w:tcPr>
            <w:tcW w:w="1205" w:type="dxa"/>
            <w:vAlign w:val="center"/>
          </w:tcPr>
          <w:p w14:paraId="7A5C022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828</w:t>
            </w:r>
          </w:p>
        </w:tc>
        <w:tc>
          <w:tcPr>
            <w:tcW w:w="1194" w:type="dxa"/>
            <w:vAlign w:val="center"/>
          </w:tcPr>
          <w:p w14:paraId="36CA888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16.425</w:t>
            </w:r>
          </w:p>
        </w:tc>
      </w:tr>
      <w:tr w:rsidR="001B77DB" w:rsidRPr="002445A6" w14:paraId="24D9341B" w14:textId="77777777" w:rsidTr="00424904">
        <w:tc>
          <w:tcPr>
            <w:tcW w:w="1243" w:type="dxa"/>
            <w:shd w:val="clear" w:color="auto" w:fill="FABF8F" w:themeFill="accent6" w:themeFillTint="99"/>
          </w:tcPr>
          <w:p w14:paraId="5EBAE843" w14:textId="77777777" w:rsidR="001B77DB" w:rsidRPr="002445A6" w:rsidRDefault="001B77DB" w:rsidP="007A0972">
            <w:pPr>
              <w:ind w:right="134"/>
              <w:jc w:val="center"/>
              <w:rPr>
                <w:sz w:val="20"/>
                <w:szCs w:val="20"/>
                <w:lang w:val="es-ES"/>
              </w:rPr>
            </w:pPr>
            <w:r w:rsidRPr="002445A6">
              <w:rPr>
                <w:sz w:val="20"/>
                <w:szCs w:val="20"/>
                <w:lang w:val="es-ES"/>
              </w:rPr>
              <w:t>2º</w:t>
            </w:r>
          </w:p>
        </w:tc>
        <w:tc>
          <w:tcPr>
            <w:tcW w:w="1230" w:type="dxa"/>
            <w:vAlign w:val="center"/>
          </w:tcPr>
          <w:p w14:paraId="436D29EE" w14:textId="77777777" w:rsidR="001B77DB" w:rsidRPr="002445A6" w:rsidRDefault="001B77DB" w:rsidP="007A0972">
            <w:pPr>
              <w:ind w:right="134"/>
              <w:jc w:val="center"/>
              <w:rPr>
                <w:color w:val="000000"/>
                <w:sz w:val="20"/>
                <w:szCs w:val="20"/>
              </w:rPr>
            </w:pPr>
            <w:r w:rsidRPr="002445A6">
              <w:rPr>
                <w:color w:val="000000"/>
                <w:sz w:val="20"/>
                <w:szCs w:val="20"/>
              </w:rPr>
              <w:t>4.297</w:t>
            </w:r>
          </w:p>
        </w:tc>
        <w:tc>
          <w:tcPr>
            <w:tcW w:w="1270" w:type="dxa"/>
            <w:vAlign w:val="center"/>
          </w:tcPr>
          <w:p w14:paraId="4DEE7643" w14:textId="77777777" w:rsidR="001B77DB" w:rsidRPr="002445A6" w:rsidRDefault="001B77DB" w:rsidP="007A0972">
            <w:pPr>
              <w:ind w:right="134"/>
              <w:jc w:val="center"/>
              <w:rPr>
                <w:color w:val="000000"/>
                <w:sz w:val="20"/>
                <w:szCs w:val="20"/>
              </w:rPr>
            </w:pPr>
            <w:r w:rsidRPr="002445A6">
              <w:rPr>
                <w:color w:val="000000"/>
                <w:sz w:val="20"/>
                <w:szCs w:val="20"/>
              </w:rPr>
              <w:t>8.221</w:t>
            </w:r>
          </w:p>
        </w:tc>
        <w:tc>
          <w:tcPr>
            <w:tcW w:w="1215" w:type="dxa"/>
            <w:vAlign w:val="center"/>
          </w:tcPr>
          <w:p w14:paraId="503BCA45" w14:textId="77777777" w:rsidR="001B77DB" w:rsidRPr="002445A6" w:rsidRDefault="001B77DB" w:rsidP="007A0972">
            <w:pPr>
              <w:ind w:right="134"/>
              <w:jc w:val="center"/>
              <w:rPr>
                <w:color w:val="000000"/>
                <w:sz w:val="20"/>
                <w:szCs w:val="20"/>
              </w:rPr>
            </w:pPr>
            <w:r w:rsidRPr="002445A6">
              <w:rPr>
                <w:color w:val="000000"/>
                <w:sz w:val="20"/>
                <w:szCs w:val="20"/>
              </w:rPr>
              <w:t>1.151</w:t>
            </w:r>
          </w:p>
        </w:tc>
        <w:tc>
          <w:tcPr>
            <w:tcW w:w="1363" w:type="dxa"/>
            <w:vAlign w:val="center"/>
          </w:tcPr>
          <w:p w14:paraId="20CBA26B" w14:textId="77777777" w:rsidR="001B77DB" w:rsidRPr="002445A6" w:rsidRDefault="001B77DB" w:rsidP="007A0972">
            <w:pPr>
              <w:ind w:right="134"/>
              <w:jc w:val="center"/>
              <w:rPr>
                <w:color w:val="000000"/>
                <w:sz w:val="20"/>
                <w:szCs w:val="20"/>
              </w:rPr>
            </w:pPr>
            <w:r w:rsidRPr="002445A6">
              <w:rPr>
                <w:color w:val="000000"/>
                <w:sz w:val="20"/>
                <w:szCs w:val="20"/>
              </w:rPr>
              <w:t>742</w:t>
            </w:r>
          </w:p>
        </w:tc>
        <w:tc>
          <w:tcPr>
            <w:tcW w:w="1205" w:type="dxa"/>
            <w:vAlign w:val="center"/>
          </w:tcPr>
          <w:p w14:paraId="3F22A52F" w14:textId="77777777" w:rsidR="001B77DB" w:rsidRPr="002445A6" w:rsidRDefault="001B77DB" w:rsidP="007A0972">
            <w:pPr>
              <w:ind w:right="134"/>
              <w:jc w:val="center"/>
              <w:rPr>
                <w:color w:val="000000"/>
                <w:sz w:val="20"/>
                <w:szCs w:val="20"/>
              </w:rPr>
            </w:pPr>
            <w:r w:rsidRPr="002445A6">
              <w:rPr>
                <w:color w:val="000000"/>
                <w:sz w:val="20"/>
                <w:szCs w:val="20"/>
              </w:rPr>
              <w:t>707</w:t>
            </w:r>
          </w:p>
        </w:tc>
        <w:tc>
          <w:tcPr>
            <w:tcW w:w="1194" w:type="dxa"/>
            <w:vAlign w:val="center"/>
          </w:tcPr>
          <w:p w14:paraId="2F27CC66" w14:textId="77777777" w:rsidR="001B77DB" w:rsidRPr="002445A6" w:rsidRDefault="001B77DB" w:rsidP="007A0972">
            <w:pPr>
              <w:ind w:right="134"/>
              <w:jc w:val="center"/>
              <w:rPr>
                <w:color w:val="000000"/>
                <w:sz w:val="20"/>
                <w:szCs w:val="20"/>
              </w:rPr>
            </w:pPr>
            <w:r w:rsidRPr="002445A6">
              <w:rPr>
                <w:color w:val="000000"/>
                <w:sz w:val="20"/>
                <w:szCs w:val="20"/>
              </w:rPr>
              <w:t>15.118</w:t>
            </w:r>
          </w:p>
        </w:tc>
      </w:tr>
      <w:tr w:rsidR="001B77DB" w:rsidRPr="002445A6" w14:paraId="4F6497C2" w14:textId="77777777" w:rsidTr="00424904">
        <w:tc>
          <w:tcPr>
            <w:tcW w:w="1243" w:type="dxa"/>
            <w:shd w:val="clear" w:color="auto" w:fill="FABF8F" w:themeFill="accent6" w:themeFillTint="99"/>
          </w:tcPr>
          <w:p w14:paraId="3BB0BB7D" w14:textId="77777777" w:rsidR="001B77DB" w:rsidRPr="002445A6" w:rsidRDefault="001B77DB" w:rsidP="007A0972">
            <w:pPr>
              <w:ind w:right="134"/>
              <w:jc w:val="center"/>
              <w:rPr>
                <w:sz w:val="20"/>
                <w:szCs w:val="20"/>
                <w:lang w:val="es-ES"/>
              </w:rPr>
            </w:pPr>
            <w:r w:rsidRPr="002445A6">
              <w:rPr>
                <w:sz w:val="20"/>
                <w:szCs w:val="20"/>
                <w:lang w:val="es-ES"/>
              </w:rPr>
              <w:t>3º</w:t>
            </w:r>
          </w:p>
        </w:tc>
        <w:tc>
          <w:tcPr>
            <w:tcW w:w="1230" w:type="dxa"/>
            <w:vAlign w:val="center"/>
          </w:tcPr>
          <w:p w14:paraId="06156F6C" w14:textId="77777777" w:rsidR="001B77DB" w:rsidRPr="002445A6" w:rsidRDefault="001B77DB" w:rsidP="007A0972">
            <w:pPr>
              <w:ind w:right="134"/>
              <w:jc w:val="center"/>
              <w:rPr>
                <w:color w:val="000000"/>
                <w:sz w:val="20"/>
                <w:szCs w:val="20"/>
              </w:rPr>
            </w:pPr>
            <w:r w:rsidRPr="002445A6">
              <w:rPr>
                <w:color w:val="000000"/>
                <w:sz w:val="20"/>
                <w:szCs w:val="20"/>
              </w:rPr>
              <w:t>4.081</w:t>
            </w:r>
          </w:p>
        </w:tc>
        <w:tc>
          <w:tcPr>
            <w:tcW w:w="1270" w:type="dxa"/>
            <w:vAlign w:val="center"/>
          </w:tcPr>
          <w:p w14:paraId="7F6040DF" w14:textId="77777777" w:rsidR="001B77DB" w:rsidRPr="002445A6" w:rsidRDefault="001B77DB" w:rsidP="007A0972">
            <w:pPr>
              <w:ind w:right="134"/>
              <w:jc w:val="center"/>
              <w:rPr>
                <w:color w:val="000000"/>
                <w:sz w:val="20"/>
                <w:szCs w:val="20"/>
              </w:rPr>
            </w:pPr>
            <w:r w:rsidRPr="002445A6">
              <w:rPr>
                <w:color w:val="000000"/>
                <w:sz w:val="20"/>
                <w:szCs w:val="20"/>
              </w:rPr>
              <w:t>7.201</w:t>
            </w:r>
          </w:p>
        </w:tc>
        <w:tc>
          <w:tcPr>
            <w:tcW w:w="1215" w:type="dxa"/>
            <w:vAlign w:val="center"/>
          </w:tcPr>
          <w:p w14:paraId="2AA5A585" w14:textId="77777777" w:rsidR="001B77DB" w:rsidRPr="002445A6" w:rsidRDefault="001B77DB" w:rsidP="007A0972">
            <w:pPr>
              <w:ind w:right="134"/>
              <w:jc w:val="center"/>
              <w:rPr>
                <w:color w:val="000000"/>
                <w:sz w:val="20"/>
                <w:szCs w:val="20"/>
              </w:rPr>
            </w:pPr>
            <w:r w:rsidRPr="002445A6">
              <w:rPr>
                <w:color w:val="000000"/>
                <w:sz w:val="20"/>
                <w:szCs w:val="20"/>
              </w:rPr>
              <w:t>1.026</w:t>
            </w:r>
          </w:p>
        </w:tc>
        <w:tc>
          <w:tcPr>
            <w:tcW w:w="1363" w:type="dxa"/>
            <w:vAlign w:val="center"/>
          </w:tcPr>
          <w:p w14:paraId="2FCBB88F" w14:textId="77777777" w:rsidR="001B77DB" w:rsidRPr="002445A6" w:rsidRDefault="001B77DB" w:rsidP="007A0972">
            <w:pPr>
              <w:ind w:right="134"/>
              <w:jc w:val="center"/>
              <w:rPr>
                <w:color w:val="000000"/>
                <w:sz w:val="20"/>
                <w:szCs w:val="20"/>
              </w:rPr>
            </w:pPr>
            <w:r w:rsidRPr="002445A6">
              <w:rPr>
                <w:color w:val="000000"/>
                <w:sz w:val="20"/>
                <w:szCs w:val="20"/>
              </w:rPr>
              <w:t>670</w:t>
            </w:r>
          </w:p>
        </w:tc>
        <w:tc>
          <w:tcPr>
            <w:tcW w:w="1205" w:type="dxa"/>
            <w:vAlign w:val="center"/>
          </w:tcPr>
          <w:p w14:paraId="3574063D" w14:textId="77777777" w:rsidR="001B77DB" w:rsidRPr="002445A6" w:rsidRDefault="001B77DB" w:rsidP="007A0972">
            <w:pPr>
              <w:ind w:right="134"/>
              <w:jc w:val="center"/>
              <w:rPr>
                <w:color w:val="000000"/>
                <w:sz w:val="20"/>
                <w:szCs w:val="20"/>
              </w:rPr>
            </w:pPr>
            <w:r w:rsidRPr="002445A6">
              <w:rPr>
                <w:color w:val="000000"/>
                <w:sz w:val="20"/>
                <w:szCs w:val="20"/>
              </w:rPr>
              <w:t>643</w:t>
            </w:r>
          </w:p>
        </w:tc>
        <w:tc>
          <w:tcPr>
            <w:tcW w:w="1194" w:type="dxa"/>
            <w:vAlign w:val="center"/>
          </w:tcPr>
          <w:p w14:paraId="3F202628" w14:textId="77777777" w:rsidR="001B77DB" w:rsidRPr="002445A6" w:rsidRDefault="001B77DB" w:rsidP="007A0972">
            <w:pPr>
              <w:ind w:right="134"/>
              <w:jc w:val="center"/>
              <w:rPr>
                <w:color w:val="000000"/>
                <w:sz w:val="20"/>
                <w:szCs w:val="20"/>
              </w:rPr>
            </w:pPr>
            <w:r w:rsidRPr="002445A6">
              <w:rPr>
                <w:color w:val="000000"/>
                <w:sz w:val="20"/>
                <w:szCs w:val="20"/>
              </w:rPr>
              <w:t>13.621</w:t>
            </w:r>
          </w:p>
        </w:tc>
      </w:tr>
      <w:tr w:rsidR="001B77DB" w:rsidRPr="002445A6" w14:paraId="189C5AF7" w14:textId="77777777" w:rsidTr="00424904">
        <w:tc>
          <w:tcPr>
            <w:tcW w:w="1243" w:type="dxa"/>
            <w:tcBorders>
              <w:bottom w:val="single" w:sz="4" w:space="0" w:color="auto"/>
            </w:tcBorders>
            <w:shd w:val="clear" w:color="auto" w:fill="FABF8F" w:themeFill="accent6" w:themeFillTint="99"/>
          </w:tcPr>
          <w:p w14:paraId="611ED567" w14:textId="77777777" w:rsidR="001B77DB" w:rsidRPr="002445A6" w:rsidRDefault="001B77DB" w:rsidP="007A0972">
            <w:pPr>
              <w:ind w:right="134"/>
              <w:jc w:val="center"/>
              <w:rPr>
                <w:sz w:val="20"/>
                <w:szCs w:val="20"/>
                <w:lang w:val="es-ES"/>
              </w:rPr>
            </w:pPr>
            <w:r w:rsidRPr="002445A6">
              <w:rPr>
                <w:sz w:val="20"/>
                <w:szCs w:val="20"/>
                <w:lang w:val="es-ES"/>
              </w:rPr>
              <w:t>4º</w:t>
            </w:r>
          </w:p>
        </w:tc>
        <w:tc>
          <w:tcPr>
            <w:tcW w:w="1230" w:type="dxa"/>
            <w:tcBorders>
              <w:bottom w:val="single" w:sz="4" w:space="0" w:color="auto"/>
            </w:tcBorders>
            <w:vAlign w:val="center"/>
          </w:tcPr>
          <w:p w14:paraId="76EDA7C8" w14:textId="77777777" w:rsidR="001B77DB" w:rsidRPr="002445A6" w:rsidRDefault="001B77DB" w:rsidP="007A0972">
            <w:pPr>
              <w:ind w:right="134"/>
              <w:jc w:val="center"/>
              <w:rPr>
                <w:color w:val="000000"/>
                <w:sz w:val="20"/>
                <w:szCs w:val="20"/>
              </w:rPr>
            </w:pPr>
            <w:r w:rsidRPr="002445A6">
              <w:rPr>
                <w:color w:val="000000"/>
                <w:sz w:val="20"/>
                <w:szCs w:val="20"/>
              </w:rPr>
              <w:t>4.472</w:t>
            </w:r>
          </w:p>
        </w:tc>
        <w:tc>
          <w:tcPr>
            <w:tcW w:w="1270" w:type="dxa"/>
            <w:tcBorders>
              <w:bottom w:val="single" w:sz="4" w:space="0" w:color="auto"/>
            </w:tcBorders>
            <w:vAlign w:val="center"/>
          </w:tcPr>
          <w:p w14:paraId="164A9BEB" w14:textId="77777777" w:rsidR="001B77DB" w:rsidRPr="002445A6" w:rsidRDefault="001B77DB" w:rsidP="007A0972">
            <w:pPr>
              <w:ind w:right="134"/>
              <w:jc w:val="center"/>
              <w:rPr>
                <w:color w:val="000000"/>
                <w:sz w:val="20"/>
                <w:szCs w:val="20"/>
              </w:rPr>
            </w:pPr>
            <w:r w:rsidRPr="002445A6">
              <w:rPr>
                <w:color w:val="000000"/>
                <w:sz w:val="20"/>
                <w:szCs w:val="20"/>
              </w:rPr>
              <w:t>7.342</w:t>
            </w:r>
          </w:p>
        </w:tc>
        <w:tc>
          <w:tcPr>
            <w:tcW w:w="1215" w:type="dxa"/>
            <w:tcBorders>
              <w:bottom w:val="single" w:sz="4" w:space="0" w:color="auto"/>
            </w:tcBorders>
            <w:vAlign w:val="center"/>
          </w:tcPr>
          <w:p w14:paraId="474C4E61" w14:textId="77777777" w:rsidR="001B77DB" w:rsidRPr="002445A6" w:rsidRDefault="001B77DB" w:rsidP="007A0972">
            <w:pPr>
              <w:ind w:right="134"/>
              <w:jc w:val="center"/>
              <w:rPr>
                <w:color w:val="000000"/>
                <w:sz w:val="20"/>
                <w:szCs w:val="20"/>
              </w:rPr>
            </w:pPr>
            <w:r w:rsidRPr="002445A6">
              <w:rPr>
                <w:color w:val="000000"/>
                <w:sz w:val="20"/>
                <w:szCs w:val="20"/>
              </w:rPr>
              <w:t>1.169</w:t>
            </w:r>
          </w:p>
        </w:tc>
        <w:tc>
          <w:tcPr>
            <w:tcW w:w="1363" w:type="dxa"/>
            <w:tcBorders>
              <w:bottom w:val="single" w:sz="4" w:space="0" w:color="auto"/>
            </w:tcBorders>
            <w:vAlign w:val="center"/>
          </w:tcPr>
          <w:p w14:paraId="5567A811" w14:textId="77777777" w:rsidR="001B77DB" w:rsidRPr="002445A6" w:rsidRDefault="001B77DB" w:rsidP="007A0972">
            <w:pPr>
              <w:ind w:right="134"/>
              <w:jc w:val="center"/>
              <w:rPr>
                <w:color w:val="000000"/>
                <w:sz w:val="20"/>
                <w:szCs w:val="20"/>
              </w:rPr>
            </w:pPr>
            <w:r w:rsidRPr="002445A6">
              <w:rPr>
                <w:color w:val="000000"/>
                <w:sz w:val="20"/>
                <w:szCs w:val="20"/>
              </w:rPr>
              <w:t>673</w:t>
            </w:r>
          </w:p>
        </w:tc>
        <w:tc>
          <w:tcPr>
            <w:tcW w:w="1205" w:type="dxa"/>
            <w:tcBorders>
              <w:bottom w:val="single" w:sz="4" w:space="0" w:color="auto"/>
            </w:tcBorders>
            <w:vAlign w:val="center"/>
          </w:tcPr>
          <w:p w14:paraId="04A7834C" w14:textId="77777777" w:rsidR="001B77DB" w:rsidRPr="002445A6" w:rsidRDefault="001B77DB" w:rsidP="007A0972">
            <w:pPr>
              <w:ind w:right="134"/>
              <w:jc w:val="center"/>
              <w:rPr>
                <w:color w:val="000000"/>
                <w:sz w:val="20"/>
                <w:szCs w:val="20"/>
              </w:rPr>
            </w:pPr>
            <w:r w:rsidRPr="002445A6">
              <w:rPr>
                <w:color w:val="000000"/>
                <w:sz w:val="20"/>
                <w:szCs w:val="20"/>
              </w:rPr>
              <w:t>634</w:t>
            </w:r>
          </w:p>
        </w:tc>
        <w:tc>
          <w:tcPr>
            <w:tcW w:w="1194" w:type="dxa"/>
            <w:tcBorders>
              <w:bottom w:val="single" w:sz="4" w:space="0" w:color="auto"/>
            </w:tcBorders>
            <w:vAlign w:val="center"/>
          </w:tcPr>
          <w:p w14:paraId="2964BC66" w14:textId="77777777" w:rsidR="001B77DB" w:rsidRPr="002445A6" w:rsidRDefault="001B77DB" w:rsidP="007A0972">
            <w:pPr>
              <w:ind w:right="134"/>
              <w:jc w:val="center"/>
              <w:rPr>
                <w:color w:val="000000"/>
                <w:sz w:val="20"/>
                <w:szCs w:val="20"/>
              </w:rPr>
            </w:pPr>
            <w:r w:rsidRPr="002445A6">
              <w:rPr>
                <w:color w:val="000000"/>
                <w:sz w:val="20"/>
                <w:szCs w:val="20"/>
              </w:rPr>
              <w:t>14.290</w:t>
            </w:r>
          </w:p>
        </w:tc>
      </w:tr>
      <w:tr w:rsidR="001B77DB" w:rsidRPr="002445A6" w14:paraId="5E13F438" w14:textId="77777777" w:rsidTr="00424904">
        <w:tc>
          <w:tcPr>
            <w:tcW w:w="1243" w:type="dxa"/>
            <w:shd w:val="clear" w:color="auto" w:fill="FEA0A0"/>
          </w:tcPr>
          <w:p w14:paraId="415A7B44" w14:textId="77777777" w:rsidR="001B77DB" w:rsidRPr="002445A6" w:rsidRDefault="001B77DB" w:rsidP="007A0972">
            <w:pPr>
              <w:ind w:right="134"/>
              <w:jc w:val="center"/>
              <w:rPr>
                <w:b/>
                <w:sz w:val="20"/>
                <w:szCs w:val="20"/>
                <w:lang w:val="es-ES"/>
              </w:rPr>
            </w:pPr>
            <w:r w:rsidRPr="002445A6">
              <w:rPr>
                <w:b/>
                <w:sz w:val="20"/>
                <w:szCs w:val="20"/>
                <w:lang w:val="es-ES"/>
              </w:rPr>
              <w:t>Total</w:t>
            </w:r>
          </w:p>
        </w:tc>
        <w:tc>
          <w:tcPr>
            <w:tcW w:w="1230" w:type="dxa"/>
            <w:shd w:val="clear" w:color="auto" w:fill="FEA0A0"/>
          </w:tcPr>
          <w:p w14:paraId="4737A8C2" w14:textId="77777777" w:rsidR="001B77DB" w:rsidRPr="002445A6" w:rsidRDefault="001B77DB" w:rsidP="007A0972">
            <w:pPr>
              <w:ind w:right="134"/>
              <w:jc w:val="center"/>
              <w:rPr>
                <w:b/>
                <w:sz w:val="20"/>
                <w:szCs w:val="20"/>
                <w:lang w:val="es-ES"/>
              </w:rPr>
            </w:pPr>
            <w:r w:rsidRPr="002445A6">
              <w:rPr>
                <w:b/>
                <w:sz w:val="20"/>
                <w:szCs w:val="20"/>
                <w:lang w:val="es-ES"/>
              </w:rPr>
              <w:t>17.403</w:t>
            </w:r>
          </w:p>
        </w:tc>
        <w:tc>
          <w:tcPr>
            <w:tcW w:w="1270" w:type="dxa"/>
            <w:shd w:val="clear" w:color="auto" w:fill="FEA0A0"/>
          </w:tcPr>
          <w:p w14:paraId="3D51F823" w14:textId="77777777" w:rsidR="001B77DB" w:rsidRPr="002445A6" w:rsidRDefault="001B77DB" w:rsidP="007A0972">
            <w:pPr>
              <w:ind w:right="134"/>
              <w:jc w:val="center"/>
              <w:rPr>
                <w:b/>
                <w:sz w:val="20"/>
                <w:szCs w:val="20"/>
                <w:lang w:val="es-ES"/>
              </w:rPr>
            </w:pPr>
            <w:r w:rsidRPr="002445A6">
              <w:rPr>
                <w:b/>
                <w:sz w:val="20"/>
                <w:szCs w:val="20"/>
                <w:lang w:val="es-ES"/>
              </w:rPr>
              <w:t>31.858</w:t>
            </w:r>
          </w:p>
        </w:tc>
        <w:tc>
          <w:tcPr>
            <w:tcW w:w="1215" w:type="dxa"/>
            <w:shd w:val="clear" w:color="auto" w:fill="FEA0A0"/>
          </w:tcPr>
          <w:p w14:paraId="0CA93281" w14:textId="77777777" w:rsidR="001B77DB" w:rsidRPr="002445A6" w:rsidRDefault="001B77DB" w:rsidP="007A0972">
            <w:pPr>
              <w:ind w:right="134"/>
              <w:jc w:val="center"/>
              <w:rPr>
                <w:b/>
                <w:sz w:val="20"/>
                <w:szCs w:val="20"/>
                <w:lang w:val="es-ES"/>
              </w:rPr>
            </w:pPr>
            <w:r w:rsidRPr="002445A6">
              <w:rPr>
                <w:b/>
                <w:sz w:val="20"/>
                <w:szCs w:val="20"/>
                <w:lang w:val="es-ES"/>
              </w:rPr>
              <w:t>4.508</w:t>
            </w:r>
          </w:p>
        </w:tc>
        <w:tc>
          <w:tcPr>
            <w:tcW w:w="1363" w:type="dxa"/>
            <w:shd w:val="clear" w:color="auto" w:fill="FEA0A0"/>
          </w:tcPr>
          <w:p w14:paraId="520345E5" w14:textId="77777777" w:rsidR="001B77DB" w:rsidRPr="002445A6" w:rsidRDefault="001B77DB" w:rsidP="007A0972">
            <w:pPr>
              <w:ind w:right="134"/>
              <w:jc w:val="center"/>
              <w:rPr>
                <w:b/>
                <w:sz w:val="20"/>
                <w:szCs w:val="20"/>
                <w:lang w:val="es-ES"/>
              </w:rPr>
            </w:pPr>
            <w:r w:rsidRPr="002445A6">
              <w:rPr>
                <w:b/>
                <w:sz w:val="20"/>
                <w:szCs w:val="20"/>
                <w:lang w:val="es-ES"/>
              </w:rPr>
              <w:t>2.873</w:t>
            </w:r>
          </w:p>
        </w:tc>
        <w:tc>
          <w:tcPr>
            <w:tcW w:w="1205" w:type="dxa"/>
            <w:shd w:val="clear" w:color="auto" w:fill="FEA0A0"/>
          </w:tcPr>
          <w:p w14:paraId="629D4385" w14:textId="77777777" w:rsidR="001B77DB" w:rsidRPr="002445A6" w:rsidRDefault="001B77DB" w:rsidP="007A0972">
            <w:pPr>
              <w:ind w:right="134"/>
              <w:jc w:val="center"/>
              <w:rPr>
                <w:b/>
                <w:sz w:val="20"/>
                <w:szCs w:val="20"/>
                <w:lang w:val="es-ES"/>
              </w:rPr>
            </w:pPr>
            <w:r w:rsidRPr="002445A6">
              <w:rPr>
                <w:b/>
                <w:sz w:val="20"/>
                <w:szCs w:val="20"/>
                <w:lang w:val="es-ES"/>
              </w:rPr>
              <w:t>2.812</w:t>
            </w:r>
          </w:p>
        </w:tc>
        <w:tc>
          <w:tcPr>
            <w:tcW w:w="1194" w:type="dxa"/>
            <w:shd w:val="clear" w:color="auto" w:fill="FEA0A0"/>
          </w:tcPr>
          <w:p w14:paraId="463443A5" w14:textId="77777777" w:rsidR="001B77DB" w:rsidRPr="002445A6" w:rsidRDefault="001B77DB" w:rsidP="007A0972">
            <w:pPr>
              <w:ind w:right="134"/>
              <w:jc w:val="center"/>
              <w:rPr>
                <w:b/>
                <w:sz w:val="20"/>
                <w:szCs w:val="20"/>
                <w:lang w:val="es-ES"/>
              </w:rPr>
            </w:pPr>
            <w:r w:rsidRPr="002445A6">
              <w:rPr>
                <w:b/>
                <w:sz w:val="20"/>
                <w:szCs w:val="20"/>
                <w:lang w:val="es-ES"/>
              </w:rPr>
              <w:t>59.454</w:t>
            </w:r>
          </w:p>
        </w:tc>
      </w:tr>
    </w:tbl>
    <w:p w14:paraId="3E8CFC09" w14:textId="77777777" w:rsidR="001B77DB" w:rsidRPr="002445A6" w:rsidRDefault="001B77DB" w:rsidP="007A0972">
      <w:pPr>
        <w:ind w:right="134"/>
        <w:jc w:val="center"/>
        <w:rPr>
          <w:sz w:val="20"/>
          <w:szCs w:val="20"/>
          <w:lang w:val="es-ES"/>
        </w:rPr>
      </w:pPr>
    </w:p>
    <w:p w14:paraId="41ADAA21" w14:textId="77777777" w:rsidR="001B77DB" w:rsidRPr="002445A6" w:rsidRDefault="001B77DB" w:rsidP="007A0972">
      <w:pPr>
        <w:ind w:right="134"/>
        <w:jc w:val="both"/>
        <w:rPr>
          <w:i/>
          <w:sz w:val="20"/>
          <w:szCs w:val="20"/>
          <w:lang w:val="es-ES"/>
        </w:rPr>
      </w:pPr>
      <w:r w:rsidRPr="002445A6">
        <w:rPr>
          <w:i/>
          <w:sz w:val="20"/>
          <w:szCs w:val="20"/>
          <w:lang w:val="es-ES"/>
        </w:rPr>
        <w:t>Fuente: Elaboración propia a partir de los informes trimestrales de IIPP (2014).</w:t>
      </w:r>
    </w:p>
    <w:p w14:paraId="3E648B0E" w14:textId="77777777" w:rsidR="001B77DB" w:rsidRPr="002445A6" w:rsidRDefault="001B77DB" w:rsidP="007A0972">
      <w:pPr>
        <w:ind w:right="134"/>
        <w:jc w:val="both"/>
        <w:rPr>
          <w:sz w:val="20"/>
          <w:szCs w:val="20"/>
          <w:lang w:val="es-ES"/>
        </w:rPr>
      </w:pPr>
    </w:p>
    <w:p w14:paraId="32377479" w14:textId="77777777" w:rsidR="001B77DB" w:rsidRPr="002445A6" w:rsidRDefault="001B77DB" w:rsidP="007A0972">
      <w:pPr>
        <w:ind w:right="134"/>
        <w:jc w:val="both"/>
        <w:rPr>
          <w:b/>
          <w:sz w:val="20"/>
          <w:szCs w:val="20"/>
          <w:lang w:val="es-ES"/>
        </w:rPr>
      </w:pPr>
      <w:r w:rsidRPr="002445A6">
        <w:rPr>
          <w:b/>
          <w:sz w:val="20"/>
          <w:szCs w:val="20"/>
          <w:lang w:val="es-ES"/>
        </w:rPr>
        <w:t>Tabla nº 5. Flujo de mandamientos relativos a trabajos en beneficio de la comunidad como pena sustitutiva.</w:t>
      </w:r>
    </w:p>
    <w:p w14:paraId="147C1E60" w14:textId="77777777" w:rsidR="001B77DB" w:rsidRPr="002445A6" w:rsidRDefault="001B77DB" w:rsidP="007A0972">
      <w:pPr>
        <w:ind w:right="134"/>
        <w:jc w:val="both"/>
        <w:rPr>
          <w:b/>
          <w:sz w:val="20"/>
          <w:szCs w:val="20"/>
          <w:lang w:val="es-ES"/>
        </w:rPr>
      </w:pPr>
    </w:p>
    <w:tbl>
      <w:tblPr>
        <w:tblStyle w:val="Grigliatabella"/>
        <w:tblW w:w="0" w:type="auto"/>
        <w:tblLook w:val="04A0" w:firstRow="1" w:lastRow="0" w:firstColumn="1" w:lastColumn="0" w:noHBand="0" w:noVBand="1"/>
      </w:tblPr>
      <w:tblGrid>
        <w:gridCol w:w="1281"/>
        <w:gridCol w:w="1226"/>
        <w:gridCol w:w="1284"/>
        <w:gridCol w:w="1199"/>
        <w:gridCol w:w="1395"/>
        <w:gridCol w:w="1171"/>
        <w:gridCol w:w="1164"/>
      </w:tblGrid>
      <w:tr w:rsidR="001B77DB" w:rsidRPr="002445A6" w14:paraId="513B2E6E" w14:textId="77777777" w:rsidTr="00424904">
        <w:tc>
          <w:tcPr>
            <w:tcW w:w="1243" w:type="dxa"/>
            <w:tcBorders>
              <w:bottom w:val="single" w:sz="4" w:space="0" w:color="auto"/>
            </w:tcBorders>
            <w:shd w:val="clear" w:color="auto" w:fill="FFFF00"/>
          </w:tcPr>
          <w:p w14:paraId="78A6093C" w14:textId="77777777" w:rsidR="001B77DB" w:rsidRPr="002445A6" w:rsidRDefault="001B77DB" w:rsidP="007A0972">
            <w:pPr>
              <w:ind w:right="134"/>
              <w:jc w:val="center"/>
              <w:rPr>
                <w:b/>
                <w:sz w:val="20"/>
                <w:szCs w:val="20"/>
                <w:lang w:val="es-ES"/>
              </w:rPr>
            </w:pPr>
            <w:r w:rsidRPr="002445A6">
              <w:rPr>
                <w:b/>
                <w:sz w:val="20"/>
                <w:szCs w:val="20"/>
                <w:lang w:val="es-ES"/>
              </w:rPr>
              <w:t>2014</w:t>
            </w:r>
          </w:p>
          <w:p w14:paraId="14BD4420" w14:textId="77777777" w:rsidR="001B77DB" w:rsidRPr="002445A6" w:rsidRDefault="001B77DB" w:rsidP="007A0972">
            <w:pPr>
              <w:ind w:right="134"/>
              <w:jc w:val="center"/>
              <w:rPr>
                <w:b/>
                <w:sz w:val="20"/>
                <w:szCs w:val="20"/>
                <w:lang w:val="es-ES"/>
              </w:rPr>
            </w:pPr>
            <w:r w:rsidRPr="002445A6">
              <w:rPr>
                <w:b/>
                <w:sz w:val="20"/>
                <w:szCs w:val="20"/>
                <w:lang w:val="es-ES"/>
              </w:rPr>
              <w:t>Trimestre</w:t>
            </w:r>
          </w:p>
        </w:tc>
        <w:tc>
          <w:tcPr>
            <w:tcW w:w="1230" w:type="dxa"/>
            <w:shd w:val="clear" w:color="auto" w:fill="FFFF00"/>
          </w:tcPr>
          <w:p w14:paraId="3BEB46E2" w14:textId="77777777" w:rsidR="001B77DB" w:rsidRPr="002445A6" w:rsidRDefault="001B77DB" w:rsidP="007A0972">
            <w:pPr>
              <w:ind w:right="134"/>
              <w:jc w:val="center"/>
              <w:rPr>
                <w:b/>
                <w:sz w:val="20"/>
                <w:szCs w:val="20"/>
                <w:lang w:val="es-ES"/>
              </w:rPr>
            </w:pPr>
            <w:r w:rsidRPr="002445A6">
              <w:rPr>
                <w:b/>
                <w:sz w:val="20"/>
                <w:szCs w:val="20"/>
                <w:lang w:val="es-ES"/>
              </w:rPr>
              <w:t>Violencia de género</w:t>
            </w:r>
          </w:p>
        </w:tc>
        <w:tc>
          <w:tcPr>
            <w:tcW w:w="1270" w:type="dxa"/>
            <w:shd w:val="clear" w:color="auto" w:fill="FFFF00"/>
          </w:tcPr>
          <w:p w14:paraId="4C0B1BFA" w14:textId="77777777" w:rsidR="001B77DB" w:rsidRPr="002445A6" w:rsidRDefault="001B77DB" w:rsidP="007A0972">
            <w:pPr>
              <w:ind w:right="134"/>
              <w:jc w:val="center"/>
              <w:rPr>
                <w:b/>
                <w:sz w:val="20"/>
                <w:szCs w:val="20"/>
                <w:lang w:val="es-ES"/>
              </w:rPr>
            </w:pPr>
            <w:r w:rsidRPr="002445A6">
              <w:rPr>
                <w:b/>
                <w:sz w:val="20"/>
                <w:szCs w:val="20"/>
                <w:lang w:val="es-ES"/>
              </w:rPr>
              <w:t>Seguridad vial</w:t>
            </w:r>
          </w:p>
        </w:tc>
        <w:tc>
          <w:tcPr>
            <w:tcW w:w="1215" w:type="dxa"/>
            <w:shd w:val="clear" w:color="auto" w:fill="FFFF00"/>
          </w:tcPr>
          <w:p w14:paraId="613D116C" w14:textId="77777777" w:rsidR="001B77DB" w:rsidRPr="002445A6" w:rsidRDefault="001B77DB" w:rsidP="007A0972">
            <w:pPr>
              <w:ind w:right="134"/>
              <w:jc w:val="center"/>
              <w:rPr>
                <w:b/>
                <w:sz w:val="20"/>
                <w:szCs w:val="20"/>
                <w:lang w:val="es-ES"/>
              </w:rPr>
            </w:pPr>
            <w:r w:rsidRPr="002445A6">
              <w:rPr>
                <w:b/>
                <w:sz w:val="20"/>
                <w:szCs w:val="20"/>
                <w:lang w:val="es-ES"/>
              </w:rPr>
              <w:t>Delitos y faltas de lesiones</w:t>
            </w:r>
          </w:p>
        </w:tc>
        <w:tc>
          <w:tcPr>
            <w:tcW w:w="1363" w:type="dxa"/>
            <w:shd w:val="clear" w:color="auto" w:fill="FFFF00"/>
          </w:tcPr>
          <w:p w14:paraId="7ED240A3" w14:textId="77777777" w:rsidR="001B77DB" w:rsidRPr="002445A6" w:rsidRDefault="001B77DB" w:rsidP="007A0972">
            <w:pPr>
              <w:ind w:right="134"/>
              <w:jc w:val="center"/>
              <w:rPr>
                <w:b/>
                <w:sz w:val="20"/>
                <w:szCs w:val="20"/>
                <w:lang w:val="es-ES"/>
              </w:rPr>
            </w:pPr>
            <w:r w:rsidRPr="002445A6">
              <w:rPr>
                <w:b/>
                <w:sz w:val="20"/>
                <w:szCs w:val="20"/>
                <w:lang w:val="es-ES"/>
              </w:rPr>
              <w:t>Delitos contra el patrimonio</w:t>
            </w:r>
          </w:p>
        </w:tc>
        <w:tc>
          <w:tcPr>
            <w:tcW w:w="1205" w:type="dxa"/>
            <w:shd w:val="clear" w:color="auto" w:fill="FFFF00"/>
          </w:tcPr>
          <w:p w14:paraId="63069656" w14:textId="77777777" w:rsidR="001B77DB" w:rsidRPr="002445A6" w:rsidRDefault="001B77DB" w:rsidP="007A0972">
            <w:pPr>
              <w:ind w:right="134"/>
              <w:jc w:val="center"/>
              <w:rPr>
                <w:b/>
                <w:sz w:val="20"/>
                <w:szCs w:val="20"/>
                <w:lang w:val="es-ES"/>
              </w:rPr>
            </w:pPr>
            <w:r w:rsidRPr="002445A6">
              <w:rPr>
                <w:b/>
                <w:sz w:val="20"/>
                <w:szCs w:val="20"/>
                <w:lang w:val="es-ES"/>
              </w:rPr>
              <w:t>Otros delitos y faltas</w:t>
            </w:r>
          </w:p>
        </w:tc>
        <w:tc>
          <w:tcPr>
            <w:tcW w:w="1194" w:type="dxa"/>
            <w:shd w:val="clear" w:color="auto" w:fill="FFFF00"/>
          </w:tcPr>
          <w:p w14:paraId="0EC25B74" w14:textId="77777777" w:rsidR="001B77DB" w:rsidRPr="002445A6" w:rsidRDefault="001B77DB" w:rsidP="007A0972">
            <w:pPr>
              <w:ind w:right="134"/>
              <w:jc w:val="center"/>
              <w:rPr>
                <w:b/>
                <w:sz w:val="20"/>
                <w:szCs w:val="20"/>
                <w:lang w:val="es-ES"/>
              </w:rPr>
            </w:pPr>
            <w:r w:rsidRPr="002445A6">
              <w:rPr>
                <w:b/>
                <w:sz w:val="20"/>
                <w:szCs w:val="20"/>
                <w:lang w:val="es-ES"/>
              </w:rPr>
              <w:t>Total</w:t>
            </w:r>
          </w:p>
        </w:tc>
      </w:tr>
      <w:tr w:rsidR="001B77DB" w:rsidRPr="002445A6" w14:paraId="3F99B34F" w14:textId="77777777" w:rsidTr="00424904">
        <w:tc>
          <w:tcPr>
            <w:tcW w:w="1243" w:type="dxa"/>
            <w:shd w:val="clear" w:color="auto" w:fill="FABF8F" w:themeFill="accent6" w:themeFillTint="99"/>
          </w:tcPr>
          <w:p w14:paraId="66712220" w14:textId="77777777" w:rsidR="001B77DB" w:rsidRPr="002445A6" w:rsidRDefault="001B77DB" w:rsidP="007A0972">
            <w:pPr>
              <w:ind w:right="134"/>
              <w:jc w:val="center"/>
              <w:rPr>
                <w:sz w:val="20"/>
                <w:szCs w:val="20"/>
                <w:lang w:val="es-ES"/>
              </w:rPr>
            </w:pPr>
            <w:r w:rsidRPr="002445A6">
              <w:rPr>
                <w:sz w:val="20"/>
                <w:szCs w:val="20"/>
                <w:lang w:val="es-ES"/>
              </w:rPr>
              <w:t>1º</w:t>
            </w:r>
          </w:p>
        </w:tc>
        <w:tc>
          <w:tcPr>
            <w:tcW w:w="1230" w:type="dxa"/>
            <w:vAlign w:val="center"/>
          </w:tcPr>
          <w:p w14:paraId="1D37229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366</w:t>
            </w:r>
          </w:p>
        </w:tc>
        <w:tc>
          <w:tcPr>
            <w:tcW w:w="1270" w:type="dxa"/>
            <w:vAlign w:val="center"/>
          </w:tcPr>
          <w:p w14:paraId="67376D3F"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984</w:t>
            </w:r>
          </w:p>
        </w:tc>
        <w:tc>
          <w:tcPr>
            <w:tcW w:w="1215" w:type="dxa"/>
            <w:vAlign w:val="center"/>
          </w:tcPr>
          <w:p w14:paraId="5466FB0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927</w:t>
            </w:r>
          </w:p>
        </w:tc>
        <w:tc>
          <w:tcPr>
            <w:tcW w:w="1363" w:type="dxa"/>
            <w:vAlign w:val="center"/>
          </w:tcPr>
          <w:p w14:paraId="0DB9200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1.457</w:t>
            </w:r>
          </w:p>
        </w:tc>
        <w:tc>
          <w:tcPr>
            <w:tcW w:w="1205" w:type="dxa"/>
            <w:vAlign w:val="center"/>
          </w:tcPr>
          <w:p w14:paraId="120E4FEA"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2.086</w:t>
            </w:r>
          </w:p>
        </w:tc>
        <w:tc>
          <w:tcPr>
            <w:tcW w:w="1194" w:type="dxa"/>
            <w:vAlign w:val="center"/>
          </w:tcPr>
          <w:p w14:paraId="4A1C6D4B"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5.820</w:t>
            </w:r>
          </w:p>
        </w:tc>
      </w:tr>
      <w:tr w:rsidR="001B77DB" w:rsidRPr="002445A6" w14:paraId="1385ABA5" w14:textId="77777777" w:rsidTr="00424904">
        <w:tc>
          <w:tcPr>
            <w:tcW w:w="1243" w:type="dxa"/>
            <w:shd w:val="clear" w:color="auto" w:fill="FABF8F" w:themeFill="accent6" w:themeFillTint="99"/>
          </w:tcPr>
          <w:p w14:paraId="0680A81B" w14:textId="77777777" w:rsidR="001B77DB" w:rsidRPr="002445A6" w:rsidRDefault="001B77DB" w:rsidP="007A0972">
            <w:pPr>
              <w:ind w:right="134"/>
              <w:jc w:val="center"/>
              <w:rPr>
                <w:sz w:val="20"/>
                <w:szCs w:val="20"/>
                <w:lang w:val="es-ES"/>
              </w:rPr>
            </w:pPr>
            <w:r w:rsidRPr="002445A6">
              <w:rPr>
                <w:sz w:val="20"/>
                <w:szCs w:val="20"/>
                <w:lang w:val="es-ES"/>
              </w:rPr>
              <w:t>2º</w:t>
            </w:r>
          </w:p>
        </w:tc>
        <w:tc>
          <w:tcPr>
            <w:tcW w:w="1230" w:type="dxa"/>
            <w:vAlign w:val="center"/>
          </w:tcPr>
          <w:p w14:paraId="10BDD57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389</w:t>
            </w:r>
          </w:p>
        </w:tc>
        <w:tc>
          <w:tcPr>
            <w:tcW w:w="1270" w:type="dxa"/>
            <w:vAlign w:val="center"/>
          </w:tcPr>
          <w:p w14:paraId="5DB254BF"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1.017</w:t>
            </w:r>
          </w:p>
        </w:tc>
        <w:tc>
          <w:tcPr>
            <w:tcW w:w="1215" w:type="dxa"/>
            <w:vAlign w:val="center"/>
          </w:tcPr>
          <w:p w14:paraId="1D6A178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953</w:t>
            </w:r>
          </w:p>
        </w:tc>
        <w:tc>
          <w:tcPr>
            <w:tcW w:w="1363" w:type="dxa"/>
            <w:vAlign w:val="center"/>
          </w:tcPr>
          <w:p w14:paraId="0A155E5A"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1.438</w:t>
            </w:r>
          </w:p>
        </w:tc>
        <w:tc>
          <w:tcPr>
            <w:tcW w:w="1205" w:type="dxa"/>
            <w:vAlign w:val="center"/>
          </w:tcPr>
          <w:p w14:paraId="70D16108"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2.229</w:t>
            </w:r>
          </w:p>
        </w:tc>
        <w:tc>
          <w:tcPr>
            <w:tcW w:w="1194" w:type="dxa"/>
            <w:vAlign w:val="center"/>
          </w:tcPr>
          <w:p w14:paraId="2B8474E8"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6.026</w:t>
            </w:r>
          </w:p>
        </w:tc>
      </w:tr>
      <w:tr w:rsidR="001B77DB" w:rsidRPr="002445A6" w14:paraId="41DDB692" w14:textId="77777777" w:rsidTr="00424904">
        <w:tc>
          <w:tcPr>
            <w:tcW w:w="1243" w:type="dxa"/>
            <w:shd w:val="clear" w:color="auto" w:fill="FABF8F" w:themeFill="accent6" w:themeFillTint="99"/>
          </w:tcPr>
          <w:p w14:paraId="0A1697BC" w14:textId="77777777" w:rsidR="001B77DB" w:rsidRPr="002445A6" w:rsidRDefault="001B77DB" w:rsidP="007A0972">
            <w:pPr>
              <w:ind w:right="134"/>
              <w:jc w:val="center"/>
              <w:rPr>
                <w:sz w:val="20"/>
                <w:szCs w:val="20"/>
                <w:lang w:val="es-ES"/>
              </w:rPr>
            </w:pPr>
            <w:r w:rsidRPr="002445A6">
              <w:rPr>
                <w:sz w:val="20"/>
                <w:szCs w:val="20"/>
                <w:lang w:val="es-ES"/>
              </w:rPr>
              <w:t>3º</w:t>
            </w:r>
          </w:p>
        </w:tc>
        <w:tc>
          <w:tcPr>
            <w:tcW w:w="1230" w:type="dxa"/>
            <w:vAlign w:val="center"/>
          </w:tcPr>
          <w:p w14:paraId="1FC7C304"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297</w:t>
            </w:r>
          </w:p>
        </w:tc>
        <w:tc>
          <w:tcPr>
            <w:tcW w:w="1270" w:type="dxa"/>
            <w:vAlign w:val="center"/>
          </w:tcPr>
          <w:p w14:paraId="4D91416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893</w:t>
            </w:r>
          </w:p>
        </w:tc>
        <w:tc>
          <w:tcPr>
            <w:tcW w:w="1215" w:type="dxa"/>
            <w:vAlign w:val="center"/>
          </w:tcPr>
          <w:p w14:paraId="5885E04E"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833</w:t>
            </w:r>
          </w:p>
        </w:tc>
        <w:tc>
          <w:tcPr>
            <w:tcW w:w="1363" w:type="dxa"/>
            <w:vAlign w:val="center"/>
          </w:tcPr>
          <w:p w14:paraId="22FB07C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1.263</w:t>
            </w:r>
          </w:p>
        </w:tc>
        <w:tc>
          <w:tcPr>
            <w:tcW w:w="1205" w:type="dxa"/>
            <w:vAlign w:val="center"/>
          </w:tcPr>
          <w:p w14:paraId="1365FEF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1.888</w:t>
            </w:r>
          </w:p>
        </w:tc>
        <w:tc>
          <w:tcPr>
            <w:tcW w:w="1194" w:type="dxa"/>
            <w:vAlign w:val="center"/>
          </w:tcPr>
          <w:p w14:paraId="4AF20604"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5.174</w:t>
            </w:r>
          </w:p>
        </w:tc>
      </w:tr>
      <w:tr w:rsidR="001B77DB" w:rsidRPr="002445A6" w14:paraId="520CAE15" w14:textId="77777777" w:rsidTr="00424904">
        <w:tc>
          <w:tcPr>
            <w:tcW w:w="1243" w:type="dxa"/>
            <w:tcBorders>
              <w:bottom w:val="single" w:sz="4" w:space="0" w:color="auto"/>
            </w:tcBorders>
            <w:shd w:val="clear" w:color="auto" w:fill="FABF8F" w:themeFill="accent6" w:themeFillTint="99"/>
          </w:tcPr>
          <w:p w14:paraId="71B1E730" w14:textId="77777777" w:rsidR="001B77DB" w:rsidRPr="002445A6" w:rsidRDefault="001B77DB" w:rsidP="007A0972">
            <w:pPr>
              <w:ind w:right="134"/>
              <w:jc w:val="center"/>
              <w:rPr>
                <w:sz w:val="20"/>
                <w:szCs w:val="20"/>
                <w:lang w:val="es-ES"/>
              </w:rPr>
            </w:pPr>
            <w:r w:rsidRPr="002445A6">
              <w:rPr>
                <w:sz w:val="20"/>
                <w:szCs w:val="20"/>
                <w:lang w:val="es-ES"/>
              </w:rPr>
              <w:t>4º</w:t>
            </w:r>
          </w:p>
        </w:tc>
        <w:tc>
          <w:tcPr>
            <w:tcW w:w="1230" w:type="dxa"/>
            <w:tcBorders>
              <w:bottom w:val="single" w:sz="4" w:space="0" w:color="auto"/>
            </w:tcBorders>
            <w:vAlign w:val="center"/>
          </w:tcPr>
          <w:p w14:paraId="50FF08B5"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354</w:t>
            </w:r>
          </w:p>
        </w:tc>
        <w:tc>
          <w:tcPr>
            <w:tcW w:w="1270" w:type="dxa"/>
            <w:tcBorders>
              <w:bottom w:val="single" w:sz="4" w:space="0" w:color="auto"/>
            </w:tcBorders>
            <w:vAlign w:val="center"/>
          </w:tcPr>
          <w:p w14:paraId="62FDF3B9"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1.017</w:t>
            </w:r>
          </w:p>
        </w:tc>
        <w:tc>
          <w:tcPr>
            <w:tcW w:w="1215" w:type="dxa"/>
            <w:tcBorders>
              <w:bottom w:val="single" w:sz="4" w:space="0" w:color="auto"/>
            </w:tcBorders>
            <w:vAlign w:val="center"/>
          </w:tcPr>
          <w:p w14:paraId="437BF698"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984</w:t>
            </w:r>
          </w:p>
        </w:tc>
        <w:tc>
          <w:tcPr>
            <w:tcW w:w="1363" w:type="dxa"/>
            <w:tcBorders>
              <w:bottom w:val="single" w:sz="4" w:space="0" w:color="auto"/>
            </w:tcBorders>
            <w:vAlign w:val="center"/>
          </w:tcPr>
          <w:p w14:paraId="05AFFEC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1.625</w:t>
            </w:r>
          </w:p>
        </w:tc>
        <w:tc>
          <w:tcPr>
            <w:tcW w:w="1205" w:type="dxa"/>
            <w:tcBorders>
              <w:bottom w:val="single" w:sz="4" w:space="0" w:color="auto"/>
            </w:tcBorders>
            <w:vAlign w:val="center"/>
          </w:tcPr>
          <w:p w14:paraId="4BCD34A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2.253</w:t>
            </w:r>
          </w:p>
        </w:tc>
        <w:tc>
          <w:tcPr>
            <w:tcW w:w="1194" w:type="dxa"/>
            <w:tcBorders>
              <w:bottom w:val="single" w:sz="4" w:space="0" w:color="auto"/>
            </w:tcBorders>
            <w:vAlign w:val="center"/>
          </w:tcPr>
          <w:p w14:paraId="1A693B1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6.233</w:t>
            </w:r>
          </w:p>
        </w:tc>
      </w:tr>
      <w:tr w:rsidR="001B77DB" w:rsidRPr="002445A6" w14:paraId="40DF9853" w14:textId="77777777" w:rsidTr="00424904">
        <w:tc>
          <w:tcPr>
            <w:tcW w:w="1243" w:type="dxa"/>
            <w:shd w:val="clear" w:color="auto" w:fill="FEA0A0"/>
          </w:tcPr>
          <w:p w14:paraId="4B7F3578" w14:textId="77777777" w:rsidR="001B77DB" w:rsidRPr="002445A6" w:rsidRDefault="001B77DB" w:rsidP="007A0972">
            <w:pPr>
              <w:ind w:right="134"/>
              <w:jc w:val="center"/>
              <w:rPr>
                <w:b/>
                <w:sz w:val="20"/>
                <w:szCs w:val="20"/>
                <w:lang w:val="es-ES"/>
              </w:rPr>
            </w:pPr>
            <w:r w:rsidRPr="002445A6">
              <w:rPr>
                <w:b/>
                <w:sz w:val="20"/>
                <w:szCs w:val="20"/>
                <w:lang w:val="es-ES"/>
              </w:rPr>
              <w:t>Total</w:t>
            </w:r>
          </w:p>
        </w:tc>
        <w:tc>
          <w:tcPr>
            <w:tcW w:w="1230" w:type="dxa"/>
            <w:shd w:val="clear" w:color="auto" w:fill="FEA0A0"/>
          </w:tcPr>
          <w:p w14:paraId="6A330E43" w14:textId="77777777" w:rsidR="001B77DB" w:rsidRPr="002445A6" w:rsidRDefault="001B77DB" w:rsidP="007A0972">
            <w:pPr>
              <w:ind w:right="134"/>
              <w:jc w:val="center"/>
              <w:rPr>
                <w:b/>
                <w:sz w:val="20"/>
                <w:szCs w:val="20"/>
                <w:lang w:val="es-ES"/>
              </w:rPr>
            </w:pPr>
            <w:r w:rsidRPr="002445A6">
              <w:rPr>
                <w:b/>
                <w:sz w:val="20"/>
                <w:szCs w:val="20"/>
                <w:lang w:val="es-ES"/>
              </w:rPr>
              <w:t>1.406</w:t>
            </w:r>
          </w:p>
        </w:tc>
        <w:tc>
          <w:tcPr>
            <w:tcW w:w="1270" w:type="dxa"/>
            <w:shd w:val="clear" w:color="auto" w:fill="FEA0A0"/>
          </w:tcPr>
          <w:p w14:paraId="43B72018" w14:textId="77777777" w:rsidR="001B77DB" w:rsidRPr="002445A6" w:rsidRDefault="001B77DB" w:rsidP="007A0972">
            <w:pPr>
              <w:ind w:right="134"/>
              <w:jc w:val="center"/>
              <w:rPr>
                <w:b/>
                <w:sz w:val="20"/>
                <w:szCs w:val="20"/>
                <w:lang w:val="es-ES"/>
              </w:rPr>
            </w:pPr>
            <w:r w:rsidRPr="002445A6">
              <w:rPr>
                <w:b/>
                <w:sz w:val="20"/>
                <w:szCs w:val="20"/>
                <w:lang w:val="es-ES"/>
              </w:rPr>
              <w:t>3.911</w:t>
            </w:r>
          </w:p>
        </w:tc>
        <w:tc>
          <w:tcPr>
            <w:tcW w:w="1215" w:type="dxa"/>
            <w:shd w:val="clear" w:color="auto" w:fill="FEA0A0"/>
          </w:tcPr>
          <w:p w14:paraId="635706F1" w14:textId="77777777" w:rsidR="001B77DB" w:rsidRPr="002445A6" w:rsidRDefault="001B77DB" w:rsidP="007A0972">
            <w:pPr>
              <w:ind w:right="134"/>
              <w:jc w:val="center"/>
              <w:rPr>
                <w:b/>
                <w:sz w:val="20"/>
                <w:szCs w:val="20"/>
                <w:lang w:val="es-ES"/>
              </w:rPr>
            </w:pPr>
            <w:r w:rsidRPr="002445A6">
              <w:rPr>
                <w:b/>
                <w:sz w:val="20"/>
                <w:szCs w:val="20"/>
                <w:lang w:val="es-ES"/>
              </w:rPr>
              <w:t>3.697</w:t>
            </w:r>
          </w:p>
        </w:tc>
        <w:tc>
          <w:tcPr>
            <w:tcW w:w="1363" w:type="dxa"/>
            <w:shd w:val="clear" w:color="auto" w:fill="FEA0A0"/>
          </w:tcPr>
          <w:p w14:paraId="1CB23DAB" w14:textId="77777777" w:rsidR="001B77DB" w:rsidRPr="002445A6" w:rsidRDefault="001B77DB" w:rsidP="007A0972">
            <w:pPr>
              <w:ind w:right="134"/>
              <w:jc w:val="center"/>
              <w:rPr>
                <w:b/>
                <w:sz w:val="20"/>
                <w:szCs w:val="20"/>
                <w:lang w:val="es-ES"/>
              </w:rPr>
            </w:pPr>
            <w:r w:rsidRPr="002445A6">
              <w:rPr>
                <w:b/>
                <w:sz w:val="20"/>
                <w:szCs w:val="20"/>
                <w:lang w:val="es-ES"/>
              </w:rPr>
              <w:t>5.783</w:t>
            </w:r>
          </w:p>
        </w:tc>
        <w:tc>
          <w:tcPr>
            <w:tcW w:w="1205" w:type="dxa"/>
            <w:shd w:val="clear" w:color="auto" w:fill="FEA0A0"/>
          </w:tcPr>
          <w:p w14:paraId="7CF49518" w14:textId="77777777" w:rsidR="001B77DB" w:rsidRPr="002445A6" w:rsidRDefault="001B77DB" w:rsidP="007A0972">
            <w:pPr>
              <w:ind w:right="134"/>
              <w:jc w:val="center"/>
              <w:rPr>
                <w:b/>
                <w:sz w:val="20"/>
                <w:szCs w:val="20"/>
                <w:lang w:val="es-ES"/>
              </w:rPr>
            </w:pPr>
            <w:r w:rsidRPr="002445A6">
              <w:rPr>
                <w:b/>
                <w:sz w:val="20"/>
                <w:szCs w:val="20"/>
                <w:lang w:val="es-ES"/>
              </w:rPr>
              <w:t>8.456</w:t>
            </w:r>
          </w:p>
        </w:tc>
        <w:tc>
          <w:tcPr>
            <w:tcW w:w="1194" w:type="dxa"/>
            <w:shd w:val="clear" w:color="auto" w:fill="FEA0A0"/>
          </w:tcPr>
          <w:p w14:paraId="4E08C0F7" w14:textId="77777777" w:rsidR="001B77DB" w:rsidRPr="002445A6" w:rsidRDefault="001B77DB" w:rsidP="007A0972">
            <w:pPr>
              <w:ind w:right="134"/>
              <w:jc w:val="center"/>
              <w:rPr>
                <w:b/>
                <w:sz w:val="20"/>
                <w:szCs w:val="20"/>
                <w:lang w:val="es-ES"/>
              </w:rPr>
            </w:pPr>
            <w:r w:rsidRPr="002445A6">
              <w:rPr>
                <w:b/>
                <w:sz w:val="20"/>
                <w:szCs w:val="20"/>
                <w:lang w:val="es-ES"/>
              </w:rPr>
              <w:t>23.253</w:t>
            </w:r>
          </w:p>
        </w:tc>
      </w:tr>
    </w:tbl>
    <w:p w14:paraId="5CE384C3" w14:textId="77777777" w:rsidR="001B77DB" w:rsidRPr="002445A6" w:rsidRDefault="001B77DB" w:rsidP="007A0972">
      <w:pPr>
        <w:ind w:right="134"/>
        <w:jc w:val="center"/>
        <w:rPr>
          <w:sz w:val="20"/>
          <w:szCs w:val="20"/>
          <w:lang w:val="es-ES"/>
        </w:rPr>
      </w:pPr>
    </w:p>
    <w:p w14:paraId="1F691A2A" w14:textId="77777777" w:rsidR="001B77DB" w:rsidRPr="002445A6" w:rsidRDefault="001B77DB" w:rsidP="007A0972">
      <w:pPr>
        <w:ind w:right="134"/>
        <w:jc w:val="both"/>
        <w:rPr>
          <w:i/>
          <w:sz w:val="20"/>
          <w:szCs w:val="20"/>
          <w:lang w:val="es-ES"/>
        </w:rPr>
      </w:pPr>
      <w:r w:rsidRPr="002445A6">
        <w:rPr>
          <w:i/>
          <w:sz w:val="20"/>
          <w:szCs w:val="20"/>
          <w:lang w:val="es-ES"/>
        </w:rPr>
        <w:t>Fuente: Elaboración propia a partir de los informes trimestrales de IIPP (2014).</w:t>
      </w:r>
    </w:p>
    <w:p w14:paraId="1E1D7143" w14:textId="77777777" w:rsidR="001B77DB" w:rsidRPr="002445A6" w:rsidRDefault="001B77DB" w:rsidP="007A0972">
      <w:pPr>
        <w:ind w:right="134"/>
        <w:jc w:val="both"/>
        <w:rPr>
          <w:sz w:val="20"/>
          <w:szCs w:val="20"/>
          <w:lang w:val="es-ES"/>
        </w:rPr>
      </w:pPr>
    </w:p>
    <w:p w14:paraId="6A8ECD10" w14:textId="77777777" w:rsidR="001B77DB" w:rsidRPr="002445A6" w:rsidRDefault="001B77DB" w:rsidP="007A0972">
      <w:pPr>
        <w:ind w:right="134"/>
        <w:jc w:val="both"/>
        <w:rPr>
          <w:rFonts w:eastAsiaTheme="minorHAnsi"/>
          <w:b/>
          <w:sz w:val="20"/>
          <w:szCs w:val="20"/>
          <w:lang w:val="es-ES"/>
        </w:rPr>
      </w:pPr>
      <w:r w:rsidRPr="002445A6">
        <w:rPr>
          <w:rFonts w:eastAsiaTheme="minorHAnsi"/>
          <w:b/>
          <w:sz w:val="20"/>
          <w:szCs w:val="20"/>
          <w:lang w:val="es-ES"/>
        </w:rPr>
        <w:br w:type="page"/>
      </w:r>
    </w:p>
    <w:p w14:paraId="035DC1B9" w14:textId="77777777" w:rsidR="001B77DB" w:rsidRPr="002445A6" w:rsidRDefault="001B77DB" w:rsidP="007A0972">
      <w:pPr>
        <w:ind w:right="134"/>
        <w:jc w:val="both"/>
        <w:rPr>
          <w:rFonts w:eastAsiaTheme="minorHAnsi"/>
          <w:b/>
          <w:sz w:val="20"/>
          <w:szCs w:val="20"/>
          <w:lang w:val="es-ES"/>
        </w:rPr>
      </w:pPr>
      <w:r w:rsidRPr="002445A6">
        <w:rPr>
          <w:rFonts w:eastAsiaTheme="minorHAnsi"/>
          <w:b/>
          <w:sz w:val="20"/>
          <w:szCs w:val="20"/>
          <w:lang w:val="es-ES"/>
        </w:rPr>
        <w:t>Tabla nº 6. Mandamientos recibidos a nivel nacional (no incluye Cataluña). Año 2014.</w:t>
      </w:r>
    </w:p>
    <w:tbl>
      <w:tblPr>
        <w:tblStyle w:val="Grigliatabella"/>
        <w:tblpPr w:leftFromText="141" w:rightFromText="141" w:vertAnchor="text" w:horzAnchor="margin" w:tblpXSpec="center" w:tblpY="184"/>
        <w:tblW w:w="6136" w:type="dxa"/>
        <w:tblLook w:val="04A0" w:firstRow="1" w:lastRow="0" w:firstColumn="1" w:lastColumn="0" w:noHBand="0" w:noVBand="1"/>
      </w:tblPr>
      <w:tblGrid>
        <w:gridCol w:w="1281"/>
        <w:gridCol w:w="1586"/>
        <w:gridCol w:w="1641"/>
        <w:gridCol w:w="1628"/>
      </w:tblGrid>
      <w:tr w:rsidR="001B77DB" w:rsidRPr="002445A6" w14:paraId="6F922B49" w14:textId="77777777" w:rsidTr="00424904">
        <w:tc>
          <w:tcPr>
            <w:tcW w:w="1243" w:type="dxa"/>
            <w:tcBorders>
              <w:bottom w:val="single" w:sz="4" w:space="0" w:color="auto"/>
            </w:tcBorders>
            <w:shd w:val="clear" w:color="auto" w:fill="FFFF00"/>
          </w:tcPr>
          <w:p w14:paraId="3EDD80B1"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Trimestre</w:t>
            </w:r>
          </w:p>
        </w:tc>
        <w:tc>
          <w:tcPr>
            <w:tcW w:w="1593" w:type="dxa"/>
            <w:shd w:val="clear" w:color="auto" w:fill="FFFF00"/>
          </w:tcPr>
          <w:p w14:paraId="529EDFC4"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Trabajos en beneficio de la comunidad como pena principal</w:t>
            </w:r>
          </w:p>
        </w:tc>
        <w:tc>
          <w:tcPr>
            <w:tcW w:w="1650" w:type="dxa"/>
            <w:shd w:val="clear" w:color="auto" w:fill="FFFF00"/>
          </w:tcPr>
          <w:p w14:paraId="33FB3766"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Trabajos en beneficio de la comunidad como pena sustitutiva</w:t>
            </w:r>
          </w:p>
        </w:tc>
        <w:tc>
          <w:tcPr>
            <w:tcW w:w="1650" w:type="dxa"/>
            <w:shd w:val="clear" w:color="auto" w:fill="FFFF00"/>
          </w:tcPr>
          <w:p w14:paraId="47890BB0"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Total</w:t>
            </w:r>
          </w:p>
        </w:tc>
      </w:tr>
      <w:tr w:rsidR="001B77DB" w:rsidRPr="002445A6" w14:paraId="46603E7B" w14:textId="77777777" w:rsidTr="00424904">
        <w:tc>
          <w:tcPr>
            <w:tcW w:w="1243" w:type="dxa"/>
            <w:shd w:val="clear" w:color="auto" w:fill="FABF8F" w:themeFill="accent6" w:themeFillTint="99"/>
          </w:tcPr>
          <w:p w14:paraId="5593933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1º</w:t>
            </w:r>
          </w:p>
        </w:tc>
        <w:tc>
          <w:tcPr>
            <w:tcW w:w="1593" w:type="dxa"/>
          </w:tcPr>
          <w:p w14:paraId="198497F4"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16.425</w:t>
            </w:r>
          </w:p>
        </w:tc>
        <w:tc>
          <w:tcPr>
            <w:tcW w:w="1650" w:type="dxa"/>
          </w:tcPr>
          <w:p w14:paraId="0EC62AB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5.820</w:t>
            </w:r>
          </w:p>
        </w:tc>
        <w:tc>
          <w:tcPr>
            <w:tcW w:w="1650" w:type="dxa"/>
          </w:tcPr>
          <w:p w14:paraId="63621F86"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22.245</w:t>
            </w:r>
          </w:p>
        </w:tc>
      </w:tr>
      <w:tr w:rsidR="001B77DB" w:rsidRPr="002445A6" w14:paraId="5FD583BA" w14:textId="77777777" w:rsidTr="00424904">
        <w:tc>
          <w:tcPr>
            <w:tcW w:w="1243" w:type="dxa"/>
            <w:shd w:val="clear" w:color="auto" w:fill="FABF8F" w:themeFill="accent6" w:themeFillTint="99"/>
          </w:tcPr>
          <w:p w14:paraId="7549D69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2º</w:t>
            </w:r>
          </w:p>
        </w:tc>
        <w:tc>
          <w:tcPr>
            <w:tcW w:w="1593" w:type="dxa"/>
          </w:tcPr>
          <w:p w14:paraId="2CBB2E63"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15.118</w:t>
            </w:r>
          </w:p>
        </w:tc>
        <w:tc>
          <w:tcPr>
            <w:tcW w:w="1650" w:type="dxa"/>
          </w:tcPr>
          <w:p w14:paraId="23EF4E6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6.026</w:t>
            </w:r>
          </w:p>
        </w:tc>
        <w:tc>
          <w:tcPr>
            <w:tcW w:w="1650" w:type="dxa"/>
          </w:tcPr>
          <w:p w14:paraId="2EA089D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21.144</w:t>
            </w:r>
          </w:p>
        </w:tc>
      </w:tr>
      <w:tr w:rsidR="001B77DB" w:rsidRPr="002445A6" w14:paraId="16E3594D" w14:textId="77777777" w:rsidTr="00424904">
        <w:tc>
          <w:tcPr>
            <w:tcW w:w="1243" w:type="dxa"/>
            <w:shd w:val="clear" w:color="auto" w:fill="FABF8F" w:themeFill="accent6" w:themeFillTint="99"/>
          </w:tcPr>
          <w:p w14:paraId="1D2B695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3º</w:t>
            </w:r>
          </w:p>
        </w:tc>
        <w:tc>
          <w:tcPr>
            <w:tcW w:w="1593" w:type="dxa"/>
          </w:tcPr>
          <w:p w14:paraId="2575D2C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13.621</w:t>
            </w:r>
          </w:p>
        </w:tc>
        <w:tc>
          <w:tcPr>
            <w:tcW w:w="1650" w:type="dxa"/>
          </w:tcPr>
          <w:p w14:paraId="3422F1E8"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5.174</w:t>
            </w:r>
          </w:p>
        </w:tc>
        <w:tc>
          <w:tcPr>
            <w:tcW w:w="1650" w:type="dxa"/>
          </w:tcPr>
          <w:p w14:paraId="3BA7292C"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18.795</w:t>
            </w:r>
          </w:p>
        </w:tc>
      </w:tr>
      <w:tr w:rsidR="001B77DB" w:rsidRPr="002445A6" w14:paraId="6D2EEA41" w14:textId="77777777" w:rsidTr="00424904">
        <w:tc>
          <w:tcPr>
            <w:tcW w:w="1243" w:type="dxa"/>
            <w:tcBorders>
              <w:bottom w:val="single" w:sz="4" w:space="0" w:color="auto"/>
            </w:tcBorders>
            <w:shd w:val="clear" w:color="auto" w:fill="FABF8F" w:themeFill="accent6" w:themeFillTint="99"/>
          </w:tcPr>
          <w:p w14:paraId="2AE58A0F"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4º</w:t>
            </w:r>
          </w:p>
        </w:tc>
        <w:tc>
          <w:tcPr>
            <w:tcW w:w="1593" w:type="dxa"/>
            <w:tcBorders>
              <w:bottom w:val="single" w:sz="4" w:space="0" w:color="auto"/>
            </w:tcBorders>
          </w:tcPr>
          <w:p w14:paraId="42EE25EF"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14.290</w:t>
            </w:r>
          </w:p>
        </w:tc>
        <w:tc>
          <w:tcPr>
            <w:tcW w:w="1650" w:type="dxa"/>
            <w:tcBorders>
              <w:bottom w:val="single" w:sz="4" w:space="0" w:color="auto"/>
            </w:tcBorders>
          </w:tcPr>
          <w:p w14:paraId="45321C6A"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6.233</w:t>
            </w:r>
          </w:p>
        </w:tc>
        <w:tc>
          <w:tcPr>
            <w:tcW w:w="1650" w:type="dxa"/>
            <w:tcBorders>
              <w:bottom w:val="single" w:sz="4" w:space="0" w:color="auto"/>
            </w:tcBorders>
          </w:tcPr>
          <w:p w14:paraId="2E78D923"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20.523</w:t>
            </w:r>
          </w:p>
        </w:tc>
      </w:tr>
      <w:tr w:rsidR="001B77DB" w:rsidRPr="002445A6" w14:paraId="01CB49FE" w14:textId="77777777" w:rsidTr="00424904">
        <w:tc>
          <w:tcPr>
            <w:tcW w:w="1243" w:type="dxa"/>
            <w:shd w:val="clear" w:color="auto" w:fill="FEA0A0"/>
          </w:tcPr>
          <w:p w14:paraId="3BDDB7F3"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Total</w:t>
            </w:r>
          </w:p>
        </w:tc>
        <w:tc>
          <w:tcPr>
            <w:tcW w:w="1593" w:type="dxa"/>
            <w:shd w:val="clear" w:color="auto" w:fill="FEA0A0"/>
          </w:tcPr>
          <w:p w14:paraId="43E6B454"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59.454</w:t>
            </w:r>
          </w:p>
        </w:tc>
        <w:tc>
          <w:tcPr>
            <w:tcW w:w="1650" w:type="dxa"/>
            <w:shd w:val="clear" w:color="auto" w:fill="FEA0A0"/>
          </w:tcPr>
          <w:p w14:paraId="04A0C632"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23.253</w:t>
            </w:r>
          </w:p>
        </w:tc>
        <w:tc>
          <w:tcPr>
            <w:tcW w:w="1650" w:type="dxa"/>
            <w:shd w:val="clear" w:color="auto" w:fill="FEA0A0"/>
          </w:tcPr>
          <w:p w14:paraId="26E0312D"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82.707</w:t>
            </w:r>
          </w:p>
        </w:tc>
      </w:tr>
    </w:tbl>
    <w:p w14:paraId="6EE2430D" w14:textId="77777777" w:rsidR="001B77DB" w:rsidRPr="002445A6" w:rsidRDefault="001B77DB" w:rsidP="007A0972">
      <w:pPr>
        <w:ind w:right="134"/>
        <w:jc w:val="both"/>
        <w:rPr>
          <w:rFonts w:eastAsiaTheme="minorHAnsi"/>
          <w:sz w:val="20"/>
          <w:szCs w:val="20"/>
          <w:lang w:val="es-ES"/>
        </w:rPr>
      </w:pPr>
    </w:p>
    <w:p w14:paraId="79334940" w14:textId="77777777" w:rsidR="001B77DB" w:rsidRPr="002445A6" w:rsidRDefault="001B77DB" w:rsidP="007A0972">
      <w:pPr>
        <w:ind w:right="134"/>
        <w:jc w:val="both"/>
        <w:rPr>
          <w:rFonts w:eastAsiaTheme="minorHAnsi"/>
          <w:i/>
          <w:sz w:val="20"/>
          <w:szCs w:val="20"/>
          <w:lang w:val="es-ES"/>
        </w:rPr>
      </w:pPr>
    </w:p>
    <w:p w14:paraId="3F8E1303" w14:textId="77777777" w:rsidR="001B77DB" w:rsidRPr="002445A6" w:rsidRDefault="001B77DB" w:rsidP="007A0972">
      <w:pPr>
        <w:ind w:right="134"/>
        <w:jc w:val="both"/>
        <w:rPr>
          <w:rFonts w:eastAsiaTheme="minorHAnsi"/>
          <w:i/>
          <w:sz w:val="20"/>
          <w:szCs w:val="20"/>
          <w:lang w:val="es-ES"/>
        </w:rPr>
      </w:pPr>
    </w:p>
    <w:p w14:paraId="487C302F" w14:textId="77777777" w:rsidR="001B77DB" w:rsidRPr="002445A6" w:rsidRDefault="001B77DB" w:rsidP="007A0972">
      <w:pPr>
        <w:ind w:right="134"/>
        <w:jc w:val="both"/>
        <w:rPr>
          <w:rFonts w:eastAsiaTheme="minorHAnsi"/>
          <w:i/>
          <w:sz w:val="20"/>
          <w:szCs w:val="20"/>
          <w:lang w:val="es-ES"/>
        </w:rPr>
      </w:pPr>
    </w:p>
    <w:p w14:paraId="5F514999" w14:textId="77777777" w:rsidR="001B77DB" w:rsidRPr="002445A6" w:rsidRDefault="001B77DB" w:rsidP="007A0972">
      <w:pPr>
        <w:ind w:right="134"/>
        <w:jc w:val="both"/>
        <w:rPr>
          <w:rFonts w:eastAsiaTheme="minorHAnsi"/>
          <w:i/>
          <w:sz w:val="20"/>
          <w:szCs w:val="20"/>
          <w:lang w:val="es-ES"/>
        </w:rPr>
      </w:pPr>
    </w:p>
    <w:p w14:paraId="4C815A35" w14:textId="77777777" w:rsidR="001B77DB" w:rsidRPr="002445A6" w:rsidRDefault="001B77DB" w:rsidP="007A0972">
      <w:pPr>
        <w:ind w:right="134"/>
        <w:jc w:val="both"/>
        <w:rPr>
          <w:rFonts w:eastAsiaTheme="minorHAnsi"/>
          <w:i/>
          <w:sz w:val="20"/>
          <w:szCs w:val="20"/>
          <w:lang w:val="es-ES"/>
        </w:rPr>
      </w:pPr>
    </w:p>
    <w:p w14:paraId="196E851D" w14:textId="77777777" w:rsidR="001B77DB" w:rsidRPr="002445A6" w:rsidRDefault="001B77DB" w:rsidP="007A0972">
      <w:pPr>
        <w:ind w:right="134"/>
        <w:jc w:val="both"/>
        <w:rPr>
          <w:rFonts w:eastAsiaTheme="minorHAnsi"/>
          <w:i/>
          <w:sz w:val="20"/>
          <w:szCs w:val="20"/>
          <w:lang w:val="es-ES"/>
        </w:rPr>
      </w:pPr>
    </w:p>
    <w:p w14:paraId="3FF5658E" w14:textId="77777777" w:rsidR="001B77DB" w:rsidRPr="002445A6" w:rsidRDefault="001B77DB" w:rsidP="007A0972">
      <w:pPr>
        <w:ind w:right="134"/>
        <w:jc w:val="both"/>
        <w:rPr>
          <w:rFonts w:eastAsiaTheme="minorHAnsi"/>
          <w:i/>
          <w:sz w:val="20"/>
          <w:szCs w:val="20"/>
          <w:lang w:val="es-ES"/>
        </w:rPr>
      </w:pPr>
    </w:p>
    <w:p w14:paraId="4445BF05" w14:textId="77777777" w:rsidR="001B77DB" w:rsidRPr="002445A6" w:rsidRDefault="001B77DB" w:rsidP="007A0972">
      <w:pPr>
        <w:ind w:right="134"/>
        <w:jc w:val="both"/>
        <w:rPr>
          <w:rFonts w:eastAsiaTheme="minorHAnsi"/>
          <w:i/>
          <w:sz w:val="20"/>
          <w:szCs w:val="20"/>
          <w:lang w:val="es-ES"/>
        </w:rPr>
      </w:pPr>
    </w:p>
    <w:p w14:paraId="42BDF2C4" w14:textId="77777777" w:rsidR="001B77DB" w:rsidRPr="002445A6" w:rsidRDefault="001B77DB" w:rsidP="007A0972">
      <w:pPr>
        <w:ind w:right="134"/>
        <w:jc w:val="both"/>
        <w:rPr>
          <w:rFonts w:eastAsiaTheme="minorHAnsi"/>
          <w:i/>
          <w:sz w:val="20"/>
          <w:szCs w:val="20"/>
          <w:lang w:val="es-ES"/>
        </w:rPr>
      </w:pPr>
    </w:p>
    <w:p w14:paraId="0C171BC7" w14:textId="77777777" w:rsidR="001B77DB" w:rsidRPr="002445A6" w:rsidRDefault="001B77DB" w:rsidP="007A0972">
      <w:pPr>
        <w:ind w:right="134"/>
        <w:jc w:val="both"/>
        <w:rPr>
          <w:rFonts w:eastAsiaTheme="minorHAnsi"/>
          <w:i/>
          <w:sz w:val="20"/>
          <w:szCs w:val="20"/>
          <w:lang w:val="es-ES"/>
        </w:rPr>
      </w:pPr>
    </w:p>
    <w:p w14:paraId="6D915B36" w14:textId="77777777" w:rsidR="001B77DB" w:rsidRPr="002445A6" w:rsidRDefault="001B77DB" w:rsidP="007A0972">
      <w:pPr>
        <w:ind w:right="134"/>
        <w:jc w:val="both"/>
        <w:rPr>
          <w:rFonts w:eastAsiaTheme="minorHAnsi"/>
          <w:i/>
          <w:sz w:val="20"/>
          <w:szCs w:val="20"/>
          <w:lang w:val="es-ES"/>
        </w:rPr>
      </w:pPr>
    </w:p>
    <w:p w14:paraId="7C65101D" w14:textId="77777777" w:rsidR="001B77DB" w:rsidRPr="002445A6" w:rsidRDefault="001B77DB" w:rsidP="007A0972">
      <w:pPr>
        <w:ind w:right="134"/>
        <w:jc w:val="both"/>
        <w:rPr>
          <w:rFonts w:eastAsiaTheme="minorHAnsi"/>
          <w:i/>
          <w:sz w:val="20"/>
          <w:szCs w:val="20"/>
          <w:lang w:val="es-ES"/>
        </w:rPr>
      </w:pPr>
    </w:p>
    <w:p w14:paraId="4C281F25" w14:textId="77777777" w:rsidR="001B77DB" w:rsidRPr="002445A6" w:rsidRDefault="001B77DB" w:rsidP="007A0972">
      <w:pPr>
        <w:ind w:right="134"/>
        <w:jc w:val="both"/>
        <w:rPr>
          <w:rFonts w:eastAsiaTheme="minorHAnsi"/>
          <w:i/>
          <w:sz w:val="20"/>
          <w:szCs w:val="20"/>
          <w:lang w:val="es-ES"/>
        </w:rPr>
      </w:pPr>
    </w:p>
    <w:p w14:paraId="3A3FBCF6" w14:textId="77777777" w:rsidR="001B77DB" w:rsidRPr="002445A6" w:rsidRDefault="001B77DB" w:rsidP="007A0972">
      <w:pPr>
        <w:ind w:right="134"/>
        <w:jc w:val="both"/>
        <w:rPr>
          <w:rFonts w:eastAsiaTheme="minorHAnsi"/>
          <w:i/>
          <w:sz w:val="20"/>
          <w:szCs w:val="20"/>
          <w:lang w:val="es-ES"/>
        </w:rPr>
      </w:pPr>
    </w:p>
    <w:p w14:paraId="3A410023" w14:textId="77777777" w:rsidR="001B77DB" w:rsidRPr="002445A6" w:rsidRDefault="001B77DB" w:rsidP="007A0972">
      <w:pPr>
        <w:ind w:right="134" w:firstLine="708"/>
        <w:jc w:val="both"/>
        <w:rPr>
          <w:rFonts w:eastAsiaTheme="minorHAnsi"/>
          <w:i/>
          <w:sz w:val="20"/>
          <w:szCs w:val="20"/>
          <w:lang w:val="es-ES"/>
        </w:rPr>
      </w:pPr>
      <w:r w:rsidRPr="002445A6">
        <w:rPr>
          <w:rFonts w:eastAsiaTheme="minorHAnsi"/>
          <w:i/>
          <w:sz w:val="20"/>
          <w:szCs w:val="20"/>
          <w:lang w:val="es-ES"/>
        </w:rPr>
        <w:t>Fuente: Elaboración propia a partir de los datos de IIPP.</w:t>
      </w:r>
    </w:p>
    <w:p w14:paraId="6AAEFF3A" w14:textId="77777777" w:rsidR="001B77DB" w:rsidRPr="002445A6" w:rsidRDefault="001B77DB" w:rsidP="007A0972">
      <w:pPr>
        <w:ind w:right="134"/>
        <w:jc w:val="both"/>
        <w:rPr>
          <w:rFonts w:eastAsiaTheme="minorHAnsi"/>
          <w:i/>
          <w:sz w:val="20"/>
          <w:szCs w:val="20"/>
          <w:lang w:val="es-ES"/>
        </w:rPr>
      </w:pPr>
    </w:p>
    <w:p w14:paraId="56823CF8" w14:textId="77777777" w:rsidR="001B77DB" w:rsidRPr="002445A6" w:rsidRDefault="001B77DB" w:rsidP="007A0972">
      <w:pPr>
        <w:ind w:right="134"/>
        <w:jc w:val="both"/>
        <w:rPr>
          <w:rFonts w:eastAsiaTheme="minorHAnsi"/>
          <w:sz w:val="20"/>
          <w:szCs w:val="20"/>
          <w:lang w:val="es-ES"/>
        </w:rPr>
      </w:pPr>
      <w:r w:rsidRPr="002445A6">
        <w:rPr>
          <w:rFonts w:eastAsiaTheme="minorHAnsi"/>
          <w:sz w:val="20"/>
          <w:szCs w:val="20"/>
          <w:lang w:val="es-ES"/>
        </w:rPr>
        <w:t>A partir de 2014 IIPP también se desglosan las penas de TBC por CC.AA. y delitos e igualmente tanto como pena principal (Tablas nº 5, 6, 7 y 8), como pena sustitutiva (Tablas nº 9, 10, 11 y 12).</w:t>
      </w:r>
    </w:p>
    <w:p w14:paraId="5D69DB52" w14:textId="77777777" w:rsidR="001B77DB" w:rsidRPr="002445A6" w:rsidRDefault="001B77DB" w:rsidP="007A0972">
      <w:pPr>
        <w:ind w:right="134"/>
        <w:jc w:val="both"/>
        <w:rPr>
          <w:rFonts w:eastAsiaTheme="minorHAnsi"/>
          <w:sz w:val="20"/>
          <w:szCs w:val="20"/>
          <w:lang w:val="es-ES"/>
        </w:rPr>
      </w:pPr>
    </w:p>
    <w:p w14:paraId="410FC1D7" w14:textId="77777777" w:rsidR="001B77DB" w:rsidRPr="002445A6" w:rsidRDefault="001B77DB" w:rsidP="007A0972">
      <w:pPr>
        <w:pStyle w:val="Paragrafoelenco"/>
        <w:ind w:left="0" w:right="134"/>
        <w:jc w:val="both"/>
        <w:rPr>
          <w:sz w:val="20"/>
          <w:szCs w:val="20"/>
          <w:lang w:val="es-ES"/>
        </w:rPr>
      </w:pPr>
      <w:r w:rsidRPr="002445A6">
        <w:rPr>
          <w:b/>
          <w:sz w:val="20"/>
          <w:szCs w:val="20"/>
          <w:lang w:val="es-ES"/>
        </w:rPr>
        <w:t>Tabla nº 5. Mandamientos recibidos por CC.AA. y nivel provincial, por Servicio de Gestión de Penas y Medidas Alternativas. Primer Trimestre - Año 2014.</w:t>
      </w:r>
    </w:p>
    <w:tbl>
      <w:tblPr>
        <w:tblpPr w:leftFromText="141" w:rightFromText="141" w:vertAnchor="text" w:horzAnchor="page" w:tblpX="740" w:tblpY="164"/>
        <w:tblW w:w="11100" w:type="dxa"/>
        <w:tblCellMar>
          <w:left w:w="70" w:type="dxa"/>
          <w:right w:w="70" w:type="dxa"/>
        </w:tblCellMar>
        <w:tblLook w:val="04A0" w:firstRow="1" w:lastRow="0" w:firstColumn="1" w:lastColumn="0" w:noHBand="0" w:noVBand="1"/>
      </w:tblPr>
      <w:tblGrid>
        <w:gridCol w:w="1767"/>
        <w:gridCol w:w="2857"/>
        <w:gridCol w:w="1062"/>
        <w:gridCol w:w="1138"/>
        <w:gridCol w:w="1022"/>
        <w:gridCol w:w="1238"/>
        <w:gridCol w:w="910"/>
        <w:gridCol w:w="787"/>
        <w:gridCol w:w="319"/>
      </w:tblGrid>
      <w:tr w:rsidR="001B77DB" w:rsidRPr="002445A6" w14:paraId="434019E8" w14:textId="77777777" w:rsidTr="00424904">
        <w:trPr>
          <w:trHeight w:val="420"/>
        </w:trPr>
        <w:tc>
          <w:tcPr>
            <w:tcW w:w="1892" w:type="dxa"/>
            <w:vMerge w:val="restart"/>
            <w:tcBorders>
              <w:top w:val="nil"/>
              <w:left w:val="single" w:sz="8" w:space="0" w:color="auto"/>
              <w:bottom w:val="nil"/>
              <w:right w:val="single" w:sz="4" w:space="0" w:color="808080"/>
            </w:tcBorders>
            <w:shd w:val="clear" w:color="000000" w:fill="auto"/>
            <w:vAlign w:val="center"/>
            <w:hideMark/>
          </w:tcPr>
          <w:p w14:paraId="148C21E9" w14:textId="77777777" w:rsidR="001B77DB" w:rsidRPr="002445A6" w:rsidRDefault="001B77DB" w:rsidP="007A0972">
            <w:pPr>
              <w:ind w:right="134"/>
              <w:rPr>
                <w:rFonts w:eastAsia="Times New Roman"/>
                <w:color w:val="000000"/>
                <w:sz w:val="20"/>
                <w:szCs w:val="20"/>
                <w:lang w:val="es-ES" w:eastAsia="es-ES"/>
              </w:rPr>
            </w:pPr>
          </w:p>
        </w:tc>
        <w:tc>
          <w:tcPr>
            <w:tcW w:w="9208" w:type="dxa"/>
            <w:gridSpan w:val="8"/>
            <w:tcBorders>
              <w:top w:val="single" w:sz="4" w:space="0" w:color="808080"/>
              <w:left w:val="nil"/>
              <w:bottom w:val="single" w:sz="4" w:space="0" w:color="808080"/>
              <w:right w:val="single" w:sz="4" w:space="0" w:color="000000"/>
            </w:tcBorders>
            <w:shd w:val="clear" w:color="000000" w:fill="FFFFCC"/>
            <w:vAlign w:val="center"/>
            <w:hideMark/>
          </w:tcPr>
          <w:p w14:paraId="5EFDA21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w:t>
            </w:r>
          </w:p>
        </w:tc>
      </w:tr>
      <w:tr w:rsidR="001B77DB" w:rsidRPr="002445A6" w14:paraId="1808FCCB" w14:textId="77777777" w:rsidTr="00424904">
        <w:trPr>
          <w:trHeight w:val="702"/>
        </w:trPr>
        <w:tc>
          <w:tcPr>
            <w:tcW w:w="1892" w:type="dxa"/>
            <w:vMerge/>
            <w:tcBorders>
              <w:top w:val="nil"/>
              <w:left w:val="single" w:sz="8" w:space="0" w:color="auto"/>
              <w:bottom w:val="nil"/>
              <w:right w:val="single" w:sz="4" w:space="0" w:color="808080"/>
            </w:tcBorders>
            <w:vAlign w:val="center"/>
            <w:hideMark/>
          </w:tcPr>
          <w:p w14:paraId="0D2EB30C" w14:textId="77777777" w:rsidR="001B77DB" w:rsidRPr="002445A6" w:rsidRDefault="001B77DB" w:rsidP="007A0972">
            <w:pPr>
              <w:ind w:right="134"/>
              <w:rPr>
                <w:rFonts w:eastAsia="Times New Roman"/>
                <w:color w:val="000000"/>
                <w:sz w:val="20"/>
                <w:szCs w:val="20"/>
                <w:lang w:val="es-ES" w:eastAsia="es-ES"/>
              </w:rPr>
            </w:pPr>
          </w:p>
        </w:tc>
        <w:tc>
          <w:tcPr>
            <w:tcW w:w="3506" w:type="dxa"/>
            <w:tcBorders>
              <w:top w:val="single" w:sz="4" w:space="0" w:color="808080"/>
              <w:left w:val="nil"/>
              <w:bottom w:val="single" w:sz="4" w:space="0" w:color="808080"/>
              <w:right w:val="single" w:sz="4" w:space="0" w:color="808080"/>
            </w:tcBorders>
            <w:shd w:val="clear" w:color="000000" w:fill="FFFFCC"/>
            <w:vAlign w:val="center"/>
            <w:hideMark/>
          </w:tcPr>
          <w:p w14:paraId="53979E1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7A97A952"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6" w:type="dxa"/>
            <w:tcBorders>
              <w:top w:val="single" w:sz="4" w:space="0" w:color="808080"/>
              <w:left w:val="nil"/>
              <w:bottom w:val="single" w:sz="4" w:space="0" w:color="808080"/>
              <w:right w:val="single" w:sz="4" w:space="0" w:color="808080"/>
            </w:tcBorders>
            <w:shd w:val="clear" w:color="000000" w:fill="CCFFCC"/>
            <w:vAlign w:val="center"/>
            <w:hideMark/>
          </w:tcPr>
          <w:p w14:paraId="2747A301"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3" w:type="dxa"/>
            <w:tcBorders>
              <w:top w:val="single" w:sz="4" w:space="0" w:color="808080"/>
              <w:left w:val="nil"/>
              <w:bottom w:val="single" w:sz="4" w:space="0" w:color="808080"/>
              <w:right w:val="single" w:sz="4" w:space="0" w:color="808080"/>
            </w:tcBorders>
            <w:shd w:val="clear" w:color="000000" w:fill="CCFFCC"/>
            <w:vAlign w:val="center"/>
            <w:hideMark/>
          </w:tcPr>
          <w:p w14:paraId="02452CB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32D129AB"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26" w:type="dxa"/>
            <w:tcBorders>
              <w:top w:val="single" w:sz="4" w:space="0" w:color="808080"/>
              <w:left w:val="nil"/>
              <w:bottom w:val="single" w:sz="4" w:space="0" w:color="808080"/>
              <w:right w:val="single" w:sz="4" w:space="0" w:color="808080"/>
            </w:tcBorders>
            <w:shd w:val="clear" w:color="000000" w:fill="CCFFCC"/>
            <w:vAlign w:val="center"/>
            <w:hideMark/>
          </w:tcPr>
          <w:p w14:paraId="1D386004"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92" w:type="dxa"/>
            <w:gridSpan w:val="2"/>
            <w:tcBorders>
              <w:top w:val="single" w:sz="4" w:space="0" w:color="808080"/>
              <w:left w:val="nil"/>
              <w:bottom w:val="single" w:sz="4" w:space="0" w:color="808080"/>
              <w:right w:val="single" w:sz="4" w:space="0" w:color="000000"/>
            </w:tcBorders>
            <w:shd w:val="clear" w:color="000000" w:fill="CCFFCC"/>
            <w:vAlign w:val="center"/>
            <w:hideMark/>
          </w:tcPr>
          <w:p w14:paraId="16C82A3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3F0EECB6"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2BD6A5A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649EC4F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9F675B8"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7423E8F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A9BC5E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504FDB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B8585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C5AD3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37B1E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543AC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036E5C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5193C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246</w:t>
            </w:r>
          </w:p>
        </w:tc>
      </w:tr>
      <w:tr w:rsidR="001B77DB" w:rsidRPr="002445A6" w14:paraId="688327DD"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0AC5F8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FD9D98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37A99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15EFF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47E34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8B633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0E086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309F40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332</w:t>
            </w:r>
          </w:p>
        </w:tc>
      </w:tr>
      <w:tr w:rsidR="001B77DB" w:rsidRPr="002445A6" w14:paraId="00574C1C"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0A9D32A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BAC598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DF360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CC4C5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3CE01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111136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72296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4E495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262</w:t>
            </w:r>
          </w:p>
        </w:tc>
      </w:tr>
      <w:tr w:rsidR="001B77DB" w:rsidRPr="002445A6" w14:paraId="1036D25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00F807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DBF910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92C56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4F957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CA8E6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698DC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14115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18F529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256</w:t>
            </w:r>
          </w:p>
        </w:tc>
      </w:tr>
      <w:tr w:rsidR="001B77DB" w:rsidRPr="002445A6" w14:paraId="36431CB3"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23126A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2A4D1F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81725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B0F31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0E064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B6B02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3469A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3692BC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258</w:t>
            </w:r>
          </w:p>
        </w:tc>
      </w:tr>
      <w:tr w:rsidR="001B77DB" w:rsidRPr="002445A6" w14:paraId="551D04A8"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7B0CA8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6457870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CE3B81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71911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7B5FE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BEFD7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B2738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AAC75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401</w:t>
            </w:r>
          </w:p>
        </w:tc>
      </w:tr>
      <w:tr w:rsidR="001B77DB" w:rsidRPr="002445A6" w14:paraId="2DEEE42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5487A4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8878FB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3A159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00058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8499C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B11623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4F136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4CFAB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277</w:t>
            </w:r>
          </w:p>
        </w:tc>
      </w:tr>
      <w:tr w:rsidR="001B77DB" w:rsidRPr="002445A6" w14:paraId="2D9042C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0B3C1A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B18E57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5277F6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74FCB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148</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B2D2E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F4C86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5CC39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6C278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221</w:t>
            </w:r>
          </w:p>
        </w:tc>
      </w:tr>
      <w:tr w:rsidR="001B77DB" w:rsidRPr="002445A6" w14:paraId="7BB7EBE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25DBE1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151E88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53103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3A0C64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9E428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0F951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7AE43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35555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518</w:t>
            </w:r>
          </w:p>
        </w:tc>
      </w:tr>
      <w:tr w:rsidR="001B77DB" w:rsidRPr="002445A6" w14:paraId="488E647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9E2F6E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732807C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1BEB4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C31E5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752</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14A34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6C282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75</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F280F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EED81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1178</w:t>
            </w:r>
          </w:p>
        </w:tc>
      </w:tr>
      <w:tr w:rsidR="001B77DB" w:rsidRPr="002445A6" w14:paraId="4A994ACC"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9B210D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5F3BC9A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3B3566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912</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620634E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2335</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2328AEC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AC5E3D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227</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44C3210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186</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0CD7B72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3949</w:t>
            </w:r>
          </w:p>
        </w:tc>
      </w:tr>
      <w:tr w:rsidR="001B77DB" w:rsidRPr="002445A6" w14:paraId="36C8C413"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75D75DD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6237998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A09D8A4"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2034725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F16E5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C5F9B8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ADEE4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3EF48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DCA9F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15D5A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5776D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1ACE0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r>
      <w:tr w:rsidR="001B77DB" w:rsidRPr="002445A6" w14:paraId="4616F697"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7143CF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7E74A2A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B8FE9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B0A67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926BD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E34BF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89886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1E6FE7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90</w:t>
            </w:r>
          </w:p>
        </w:tc>
      </w:tr>
      <w:tr w:rsidR="001B77DB" w:rsidRPr="002445A6" w14:paraId="4CDB2883"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9FEE18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21F27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02AE9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9557F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FF61B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F8C20C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DD163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4F096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289</w:t>
            </w:r>
          </w:p>
        </w:tc>
      </w:tr>
      <w:tr w:rsidR="001B77DB" w:rsidRPr="002445A6" w14:paraId="4BFB1B45"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0EAE13C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4739087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205A0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130</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5CE788F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244</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97DC41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8D8A33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19F9337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0837491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461</w:t>
            </w:r>
          </w:p>
        </w:tc>
      </w:tr>
      <w:tr w:rsidR="001B77DB" w:rsidRPr="002445A6" w14:paraId="0BDD7279"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7B51F6D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1277689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9F4B557"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6DB3A63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97D315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62DAEF4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41B8A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FA04A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203</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35C97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23E10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2064D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66C6A4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408</w:t>
            </w:r>
          </w:p>
        </w:tc>
      </w:tr>
      <w:tr w:rsidR="001B77DB" w:rsidRPr="002445A6" w14:paraId="1E97A81B"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FFD84C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5BDC4BB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D51A1D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FBB9B3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203</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B3D5C9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C16437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4D26AC3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5FAA2D4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408</w:t>
            </w:r>
          </w:p>
        </w:tc>
      </w:tr>
      <w:tr w:rsidR="001B77DB" w:rsidRPr="002445A6" w14:paraId="72BB46CE"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3B18C6D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4090CDF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E3A6EDA"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F79B5B5"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598541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FDE7E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59D2D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9E069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1459EC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6E807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E817FA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90AD4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175</w:t>
            </w:r>
          </w:p>
        </w:tc>
      </w:tr>
      <w:tr w:rsidR="001B77DB" w:rsidRPr="002445A6" w14:paraId="26C431C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B3CBCE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42846E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83418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1A956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875E1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D4E6D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4D805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E6654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649</w:t>
            </w:r>
          </w:p>
        </w:tc>
      </w:tr>
      <w:tr w:rsidR="001B77DB" w:rsidRPr="002445A6" w14:paraId="6D5DBBB2"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FB573A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7F21E2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1F62C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C08C5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794AB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D855C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028F17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DC3D8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r>
      <w:tr w:rsidR="001B77DB" w:rsidRPr="002445A6" w14:paraId="665B082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FF685F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6F7F0B2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7DBEBF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304</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AF8A5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447</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FFC493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C9183D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057CC10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1E05FA2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891</w:t>
            </w:r>
          </w:p>
        </w:tc>
      </w:tr>
      <w:tr w:rsidR="001B77DB" w:rsidRPr="002445A6" w14:paraId="78E2E93C"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4D55AE4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6B0B539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C920552"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2744D6C3"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41AA9D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7DF19D0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922EB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BB7C0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37350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9E1270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DA267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A6A33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180</w:t>
            </w:r>
          </w:p>
        </w:tc>
      </w:tr>
      <w:tr w:rsidR="001B77DB" w:rsidRPr="002445A6" w14:paraId="292A6EBF"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6EFC6B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7A7261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26CD80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4A8940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243CA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C32B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369F4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2DD26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483</w:t>
            </w:r>
          </w:p>
        </w:tc>
      </w:tr>
      <w:tr w:rsidR="001B77DB" w:rsidRPr="002445A6" w14:paraId="0FF2FBB4"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BE74E8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3BD8E2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A025B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76D1F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418</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057A6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D8E92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196C1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5F9270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612</w:t>
            </w:r>
          </w:p>
        </w:tc>
      </w:tr>
      <w:tr w:rsidR="001B77DB" w:rsidRPr="002445A6" w14:paraId="14B0D70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7AEDF0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AAE5FE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EA173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2DC1F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1AF76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35F83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24B47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5CFA98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r>
      <w:tr w:rsidR="001B77DB" w:rsidRPr="002445A6" w14:paraId="4A15E91B"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F36DFD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57363E4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701123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5F23FC8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951</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029BA44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7F929F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1CCB55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3F98202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1343</w:t>
            </w:r>
          </w:p>
        </w:tc>
      </w:tr>
      <w:tr w:rsidR="001B77DB" w:rsidRPr="002445A6" w14:paraId="493243BD"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459C9D7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2451538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EFDC9C4"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79BD461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85D73D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431D23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659D9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FEF52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B4556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E0413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D5BFF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D6729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150</w:t>
            </w:r>
          </w:p>
        </w:tc>
      </w:tr>
      <w:tr w:rsidR="001B77DB" w:rsidRPr="002445A6" w14:paraId="4F1561C0"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D35EB1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4888C75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2553E4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5B4347E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87</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F29D9B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391D37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4C6A467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41EDD1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150</w:t>
            </w:r>
          </w:p>
        </w:tc>
      </w:tr>
      <w:tr w:rsidR="001B77DB" w:rsidRPr="002445A6" w14:paraId="16A206E2"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0253CFC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6456D4A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2287F21"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6DB536CC"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0EEC32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2C25C3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55916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5CDA3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CFBA4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CD88C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A9405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B94FC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r>
      <w:tr w:rsidR="001B77DB" w:rsidRPr="002445A6" w14:paraId="73A1E785"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C0416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3EA0AF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4B43E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1D6AB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179</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389AF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421FE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73551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378FD8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300</w:t>
            </w:r>
          </w:p>
        </w:tc>
      </w:tr>
      <w:tr w:rsidR="001B77DB" w:rsidRPr="002445A6" w14:paraId="02B0B62C"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53BD93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409159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B8DBF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7FC8C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E9E5A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BF2AC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7DA026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19B6C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r>
      <w:tr w:rsidR="001B77DB" w:rsidRPr="002445A6" w14:paraId="21FAE3F5"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049796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DC3E9F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FF4AA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833AE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1B6101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09318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6253B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6D77A4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335</w:t>
            </w:r>
          </w:p>
        </w:tc>
      </w:tr>
      <w:tr w:rsidR="001B77DB" w:rsidRPr="002445A6" w14:paraId="3442EC9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107F59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19645AB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9F8402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3C1B15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375</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8BD580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2E612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5F6C26A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5313A8E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741</w:t>
            </w:r>
          </w:p>
        </w:tc>
      </w:tr>
      <w:tr w:rsidR="001B77DB" w:rsidRPr="002445A6" w14:paraId="23226160"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067B852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4BAFB4E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EBCFC28"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60938C33"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8FE675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2CFF2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EA3E1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00BB2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BC69A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254F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B698C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6B4567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115</w:t>
            </w:r>
          </w:p>
        </w:tc>
      </w:tr>
      <w:tr w:rsidR="001B77DB" w:rsidRPr="002445A6" w14:paraId="1844E5F6"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776678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46F830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503B3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A07931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FA3F8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07CA5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8E856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44F7B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204</w:t>
            </w:r>
          </w:p>
        </w:tc>
      </w:tr>
      <w:tr w:rsidR="001B77DB" w:rsidRPr="002445A6" w14:paraId="18E7BCB6"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636D84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112C67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854E4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BD971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FE203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CA82F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B1FE4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119194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r>
      <w:tr w:rsidR="001B77DB" w:rsidRPr="002445A6" w14:paraId="1B282287"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0D3F5D8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2F2A0A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1095C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F2848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768A68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C861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65FC5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32345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r>
      <w:tr w:rsidR="001B77DB" w:rsidRPr="002445A6" w14:paraId="073298B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DC15B8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DE2072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38BE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2F221B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E03B6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F6A26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64ED4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939BD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r>
      <w:tr w:rsidR="001B77DB" w:rsidRPr="002445A6" w14:paraId="1FDD9962"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B1996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FAA97F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940C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0A354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4E57B1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2B003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591FB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C63E8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r>
      <w:tr w:rsidR="001B77DB" w:rsidRPr="002445A6" w14:paraId="536AED2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351F99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AE0665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DC35E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B08F8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220B6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C0289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86A65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4B79F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r>
      <w:tr w:rsidR="001B77DB" w:rsidRPr="002445A6" w14:paraId="1E3CDB64"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819275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8063E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28804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72ABC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D8C4F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AE35A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F1739E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91463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75</w:t>
            </w:r>
          </w:p>
        </w:tc>
      </w:tr>
      <w:tr w:rsidR="001B77DB" w:rsidRPr="002445A6" w14:paraId="53CF2CDD"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FB94ED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3125A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23377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B7171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A097F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97A4F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4502B6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29E73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r>
      <w:tr w:rsidR="001B77DB" w:rsidRPr="002445A6" w14:paraId="382D3362"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DF8FCB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6404D26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8096B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186</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C6B07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010D3C4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3CD84D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2E6F312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7ABCCDB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644</w:t>
            </w:r>
          </w:p>
        </w:tc>
      </w:tr>
      <w:tr w:rsidR="001B77DB" w:rsidRPr="002445A6" w14:paraId="5C4DA537"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3919162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127306E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61DC5249"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D9F5F7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9C821F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7DCD068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7F7F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F38BBE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E8D8C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74091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32908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184582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r>
      <w:tr w:rsidR="001B77DB" w:rsidRPr="002445A6" w14:paraId="5AEADD2A"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61E731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7932BDF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AAE301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778360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59BD89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752CC5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1E76624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3EA4FF8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r>
      <w:tr w:rsidR="001B77DB" w:rsidRPr="002445A6" w14:paraId="3B0F65ED"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7F33844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7666607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08FE34A"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E51A69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8C5F8F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DEDA4C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0D645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72F3A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99</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9F291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9C575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73D90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3FDA8C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234</w:t>
            </w:r>
          </w:p>
        </w:tc>
      </w:tr>
      <w:tr w:rsidR="001B77DB" w:rsidRPr="002445A6" w14:paraId="25788927"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D71189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6C85C7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F907A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4A82F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32895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6F714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FC966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3C65B9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471</w:t>
            </w:r>
          </w:p>
        </w:tc>
      </w:tr>
      <w:tr w:rsidR="001B77DB" w:rsidRPr="002445A6" w14:paraId="07910802"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C3272D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66B60A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0674D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61793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17A28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676F7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CF23E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45FBA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391</w:t>
            </w:r>
          </w:p>
        </w:tc>
      </w:tr>
      <w:tr w:rsidR="001B77DB" w:rsidRPr="002445A6" w14:paraId="2B82A4F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1ECE60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5841885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51742D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472</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86D4EB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427</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2472677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3F788D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5A4A30D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6B40AE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1096</w:t>
            </w:r>
          </w:p>
        </w:tc>
      </w:tr>
      <w:tr w:rsidR="001B77DB" w:rsidRPr="002445A6" w14:paraId="02436A52"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4E006C6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014C8EB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10C5C72"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012B534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F526FD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899000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0A28E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74FA6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5ACA9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BF05E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F6D33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B65F3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176</w:t>
            </w:r>
          </w:p>
        </w:tc>
      </w:tr>
      <w:tr w:rsidR="001B77DB" w:rsidRPr="002445A6" w14:paraId="098C2A5B"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626C52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4866346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3F4FA2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82DA6D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125</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A66B64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6B039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61760DE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090114E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176</w:t>
            </w:r>
          </w:p>
        </w:tc>
      </w:tr>
      <w:tr w:rsidR="001B77DB" w:rsidRPr="002445A6" w14:paraId="648D62B7"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6141944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2BE1B8D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D7BE1AD"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4ED187CD"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F11018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6A73E22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AB874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16677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2F120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76C80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8847E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DF86F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1019</w:t>
            </w:r>
          </w:p>
        </w:tc>
      </w:tr>
      <w:tr w:rsidR="001B77DB" w:rsidRPr="002445A6" w14:paraId="08A17B09"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753A6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F1CE85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0A59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F1F16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6A709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13471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403B7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DA406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397</w:t>
            </w:r>
          </w:p>
        </w:tc>
      </w:tr>
      <w:tr w:rsidR="001B77DB" w:rsidRPr="002445A6" w14:paraId="54016F06"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5F9CDB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B56410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7093E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8B34E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995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1EA57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61FC26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B70B2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D8EA2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1803</w:t>
            </w:r>
          </w:p>
        </w:tc>
      </w:tr>
      <w:tr w:rsidR="001B77DB" w:rsidRPr="002445A6" w14:paraId="0181D64F"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60D1B0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4FD30AA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E4C6F1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54F086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1783</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401DD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695137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175</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7019AE2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161</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43ADEC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3219</w:t>
            </w:r>
          </w:p>
        </w:tc>
      </w:tr>
      <w:tr w:rsidR="001B77DB" w:rsidRPr="002445A6" w14:paraId="163D9D52"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6D074FE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4C90CAB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69BD178E"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7CD1EAE6"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4C91A7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20A4D7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04A5A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F8811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21AED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E2342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9C28E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07E525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267</w:t>
            </w:r>
          </w:p>
        </w:tc>
      </w:tr>
      <w:tr w:rsidR="001B77DB" w:rsidRPr="002445A6" w14:paraId="76C5E1D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C2D68A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151576B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377F0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B6528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83</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2BE44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84C46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12D15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9A916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173</w:t>
            </w:r>
          </w:p>
        </w:tc>
      </w:tr>
      <w:tr w:rsidR="001B77DB" w:rsidRPr="002445A6" w14:paraId="23755A48"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07504B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4442A8A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C4C4BF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60BC31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207</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2C46FF5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ABEDE9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476CFD0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3B32B5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440</w:t>
            </w:r>
          </w:p>
        </w:tc>
      </w:tr>
      <w:tr w:rsidR="001B77DB" w:rsidRPr="002445A6" w14:paraId="4210C054"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681549B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13B97E8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E377F05"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E98560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7AF24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512F9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3F784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9AF24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F28CAF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AFEBC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98798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31EF26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418</w:t>
            </w:r>
          </w:p>
        </w:tc>
      </w:tr>
      <w:tr w:rsidR="001B77DB" w:rsidRPr="002445A6" w14:paraId="2CE4F395"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5282D0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154E02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0290E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22A34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81BC5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C7631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D604F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2CFE7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r>
      <w:tr w:rsidR="001B77DB" w:rsidRPr="002445A6" w14:paraId="32E5E207"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661583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3F81516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F1DA5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F65F6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147</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5B187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6A702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018B9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6F83EB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203</w:t>
            </w:r>
          </w:p>
        </w:tc>
      </w:tr>
      <w:tr w:rsidR="001B77DB" w:rsidRPr="002445A6" w14:paraId="37FFA7CE"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81CFB4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AE10A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64C13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F8B7FB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5AFD7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5EF82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05EA7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5A4584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434</w:t>
            </w:r>
          </w:p>
        </w:tc>
      </w:tr>
      <w:tr w:rsidR="001B77DB" w:rsidRPr="002445A6" w14:paraId="4A07C04F"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65D5643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4671D49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7F66DF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63E4876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725</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512B2D8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07E1C8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0118953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721781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1120</w:t>
            </w:r>
          </w:p>
        </w:tc>
      </w:tr>
      <w:tr w:rsidR="001B77DB" w:rsidRPr="002445A6" w14:paraId="6C821C66"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266974A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36ABD8B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9A5E654"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442186BF"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68866D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9DF4F8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6FBCC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4E358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0D460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E97A4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A8C40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71A438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98</w:t>
            </w:r>
          </w:p>
        </w:tc>
      </w:tr>
      <w:tr w:rsidR="001B77DB" w:rsidRPr="002445A6" w14:paraId="36C6E33D"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553B305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5ABB5DF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110A21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5626887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1F4E4E1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A15C04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4F7E8FC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455DB3C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w:t>
            </w:r>
          </w:p>
        </w:tc>
      </w:tr>
      <w:tr w:rsidR="001B77DB" w:rsidRPr="002445A6" w14:paraId="0F3B565B"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07085E0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670ADA5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6686D71"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2CE71FD1"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26C8D6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497A09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9D405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5F346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0F32F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C6D8F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23762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61C3BA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r>
      <w:tr w:rsidR="001B77DB" w:rsidRPr="002445A6" w14:paraId="6E4B60A6"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9BC693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0C1D707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06F9CD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4E156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3BD576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1CF196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110D8DF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500BC32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r>
      <w:tr w:rsidR="001B77DB" w:rsidRPr="002445A6" w14:paraId="7DC32F72"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5CC7AF3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73990AC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13F2033"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78D76ED0"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4400305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564B19E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A2D71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C648F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8DC51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72031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91335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0F457C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210</w:t>
            </w:r>
          </w:p>
        </w:tc>
      </w:tr>
      <w:tr w:rsidR="001B77DB" w:rsidRPr="002445A6" w14:paraId="7650BCD8"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7BC30A6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0472564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16595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1318E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304</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544FA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251C4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5E17E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6BDB1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562</w:t>
            </w:r>
          </w:p>
        </w:tc>
      </w:tr>
      <w:tr w:rsidR="001B77DB" w:rsidRPr="002445A6" w14:paraId="3AD27F10"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12698FC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76BD689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B620B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B5378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96</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C3B93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49246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AAB9B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248C70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194</w:t>
            </w:r>
          </w:p>
        </w:tc>
      </w:tr>
      <w:tr w:rsidR="001B77DB" w:rsidRPr="002445A6" w14:paraId="17F5018A"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38616C2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0C7F81E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2A7D51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BA76A9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469</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70B1E1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3341EB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318BAE3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151</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56A8774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966</w:t>
            </w:r>
          </w:p>
        </w:tc>
      </w:tr>
      <w:tr w:rsidR="001B77DB" w:rsidRPr="002445A6" w14:paraId="6BFACAFC"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hideMark/>
          </w:tcPr>
          <w:p w14:paraId="2D48D2B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5DC795A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CC63C0E"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A6DD5B3"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0F4A26F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0C0C0"/>
            <w:vAlign w:val="center"/>
            <w:hideMark/>
          </w:tcPr>
          <w:p w14:paraId="2AC5066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3946E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06965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319</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66726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E3EED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F2EFD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1092" w:type="dxa"/>
            <w:gridSpan w:val="2"/>
            <w:tcBorders>
              <w:top w:val="single" w:sz="4" w:space="0" w:color="808080"/>
              <w:left w:val="nil"/>
              <w:bottom w:val="single" w:sz="4" w:space="0" w:color="808080"/>
              <w:right w:val="single" w:sz="4" w:space="0" w:color="000000"/>
            </w:tcBorders>
            <w:shd w:val="clear" w:color="000000" w:fill="auto"/>
            <w:vAlign w:val="center"/>
            <w:hideMark/>
          </w:tcPr>
          <w:p w14:paraId="48BDF5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667</w:t>
            </w:r>
          </w:p>
        </w:tc>
      </w:tr>
      <w:tr w:rsidR="001B77DB" w:rsidRPr="002445A6" w14:paraId="353FFF55" w14:textId="77777777" w:rsidTr="00424904">
        <w:trPr>
          <w:trHeight w:val="402"/>
        </w:trPr>
        <w:tc>
          <w:tcPr>
            <w:tcW w:w="1892" w:type="dxa"/>
            <w:tcBorders>
              <w:top w:val="nil"/>
              <w:left w:val="single" w:sz="8" w:space="0" w:color="auto"/>
              <w:bottom w:val="nil"/>
              <w:right w:val="single" w:sz="4" w:space="0" w:color="808080"/>
            </w:tcBorders>
            <w:shd w:val="clear" w:color="000000" w:fill="auto"/>
            <w:vAlign w:val="center"/>
            <w:hideMark/>
          </w:tcPr>
          <w:p w14:paraId="22AC0AC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6" w:type="dxa"/>
            <w:tcBorders>
              <w:top w:val="single" w:sz="4" w:space="0" w:color="808080"/>
              <w:left w:val="nil"/>
              <w:bottom w:val="single" w:sz="4" w:space="0" w:color="808080"/>
              <w:right w:val="single" w:sz="4" w:space="0" w:color="808080"/>
            </w:tcBorders>
            <w:shd w:val="clear" w:color="000000" w:fill="CCFFFF"/>
            <w:vAlign w:val="center"/>
            <w:hideMark/>
          </w:tcPr>
          <w:p w14:paraId="3D26F4A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A8360A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D2018A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319</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135D74D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3571C5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3FE7FC9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1092"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41D220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667</w:t>
            </w:r>
          </w:p>
        </w:tc>
      </w:tr>
      <w:tr w:rsidR="001B77DB" w:rsidRPr="002445A6" w14:paraId="33B5D33C" w14:textId="77777777" w:rsidTr="00424904">
        <w:trPr>
          <w:trHeight w:val="360"/>
        </w:trPr>
        <w:tc>
          <w:tcPr>
            <w:tcW w:w="1892" w:type="dxa"/>
            <w:tcBorders>
              <w:top w:val="single" w:sz="4" w:space="0" w:color="808080"/>
              <w:left w:val="single" w:sz="8" w:space="0" w:color="auto"/>
              <w:bottom w:val="single" w:sz="4" w:space="0" w:color="808080"/>
              <w:right w:val="single" w:sz="4" w:space="0" w:color="808080"/>
            </w:tcBorders>
            <w:shd w:val="clear" w:color="000000" w:fill="C0C0C0"/>
            <w:vAlign w:val="center"/>
            <w:hideMark/>
          </w:tcPr>
          <w:p w14:paraId="73332A9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12" w:type="dxa"/>
            <w:gridSpan w:val="7"/>
            <w:tcBorders>
              <w:top w:val="single" w:sz="4" w:space="0" w:color="808080"/>
              <w:left w:val="nil"/>
              <w:bottom w:val="single" w:sz="4" w:space="0" w:color="808080"/>
              <w:right w:val="single" w:sz="4" w:space="0" w:color="808080"/>
            </w:tcBorders>
            <w:shd w:val="clear" w:color="000000" w:fill="auto"/>
            <w:vAlign w:val="center"/>
            <w:hideMark/>
          </w:tcPr>
          <w:p w14:paraId="0CF573A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F62286E"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7882FDA5" w14:textId="77777777" w:rsidTr="00424904">
        <w:trPr>
          <w:trHeight w:val="402"/>
        </w:trPr>
        <w:tc>
          <w:tcPr>
            <w:tcW w:w="1892" w:type="dxa"/>
            <w:tcBorders>
              <w:top w:val="single" w:sz="4" w:space="0" w:color="808080"/>
              <w:left w:val="single" w:sz="8" w:space="0" w:color="auto"/>
              <w:bottom w:val="single" w:sz="4" w:space="0" w:color="auto"/>
              <w:right w:val="single" w:sz="4" w:space="0" w:color="808080"/>
            </w:tcBorders>
            <w:shd w:val="clear" w:color="000000" w:fill="auto"/>
            <w:vAlign w:val="center"/>
            <w:hideMark/>
          </w:tcPr>
          <w:p w14:paraId="6175856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6" w:type="dxa"/>
            <w:tcBorders>
              <w:top w:val="single" w:sz="4" w:space="0" w:color="808080"/>
              <w:left w:val="nil"/>
              <w:bottom w:val="single" w:sz="4" w:space="0" w:color="auto"/>
              <w:right w:val="single" w:sz="4" w:space="0" w:color="808080"/>
            </w:tcBorders>
            <w:shd w:val="clear" w:color="000000" w:fill="C0C0C0"/>
            <w:vAlign w:val="center"/>
            <w:hideMark/>
          </w:tcPr>
          <w:p w14:paraId="748AB93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auto"/>
              <w:right w:val="single" w:sz="4" w:space="0" w:color="808080"/>
            </w:tcBorders>
            <w:shd w:val="clear" w:color="000000" w:fill="C0C0C0"/>
            <w:vAlign w:val="center"/>
            <w:hideMark/>
          </w:tcPr>
          <w:p w14:paraId="08F18C0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4553</w:t>
            </w:r>
          </w:p>
        </w:tc>
        <w:tc>
          <w:tcPr>
            <w:tcW w:w="916" w:type="dxa"/>
            <w:tcBorders>
              <w:top w:val="single" w:sz="4" w:space="0" w:color="808080"/>
              <w:left w:val="nil"/>
              <w:bottom w:val="single" w:sz="4" w:space="0" w:color="auto"/>
              <w:right w:val="single" w:sz="4" w:space="0" w:color="808080"/>
            </w:tcBorders>
            <w:shd w:val="clear" w:color="000000" w:fill="C0C0C0"/>
            <w:vAlign w:val="center"/>
            <w:hideMark/>
          </w:tcPr>
          <w:p w14:paraId="35953F1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9094</w:t>
            </w:r>
          </w:p>
        </w:tc>
        <w:tc>
          <w:tcPr>
            <w:tcW w:w="913" w:type="dxa"/>
            <w:tcBorders>
              <w:top w:val="single" w:sz="4" w:space="0" w:color="808080"/>
              <w:left w:val="nil"/>
              <w:bottom w:val="single" w:sz="4" w:space="0" w:color="auto"/>
              <w:right w:val="single" w:sz="4" w:space="0" w:color="808080"/>
            </w:tcBorders>
            <w:shd w:val="clear" w:color="000000" w:fill="C0C0C0"/>
            <w:vAlign w:val="center"/>
            <w:hideMark/>
          </w:tcPr>
          <w:p w14:paraId="39A2DDD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1162</w:t>
            </w:r>
          </w:p>
        </w:tc>
        <w:tc>
          <w:tcPr>
            <w:tcW w:w="940" w:type="dxa"/>
            <w:tcBorders>
              <w:top w:val="single" w:sz="4" w:space="0" w:color="808080"/>
              <w:left w:val="nil"/>
              <w:bottom w:val="single" w:sz="4" w:space="0" w:color="auto"/>
              <w:right w:val="single" w:sz="4" w:space="0" w:color="808080"/>
            </w:tcBorders>
            <w:shd w:val="clear" w:color="000000" w:fill="C0C0C0"/>
            <w:vAlign w:val="center"/>
            <w:hideMark/>
          </w:tcPr>
          <w:p w14:paraId="3825D56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788</w:t>
            </w:r>
          </w:p>
        </w:tc>
        <w:tc>
          <w:tcPr>
            <w:tcW w:w="926" w:type="dxa"/>
            <w:tcBorders>
              <w:top w:val="single" w:sz="4" w:space="0" w:color="808080"/>
              <w:left w:val="nil"/>
              <w:bottom w:val="single" w:sz="4" w:space="0" w:color="auto"/>
              <w:right w:val="single" w:sz="4" w:space="0" w:color="808080"/>
            </w:tcBorders>
            <w:shd w:val="clear" w:color="000000" w:fill="C0C0C0"/>
            <w:vAlign w:val="center"/>
            <w:hideMark/>
          </w:tcPr>
          <w:p w14:paraId="1E77B44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828</w:t>
            </w:r>
          </w:p>
        </w:tc>
        <w:tc>
          <w:tcPr>
            <w:tcW w:w="1092" w:type="dxa"/>
            <w:gridSpan w:val="2"/>
            <w:tcBorders>
              <w:top w:val="single" w:sz="4" w:space="0" w:color="808080"/>
              <w:left w:val="nil"/>
              <w:bottom w:val="single" w:sz="4" w:space="0" w:color="auto"/>
              <w:right w:val="single" w:sz="4" w:space="0" w:color="000000"/>
            </w:tcBorders>
            <w:shd w:val="clear" w:color="000000" w:fill="C0C0C0"/>
            <w:vAlign w:val="center"/>
            <w:hideMark/>
          </w:tcPr>
          <w:p w14:paraId="714B803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16425</w:t>
            </w:r>
          </w:p>
        </w:tc>
      </w:tr>
    </w:tbl>
    <w:p w14:paraId="5449955B" w14:textId="77777777" w:rsidR="001B77DB" w:rsidRPr="002445A6" w:rsidRDefault="001B77DB" w:rsidP="007A0972">
      <w:pPr>
        <w:ind w:right="134"/>
        <w:jc w:val="both"/>
        <w:rPr>
          <w:rFonts w:eastAsiaTheme="minorHAnsi"/>
          <w:sz w:val="20"/>
          <w:szCs w:val="20"/>
          <w:lang w:val="es-ES"/>
        </w:rPr>
      </w:pPr>
    </w:p>
    <w:p w14:paraId="25F3ABFC" w14:textId="77777777" w:rsidR="001B77DB" w:rsidRPr="002445A6" w:rsidRDefault="001B77DB" w:rsidP="007A0972">
      <w:pPr>
        <w:ind w:right="134"/>
        <w:jc w:val="both"/>
        <w:rPr>
          <w:rFonts w:eastAsiaTheme="minorHAnsi"/>
          <w:sz w:val="20"/>
          <w:szCs w:val="20"/>
          <w:lang w:val="es-ES"/>
        </w:rPr>
      </w:pPr>
      <w:r w:rsidRPr="002445A6">
        <w:rPr>
          <w:rFonts w:eastAsiaTheme="minorHAnsi"/>
          <w:sz w:val="20"/>
          <w:szCs w:val="20"/>
          <w:lang w:val="es-ES"/>
        </w:rPr>
        <w:br w:type="page"/>
      </w:r>
    </w:p>
    <w:p w14:paraId="1019B9EB" w14:textId="77777777" w:rsidR="001B77DB" w:rsidRPr="002445A6" w:rsidRDefault="001B77DB" w:rsidP="007A0972">
      <w:pPr>
        <w:pStyle w:val="Paragrafoelenco"/>
        <w:ind w:left="0" w:right="134"/>
        <w:jc w:val="both"/>
        <w:rPr>
          <w:sz w:val="20"/>
          <w:szCs w:val="20"/>
          <w:lang w:val="es-ES"/>
        </w:rPr>
      </w:pPr>
      <w:r w:rsidRPr="002445A6">
        <w:rPr>
          <w:b/>
          <w:sz w:val="20"/>
          <w:szCs w:val="20"/>
          <w:lang w:val="es-ES"/>
        </w:rPr>
        <w:t>Tabla nº 6. Mandamientos recibidos por CC.AA. y nivel provincial, por Servicio de Gestión de Penas y Medidas Alternativas. Segundo Trimestre - Año 2014.</w:t>
      </w:r>
    </w:p>
    <w:tbl>
      <w:tblPr>
        <w:tblpPr w:leftFromText="141" w:rightFromText="141" w:vertAnchor="text" w:horzAnchor="margin" w:tblpXSpec="center" w:tblpY="224"/>
        <w:tblW w:w="11100" w:type="dxa"/>
        <w:tblCellMar>
          <w:left w:w="70" w:type="dxa"/>
          <w:right w:w="70" w:type="dxa"/>
        </w:tblCellMar>
        <w:tblLook w:val="04A0" w:firstRow="1" w:lastRow="0" w:firstColumn="1" w:lastColumn="0" w:noHBand="0" w:noVBand="1"/>
      </w:tblPr>
      <w:tblGrid>
        <w:gridCol w:w="1785"/>
        <w:gridCol w:w="2943"/>
        <w:gridCol w:w="1062"/>
        <w:gridCol w:w="1138"/>
        <w:gridCol w:w="1022"/>
        <w:gridCol w:w="1238"/>
        <w:gridCol w:w="914"/>
        <w:gridCol w:w="852"/>
        <w:gridCol w:w="146"/>
      </w:tblGrid>
      <w:tr w:rsidR="001B77DB" w:rsidRPr="002445A6" w14:paraId="3E9DEAD8" w14:textId="77777777" w:rsidTr="00424904">
        <w:trPr>
          <w:trHeight w:val="420"/>
        </w:trPr>
        <w:tc>
          <w:tcPr>
            <w:tcW w:w="1899" w:type="dxa"/>
            <w:vMerge w:val="restart"/>
            <w:tcBorders>
              <w:top w:val="nil"/>
              <w:left w:val="single" w:sz="4" w:space="0" w:color="808080"/>
              <w:bottom w:val="nil"/>
              <w:right w:val="single" w:sz="4" w:space="0" w:color="808080"/>
            </w:tcBorders>
            <w:shd w:val="clear" w:color="000000" w:fill="auto"/>
            <w:vAlign w:val="center"/>
            <w:hideMark/>
          </w:tcPr>
          <w:p w14:paraId="45FE17E8" w14:textId="77777777" w:rsidR="001B77DB" w:rsidRPr="002445A6" w:rsidRDefault="001B77DB"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3FE7E73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w:t>
            </w:r>
          </w:p>
        </w:tc>
      </w:tr>
      <w:tr w:rsidR="001B77DB" w:rsidRPr="002445A6" w14:paraId="45516D90" w14:textId="77777777" w:rsidTr="00424904">
        <w:trPr>
          <w:trHeight w:val="702"/>
        </w:trPr>
        <w:tc>
          <w:tcPr>
            <w:tcW w:w="1899" w:type="dxa"/>
            <w:vMerge/>
            <w:tcBorders>
              <w:top w:val="nil"/>
              <w:left w:val="single" w:sz="4" w:space="0" w:color="808080"/>
              <w:bottom w:val="nil"/>
              <w:right w:val="single" w:sz="4" w:space="0" w:color="808080"/>
            </w:tcBorders>
            <w:vAlign w:val="center"/>
            <w:hideMark/>
          </w:tcPr>
          <w:p w14:paraId="4B472D58" w14:textId="77777777" w:rsidR="001B77DB" w:rsidRPr="002445A6" w:rsidRDefault="001B77DB" w:rsidP="007A0972">
            <w:pPr>
              <w:ind w:right="134"/>
              <w:rPr>
                <w:rFonts w:eastAsia="Times New Roman"/>
                <w:color w:val="000000"/>
                <w:sz w:val="20"/>
                <w:szCs w:val="20"/>
                <w:lang w:val="es-ES" w:eastAsia="es-ES"/>
              </w:rPr>
            </w:pPr>
          </w:p>
        </w:tc>
        <w:tc>
          <w:tcPr>
            <w:tcW w:w="3532" w:type="dxa"/>
            <w:tcBorders>
              <w:top w:val="single" w:sz="4" w:space="0" w:color="808080"/>
              <w:left w:val="nil"/>
              <w:bottom w:val="single" w:sz="4" w:space="0" w:color="808080"/>
              <w:right w:val="single" w:sz="4" w:space="0" w:color="808080"/>
            </w:tcBorders>
            <w:shd w:val="clear" w:color="000000" w:fill="FFFFCC"/>
            <w:vAlign w:val="center"/>
            <w:hideMark/>
          </w:tcPr>
          <w:p w14:paraId="04A370C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0D2918D2"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7CA9E41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1C9F275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20B5BD7B"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7732CEFA"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9"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733B4EF8"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5C369EC6"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FE515B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27DDBB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1643448" w14:textId="77777777" w:rsidR="001B77DB" w:rsidRPr="002445A6" w:rsidRDefault="001B77DB" w:rsidP="007A0972">
            <w:pPr>
              <w:ind w:right="134"/>
              <w:rPr>
                <w:rFonts w:eastAsia="Times New Roman" w:cs="Arial"/>
                <w:sz w:val="20"/>
                <w:szCs w:val="20"/>
                <w:lang w:val="es-ES" w:eastAsia="es-ES"/>
              </w:rPr>
            </w:pPr>
          </w:p>
        </w:tc>
      </w:tr>
      <w:tr w:rsidR="001B77DB" w:rsidRPr="002445A6" w14:paraId="36FF3E7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675EBF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4EB55D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34959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FF0AF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F7893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FC4AF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77E5F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61036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247</w:t>
            </w:r>
          </w:p>
        </w:tc>
      </w:tr>
      <w:tr w:rsidR="001B77DB" w:rsidRPr="002445A6" w14:paraId="5D5B2F0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90C8B6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14C30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2E304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A24FE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83EBD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9EA6D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16B87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5489A7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327</w:t>
            </w:r>
          </w:p>
        </w:tc>
      </w:tr>
      <w:tr w:rsidR="001B77DB" w:rsidRPr="002445A6" w14:paraId="4B8FF21B"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E292C2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C8F24D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A8421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9FA48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1C18E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8587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2A9CE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774EC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293</w:t>
            </w:r>
          </w:p>
        </w:tc>
      </w:tr>
      <w:tr w:rsidR="001B77DB" w:rsidRPr="002445A6" w14:paraId="75FF6884"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C47D1A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A43817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ACB4F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4AF4F3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47DC0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73E78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29C4A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0F5EF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226</w:t>
            </w:r>
          </w:p>
        </w:tc>
      </w:tr>
      <w:tr w:rsidR="001B77DB" w:rsidRPr="002445A6" w14:paraId="37273F3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259867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F895C6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3AB947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86B95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24ED0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49081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6D071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5A71D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266</w:t>
            </w:r>
          </w:p>
        </w:tc>
      </w:tr>
      <w:tr w:rsidR="001B77DB" w:rsidRPr="002445A6" w14:paraId="7DD3F27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7AFEEA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3634AD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33A1F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7C9CB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39F06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6C566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DF90D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768C42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432</w:t>
            </w:r>
          </w:p>
        </w:tc>
      </w:tr>
      <w:tr w:rsidR="001B77DB" w:rsidRPr="002445A6" w14:paraId="22A241F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09C6E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D214A2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1260A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B7F6E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2CFB2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4FCAC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C7D3C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7B846E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239</w:t>
            </w:r>
          </w:p>
        </w:tc>
      </w:tr>
      <w:tr w:rsidR="001B77DB" w:rsidRPr="002445A6" w14:paraId="473DBB1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5C87B3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72BBD7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40FE8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148FD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86</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82F04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EC6F5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1B292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A9C3F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144</w:t>
            </w:r>
          </w:p>
        </w:tc>
      </w:tr>
      <w:tr w:rsidR="001B77DB" w:rsidRPr="002445A6" w14:paraId="0B76A858"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64033A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80A91F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88F8E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65D53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56A74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FF520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9DB70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62705B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481</w:t>
            </w:r>
          </w:p>
        </w:tc>
      </w:tr>
      <w:tr w:rsidR="001B77DB" w:rsidRPr="002445A6" w14:paraId="219DC2D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224EE7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DDC40E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5B31F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3B96C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B950B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FE819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632AC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11870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600</w:t>
            </w:r>
          </w:p>
        </w:tc>
      </w:tr>
      <w:tr w:rsidR="001B77DB" w:rsidRPr="002445A6" w14:paraId="7024608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C478EC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03CB51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3FBA78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717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856585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1956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387858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1196A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71492C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127</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B503C4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3255</w:t>
            </w:r>
          </w:p>
        </w:tc>
      </w:tr>
      <w:tr w:rsidR="001B77DB" w:rsidRPr="002445A6" w14:paraId="4652C6E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E980FD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AA5254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C9474D4" w14:textId="77777777" w:rsidR="001B77DB" w:rsidRPr="002445A6" w:rsidRDefault="001B77DB" w:rsidP="007A0972">
            <w:pPr>
              <w:ind w:right="134"/>
              <w:rPr>
                <w:rFonts w:eastAsia="Times New Roman" w:cs="Arial"/>
                <w:sz w:val="20"/>
                <w:szCs w:val="20"/>
                <w:lang w:val="es-ES" w:eastAsia="es-ES"/>
              </w:rPr>
            </w:pPr>
          </w:p>
        </w:tc>
      </w:tr>
      <w:tr w:rsidR="001B77DB" w:rsidRPr="002445A6" w14:paraId="6422FCF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0A5563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1EA8FE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EA00C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D1BCE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EC5B4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1B397E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1D7E3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324034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r>
      <w:tr w:rsidR="001B77DB" w:rsidRPr="002445A6" w14:paraId="5930F64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D4F29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0F5466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C9B28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75E2D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313190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EB431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1D273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19DAE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r>
      <w:tr w:rsidR="001B77DB" w:rsidRPr="002445A6" w14:paraId="5E17190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665DA0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C69907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8D7E3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D4DB6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951F5B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84B8D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57A67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73DF71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301</w:t>
            </w:r>
          </w:p>
        </w:tc>
      </w:tr>
      <w:tr w:rsidR="001B77DB" w:rsidRPr="002445A6" w14:paraId="2CFFBB6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72754B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7AEACFE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D3659F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926F1A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610D2E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E78D0B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BEB2D9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8407CC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470</w:t>
            </w:r>
          </w:p>
        </w:tc>
      </w:tr>
      <w:tr w:rsidR="001B77DB" w:rsidRPr="002445A6" w14:paraId="291454B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9C63C5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5056CC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C2A2D2F" w14:textId="77777777" w:rsidR="001B77DB" w:rsidRPr="002445A6" w:rsidRDefault="001B77DB" w:rsidP="007A0972">
            <w:pPr>
              <w:ind w:right="134"/>
              <w:rPr>
                <w:rFonts w:eastAsia="Times New Roman" w:cs="Arial"/>
                <w:sz w:val="20"/>
                <w:szCs w:val="20"/>
                <w:lang w:val="es-ES" w:eastAsia="es-ES"/>
              </w:rPr>
            </w:pPr>
          </w:p>
        </w:tc>
      </w:tr>
      <w:tr w:rsidR="001B77DB" w:rsidRPr="002445A6" w14:paraId="21B13642"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C01E47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FA58A3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CB4E8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35011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1AD69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B7A5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46690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6DBDB4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390</w:t>
            </w:r>
          </w:p>
        </w:tc>
      </w:tr>
      <w:tr w:rsidR="001B77DB" w:rsidRPr="002445A6" w14:paraId="264624EB"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67B4C3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63284D7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C31E7B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193248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4EC5E9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AF514F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731AF8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827B48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390</w:t>
            </w:r>
          </w:p>
        </w:tc>
      </w:tr>
      <w:tr w:rsidR="001B77DB" w:rsidRPr="002445A6" w14:paraId="05CC945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C031EE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EC5E52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8F4E39C" w14:textId="77777777" w:rsidR="001B77DB" w:rsidRPr="002445A6" w:rsidRDefault="001B77DB" w:rsidP="007A0972">
            <w:pPr>
              <w:ind w:right="134"/>
              <w:rPr>
                <w:rFonts w:eastAsia="Times New Roman" w:cs="Arial"/>
                <w:sz w:val="20"/>
                <w:szCs w:val="20"/>
                <w:lang w:val="es-ES" w:eastAsia="es-ES"/>
              </w:rPr>
            </w:pPr>
          </w:p>
        </w:tc>
      </w:tr>
      <w:tr w:rsidR="001B77DB" w:rsidRPr="002445A6" w14:paraId="3406C181"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464929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157BC4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DDE2C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F55AD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4E1B4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1D83B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F7CB7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E9277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155</w:t>
            </w:r>
          </w:p>
        </w:tc>
      </w:tr>
      <w:tr w:rsidR="001B77DB" w:rsidRPr="002445A6" w14:paraId="153CA4F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23A438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03DB82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ACECB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A5347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7D84DB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02ABA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2390A3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314A94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520</w:t>
            </w:r>
          </w:p>
        </w:tc>
      </w:tr>
      <w:tr w:rsidR="001B77DB" w:rsidRPr="002445A6" w14:paraId="193C1CE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2908B2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E37AD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90394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96D23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B08D1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C4FA7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6E7A48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FA071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r>
      <w:tr w:rsidR="001B77DB" w:rsidRPr="002445A6" w14:paraId="56936FE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22E5F1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380257D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CF070D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F26394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71449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C6069B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9C4285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54C2E2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732</w:t>
            </w:r>
          </w:p>
        </w:tc>
      </w:tr>
      <w:tr w:rsidR="001B77DB" w:rsidRPr="002445A6" w14:paraId="06C31BD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137B8D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1BA1EF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C42B914" w14:textId="77777777" w:rsidR="001B77DB" w:rsidRPr="002445A6" w:rsidRDefault="001B77DB" w:rsidP="007A0972">
            <w:pPr>
              <w:ind w:right="134"/>
              <w:rPr>
                <w:rFonts w:eastAsia="Times New Roman" w:cs="Arial"/>
                <w:sz w:val="20"/>
                <w:szCs w:val="20"/>
                <w:lang w:val="es-ES" w:eastAsia="es-ES"/>
              </w:rPr>
            </w:pPr>
          </w:p>
        </w:tc>
      </w:tr>
      <w:tr w:rsidR="001B77DB" w:rsidRPr="002445A6" w14:paraId="57B1BE8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60F12D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B51B95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940EB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A9DD2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3A1F2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6D3F1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BE1B6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D350F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169</w:t>
            </w:r>
          </w:p>
        </w:tc>
      </w:tr>
      <w:tr w:rsidR="001B77DB" w:rsidRPr="002445A6" w14:paraId="52AA502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8E75E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F2B6C9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FF2434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C0B29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34C63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49859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3A328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543BC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358</w:t>
            </w:r>
          </w:p>
        </w:tc>
      </w:tr>
      <w:tr w:rsidR="001B77DB" w:rsidRPr="002445A6" w14:paraId="623DFAC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AD0D1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804576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999FF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3E71A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3FD3B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4D1AA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A81A2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7A31C4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746</w:t>
            </w:r>
          </w:p>
        </w:tc>
      </w:tr>
      <w:tr w:rsidR="001B77DB" w:rsidRPr="002445A6" w14:paraId="1B091BA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ECBA25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52037A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003DD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F4DD8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882CD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D0B9A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12002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413EA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r>
      <w:tr w:rsidR="001B77DB" w:rsidRPr="002445A6" w14:paraId="0E212A0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76833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8950C5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906DE8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79511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902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CC5B2D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76A528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4EC9A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3F1CBB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1325</w:t>
            </w:r>
          </w:p>
        </w:tc>
      </w:tr>
      <w:tr w:rsidR="001B77DB" w:rsidRPr="002445A6" w14:paraId="2589DF9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9566D1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3A3F2A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3A1E98E" w14:textId="77777777" w:rsidR="001B77DB" w:rsidRPr="002445A6" w:rsidRDefault="001B77DB" w:rsidP="007A0972">
            <w:pPr>
              <w:ind w:right="134"/>
              <w:rPr>
                <w:rFonts w:eastAsia="Times New Roman" w:cs="Arial"/>
                <w:sz w:val="20"/>
                <w:szCs w:val="20"/>
                <w:lang w:val="es-ES" w:eastAsia="es-ES"/>
              </w:rPr>
            </w:pPr>
          </w:p>
        </w:tc>
      </w:tr>
      <w:tr w:rsidR="001B77DB" w:rsidRPr="002445A6" w14:paraId="5EE9381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553E9E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F40AC9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F29F1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72C24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3923B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C09D9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0ED1D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39FA7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151</w:t>
            </w:r>
          </w:p>
        </w:tc>
      </w:tr>
      <w:tr w:rsidR="001B77DB" w:rsidRPr="002445A6" w14:paraId="7F9732B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419570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4B2C290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82F56B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B1FCFB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E70F39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E3E3D6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4C665D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A3CF53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151</w:t>
            </w:r>
          </w:p>
        </w:tc>
      </w:tr>
      <w:tr w:rsidR="001B77DB" w:rsidRPr="002445A6" w14:paraId="1B8BE3D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6816F1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E90CD9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42C88E0" w14:textId="77777777" w:rsidR="001B77DB" w:rsidRPr="002445A6" w:rsidRDefault="001B77DB" w:rsidP="007A0972">
            <w:pPr>
              <w:ind w:right="134"/>
              <w:rPr>
                <w:rFonts w:eastAsia="Times New Roman" w:cs="Arial"/>
                <w:sz w:val="20"/>
                <w:szCs w:val="20"/>
                <w:lang w:val="es-ES" w:eastAsia="es-ES"/>
              </w:rPr>
            </w:pPr>
          </w:p>
        </w:tc>
      </w:tr>
      <w:tr w:rsidR="001B77DB" w:rsidRPr="002445A6" w14:paraId="0BD1F5E4"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0B0D9F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BA5D1C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36DE0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951A3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C00A7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035CE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B470F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020F7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r>
      <w:tr w:rsidR="001B77DB" w:rsidRPr="002445A6" w14:paraId="72787FE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0D2D11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2AB6BF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5596B1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26DFB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050A8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15962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D1BA5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18A0F8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274</w:t>
            </w:r>
          </w:p>
        </w:tc>
      </w:tr>
      <w:tr w:rsidR="001B77DB" w:rsidRPr="002445A6" w14:paraId="58D4437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3D02C5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441FB0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247BA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4CA5F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2B0F3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97830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2EBB7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7DCB3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1B77DB" w:rsidRPr="002445A6" w14:paraId="68C5399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22CE7B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FC2869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4B215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EE787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352C8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9F3F2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EAD41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77B4A9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228</w:t>
            </w:r>
          </w:p>
        </w:tc>
      </w:tr>
      <w:tr w:rsidR="001B77DB" w:rsidRPr="002445A6" w14:paraId="085352C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1407F1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257CE7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D98D8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BB245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11D48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B70466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D4AB2B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5B6FEA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598</w:t>
            </w:r>
          </w:p>
        </w:tc>
      </w:tr>
      <w:tr w:rsidR="001B77DB" w:rsidRPr="002445A6" w14:paraId="6188E45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F9AC87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008B3C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8E69904" w14:textId="77777777" w:rsidR="001B77DB" w:rsidRPr="002445A6" w:rsidRDefault="001B77DB" w:rsidP="007A0972">
            <w:pPr>
              <w:ind w:right="134"/>
              <w:rPr>
                <w:rFonts w:eastAsia="Times New Roman" w:cs="Arial"/>
                <w:sz w:val="20"/>
                <w:szCs w:val="20"/>
                <w:lang w:val="es-ES" w:eastAsia="es-ES"/>
              </w:rPr>
            </w:pPr>
          </w:p>
        </w:tc>
      </w:tr>
      <w:tr w:rsidR="001B77DB" w:rsidRPr="002445A6" w14:paraId="3BEE5C7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BAC34F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879E33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70F9B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CD66F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98C43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5035D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D1F2F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3068B4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r>
      <w:tr w:rsidR="001B77DB" w:rsidRPr="002445A6" w14:paraId="33C0953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25E42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52C2F0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B1614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918ED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C6801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D1ED8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35A48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999FE6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203</w:t>
            </w:r>
          </w:p>
        </w:tc>
      </w:tr>
      <w:tr w:rsidR="001B77DB" w:rsidRPr="002445A6" w14:paraId="3FEA197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E29783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7F5748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E85234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4A6733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09FEA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1ECE2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7B137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4A819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r>
      <w:tr w:rsidR="001B77DB" w:rsidRPr="002445A6" w14:paraId="3443C86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2DF7D6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2DB122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954BA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274B0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1AD4A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00D3C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6E5FC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600ED6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r>
      <w:tr w:rsidR="001B77DB" w:rsidRPr="002445A6" w14:paraId="059FED0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76B8D2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412EF6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57815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AE7F2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F61DE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8A59C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46269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E6FE4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r>
      <w:tr w:rsidR="001B77DB" w:rsidRPr="002445A6" w14:paraId="19376DA8"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35536C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72264B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D7E18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96C4E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B06F1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677E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1704A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BF88C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r>
      <w:tr w:rsidR="001B77DB" w:rsidRPr="002445A6" w14:paraId="2A671EC4"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E76865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40BCBC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395A9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F8D9D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6E715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A3CEB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E25B7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80607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88</w:t>
            </w:r>
          </w:p>
        </w:tc>
      </w:tr>
      <w:tr w:rsidR="001B77DB" w:rsidRPr="002445A6" w14:paraId="5BEE963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1141B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B6AE10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E46C6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C4814E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455DA9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CAFF7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5C138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0AB05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r>
      <w:tr w:rsidR="001B77DB" w:rsidRPr="002445A6" w14:paraId="016C083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B06E1C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20F6E0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4FDA0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0FF1A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5BA18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F5624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6B972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367D5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r>
      <w:tr w:rsidR="001B77DB" w:rsidRPr="002445A6" w14:paraId="17B9D67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884AA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048B267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950574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A31E4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719C09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1FEA37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0D11B9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11D2FA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685</w:t>
            </w:r>
          </w:p>
        </w:tc>
      </w:tr>
      <w:tr w:rsidR="001B77DB" w:rsidRPr="002445A6" w14:paraId="2596FEA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F64461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4E13A5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F88FE77" w14:textId="77777777" w:rsidR="001B77DB" w:rsidRPr="002445A6" w:rsidRDefault="001B77DB" w:rsidP="007A0972">
            <w:pPr>
              <w:ind w:right="134"/>
              <w:rPr>
                <w:rFonts w:eastAsia="Times New Roman" w:cs="Arial"/>
                <w:sz w:val="20"/>
                <w:szCs w:val="20"/>
                <w:lang w:val="es-ES" w:eastAsia="es-ES"/>
              </w:rPr>
            </w:pPr>
          </w:p>
        </w:tc>
      </w:tr>
      <w:tr w:rsidR="001B77DB" w:rsidRPr="002445A6" w14:paraId="7623C2AF"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CB474A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1EC340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D942E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8D84F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D7382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36C8AA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60FB5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3C34B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1B77DB" w:rsidRPr="002445A6" w14:paraId="53CBEDB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F0A8E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F8CDDD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A2864B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AAC9CD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B0AC91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7D0518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DD4F61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DF1E43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r>
      <w:tr w:rsidR="001B77DB" w:rsidRPr="002445A6" w14:paraId="443D86E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16C3F8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0CD1B8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7A58720" w14:textId="77777777" w:rsidR="001B77DB" w:rsidRPr="002445A6" w:rsidRDefault="001B77DB" w:rsidP="007A0972">
            <w:pPr>
              <w:ind w:right="134"/>
              <w:rPr>
                <w:rFonts w:eastAsia="Times New Roman" w:cs="Arial"/>
                <w:sz w:val="20"/>
                <w:szCs w:val="20"/>
                <w:lang w:val="es-ES" w:eastAsia="es-ES"/>
              </w:rPr>
            </w:pPr>
          </w:p>
        </w:tc>
      </w:tr>
      <w:tr w:rsidR="001B77DB" w:rsidRPr="002445A6" w14:paraId="50DCDAEE"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76C3EA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EAD63F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CE1C5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C5E57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A3EAA1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1105E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BF87B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6B3F5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191</w:t>
            </w:r>
          </w:p>
        </w:tc>
      </w:tr>
      <w:tr w:rsidR="001B77DB" w:rsidRPr="002445A6" w14:paraId="78667DC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3C7AA3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DDAAE7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963EF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9F882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DB1AC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2632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86C4C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DC4F7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474</w:t>
            </w:r>
          </w:p>
        </w:tc>
      </w:tr>
      <w:tr w:rsidR="001B77DB" w:rsidRPr="002445A6" w14:paraId="45D9900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EF5267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DD1B35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0D90F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23782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6A94F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85B93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C2FCF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1131FD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214</w:t>
            </w:r>
          </w:p>
        </w:tc>
      </w:tr>
      <w:tr w:rsidR="001B77DB" w:rsidRPr="002445A6" w14:paraId="5A63CA1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67702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EAEB88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FE9314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013AF9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E44A63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AAAB00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12FE12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4DE2CA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879</w:t>
            </w:r>
          </w:p>
        </w:tc>
      </w:tr>
      <w:tr w:rsidR="001B77DB" w:rsidRPr="002445A6" w14:paraId="3C44AE0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14C18B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F5CE7D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A370842" w14:textId="77777777" w:rsidR="001B77DB" w:rsidRPr="002445A6" w:rsidRDefault="001B77DB" w:rsidP="007A0972">
            <w:pPr>
              <w:ind w:right="134"/>
              <w:rPr>
                <w:rFonts w:eastAsia="Times New Roman" w:cs="Arial"/>
                <w:sz w:val="20"/>
                <w:szCs w:val="20"/>
                <w:lang w:val="es-ES" w:eastAsia="es-ES"/>
              </w:rPr>
            </w:pPr>
          </w:p>
        </w:tc>
      </w:tr>
      <w:tr w:rsidR="001B77DB" w:rsidRPr="002445A6" w14:paraId="3A8AA9E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1D6465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4568AF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71D36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6D34FE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3ADB33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9C09AA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CF994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DB6028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182</w:t>
            </w:r>
          </w:p>
        </w:tc>
      </w:tr>
      <w:tr w:rsidR="001B77DB" w:rsidRPr="002445A6" w14:paraId="6F3DAC2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4A53F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027F85D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13DDD4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D5E964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0B9110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CEA8D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12FE02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4B7EE4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182</w:t>
            </w:r>
          </w:p>
        </w:tc>
      </w:tr>
      <w:tr w:rsidR="001B77DB" w:rsidRPr="002445A6" w14:paraId="201BE3A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C0340F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3E139D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275110C" w14:textId="77777777" w:rsidR="001B77DB" w:rsidRPr="002445A6" w:rsidRDefault="001B77DB" w:rsidP="007A0972">
            <w:pPr>
              <w:ind w:right="134"/>
              <w:rPr>
                <w:rFonts w:eastAsia="Times New Roman" w:cs="Arial"/>
                <w:sz w:val="20"/>
                <w:szCs w:val="20"/>
                <w:lang w:val="es-ES" w:eastAsia="es-ES"/>
              </w:rPr>
            </w:pPr>
          </w:p>
        </w:tc>
      </w:tr>
      <w:tr w:rsidR="001B77DB" w:rsidRPr="002445A6" w14:paraId="4776ADEE"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8FA80B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D2A06D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05620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31E55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C36E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D7848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A854C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6E12C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983</w:t>
            </w:r>
          </w:p>
        </w:tc>
      </w:tr>
      <w:tr w:rsidR="001B77DB" w:rsidRPr="002445A6" w14:paraId="03880F1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EFB70B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F1FA32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BC2C9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AA65A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286</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AEF5A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B6472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77666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44844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441</w:t>
            </w:r>
          </w:p>
        </w:tc>
      </w:tr>
      <w:tr w:rsidR="001B77DB" w:rsidRPr="002445A6" w14:paraId="0095F85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5B694A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872B6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3BFA8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AB8DFC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858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16CD6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76B73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028EC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112</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D102C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1586</w:t>
            </w:r>
          </w:p>
        </w:tc>
      </w:tr>
      <w:tr w:rsidR="001B77DB" w:rsidRPr="002445A6" w14:paraId="470A581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4643A0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641403E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EE5971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8E1D59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1641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ACC27D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5208A0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C5B966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154</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0A64DF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3010</w:t>
            </w:r>
          </w:p>
        </w:tc>
      </w:tr>
      <w:tr w:rsidR="001B77DB" w:rsidRPr="002445A6" w14:paraId="24458EA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2E3711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A76FC7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1C02B2F" w14:textId="77777777" w:rsidR="001B77DB" w:rsidRPr="002445A6" w:rsidRDefault="001B77DB" w:rsidP="007A0972">
            <w:pPr>
              <w:ind w:right="134"/>
              <w:rPr>
                <w:rFonts w:eastAsia="Times New Roman" w:cs="Arial"/>
                <w:sz w:val="20"/>
                <w:szCs w:val="20"/>
                <w:lang w:val="es-ES" w:eastAsia="es-ES"/>
              </w:rPr>
            </w:pPr>
          </w:p>
        </w:tc>
      </w:tr>
      <w:tr w:rsidR="001B77DB" w:rsidRPr="002445A6" w14:paraId="6A2A5E36"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B7D873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9B807F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4166C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B4074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2C24C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2F460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41ACD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334E9E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300</w:t>
            </w:r>
          </w:p>
        </w:tc>
      </w:tr>
      <w:tr w:rsidR="001B77DB" w:rsidRPr="002445A6" w14:paraId="254D9FB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66D381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70EFCC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504B1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00F71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B7029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8E2EB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47828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0BD9D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164</w:t>
            </w:r>
          </w:p>
        </w:tc>
      </w:tr>
      <w:tr w:rsidR="001B77DB" w:rsidRPr="002445A6" w14:paraId="74480A8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DF4002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04B68A2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9DE8D3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9DBBC9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DDF99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61AE00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0112EA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E36B84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464</w:t>
            </w:r>
          </w:p>
        </w:tc>
      </w:tr>
      <w:tr w:rsidR="001B77DB" w:rsidRPr="002445A6" w14:paraId="6D8B6E5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AC9BB1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81BEC9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2518C97" w14:textId="77777777" w:rsidR="001B77DB" w:rsidRPr="002445A6" w:rsidRDefault="001B77DB" w:rsidP="007A0972">
            <w:pPr>
              <w:ind w:right="134"/>
              <w:rPr>
                <w:rFonts w:eastAsia="Times New Roman" w:cs="Arial"/>
                <w:sz w:val="20"/>
                <w:szCs w:val="20"/>
                <w:lang w:val="es-ES" w:eastAsia="es-ES"/>
              </w:rPr>
            </w:pPr>
          </w:p>
        </w:tc>
      </w:tr>
      <w:tr w:rsidR="001B77DB" w:rsidRPr="002445A6" w14:paraId="32039F8E"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916137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EF5BE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48FBC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94E60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EDAE6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EC4D2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FDDD1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BCB51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376</w:t>
            </w:r>
          </w:p>
        </w:tc>
      </w:tr>
      <w:tr w:rsidR="001B77DB" w:rsidRPr="002445A6" w14:paraId="7DC1DCB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00CD9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8032E0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D0965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C806C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5C8AA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E3594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893D0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69A86F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84</w:t>
            </w:r>
          </w:p>
        </w:tc>
      </w:tr>
      <w:tr w:rsidR="001B77DB" w:rsidRPr="002445A6" w14:paraId="0462A93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13C73B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72F8E8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67C2F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52EAD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AB977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81BB8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A7A4C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0CAEF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161</w:t>
            </w:r>
          </w:p>
        </w:tc>
      </w:tr>
      <w:tr w:rsidR="001B77DB" w:rsidRPr="002445A6" w14:paraId="15B2C9B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803831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9C81CD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D065F4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8813E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15886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C3966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125F2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67D948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411</w:t>
            </w:r>
          </w:p>
        </w:tc>
      </w:tr>
      <w:tr w:rsidR="001B77DB" w:rsidRPr="002445A6" w14:paraId="489D1C7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6F0D2B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FCF6AA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33C464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A615DC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456528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EAA20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FAF8A9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C6422F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1032</w:t>
            </w:r>
          </w:p>
        </w:tc>
      </w:tr>
      <w:tr w:rsidR="001B77DB" w:rsidRPr="002445A6" w14:paraId="2B710AD4"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E5AD64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DDC419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5CCC366" w14:textId="77777777" w:rsidR="001B77DB" w:rsidRPr="002445A6" w:rsidRDefault="001B77DB" w:rsidP="007A0972">
            <w:pPr>
              <w:ind w:right="134"/>
              <w:rPr>
                <w:rFonts w:eastAsia="Times New Roman" w:cs="Arial"/>
                <w:sz w:val="20"/>
                <w:szCs w:val="20"/>
                <w:lang w:val="es-ES" w:eastAsia="es-ES"/>
              </w:rPr>
            </w:pPr>
          </w:p>
        </w:tc>
      </w:tr>
      <w:tr w:rsidR="001B77DB" w:rsidRPr="002445A6" w14:paraId="34903ED4"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AB93AA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F0B4DF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FBAD2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D3997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5648A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3022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AA900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3093E3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r>
      <w:tr w:rsidR="001B77DB" w:rsidRPr="002445A6" w14:paraId="44E0F20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CC70C5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1B31C18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ED9E99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8E2999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82A68D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E04715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B7D1F2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A1FE6A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w:t>
            </w:r>
          </w:p>
        </w:tc>
      </w:tr>
      <w:tr w:rsidR="001B77DB" w:rsidRPr="002445A6" w14:paraId="59E9496B"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4B0FFE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557391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E34C7FE" w14:textId="77777777" w:rsidR="001B77DB" w:rsidRPr="002445A6" w:rsidRDefault="001B77DB" w:rsidP="007A0972">
            <w:pPr>
              <w:ind w:right="134"/>
              <w:rPr>
                <w:rFonts w:eastAsia="Times New Roman" w:cs="Arial"/>
                <w:sz w:val="20"/>
                <w:szCs w:val="20"/>
                <w:lang w:val="es-ES" w:eastAsia="es-ES"/>
              </w:rPr>
            </w:pPr>
          </w:p>
        </w:tc>
      </w:tr>
      <w:tr w:rsidR="001B77DB" w:rsidRPr="002445A6" w14:paraId="1535D08C"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5B2682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852C20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9E9D4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A7B53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83A40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DC931E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A8D89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2F1E6F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r>
      <w:tr w:rsidR="001B77DB" w:rsidRPr="002445A6" w14:paraId="4AFCC0A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C8E3D4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07D213B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14BAA3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ECE3CD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90233F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491703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A8AB8D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6E1AED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r>
      <w:tr w:rsidR="001B77DB" w:rsidRPr="002445A6" w14:paraId="28EB5D1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D768A3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7A18D3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BB34F05" w14:textId="77777777" w:rsidR="001B77DB" w:rsidRPr="002445A6" w:rsidRDefault="001B77DB" w:rsidP="007A0972">
            <w:pPr>
              <w:ind w:right="134"/>
              <w:rPr>
                <w:rFonts w:eastAsia="Times New Roman" w:cs="Arial"/>
                <w:sz w:val="20"/>
                <w:szCs w:val="20"/>
                <w:lang w:val="es-ES" w:eastAsia="es-ES"/>
              </w:rPr>
            </w:pPr>
          </w:p>
        </w:tc>
      </w:tr>
      <w:tr w:rsidR="001B77DB" w:rsidRPr="002445A6" w14:paraId="35E67D53"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85E1E8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DC61A9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3F66B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F765A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A6D17A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63156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DC40D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255481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212</w:t>
            </w:r>
          </w:p>
        </w:tc>
      </w:tr>
      <w:tr w:rsidR="001B77DB" w:rsidRPr="002445A6" w14:paraId="036BA7B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662B13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3348F0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260AE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223A5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C9B51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D8256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C352F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5F70BF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509</w:t>
            </w:r>
          </w:p>
        </w:tc>
      </w:tr>
      <w:tr w:rsidR="001B77DB" w:rsidRPr="002445A6" w14:paraId="455FE45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0CD98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C024B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F120C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2772D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108F4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FA4B1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C318F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045B80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230</w:t>
            </w:r>
          </w:p>
        </w:tc>
      </w:tr>
      <w:tr w:rsidR="001B77DB" w:rsidRPr="002445A6" w14:paraId="351C73A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AC790C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50A24D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1334F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889383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33DD65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55A5E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ECA22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B9C455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951</w:t>
            </w:r>
          </w:p>
        </w:tc>
      </w:tr>
      <w:tr w:rsidR="001B77DB" w:rsidRPr="002445A6" w14:paraId="188B9278"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F8D496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A459A5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B3E8546" w14:textId="77777777" w:rsidR="001B77DB" w:rsidRPr="002445A6" w:rsidRDefault="001B77DB" w:rsidP="007A0972">
            <w:pPr>
              <w:ind w:right="134"/>
              <w:rPr>
                <w:rFonts w:eastAsia="Times New Roman" w:cs="Arial"/>
                <w:sz w:val="20"/>
                <w:szCs w:val="20"/>
                <w:lang w:val="es-ES" w:eastAsia="es-ES"/>
              </w:rPr>
            </w:pPr>
          </w:p>
        </w:tc>
      </w:tr>
      <w:tr w:rsidR="001B77DB" w:rsidRPr="002445A6" w14:paraId="2262583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D7EB65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1273DD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97D41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557A1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E15B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711A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30395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49" w:type="dxa"/>
            <w:gridSpan w:val="2"/>
            <w:tcBorders>
              <w:top w:val="single" w:sz="4" w:space="0" w:color="808080"/>
              <w:left w:val="nil"/>
              <w:bottom w:val="single" w:sz="4" w:space="0" w:color="808080"/>
              <w:right w:val="single" w:sz="4" w:space="0" w:color="808080"/>
            </w:tcBorders>
            <w:shd w:val="clear" w:color="000000" w:fill="auto"/>
            <w:vAlign w:val="center"/>
            <w:hideMark/>
          </w:tcPr>
          <w:p w14:paraId="4B8402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853</w:t>
            </w:r>
          </w:p>
        </w:tc>
      </w:tr>
      <w:tr w:rsidR="001B77DB" w:rsidRPr="002445A6" w14:paraId="2E03ECBC"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1DF78B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652707E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56719B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F51369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9A783B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A75B78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10DEBD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E1E5DD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853</w:t>
            </w:r>
          </w:p>
        </w:tc>
      </w:tr>
      <w:tr w:rsidR="001B77DB" w:rsidRPr="002445A6" w14:paraId="79C27A9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79DAF0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7508B5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7FF573C" w14:textId="77777777" w:rsidR="001B77DB" w:rsidRPr="002445A6" w:rsidRDefault="001B77DB" w:rsidP="007A0972">
            <w:pPr>
              <w:ind w:right="134"/>
              <w:rPr>
                <w:rFonts w:eastAsia="Times New Roman" w:cs="Arial"/>
                <w:sz w:val="20"/>
                <w:szCs w:val="20"/>
                <w:lang w:val="es-ES" w:eastAsia="es-ES"/>
              </w:rPr>
            </w:pPr>
          </w:p>
        </w:tc>
      </w:tr>
      <w:tr w:rsidR="001B77DB" w:rsidRPr="002445A6" w14:paraId="216A8067"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34E55B2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DE7BE4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1E7B064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4297</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70ACA7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8221</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2AB17DF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1151</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763B3A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742</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59417BA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707</w:t>
            </w:r>
          </w:p>
        </w:tc>
        <w:tc>
          <w:tcPr>
            <w:tcW w:w="1049"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40308BA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15118</w:t>
            </w:r>
          </w:p>
        </w:tc>
      </w:tr>
    </w:tbl>
    <w:p w14:paraId="0DCCB721"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Informes trimestrales de IIPP.</w:t>
      </w:r>
    </w:p>
    <w:p w14:paraId="019A19F3" w14:textId="77777777" w:rsidR="001B77DB" w:rsidRPr="002445A6" w:rsidRDefault="001B77DB" w:rsidP="007A0972">
      <w:pPr>
        <w:ind w:right="134"/>
        <w:jc w:val="both"/>
        <w:rPr>
          <w:sz w:val="20"/>
          <w:szCs w:val="20"/>
          <w:lang w:val="es-ES"/>
        </w:rPr>
      </w:pPr>
      <w:r w:rsidRPr="002445A6">
        <w:rPr>
          <w:sz w:val="20"/>
          <w:szCs w:val="20"/>
          <w:lang w:val="es-ES"/>
        </w:rPr>
        <w:br w:type="page"/>
      </w:r>
    </w:p>
    <w:p w14:paraId="0FE23228" w14:textId="77777777" w:rsidR="001B77DB" w:rsidRPr="002445A6" w:rsidRDefault="001B77DB" w:rsidP="007A0972">
      <w:pPr>
        <w:pStyle w:val="Paragrafoelenco"/>
        <w:ind w:left="0" w:right="134"/>
        <w:jc w:val="both"/>
        <w:rPr>
          <w:sz w:val="20"/>
          <w:szCs w:val="20"/>
          <w:lang w:val="es-ES"/>
        </w:rPr>
      </w:pPr>
      <w:r w:rsidRPr="002445A6">
        <w:rPr>
          <w:b/>
          <w:sz w:val="20"/>
          <w:szCs w:val="20"/>
          <w:lang w:val="es-ES"/>
        </w:rPr>
        <w:t>Tabla nº 7. Mandamientos recibidos por CC.AA. y nivel provincial, por Servicio de Gestión de Penas y Medidas Alternativas. Tercer Trimestre - Año 2014.</w:t>
      </w:r>
    </w:p>
    <w:tbl>
      <w:tblPr>
        <w:tblpPr w:leftFromText="141" w:rightFromText="141" w:vertAnchor="text" w:horzAnchor="margin" w:tblpXSpec="center" w:tblpY="199"/>
        <w:tblW w:w="11100" w:type="dxa"/>
        <w:tblCellMar>
          <w:left w:w="70" w:type="dxa"/>
          <w:right w:w="70" w:type="dxa"/>
        </w:tblCellMar>
        <w:tblLook w:val="04A0" w:firstRow="1" w:lastRow="0" w:firstColumn="1" w:lastColumn="0" w:noHBand="0" w:noVBand="1"/>
      </w:tblPr>
      <w:tblGrid>
        <w:gridCol w:w="1785"/>
        <w:gridCol w:w="2943"/>
        <w:gridCol w:w="1062"/>
        <w:gridCol w:w="1138"/>
        <w:gridCol w:w="1022"/>
        <w:gridCol w:w="1238"/>
        <w:gridCol w:w="914"/>
        <w:gridCol w:w="852"/>
        <w:gridCol w:w="146"/>
      </w:tblGrid>
      <w:tr w:rsidR="001B77DB" w:rsidRPr="002445A6" w14:paraId="25A8BC03" w14:textId="77777777" w:rsidTr="00424904">
        <w:trPr>
          <w:trHeight w:val="420"/>
        </w:trPr>
        <w:tc>
          <w:tcPr>
            <w:tcW w:w="1899" w:type="dxa"/>
            <w:vMerge w:val="restart"/>
            <w:tcBorders>
              <w:top w:val="nil"/>
              <w:left w:val="single" w:sz="4" w:space="0" w:color="808080"/>
              <w:bottom w:val="nil"/>
              <w:right w:val="single" w:sz="4" w:space="0" w:color="808080"/>
            </w:tcBorders>
            <w:shd w:val="clear" w:color="auto" w:fill="auto"/>
            <w:vAlign w:val="center"/>
            <w:hideMark/>
          </w:tcPr>
          <w:p w14:paraId="73AAE8D1" w14:textId="77777777" w:rsidR="001B77DB" w:rsidRPr="002445A6" w:rsidRDefault="001B77DB"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7EB29FC8"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w:t>
            </w:r>
          </w:p>
        </w:tc>
      </w:tr>
      <w:tr w:rsidR="001B77DB" w:rsidRPr="002445A6" w14:paraId="0D311CDF" w14:textId="77777777" w:rsidTr="00424904">
        <w:trPr>
          <w:trHeight w:val="702"/>
        </w:trPr>
        <w:tc>
          <w:tcPr>
            <w:tcW w:w="1899" w:type="dxa"/>
            <w:vMerge/>
            <w:tcBorders>
              <w:top w:val="nil"/>
              <w:left w:val="single" w:sz="4" w:space="0" w:color="808080"/>
              <w:bottom w:val="nil"/>
              <w:right w:val="single" w:sz="4" w:space="0" w:color="808080"/>
            </w:tcBorders>
            <w:vAlign w:val="center"/>
            <w:hideMark/>
          </w:tcPr>
          <w:p w14:paraId="55417869" w14:textId="77777777" w:rsidR="001B77DB" w:rsidRPr="002445A6" w:rsidRDefault="001B77DB" w:rsidP="007A0972">
            <w:pPr>
              <w:ind w:right="134"/>
              <w:rPr>
                <w:rFonts w:eastAsia="Times New Roman"/>
                <w:color w:val="000000"/>
                <w:sz w:val="20"/>
                <w:szCs w:val="20"/>
                <w:lang w:val="es-ES" w:eastAsia="es-ES"/>
              </w:rPr>
            </w:pPr>
          </w:p>
        </w:tc>
        <w:tc>
          <w:tcPr>
            <w:tcW w:w="3532" w:type="dxa"/>
            <w:tcBorders>
              <w:top w:val="single" w:sz="4" w:space="0" w:color="808080"/>
              <w:left w:val="nil"/>
              <w:bottom w:val="single" w:sz="4" w:space="0" w:color="808080"/>
              <w:right w:val="single" w:sz="4" w:space="0" w:color="808080"/>
            </w:tcBorders>
            <w:shd w:val="clear" w:color="000000" w:fill="FFFFCC"/>
            <w:vAlign w:val="center"/>
            <w:hideMark/>
          </w:tcPr>
          <w:p w14:paraId="4BB52C4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006FD13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5CB9303F"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477CCCD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19CBEF69"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3FAC60AB"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9"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53054B9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75E2B7B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02D620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816067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00333AF" w14:textId="77777777" w:rsidR="001B77DB" w:rsidRPr="002445A6" w:rsidRDefault="001B77DB" w:rsidP="007A0972">
            <w:pPr>
              <w:ind w:right="134"/>
              <w:rPr>
                <w:rFonts w:eastAsia="Times New Roman" w:cs="Arial"/>
                <w:sz w:val="20"/>
                <w:szCs w:val="20"/>
                <w:lang w:val="es-ES" w:eastAsia="es-ES"/>
              </w:rPr>
            </w:pPr>
          </w:p>
        </w:tc>
      </w:tr>
      <w:tr w:rsidR="001B77DB" w:rsidRPr="002445A6" w14:paraId="6BE6882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5AE939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561C7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2C6E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AA460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F1341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0D170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DCB57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CF55C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169</w:t>
            </w:r>
          </w:p>
        </w:tc>
      </w:tr>
      <w:tr w:rsidR="001B77DB" w:rsidRPr="002445A6" w14:paraId="458E2C5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602049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676757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98505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F341D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D5E0D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C2598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96AC93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0B75D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276</w:t>
            </w:r>
          </w:p>
        </w:tc>
      </w:tr>
      <w:tr w:rsidR="001B77DB" w:rsidRPr="002445A6" w14:paraId="4792445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A46FD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081EF9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D248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541C5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74F79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EE6F7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DBB57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727A9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194</w:t>
            </w:r>
          </w:p>
        </w:tc>
      </w:tr>
      <w:tr w:rsidR="001B77DB" w:rsidRPr="002445A6" w14:paraId="6DD1268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155B15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F809B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DCB8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58DDB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E2FBA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82317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54C37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7F7F0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214</w:t>
            </w:r>
          </w:p>
        </w:tc>
      </w:tr>
      <w:tr w:rsidR="001B77DB" w:rsidRPr="002445A6" w14:paraId="68B873E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BC0CB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E5897B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C088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3D40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8E2C5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EB258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AEC10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D5248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235</w:t>
            </w:r>
          </w:p>
        </w:tc>
      </w:tr>
      <w:tr w:rsidR="001B77DB" w:rsidRPr="002445A6" w14:paraId="12B684F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742EF4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DE1935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1DF2F3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A229E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D1DFE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2BC3A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A2B65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DDA81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294</w:t>
            </w:r>
          </w:p>
        </w:tc>
      </w:tr>
      <w:tr w:rsidR="001B77DB" w:rsidRPr="002445A6" w14:paraId="0C617D1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F16B4F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52A4AE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87E5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28681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D1CF1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A6792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26C54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100F2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242</w:t>
            </w:r>
          </w:p>
        </w:tc>
      </w:tr>
      <w:tr w:rsidR="001B77DB" w:rsidRPr="002445A6" w14:paraId="36A4FAB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308C35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23B58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9BAE87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2750B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F565B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EF7D1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43137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1F2702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174</w:t>
            </w:r>
          </w:p>
        </w:tc>
      </w:tr>
      <w:tr w:rsidR="001B77DB" w:rsidRPr="002445A6" w14:paraId="0FF7966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23283E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6FA73A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133C5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A3D03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1B7FB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A3A437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83AED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7C15C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339</w:t>
            </w:r>
          </w:p>
        </w:tc>
      </w:tr>
      <w:tr w:rsidR="001B77DB" w:rsidRPr="002445A6" w14:paraId="1D2CFF2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852E84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FA4EDD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5451D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9C0D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8D05F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CF7EF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EA231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F4F38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786</w:t>
            </w:r>
          </w:p>
        </w:tc>
      </w:tr>
      <w:tr w:rsidR="001B77DB" w:rsidRPr="002445A6" w14:paraId="3582E7E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245858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021AB9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6C0CE9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DC2780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1717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883AA7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E2E7B4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83D396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FCFE4A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2923</w:t>
            </w:r>
          </w:p>
        </w:tc>
      </w:tr>
      <w:tr w:rsidR="001B77DB" w:rsidRPr="002445A6" w14:paraId="19E72DD9"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A06721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4539D8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6CFB888" w14:textId="77777777" w:rsidR="001B77DB" w:rsidRPr="002445A6" w:rsidRDefault="001B77DB" w:rsidP="007A0972">
            <w:pPr>
              <w:ind w:right="134"/>
              <w:rPr>
                <w:rFonts w:eastAsia="Times New Roman" w:cs="Arial"/>
                <w:sz w:val="20"/>
                <w:szCs w:val="20"/>
                <w:lang w:val="es-ES" w:eastAsia="es-ES"/>
              </w:rPr>
            </w:pPr>
          </w:p>
        </w:tc>
      </w:tr>
      <w:tr w:rsidR="001B77DB" w:rsidRPr="002445A6" w14:paraId="3BDB7AC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4D69BC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823C34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F06DF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5BCA6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14D80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55516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C3B7E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61740B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r>
      <w:tr w:rsidR="001B77DB" w:rsidRPr="002445A6" w14:paraId="5868028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E0302C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48F8E1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24B39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AE093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489B5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F4C2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5CD8A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93A30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r>
      <w:tr w:rsidR="001B77DB" w:rsidRPr="002445A6" w14:paraId="5CB5C11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936BD4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4092A4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A706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8ADBB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BF41B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CA14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98247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60945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257</w:t>
            </w:r>
          </w:p>
        </w:tc>
      </w:tr>
      <w:tr w:rsidR="001B77DB" w:rsidRPr="002445A6" w14:paraId="3A7E4D3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3BE83D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7ED40D0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8044AB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7B3167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C72823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FFB4D4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6D084F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888FDD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382</w:t>
            </w:r>
          </w:p>
        </w:tc>
      </w:tr>
      <w:tr w:rsidR="001B77DB" w:rsidRPr="002445A6" w14:paraId="75379B9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A63F37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781067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BE0AC1C" w14:textId="77777777" w:rsidR="001B77DB" w:rsidRPr="002445A6" w:rsidRDefault="001B77DB" w:rsidP="007A0972">
            <w:pPr>
              <w:ind w:right="134"/>
              <w:rPr>
                <w:rFonts w:eastAsia="Times New Roman" w:cs="Arial"/>
                <w:sz w:val="20"/>
                <w:szCs w:val="20"/>
                <w:lang w:val="es-ES" w:eastAsia="es-ES"/>
              </w:rPr>
            </w:pPr>
          </w:p>
        </w:tc>
      </w:tr>
      <w:tr w:rsidR="001B77DB" w:rsidRPr="002445A6" w14:paraId="3D9A6B7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157EB0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4DF83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DCEE0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4886B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08604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65D0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F9A9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0F622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295</w:t>
            </w:r>
          </w:p>
        </w:tc>
      </w:tr>
      <w:tr w:rsidR="001B77DB" w:rsidRPr="002445A6" w14:paraId="3725EC1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818FE2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1DA32A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AD5CB0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6DB3C7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3AA6D8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C39A4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A649F4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13FC99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295</w:t>
            </w:r>
          </w:p>
        </w:tc>
      </w:tr>
      <w:tr w:rsidR="001B77DB" w:rsidRPr="002445A6" w14:paraId="394C245C"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4E0065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160812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E47F343" w14:textId="77777777" w:rsidR="001B77DB" w:rsidRPr="002445A6" w:rsidRDefault="001B77DB" w:rsidP="007A0972">
            <w:pPr>
              <w:ind w:right="134"/>
              <w:rPr>
                <w:rFonts w:eastAsia="Times New Roman" w:cs="Arial"/>
                <w:sz w:val="20"/>
                <w:szCs w:val="20"/>
                <w:lang w:val="es-ES" w:eastAsia="es-ES"/>
              </w:rPr>
            </w:pPr>
          </w:p>
        </w:tc>
      </w:tr>
      <w:tr w:rsidR="001B77DB" w:rsidRPr="002445A6" w14:paraId="66B70D8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91BC12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8CDC5F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92F81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E7682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382CDF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C24BB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83CC2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DF9E4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141</w:t>
            </w:r>
          </w:p>
        </w:tc>
      </w:tr>
      <w:tr w:rsidR="001B77DB" w:rsidRPr="002445A6" w14:paraId="281A54A2"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78E9B1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4E0407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A159B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9F967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005EE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E8954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581DA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1ABD5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439</w:t>
            </w:r>
          </w:p>
        </w:tc>
      </w:tr>
      <w:tr w:rsidR="001B77DB" w:rsidRPr="002445A6" w14:paraId="01C67C2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52D81B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DD588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3DD5DE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E686C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71218E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C515B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83265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068DB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r>
      <w:tr w:rsidR="001B77DB" w:rsidRPr="002445A6" w14:paraId="50E1DCD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695D51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D1C7C9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8E3B3C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274786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93B566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46F024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1B7AC4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E59AA2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642</w:t>
            </w:r>
          </w:p>
        </w:tc>
      </w:tr>
      <w:tr w:rsidR="001B77DB" w:rsidRPr="002445A6" w14:paraId="401A4602"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3E1C48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73E21A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59DC1A1" w14:textId="77777777" w:rsidR="001B77DB" w:rsidRPr="002445A6" w:rsidRDefault="001B77DB" w:rsidP="007A0972">
            <w:pPr>
              <w:ind w:right="134"/>
              <w:rPr>
                <w:rFonts w:eastAsia="Times New Roman" w:cs="Arial"/>
                <w:sz w:val="20"/>
                <w:szCs w:val="20"/>
                <w:lang w:val="es-ES" w:eastAsia="es-ES"/>
              </w:rPr>
            </w:pPr>
          </w:p>
        </w:tc>
      </w:tr>
      <w:tr w:rsidR="001B77DB" w:rsidRPr="002445A6" w14:paraId="20F2007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FC92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697537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66952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188E5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BDBBF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843B5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89656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6A88E6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161</w:t>
            </w:r>
          </w:p>
        </w:tc>
      </w:tr>
      <w:tr w:rsidR="001B77DB" w:rsidRPr="002445A6" w14:paraId="00FE32A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F08CC1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F89852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9C65F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A54D5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8778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F16B5A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54414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1FC5C4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501</w:t>
            </w:r>
          </w:p>
        </w:tc>
      </w:tr>
      <w:tr w:rsidR="001B77DB" w:rsidRPr="002445A6" w14:paraId="527E46F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2EA49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10DA26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1BDC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EEF16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53A15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5F50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38E6B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9C195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649</w:t>
            </w:r>
          </w:p>
        </w:tc>
      </w:tr>
      <w:tr w:rsidR="001B77DB" w:rsidRPr="002445A6" w14:paraId="5A61FAA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175586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DCC7B9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8AE67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5D1581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B2E9A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FCD4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F6463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959F0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r>
      <w:tr w:rsidR="001B77DB" w:rsidRPr="002445A6" w14:paraId="2588F93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BDA804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087753C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4D586B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E9D94E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920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E67841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4435C8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7411EF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84D38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1352</w:t>
            </w:r>
          </w:p>
        </w:tc>
      </w:tr>
      <w:tr w:rsidR="001B77DB" w:rsidRPr="002445A6" w14:paraId="74693483"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2CDD70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DBDE5E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92AA783" w14:textId="77777777" w:rsidR="001B77DB" w:rsidRPr="002445A6" w:rsidRDefault="001B77DB" w:rsidP="007A0972">
            <w:pPr>
              <w:ind w:right="134"/>
              <w:rPr>
                <w:rFonts w:eastAsia="Times New Roman" w:cs="Arial"/>
                <w:sz w:val="20"/>
                <w:szCs w:val="20"/>
                <w:lang w:val="es-ES" w:eastAsia="es-ES"/>
              </w:rPr>
            </w:pPr>
          </w:p>
        </w:tc>
      </w:tr>
      <w:tr w:rsidR="001B77DB" w:rsidRPr="002445A6" w14:paraId="76FA60C2"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310836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B8D92A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13F1B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D13EA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02A131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92C5C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5EE75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81634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147</w:t>
            </w:r>
          </w:p>
        </w:tc>
      </w:tr>
      <w:tr w:rsidR="001B77DB" w:rsidRPr="002445A6" w14:paraId="422BACE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E5EF6C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1C2EE7E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E840D4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AFED7C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DA9C05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444C6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D8EC0E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88BB1A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147</w:t>
            </w:r>
          </w:p>
        </w:tc>
      </w:tr>
      <w:tr w:rsidR="001B77DB" w:rsidRPr="002445A6" w14:paraId="2A39F32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0944A0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3E9701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D7D47D7" w14:textId="77777777" w:rsidR="001B77DB" w:rsidRPr="002445A6" w:rsidRDefault="001B77DB" w:rsidP="007A0972">
            <w:pPr>
              <w:ind w:right="134"/>
              <w:rPr>
                <w:rFonts w:eastAsia="Times New Roman" w:cs="Arial"/>
                <w:sz w:val="20"/>
                <w:szCs w:val="20"/>
                <w:lang w:val="es-ES" w:eastAsia="es-ES"/>
              </w:rPr>
            </w:pPr>
          </w:p>
        </w:tc>
      </w:tr>
      <w:tr w:rsidR="001B77DB" w:rsidRPr="002445A6" w14:paraId="3399539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C30DB4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95A208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19E58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2B013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E895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0B669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0FDEC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18669C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r>
      <w:tr w:rsidR="001B77DB" w:rsidRPr="002445A6" w14:paraId="55E8D44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C2789E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3E29E3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7DD67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3E79E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7C993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B207A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7FAB1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78720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198</w:t>
            </w:r>
          </w:p>
        </w:tc>
      </w:tr>
      <w:tr w:rsidR="001B77DB" w:rsidRPr="002445A6" w14:paraId="17B2197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024816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38555E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D3DB1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2CB63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AD8B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FD0FB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F3BB1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00555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r>
      <w:tr w:rsidR="001B77DB" w:rsidRPr="002445A6" w14:paraId="10AACE9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688A5C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34BB2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Guadalajara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A12A7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8B7C2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CB492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670E3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3E29F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8091D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1B77DB" w:rsidRPr="002445A6" w14:paraId="43CD094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3C429E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787915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6DF0F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65996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5DE04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16E00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40F99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5803D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457</w:t>
            </w:r>
          </w:p>
        </w:tc>
      </w:tr>
      <w:tr w:rsidR="001B77DB" w:rsidRPr="002445A6" w14:paraId="7644473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BEA84B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EF1839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25148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36605E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BFE50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66EC46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2718E0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96301A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741</w:t>
            </w:r>
          </w:p>
        </w:tc>
      </w:tr>
      <w:tr w:rsidR="001B77DB" w:rsidRPr="002445A6" w14:paraId="2C20064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46C6B4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E5D923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6BFEE27" w14:textId="77777777" w:rsidR="001B77DB" w:rsidRPr="002445A6" w:rsidRDefault="001B77DB" w:rsidP="007A0972">
            <w:pPr>
              <w:ind w:right="134"/>
              <w:rPr>
                <w:rFonts w:eastAsia="Times New Roman" w:cs="Arial"/>
                <w:sz w:val="20"/>
                <w:szCs w:val="20"/>
                <w:lang w:val="es-ES" w:eastAsia="es-ES"/>
              </w:rPr>
            </w:pPr>
          </w:p>
        </w:tc>
      </w:tr>
      <w:tr w:rsidR="001B77DB" w:rsidRPr="002445A6" w14:paraId="74CB9FB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39E209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4554DA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79098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13332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41CDA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08CA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65E1C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36BAC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r>
      <w:tr w:rsidR="001B77DB" w:rsidRPr="002445A6" w14:paraId="31A4D38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2BB24E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08330F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F97F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5AC2E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988D0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0B8D2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D7E0D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7C592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151</w:t>
            </w:r>
          </w:p>
        </w:tc>
      </w:tr>
      <w:tr w:rsidR="001B77DB" w:rsidRPr="002445A6" w14:paraId="761D4C0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B53667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98EB23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2575F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D094F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9498F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614EB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BAA51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FFB48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r>
      <w:tr w:rsidR="001B77DB" w:rsidRPr="002445A6" w14:paraId="2667B1A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CFAB40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8DA85A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24743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2E4E1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1B494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7BB97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2AD90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77B75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r>
      <w:tr w:rsidR="001B77DB" w:rsidRPr="002445A6" w14:paraId="374F681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3183CF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3E7F15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422DB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85A9D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5E27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221C0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3E940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666F8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r>
      <w:tr w:rsidR="001B77DB" w:rsidRPr="002445A6" w14:paraId="43BDF6D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C58882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B6C258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EE93C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4C505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572D6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1A0A1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A56E8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30FE48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1B77DB" w:rsidRPr="002445A6" w14:paraId="4519206B"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9B4599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6DD155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88D2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E1253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01C31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4AF36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0C3F87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59203E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1B77DB" w:rsidRPr="002445A6" w14:paraId="4285FB1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FFD8B2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CD1232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E3F49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CF3400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AEB99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75E2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46CA5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7047EE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r>
      <w:tr w:rsidR="001B77DB" w:rsidRPr="002445A6" w14:paraId="675611C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8FEE65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5D785E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838B0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1E2B5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15B0A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CA276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FA90D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364A68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r>
      <w:tr w:rsidR="001B77DB" w:rsidRPr="002445A6" w14:paraId="79C2CAC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BF45BE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1877772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A21F35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381665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63EE1C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567890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00071D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C1C039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534</w:t>
            </w:r>
          </w:p>
        </w:tc>
      </w:tr>
      <w:tr w:rsidR="001B77DB" w:rsidRPr="002445A6" w14:paraId="4ACCEE32"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0EA88C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08E8C5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7A9DE95" w14:textId="77777777" w:rsidR="001B77DB" w:rsidRPr="002445A6" w:rsidRDefault="001B77DB" w:rsidP="007A0972">
            <w:pPr>
              <w:ind w:right="134"/>
              <w:rPr>
                <w:rFonts w:eastAsia="Times New Roman" w:cs="Arial"/>
                <w:sz w:val="20"/>
                <w:szCs w:val="20"/>
                <w:lang w:val="es-ES" w:eastAsia="es-ES"/>
              </w:rPr>
            </w:pPr>
          </w:p>
        </w:tc>
      </w:tr>
      <w:tr w:rsidR="001B77DB" w:rsidRPr="002445A6" w14:paraId="6665C5D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2DAC11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D2F644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E26E3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4F126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26831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22E74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B25DB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66D33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r>
      <w:tr w:rsidR="001B77DB" w:rsidRPr="002445A6" w14:paraId="2FE6662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963216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1B04EF3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758F9E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B78CBB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42D1F4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215A5C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386C6D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486513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r>
      <w:tr w:rsidR="001B77DB" w:rsidRPr="002445A6" w14:paraId="173F263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4EA92D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610B27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99BC0C5" w14:textId="77777777" w:rsidR="001B77DB" w:rsidRPr="002445A6" w:rsidRDefault="001B77DB" w:rsidP="007A0972">
            <w:pPr>
              <w:ind w:right="134"/>
              <w:rPr>
                <w:rFonts w:eastAsia="Times New Roman" w:cs="Arial"/>
                <w:sz w:val="20"/>
                <w:szCs w:val="20"/>
                <w:lang w:val="es-ES" w:eastAsia="es-ES"/>
              </w:rPr>
            </w:pPr>
          </w:p>
        </w:tc>
      </w:tr>
      <w:tr w:rsidR="001B77DB" w:rsidRPr="002445A6" w14:paraId="513019B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CAA3EA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A33A19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9CA9B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CAC59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AE630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E9E7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76150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B6AF4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178</w:t>
            </w:r>
          </w:p>
        </w:tc>
      </w:tr>
      <w:tr w:rsidR="001B77DB" w:rsidRPr="002445A6" w14:paraId="4D8B2E3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D57882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620E1D1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28024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9136D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95AF1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E801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FA06F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78E6E9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447</w:t>
            </w:r>
          </w:p>
        </w:tc>
      </w:tr>
      <w:tr w:rsidR="001B77DB" w:rsidRPr="002445A6" w14:paraId="2368E32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F79FFD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65832C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0A17A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DE08C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A7C78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416768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CE9A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D1B17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346</w:t>
            </w:r>
          </w:p>
        </w:tc>
      </w:tr>
      <w:tr w:rsidR="001B77DB" w:rsidRPr="002445A6" w14:paraId="5D679B32"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9DF20B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4FF5F1C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9484F9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621D22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A87355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017613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BFA584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E1A2E1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971</w:t>
            </w:r>
          </w:p>
        </w:tc>
      </w:tr>
      <w:tr w:rsidR="001B77DB" w:rsidRPr="002445A6" w14:paraId="41851F2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AB9C1C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34AD4D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8D514A1" w14:textId="77777777" w:rsidR="001B77DB" w:rsidRPr="002445A6" w:rsidRDefault="001B77DB" w:rsidP="007A0972">
            <w:pPr>
              <w:ind w:right="134"/>
              <w:rPr>
                <w:rFonts w:eastAsia="Times New Roman" w:cs="Arial"/>
                <w:sz w:val="20"/>
                <w:szCs w:val="20"/>
                <w:lang w:val="es-ES" w:eastAsia="es-ES"/>
              </w:rPr>
            </w:pPr>
          </w:p>
        </w:tc>
      </w:tr>
      <w:tr w:rsidR="001B77DB" w:rsidRPr="002445A6" w14:paraId="249F5DF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B0923F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8B66E5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9B2BE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95203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A679F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4661E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CA136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4FAC6B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149</w:t>
            </w:r>
          </w:p>
        </w:tc>
      </w:tr>
      <w:tr w:rsidR="001B77DB" w:rsidRPr="002445A6" w14:paraId="368BF8A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0E5D49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C1A176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0007CC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DBF6D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3E442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D3C5E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55C050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639129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149</w:t>
            </w:r>
          </w:p>
        </w:tc>
      </w:tr>
      <w:tr w:rsidR="001B77DB" w:rsidRPr="002445A6" w14:paraId="03A9FB79"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2CF4D4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5D372A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BE17749" w14:textId="77777777" w:rsidR="001B77DB" w:rsidRPr="002445A6" w:rsidRDefault="001B77DB" w:rsidP="007A0972">
            <w:pPr>
              <w:ind w:right="134"/>
              <w:rPr>
                <w:rFonts w:eastAsia="Times New Roman" w:cs="Arial"/>
                <w:sz w:val="20"/>
                <w:szCs w:val="20"/>
                <w:lang w:val="es-ES" w:eastAsia="es-ES"/>
              </w:rPr>
            </w:pPr>
          </w:p>
        </w:tc>
      </w:tr>
      <w:tr w:rsidR="001B77DB" w:rsidRPr="002445A6" w14:paraId="29F023D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B20FD2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B9D148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429DB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4DBA61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97FFB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DE139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474D81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19345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994</w:t>
            </w:r>
          </w:p>
        </w:tc>
      </w:tr>
      <w:tr w:rsidR="001B77DB" w:rsidRPr="002445A6" w14:paraId="6527682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C9BEC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4D6BFC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D87B4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A28F9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0EEDC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693A2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8C711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7FF38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374</w:t>
            </w:r>
          </w:p>
        </w:tc>
      </w:tr>
      <w:tr w:rsidR="001B77DB" w:rsidRPr="002445A6" w14:paraId="48D4189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3D2ADD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346370D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5EBAA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CF4751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795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93D37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C9330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5C42D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2141E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1445</w:t>
            </w:r>
          </w:p>
        </w:tc>
      </w:tr>
      <w:tr w:rsidR="001B77DB" w:rsidRPr="002445A6" w14:paraId="1440E3E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BC08C2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74CDCDE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661A61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B2D5B4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1439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612AE7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5BC13F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B57244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159</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916A19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2813</w:t>
            </w:r>
          </w:p>
        </w:tc>
      </w:tr>
      <w:tr w:rsidR="001B77DB" w:rsidRPr="002445A6" w14:paraId="655F5FBE"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873356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6D3DA1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862E7B1" w14:textId="77777777" w:rsidR="001B77DB" w:rsidRPr="002445A6" w:rsidRDefault="001B77DB" w:rsidP="007A0972">
            <w:pPr>
              <w:ind w:right="134"/>
              <w:rPr>
                <w:rFonts w:eastAsia="Times New Roman" w:cs="Arial"/>
                <w:sz w:val="20"/>
                <w:szCs w:val="20"/>
                <w:lang w:val="es-ES" w:eastAsia="es-ES"/>
              </w:rPr>
            </w:pPr>
          </w:p>
        </w:tc>
      </w:tr>
      <w:tr w:rsidR="001B77DB" w:rsidRPr="002445A6" w14:paraId="5DB07AB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6E8F23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19FE0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D63FB1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A37D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E14E0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E7B5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123E8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9967F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236</w:t>
            </w:r>
          </w:p>
        </w:tc>
      </w:tr>
      <w:tr w:rsidR="001B77DB" w:rsidRPr="002445A6" w14:paraId="5DC47C7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65F8EC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AF51DC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884C2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82FF6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31423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6B2F4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A5A64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68DC12A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r>
      <w:tr w:rsidR="001B77DB" w:rsidRPr="002445A6" w14:paraId="1B69384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5E8AFD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AAF6CB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6EA10C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C93796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0A4C0E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B89340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99D259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CB8DFA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349</w:t>
            </w:r>
          </w:p>
        </w:tc>
      </w:tr>
      <w:tr w:rsidR="001B77DB" w:rsidRPr="002445A6" w14:paraId="5E56D82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E9FD1A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439FA4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F439277" w14:textId="77777777" w:rsidR="001B77DB" w:rsidRPr="002445A6" w:rsidRDefault="001B77DB" w:rsidP="007A0972">
            <w:pPr>
              <w:ind w:right="134"/>
              <w:rPr>
                <w:rFonts w:eastAsia="Times New Roman" w:cs="Arial"/>
                <w:sz w:val="20"/>
                <w:szCs w:val="20"/>
                <w:lang w:val="es-ES" w:eastAsia="es-ES"/>
              </w:rPr>
            </w:pPr>
          </w:p>
        </w:tc>
      </w:tr>
      <w:tr w:rsidR="001B77DB" w:rsidRPr="002445A6" w14:paraId="51AC873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4AFA3B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21278E6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8DC0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A2D66E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AD2A7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73C0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9BCBD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8B638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323</w:t>
            </w:r>
          </w:p>
        </w:tc>
      </w:tr>
      <w:tr w:rsidR="001B77DB" w:rsidRPr="002445A6" w14:paraId="22C1ECA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2CC959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D945DD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FE09E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23F0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8C813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E9ECE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D54FB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03CAC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78</w:t>
            </w:r>
          </w:p>
        </w:tc>
      </w:tr>
      <w:tr w:rsidR="001B77DB" w:rsidRPr="002445A6" w14:paraId="7DD2A93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4A0177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0CAFDE9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1FACB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D4F72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BD643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E827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640DE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21A97A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r>
      <w:tr w:rsidR="001B77DB" w:rsidRPr="002445A6" w14:paraId="3AF23D7B"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5B363D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1E09676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9D094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1DA70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41F03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4C92A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47891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07CB3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329</w:t>
            </w:r>
          </w:p>
        </w:tc>
      </w:tr>
      <w:tr w:rsidR="001B77DB" w:rsidRPr="002445A6" w14:paraId="43A5C35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A2D6EB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3BFE982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11F4F3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92E6B9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4E230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4651AB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5BF0FF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DD51C2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869</w:t>
            </w:r>
          </w:p>
        </w:tc>
      </w:tr>
      <w:tr w:rsidR="001B77DB" w:rsidRPr="002445A6" w14:paraId="50A5DCF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943727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B8A155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B629974" w14:textId="77777777" w:rsidR="001B77DB" w:rsidRPr="002445A6" w:rsidRDefault="001B77DB" w:rsidP="007A0972">
            <w:pPr>
              <w:ind w:right="134"/>
              <w:rPr>
                <w:rFonts w:eastAsia="Times New Roman" w:cs="Arial"/>
                <w:sz w:val="20"/>
                <w:szCs w:val="20"/>
                <w:lang w:val="es-ES" w:eastAsia="es-ES"/>
              </w:rPr>
            </w:pPr>
          </w:p>
        </w:tc>
      </w:tr>
      <w:tr w:rsidR="001B77DB" w:rsidRPr="002445A6" w14:paraId="0D2BD3B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61AEA2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1961F7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74188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82F83A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1DA92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92F79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D599A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31866D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79</w:t>
            </w:r>
          </w:p>
        </w:tc>
      </w:tr>
      <w:tr w:rsidR="001B77DB" w:rsidRPr="002445A6" w14:paraId="4B1721E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565928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04B2513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7E218C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7DD387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CCB69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2981F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0F61A0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C52446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79</w:t>
            </w:r>
          </w:p>
        </w:tc>
      </w:tr>
      <w:tr w:rsidR="001B77DB" w:rsidRPr="002445A6" w14:paraId="507A030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17C3F6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699643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5A6F10A" w14:textId="77777777" w:rsidR="001B77DB" w:rsidRPr="002445A6" w:rsidRDefault="001B77DB" w:rsidP="007A0972">
            <w:pPr>
              <w:ind w:right="134"/>
              <w:rPr>
                <w:rFonts w:eastAsia="Times New Roman" w:cs="Arial"/>
                <w:sz w:val="20"/>
                <w:szCs w:val="20"/>
                <w:lang w:val="es-ES" w:eastAsia="es-ES"/>
              </w:rPr>
            </w:pPr>
          </w:p>
        </w:tc>
      </w:tr>
      <w:tr w:rsidR="001B77DB" w:rsidRPr="002445A6" w14:paraId="2A1DCA2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3D2B05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74C46F3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EEBA1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9A6D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F7676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E9ADF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671C6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05EB2C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r>
      <w:tr w:rsidR="001B77DB" w:rsidRPr="002445A6" w14:paraId="7F65703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3E21EA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24BFB62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9BADD5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0C9314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174949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0751AE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795022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A80847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r>
      <w:tr w:rsidR="001B77DB" w:rsidRPr="002445A6" w14:paraId="716FE81D"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18FACC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FE509D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0B66C93" w14:textId="77777777" w:rsidR="001B77DB" w:rsidRPr="002445A6" w:rsidRDefault="001B77DB" w:rsidP="007A0972">
            <w:pPr>
              <w:ind w:right="134"/>
              <w:rPr>
                <w:rFonts w:eastAsia="Times New Roman" w:cs="Arial"/>
                <w:sz w:val="20"/>
                <w:szCs w:val="20"/>
                <w:lang w:val="es-ES" w:eastAsia="es-ES"/>
              </w:rPr>
            </w:pPr>
          </w:p>
        </w:tc>
      </w:tr>
      <w:tr w:rsidR="001B77DB" w:rsidRPr="002445A6" w14:paraId="3F38921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D28A0E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AB10FB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B3AA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890A4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083C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6F4CC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84A24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5F75A49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1B77DB" w:rsidRPr="002445A6" w14:paraId="56AA9A5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84A717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5AF104D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B5418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44869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8F51B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E35B6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DA6C6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62118F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1B77DB" w:rsidRPr="002445A6" w14:paraId="2B17F37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9F04F5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32115A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74949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19530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37B34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88B80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AC6C7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16D2AB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1B77DB" w:rsidRPr="002445A6" w14:paraId="56ED446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0E3B5D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4AC4710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D318EB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13C9C2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D40763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D04E0B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F2DD58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C6557F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r>
      <w:tr w:rsidR="001B77DB" w:rsidRPr="002445A6" w14:paraId="376217C4"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764EB0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598F7F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86E37DD" w14:textId="77777777" w:rsidR="001B77DB" w:rsidRPr="002445A6" w:rsidRDefault="001B77DB" w:rsidP="007A0972">
            <w:pPr>
              <w:ind w:right="134"/>
              <w:rPr>
                <w:rFonts w:eastAsia="Times New Roman" w:cs="Arial"/>
                <w:sz w:val="20"/>
                <w:szCs w:val="20"/>
                <w:lang w:val="es-ES" w:eastAsia="es-ES"/>
              </w:rPr>
            </w:pPr>
          </w:p>
        </w:tc>
      </w:tr>
      <w:tr w:rsidR="001B77DB" w:rsidRPr="002445A6" w14:paraId="4A869FC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936850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B9B558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12D2E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D590F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CAB56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430D1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FF14E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49" w:type="dxa"/>
            <w:gridSpan w:val="2"/>
            <w:tcBorders>
              <w:top w:val="single" w:sz="4" w:space="0" w:color="808080"/>
              <w:left w:val="nil"/>
              <w:bottom w:val="single" w:sz="4" w:space="0" w:color="808080"/>
              <w:right w:val="single" w:sz="4" w:space="0" w:color="808080"/>
            </w:tcBorders>
            <w:shd w:val="clear" w:color="auto" w:fill="auto"/>
            <w:vAlign w:val="center"/>
            <w:hideMark/>
          </w:tcPr>
          <w:p w14:paraId="575A9E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605</w:t>
            </w:r>
          </w:p>
        </w:tc>
      </w:tr>
      <w:tr w:rsidR="001B77DB" w:rsidRPr="002445A6" w14:paraId="0929381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9AC66F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CFFFF"/>
            <w:vAlign w:val="center"/>
            <w:hideMark/>
          </w:tcPr>
          <w:p w14:paraId="55F6EB1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CA6D27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6E5D12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99604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B3032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3101B9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1049"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C0078D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605</w:t>
            </w:r>
          </w:p>
        </w:tc>
      </w:tr>
      <w:tr w:rsidR="001B77DB" w:rsidRPr="002445A6" w14:paraId="7C03564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0D59654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98E507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3B1EDFA" w14:textId="77777777" w:rsidR="001B77DB" w:rsidRPr="002445A6" w:rsidRDefault="001B77DB" w:rsidP="007A0972">
            <w:pPr>
              <w:ind w:right="134"/>
              <w:rPr>
                <w:rFonts w:eastAsia="Times New Roman" w:cs="Arial"/>
                <w:sz w:val="20"/>
                <w:szCs w:val="20"/>
                <w:lang w:val="es-ES" w:eastAsia="es-ES"/>
              </w:rPr>
            </w:pPr>
          </w:p>
        </w:tc>
      </w:tr>
      <w:tr w:rsidR="001B77DB" w:rsidRPr="002445A6" w14:paraId="303811FD" w14:textId="77777777" w:rsidTr="00424904">
        <w:trPr>
          <w:trHeight w:val="402"/>
        </w:trPr>
        <w:tc>
          <w:tcPr>
            <w:tcW w:w="1899"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2710CB9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2" w:type="dxa"/>
            <w:tcBorders>
              <w:top w:val="single" w:sz="4" w:space="0" w:color="808080"/>
              <w:left w:val="nil"/>
              <w:bottom w:val="single" w:sz="4" w:space="0" w:color="808080"/>
              <w:right w:val="single" w:sz="4" w:space="0" w:color="808080"/>
            </w:tcBorders>
            <w:shd w:val="clear" w:color="000000" w:fill="C0C0C0"/>
            <w:vAlign w:val="center"/>
            <w:hideMark/>
          </w:tcPr>
          <w:p w14:paraId="4A5E25F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18E30F4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4081</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59CD15F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7201</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2BD181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1026</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1F71191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670</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50DD4F1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643</w:t>
            </w:r>
          </w:p>
        </w:tc>
        <w:tc>
          <w:tcPr>
            <w:tcW w:w="1049"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5530123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13621</w:t>
            </w:r>
          </w:p>
        </w:tc>
      </w:tr>
    </w:tbl>
    <w:p w14:paraId="7216E55B" w14:textId="77777777" w:rsidR="001B77DB" w:rsidRPr="002445A6" w:rsidRDefault="001B77DB" w:rsidP="007A0972">
      <w:pPr>
        <w:ind w:right="134"/>
        <w:jc w:val="both"/>
        <w:rPr>
          <w:b/>
          <w:sz w:val="20"/>
          <w:szCs w:val="20"/>
          <w:lang w:val="es-ES"/>
        </w:rPr>
      </w:pPr>
    </w:p>
    <w:p w14:paraId="7369DB14"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Informes trimestrales de IIPP.</w:t>
      </w:r>
    </w:p>
    <w:p w14:paraId="3F067465" w14:textId="77777777" w:rsidR="001B77DB" w:rsidRPr="002445A6" w:rsidRDefault="001B77DB" w:rsidP="007A0972">
      <w:pPr>
        <w:ind w:right="134"/>
        <w:jc w:val="both"/>
        <w:rPr>
          <w:b/>
          <w:sz w:val="20"/>
          <w:szCs w:val="20"/>
          <w:lang w:val="es-ES"/>
        </w:rPr>
      </w:pPr>
      <w:r w:rsidRPr="002445A6">
        <w:rPr>
          <w:b/>
          <w:sz w:val="20"/>
          <w:szCs w:val="20"/>
          <w:lang w:val="es-ES"/>
        </w:rPr>
        <w:br w:type="page"/>
      </w:r>
    </w:p>
    <w:p w14:paraId="75AC1058" w14:textId="77777777" w:rsidR="001B77DB" w:rsidRPr="002445A6" w:rsidRDefault="001B77DB" w:rsidP="007A0972">
      <w:pPr>
        <w:ind w:right="134"/>
        <w:jc w:val="both"/>
        <w:rPr>
          <w:b/>
          <w:sz w:val="20"/>
          <w:szCs w:val="20"/>
          <w:lang w:val="es-ES"/>
        </w:rPr>
      </w:pPr>
      <w:r w:rsidRPr="002445A6">
        <w:rPr>
          <w:b/>
          <w:sz w:val="20"/>
          <w:szCs w:val="20"/>
          <w:lang w:val="es-ES"/>
        </w:rPr>
        <w:t>Tabla nº 8. Mandamientos recibidos por CC.AA. y nivel provincial, por Servicio de Gestión de Penas y Medidas Alternativas. Cuarto Trimestre - Año 2014.</w:t>
      </w:r>
    </w:p>
    <w:tbl>
      <w:tblPr>
        <w:tblpPr w:leftFromText="141" w:rightFromText="141" w:vertAnchor="text" w:horzAnchor="margin" w:tblpXSpec="center" w:tblpY="111"/>
        <w:tblW w:w="11000" w:type="dxa"/>
        <w:tblCellMar>
          <w:left w:w="70" w:type="dxa"/>
          <w:right w:w="70" w:type="dxa"/>
        </w:tblCellMar>
        <w:tblLook w:val="04A0" w:firstRow="1" w:lastRow="0" w:firstColumn="1" w:lastColumn="0" w:noHBand="0" w:noVBand="1"/>
      </w:tblPr>
      <w:tblGrid>
        <w:gridCol w:w="1779"/>
        <w:gridCol w:w="2892"/>
        <w:gridCol w:w="1062"/>
        <w:gridCol w:w="1138"/>
        <w:gridCol w:w="1022"/>
        <w:gridCol w:w="1238"/>
        <w:gridCol w:w="886"/>
        <w:gridCol w:w="837"/>
        <w:gridCol w:w="146"/>
      </w:tblGrid>
      <w:tr w:rsidR="001B77DB" w:rsidRPr="002445A6" w14:paraId="03AE3234" w14:textId="77777777" w:rsidTr="00424904">
        <w:trPr>
          <w:trHeight w:val="420"/>
        </w:trPr>
        <w:tc>
          <w:tcPr>
            <w:tcW w:w="1898" w:type="dxa"/>
            <w:vMerge w:val="restart"/>
            <w:tcBorders>
              <w:top w:val="nil"/>
              <w:left w:val="single" w:sz="4" w:space="0" w:color="808080"/>
              <w:bottom w:val="nil"/>
              <w:right w:val="single" w:sz="4" w:space="0" w:color="808080"/>
            </w:tcBorders>
            <w:shd w:val="clear" w:color="auto" w:fill="auto"/>
            <w:vAlign w:val="center"/>
            <w:hideMark/>
          </w:tcPr>
          <w:p w14:paraId="64FBEF03" w14:textId="77777777" w:rsidR="001B77DB" w:rsidRPr="002445A6" w:rsidRDefault="001B77DB" w:rsidP="007A0972">
            <w:pPr>
              <w:ind w:right="134"/>
              <w:rPr>
                <w:rFonts w:eastAsia="Times New Roman"/>
                <w:color w:val="000000"/>
                <w:sz w:val="20"/>
                <w:szCs w:val="20"/>
                <w:lang w:val="es-ES" w:eastAsia="es-ES"/>
              </w:rPr>
            </w:pPr>
          </w:p>
        </w:tc>
        <w:tc>
          <w:tcPr>
            <w:tcW w:w="9102"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300D276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w:t>
            </w:r>
          </w:p>
        </w:tc>
      </w:tr>
      <w:tr w:rsidR="001B77DB" w:rsidRPr="002445A6" w14:paraId="7BF4C0CD" w14:textId="77777777" w:rsidTr="00424904">
        <w:trPr>
          <w:trHeight w:val="702"/>
        </w:trPr>
        <w:tc>
          <w:tcPr>
            <w:tcW w:w="1898" w:type="dxa"/>
            <w:vMerge/>
            <w:tcBorders>
              <w:top w:val="nil"/>
              <w:left w:val="single" w:sz="4" w:space="0" w:color="808080"/>
              <w:bottom w:val="nil"/>
              <w:right w:val="single" w:sz="4" w:space="0" w:color="808080"/>
            </w:tcBorders>
            <w:vAlign w:val="center"/>
            <w:hideMark/>
          </w:tcPr>
          <w:p w14:paraId="4CC8B1CF" w14:textId="77777777" w:rsidR="001B77DB" w:rsidRPr="002445A6" w:rsidRDefault="001B77DB" w:rsidP="007A0972">
            <w:pPr>
              <w:ind w:right="134"/>
              <w:rPr>
                <w:rFonts w:eastAsia="Times New Roman"/>
                <w:color w:val="000000"/>
                <w:sz w:val="20"/>
                <w:szCs w:val="20"/>
                <w:lang w:val="es-ES" w:eastAsia="es-ES"/>
              </w:rPr>
            </w:pPr>
          </w:p>
        </w:tc>
        <w:tc>
          <w:tcPr>
            <w:tcW w:w="3491" w:type="dxa"/>
            <w:tcBorders>
              <w:top w:val="single" w:sz="4" w:space="0" w:color="808080"/>
              <w:left w:val="nil"/>
              <w:bottom w:val="single" w:sz="4" w:space="0" w:color="808080"/>
              <w:right w:val="single" w:sz="4" w:space="0" w:color="808080"/>
            </w:tcBorders>
            <w:shd w:val="clear" w:color="000000" w:fill="FFFFCC"/>
            <w:vAlign w:val="center"/>
            <w:hideMark/>
          </w:tcPr>
          <w:p w14:paraId="4A5A1F8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7E7842E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66AB6EF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59CD9615"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3F0389FB"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891" w:type="dxa"/>
            <w:tcBorders>
              <w:top w:val="single" w:sz="4" w:space="0" w:color="808080"/>
              <w:left w:val="nil"/>
              <w:bottom w:val="single" w:sz="4" w:space="0" w:color="808080"/>
              <w:right w:val="single" w:sz="4" w:space="0" w:color="808080"/>
            </w:tcBorders>
            <w:shd w:val="clear" w:color="000000" w:fill="CCFFCC"/>
            <w:vAlign w:val="center"/>
            <w:hideMark/>
          </w:tcPr>
          <w:p w14:paraId="05D140A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30"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47AABBD5"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60BB020F"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795844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E00E2A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302E293" w14:textId="77777777" w:rsidR="001B77DB" w:rsidRPr="002445A6" w:rsidRDefault="001B77DB" w:rsidP="007A0972">
            <w:pPr>
              <w:ind w:right="134"/>
              <w:rPr>
                <w:rFonts w:eastAsia="Times New Roman" w:cs="Arial"/>
                <w:sz w:val="20"/>
                <w:szCs w:val="20"/>
                <w:lang w:val="es-ES" w:eastAsia="es-ES"/>
              </w:rPr>
            </w:pPr>
          </w:p>
        </w:tc>
      </w:tr>
      <w:tr w:rsidR="001B77DB" w:rsidRPr="002445A6" w14:paraId="22850B0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14ADF6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06A3A9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65716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5FDF8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B2F1A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9082D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9C6AF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64A11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210</w:t>
            </w:r>
          </w:p>
        </w:tc>
      </w:tr>
      <w:tr w:rsidR="001B77DB" w:rsidRPr="002445A6" w14:paraId="6C5D892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5052DF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2C214F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AAAD0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61BDA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5AD36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10789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92264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2775C6E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344</w:t>
            </w:r>
          </w:p>
        </w:tc>
      </w:tr>
      <w:tr w:rsidR="001B77DB" w:rsidRPr="002445A6" w14:paraId="5F9A263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B637E3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2ED4D1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4B20C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DA29B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4758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62C883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57399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EC827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255</w:t>
            </w:r>
          </w:p>
        </w:tc>
      </w:tr>
      <w:tr w:rsidR="001B77DB" w:rsidRPr="002445A6" w14:paraId="6F0CF8B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7B8341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0B32DB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4EDE41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554A7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BB3E5E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F8702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971AB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8CE57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208</w:t>
            </w:r>
          </w:p>
        </w:tc>
      </w:tr>
      <w:tr w:rsidR="001B77DB" w:rsidRPr="002445A6" w14:paraId="5BFCA86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FADAE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2519306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26349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5FBD2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8BC53A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BE23F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51A737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705FE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273</w:t>
            </w:r>
          </w:p>
        </w:tc>
      </w:tr>
      <w:tr w:rsidR="001B77DB" w:rsidRPr="002445A6" w14:paraId="6102935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6D5571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417B589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40157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79D1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66ED2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48909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84A23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F49E5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377</w:t>
            </w:r>
          </w:p>
        </w:tc>
      </w:tr>
      <w:tr w:rsidR="001B77DB" w:rsidRPr="002445A6" w14:paraId="2671DAA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ADA3E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1A5372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A423F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A795B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CB20A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543C7F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45BC53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FAACC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255</w:t>
            </w:r>
          </w:p>
        </w:tc>
      </w:tr>
      <w:tr w:rsidR="001B77DB" w:rsidRPr="002445A6" w14:paraId="27CE0B0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8DD023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51AAECD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54DE8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8D4A7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1227D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344CD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186C5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5A591D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372</w:t>
            </w:r>
          </w:p>
        </w:tc>
      </w:tr>
      <w:tr w:rsidR="001B77DB" w:rsidRPr="002445A6" w14:paraId="3DBC073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689B64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C21A39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18ED3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F5836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641D6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6D2F0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554FB9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E9AA5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172</w:t>
            </w:r>
          </w:p>
        </w:tc>
      </w:tr>
      <w:tr w:rsidR="001B77DB" w:rsidRPr="002445A6" w14:paraId="745E15C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16ED60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441591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A8455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1D5B8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F1ED2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C8A16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0883B6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007553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615</w:t>
            </w:r>
          </w:p>
        </w:tc>
      </w:tr>
      <w:tr w:rsidR="001B77DB" w:rsidRPr="002445A6" w14:paraId="410CC43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876162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453C020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A267AB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13DC25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1694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954C4D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40F578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148</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7B9D821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141</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494F1C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3081</w:t>
            </w:r>
          </w:p>
        </w:tc>
      </w:tr>
      <w:tr w:rsidR="001B77DB" w:rsidRPr="002445A6" w14:paraId="19A50E50"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21CFAEF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77937A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0586199" w14:textId="77777777" w:rsidR="001B77DB" w:rsidRPr="002445A6" w:rsidRDefault="001B77DB" w:rsidP="007A0972">
            <w:pPr>
              <w:ind w:right="134"/>
              <w:rPr>
                <w:rFonts w:eastAsia="Times New Roman" w:cs="Arial"/>
                <w:sz w:val="20"/>
                <w:szCs w:val="20"/>
                <w:lang w:val="es-ES" w:eastAsia="es-ES"/>
              </w:rPr>
            </w:pPr>
          </w:p>
        </w:tc>
      </w:tr>
      <w:tr w:rsidR="001B77DB" w:rsidRPr="002445A6" w14:paraId="10ECA01A"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C22E3D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18B5B3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380C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464B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AC946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6A39B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D8CDF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06C2C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75</w:t>
            </w:r>
          </w:p>
        </w:tc>
      </w:tr>
      <w:tr w:rsidR="001B77DB" w:rsidRPr="002445A6" w14:paraId="430DACF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0C6D14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46573D6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BDA68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4ED0A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4A9A6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B5D68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96EC9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2A34B4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r>
      <w:tr w:rsidR="001B77DB" w:rsidRPr="002445A6" w14:paraId="12F9A1E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EB10A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8DC30E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4DCC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DAE843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B11FC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C081D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E65DA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548F27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248</w:t>
            </w:r>
          </w:p>
        </w:tc>
      </w:tr>
      <w:tr w:rsidR="001B77DB" w:rsidRPr="002445A6" w14:paraId="59BAEFB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DC4F97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58A3A00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83E02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DEB502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76F2F5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F777BB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15D1D8E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E7BAD7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394</w:t>
            </w:r>
          </w:p>
        </w:tc>
      </w:tr>
      <w:tr w:rsidR="001B77DB" w:rsidRPr="002445A6" w14:paraId="788822B6"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38A595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D92BBC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13B3C61" w14:textId="77777777" w:rsidR="001B77DB" w:rsidRPr="002445A6" w:rsidRDefault="001B77DB" w:rsidP="007A0972">
            <w:pPr>
              <w:ind w:right="134"/>
              <w:rPr>
                <w:rFonts w:eastAsia="Times New Roman" w:cs="Arial"/>
                <w:sz w:val="20"/>
                <w:szCs w:val="20"/>
                <w:lang w:val="es-ES" w:eastAsia="es-ES"/>
              </w:rPr>
            </w:pPr>
          </w:p>
        </w:tc>
      </w:tr>
      <w:tr w:rsidR="001B77DB" w:rsidRPr="002445A6" w14:paraId="5BD213E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9A899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40D07B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2ECF5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78F64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2FD6B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F04DF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8EF04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3491E3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391</w:t>
            </w:r>
          </w:p>
        </w:tc>
      </w:tr>
      <w:tr w:rsidR="001B77DB" w:rsidRPr="002445A6" w14:paraId="005064D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5531DD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00AC005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196F26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6DD8A7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C150B7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E6666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7972FC1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B3D0E0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391</w:t>
            </w:r>
          </w:p>
        </w:tc>
      </w:tr>
      <w:tr w:rsidR="001B77DB" w:rsidRPr="002445A6" w14:paraId="17697042"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273918F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480AB6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73C828E" w14:textId="77777777" w:rsidR="001B77DB" w:rsidRPr="002445A6" w:rsidRDefault="001B77DB" w:rsidP="007A0972">
            <w:pPr>
              <w:ind w:right="134"/>
              <w:rPr>
                <w:rFonts w:eastAsia="Times New Roman" w:cs="Arial"/>
                <w:sz w:val="20"/>
                <w:szCs w:val="20"/>
                <w:lang w:val="es-ES" w:eastAsia="es-ES"/>
              </w:rPr>
            </w:pPr>
          </w:p>
        </w:tc>
      </w:tr>
      <w:tr w:rsidR="001B77DB" w:rsidRPr="002445A6" w14:paraId="5FF7BD2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304525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7D6CC1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65F451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EAAE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92C4C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38F30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75118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D37C7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116</w:t>
            </w:r>
          </w:p>
        </w:tc>
      </w:tr>
      <w:tr w:rsidR="001B77DB" w:rsidRPr="002445A6" w14:paraId="7CB4DE1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E1FC93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47669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DA98C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C74E8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BF745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82915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B3ADE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2C84C6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520</w:t>
            </w:r>
          </w:p>
        </w:tc>
      </w:tr>
      <w:tr w:rsidR="001B77DB" w:rsidRPr="002445A6" w14:paraId="24F6965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B99F8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928EEB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25A5D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FB7AB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43E0C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5F7E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993EC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5AEBD9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r>
      <w:tr w:rsidR="001B77DB" w:rsidRPr="002445A6" w14:paraId="1AA6710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2F36EE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6FF1D30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B39A83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DF6CC0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FFEDD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8620F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67ACA80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5B6389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695</w:t>
            </w:r>
          </w:p>
        </w:tc>
      </w:tr>
      <w:tr w:rsidR="001B77DB" w:rsidRPr="002445A6" w14:paraId="2E525273"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E4A971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0E92679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19D65AD" w14:textId="77777777" w:rsidR="001B77DB" w:rsidRPr="002445A6" w:rsidRDefault="001B77DB" w:rsidP="007A0972">
            <w:pPr>
              <w:ind w:right="134"/>
              <w:rPr>
                <w:rFonts w:eastAsia="Times New Roman" w:cs="Arial"/>
                <w:sz w:val="20"/>
                <w:szCs w:val="20"/>
                <w:lang w:val="es-ES" w:eastAsia="es-ES"/>
              </w:rPr>
            </w:pPr>
          </w:p>
        </w:tc>
      </w:tr>
      <w:tr w:rsidR="001B77DB" w:rsidRPr="002445A6" w14:paraId="3E4B4D5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731CCE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C8DE26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335D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F8DB6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AB21E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E46AB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83498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4BA68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164</w:t>
            </w:r>
          </w:p>
        </w:tc>
      </w:tr>
      <w:tr w:rsidR="001B77DB" w:rsidRPr="002445A6" w14:paraId="3829D87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9E2A5F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706111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ECB15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012D66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DB888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5CA1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BA9E8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05BAD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327</w:t>
            </w:r>
          </w:p>
        </w:tc>
      </w:tr>
      <w:tr w:rsidR="001B77DB" w:rsidRPr="002445A6" w14:paraId="1D38B7E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8623DA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2BE2E84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AF605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B2E5B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C8BAC7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56403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8E767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07A41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r>
      <w:tr w:rsidR="001B77DB" w:rsidRPr="002445A6" w14:paraId="0838047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3F3839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500B0E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3278B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1D9C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E0915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D8A51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E6377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8FE8B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721</w:t>
            </w:r>
          </w:p>
        </w:tc>
      </w:tr>
      <w:tr w:rsidR="001B77DB" w:rsidRPr="002445A6" w14:paraId="57F2939D"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80FBBE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3EA80D4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012CC9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C3E93B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7B6BB4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83BC2A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77A7400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6514C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1262</w:t>
            </w:r>
          </w:p>
        </w:tc>
      </w:tr>
      <w:tr w:rsidR="001B77DB" w:rsidRPr="002445A6" w14:paraId="41425FC9"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015D87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11CF17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E684596" w14:textId="77777777" w:rsidR="001B77DB" w:rsidRPr="002445A6" w:rsidRDefault="001B77DB" w:rsidP="007A0972">
            <w:pPr>
              <w:ind w:right="134"/>
              <w:rPr>
                <w:rFonts w:eastAsia="Times New Roman" w:cs="Arial"/>
                <w:sz w:val="20"/>
                <w:szCs w:val="20"/>
                <w:lang w:val="es-ES" w:eastAsia="es-ES"/>
              </w:rPr>
            </w:pPr>
          </w:p>
        </w:tc>
      </w:tr>
      <w:tr w:rsidR="001B77DB" w:rsidRPr="002445A6" w14:paraId="1197301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A61891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AD641B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8A36F4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0EFFA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17A99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75A45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D3867F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7F9B4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122</w:t>
            </w:r>
          </w:p>
        </w:tc>
      </w:tr>
      <w:tr w:rsidR="001B77DB" w:rsidRPr="002445A6" w14:paraId="57934EF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01BD69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7705281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BDFD94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59FCB1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E40129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B15286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05BBEE8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5BB901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122</w:t>
            </w:r>
          </w:p>
        </w:tc>
      </w:tr>
      <w:tr w:rsidR="001B77DB" w:rsidRPr="002445A6" w14:paraId="212B9429"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948612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8C4A4D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AF55787" w14:textId="77777777" w:rsidR="001B77DB" w:rsidRPr="002445A6" w:rsidRDefault="001B77DB" w:rsidP="007A0972">
            <w:pPr>
              <w:ind w:right="134"/>
              <w:rPr>
                <w:rFonts w:eastAsia="Times New Roman" w:cs="Arial"/>
                <w:sz w:val="20"/>
                <w:szCs w:val="20"/>
                <w:lang w:val="es-ES" w:eastAsia="es-ES"/>
              </w:rPr>
            </w:pPr>
          </w:p>
        </w:tc>
      </w:tr>
      <w:tr w:rsidR="001B77DB" w:rsidRPr="002445A6" w14:paraId="35B327E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FDFB2A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3D473C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86A4F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18B8D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1C70D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C6B1C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34246B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43BD0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r>
      <w:tr w:rsidR="001B77DB" w:rsidRPr="002445A6" w14:paraId="200B0E3A"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50E0A8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6B5C4F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6510F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EC75D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1589F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FDE72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3DFA3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591A8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257</w:t>
            </w:r>
          </w:p>
        </w:tc>
      </w:tr>
      <w:tr w:rsidR="001B77DB" w:rsidRPr="002445A6" w14:paraId="5F6C8EA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32D97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715CCB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A5C60B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4F69E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427941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D67D7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3C6BB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A0F7E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r>
      <w:tr w:rsidR="001B77DB" w:rsidRPr="002445A6" w14:paraId="4D6751A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2A8CE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0F64DA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40CB8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717D4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83932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55FAB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253BD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18C46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317</w:t>
            </w:r>
          </w:p>
        </w:tc>
      </w:tr>
      <w:tr w:rsidR="001B77DB" w:rsidRPr="002445A6" w14:paraId="72C0614D"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FB589E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427943C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1292A3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345576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637A31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78E04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6B40064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23E153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683</w:t>
            </w:r>
          </w:p>
        </w:tc>
      </w:tr>
      <w:tr w:rsidR="001B77DB" w:rsidRPr="002445A6" w14:paraId="2BFDE4F0"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961B90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503939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542BA9D" w14:textId="77777777" w:rsidR="001B77DB" w:rsidRPr="002445A6" w:rsidRDefault="001B77DB" w:rsidP="007A0972">
            <w:pPr>
              <w:ind w:right="134"/>
              <w:rPr>
                <w:rFonts w:eastAsia="Times New Roman" w:cs="Arial"/>
                <w:sz w:val="20"/>
                <w:szCs w:val="20"/>
                <w:lang w:val="es-ES" w:eastAsia="es-ES"/>
              </w:rPr>
            </w:pPr>
          </w:p>
        </w:tc>
      </w:tr>
      <w:tr w:rsidR="001B77DB" w:rsidRPr="002445A6" w14:paraId="4986C584"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644A51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527EAF1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10FB44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833C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C5B1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E4223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A5496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3A116C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r>
      <w:tr w:rsidR="001B77DB" w:rsidRPr="002445A6" w14:paraId="0FFF1FE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2542DC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26CD01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37796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DD8D3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2492C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C4504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ECAA0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E6EE9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123</w:t>
            </w:r>
          </w:p>
        </w:tc>
      </w:tr>
      <w:tr w:rsidR="001B77DB" w:rsidRPr="002445A6" w14:paraId="46672694"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978623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2A5CF51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B33E2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91A6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EB01A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50072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D357E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83F10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209</w:t>
            </w:r>
          </w:p>
        </w:tc>
      </w:tr>
      <w:tr w:rsidR="001B77DB" w:rsidRPr="002445A6" w14:paraId="05F5B11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E3FDFF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37F1B2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E40C7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631BB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CFA08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F15E4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5E623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8FDA6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r>
      <w:tr w:rsidR="001B77DB" w:rsidRPr="002445A6" w14:paraId="695C5FF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D9686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52B01F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9A4F2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7E772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50E80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8611E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0D727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91C2F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r>
      <w:tr w:rsidR="001B77DB" w:rsidRPr="002445A6" w14:paraId="1E3075C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7DAB28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C00453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16CAD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157EC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51041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BB63F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9B3F3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7832B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r>
      <w:tr w:rsidR="001B77DB" w:rsidRPr="002445A6" w14:paraId="4522F0B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4222D0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E263D0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C0148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83ED8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DFC32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F1AD1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2D6D0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26166B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r>
      <w:tr w:rsidR="001B77DB" w:rsidRPr="002445A6" w14:paraId="234F50A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87A3D7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49561B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1D26E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0EB56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F5508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C3164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DDF50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B2B9D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r>
      <w:tr w:rsidR="001B77DB" w:rsidRPr="002445A6" w14:paraId="0325022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4D4D25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396CAC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EEB0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1F607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69518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DEF9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51C97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4DF3C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r>
      <w:tr w:rsidR="001B77DB" w:rsidRPr="002445A6" w14:paraId="739A209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DD0E8C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127E631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5AB9F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40F018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EBB042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79AC0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36D41BD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23CDA9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651</w:t>
            </w:r>
          </w:p>
        </w:tc>
      </w:tr>
      <w:tr w:rsidR="001B77DB" w:rsidRPr="002445A6" w14:paraId="1E2BFC32"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AE0AC2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83A262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9D72826" w14:textId="77777777" w:rsidR="001B77DB" w:rsidRPr="002445A6" w:rsidRDefault="001B77DB" w:rsidP="007A0972">
            <w:pPr>
              <w:ind w:right="134"/>
              <w:rPr>
                <w:rFonts w:eastAsia="Times New Roman" w:cs="Arial"/>
                <w:sz w:val="20"/>
                <w:szCs w:val="20"/>
                <w:lang w:val="es-ES" w:eastAsia="es-ES"/>
              </w:rPr>
            </w:pPr>
          </w:p>
        </w:tc>
      </w:tr>
      <w:tr w:rsidR="001B77DB" w:rsidRPr="002445A6" w14:paraId="0E67E37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76BB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DF452A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11376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2B068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4B583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7113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6F348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E1E607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1B77DB" w:rsidRPr="002445A6" w14:paraId="651FB81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28D259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3BE7ECE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B77DB4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023A3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252E95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1CDCEE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0F880F4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1BFC61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r>
      <w:tr w:rsidR="001B77DB" w:rsidRPr="002445A6" w14:paraId="514E9BA2"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CE588A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CB7F05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78B2D1E" w14:textId="77777777" w:rsidR="001B77DB" w:rsidRPr="002445A6" w:rsidRDefault="001B77DB" w:rsidP="007A0972">
            <w:pPr>
              <w:ind w:right="134"/>
              <w:rPr>
                <w:rFonts w:eastAsia="Times New Roman" w:cs="Arial"/>
                <w:sz w:val="20"/>
                <w:szCs w:val="20"/>
                <w:lang w:val="es-ES" w:eastAsia="es-ES"/>
              </w:rPr>
            </w:pPr>
          </w:p>
        </w:tc>
      </w:tr>
      <w:tr w:rsidR="001B77DB" w:rsidRPr="002445A6" w14:paraId="1DB0CFFE"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FB5777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FB59D8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568F0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5DE47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B5F13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97CCF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4408A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1B155D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198</w:t>
            </w:r>
          </w:p>
        </w:tc>
      </w:tr>
      <w:tr w:rsidR="001B77DB" w:rsidRPr="002445A6" w14:paraId="09E9AAF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3280A9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522BB32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184A6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8FA13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CBAF2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AEE86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BB773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7E2FBF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508</w:t>
            </w:r>
          </w:p>
        </w:tc>
      </w:tr>
      <w:tr w:rsidR="001B77DB" w:rsidRPr="002445A6" w14:paraId="7B34ACF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450BD5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87BA2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A10D7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18C9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90850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00A9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17613A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81A7C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184</w:t>
            </w:r>
          </w:p>
        </w:tc>
      </w:tr>
      <w:tr w:rsidR="001B77DB" w:rsidRPr="002445A6" w14:paraId="31BF3E8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EDD07B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707D5B3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421D44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0D98CB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4F8626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7E3270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505D718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BD8A85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890</w:t>
            </w:r>
          </w:p>
        </w:tc>
      </w:tr>
      <w:tr w:rsidR="001B77DB" w:rsidRPr="002445A6" w14:paraId="1BF26110"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0CF16A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3A54C2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76655B2" w14:textId="77777777" w:rsidR="001B77DB" w:rsidRPr="002445A6" w:rsidRDefault="001B77DB" w:rsidP="007A0972">
            <w:pPr>
              <w:ind w:right="134"/>
              <w:rPr>
                <w:rFonts w:eastAsia="Times New Roman" w:cs="Arial"/>
                <w:sz w:val="20"/>
                <w:szCs w:val="20"/>
                <w:lang w:val="es-ES" w:eastAsia="es-ES"/>
              </w:rPr>
            </w:pPr>
          </w:p>
        </w:tc>
      </w:tr>
      <w:tr w:rsidR="001B77DB" w:rsidRPr="002445A6" w14:paraId="364B4BCD"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C825CA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0297B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27617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775C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921C9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03151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F0A1F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32605F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182</w:t>
            </w:r>
          </w:p>
        </w:tc>
      </w:tr>
      <w:tr w:rsidR="001B77DB" w:rsidRPr="002445A6" w14:paraId="3610C55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1A7C42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1C1BD28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26727E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A73B9F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4B28C4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0BB6AC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00FB89D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CE2DBA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182</w:t>
            </w:r>
          </w:p>
        </w:tc>
      </w:tr>
      <w:tr w:rsidR="001B77DB" w:rsidRPr="002445A6" w14:paraId="557305DD"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C6FB11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23E8827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9E1C5EE" w14:textId="77777777" w:rsidR="001B77DB" w:rsidRPr="002445A6" w:rsidRDefault="001B77DB" w:rsidP="007A0972">
            <w:pPr>
              <w:ind w:right="134"/>
              <w:rPr>
                <w:rFonts w:eastAsia="Times New Roman" w:cs="Arial"/>
                <w:sz w:val="20"/>
                <w:szCs w:val="20"/>
                <w:lang w:val="es-ES" w:eastAsia="es-ES"/>
              </w:rPr>
            </w:pPr>
          </w:p>
        </w:tc>
      </w:tr>
      <w:tr w:rsidR="001B77DB" w:rsidRPr="002445A6" w14:paraId="70C6C0B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8B4D74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CB3E9D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D1F44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38D5F8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19762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7AFEC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31CF37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8B487B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1122</w:t>
            </w:r>
          </w:p>
        </w:tc>
      </w:tr>
      <w:tr w:rsidR="001B77DB" w:rsidRPr="002445A6" w14:paraId="1611526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3DBC21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70B09F4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2DB3A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F6E02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A67CC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12C3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09D2D9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8F625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379</w:t>
            </w:r>
          </w:p>
        </w:tc>
      </w:tr>
      <w:tr w:rsidR="001B77DB" w:rsidRPr="002445A6" w14:paraId="6C1EA35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192A4A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61C3DB8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1C9DF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87FC0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80CD8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FEB7F3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87BA5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3A911D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1048</w:t>
            </w:r>
          </w:p>
        </w:tc>
      </w:tr>
      <w:tr w:rsidR="001B77DB" w:rsidRPr="002445A6" w14:paraId="1F00465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E6CFE3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6660A9F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566496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850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01B670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1327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64CA3F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53A9FC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050FA05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386A1F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2549</w:t>
            </w:r>
          </w:p>
        </w:tc>
      </w:tr>
      <w:tr w:rsidR="001B77DB" w:rsidRPr="002445A6" w14:paraId="61ABD843"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89747A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0EA3C50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BCA79B5" w14:textId="77777777" w:rsidR="001B77DB" w:rsidRPr="002445A6" w:rsidRDefault="001B77DB" w:rsidP="007A0972">
            <w:pPr>
              <w:ind w:right="134"/>
              <w:rPr>
                <w:rFonts w:eastAsia="Times New Roman" w:cs="Arial"/>
                <w:sz w:val="20"/>
                <w:szCs w:val="20"/>
                <w:lang w:val="es-ES" w:eastAsia="es-ES"/>
              </w:rPr>
            </w:pPr>
          </w:p>
        </w:tc>
      </w:tr>
      <w:tr w:rsidR="001B77DB" w:rsidRPr="002445A6" w14:paraId="7BA8B66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9475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269D6C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16248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768C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90595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64932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312598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A6910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266</w:t>
            </w:r>
          </w:p>
        </w:tc>
      </w:tr>
      <w:tr w:rsidR="001B77DB" w:rsidRPr="002445A6" w14:paraId="5B4D0F5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26AC18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248FE4D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F49C7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C8854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513E9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7E6F3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021337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3650F8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208</w:t>
            </w:r>
          </w:p>
        </w:tc>
      </w:tr>
      <w:tr w:rsidR="001B77DB" w:rsidRPr="002445A6" w14:paraId="44BD8F5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6517FC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6F9FB79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D5385A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83A66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38A779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21AED9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2E199ED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7F0321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474</w:t>
            </w:r>
          </w:p>
        </w:tc>
      </w:tr>
      <w:tr w:rsidR="001B77DB" w:rsidRPr="002445A6" w14:paraId="2AE0EBA5"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730DC4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87FDAF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C0159DB" w14:textId="77777777" w:rsidR="001B77DB" w:rsidRPr="002445A6" w:rsidRDefault="001B77DB" w:rsidP="007A0972">
            <w:pPr>
              <w:ind w:right="134"/>
              <w:rPr>
                <w:rFonts w:eastAsia="Times New Roman" w:cs="Arial"/>
                <w:sz w:val="20"/>
                <w:szCs w:val="20"/>
                <w:lang w:val="es-ES" w:eastAsia="es-ES"/>
              </w:rPr>
            </w:pPr>
          </w:p>
        </w:tc>
      </w:tr>
      <w:tr w:rsidR="001B77DB" w:rsidRPr="002445A6" w14:paraId="7D8A657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1BCDE8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5B2974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6125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CE5A2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0A1D6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AEC7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B1B67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56C0F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404</w:t>
            </w:r>
          </w:p>
        </w:tc>
      </w:tr>
      <w:tr w:rsidR="001B77DB" w:rsidRPr="002445A6" w14:paraId="6E9FDE1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63C78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2BEB119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40F80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1AED3F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B06CC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ECEEB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32709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3B98C3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88</w:t>
            </w:r>
          </w:p>
        </w:tc>
      </w:tr>
      <w:tr w:rsidR="001B77DB" w:rsidRPr="002445A6" w14:paraId="6012724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616FCA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AE781C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6AE4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5C031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46E3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F9B1F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6D191A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7284C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140</w:t>
            </w:r>
          </w:p>
        </w:tc>
      </w:tr>
      <w:tr w:rsidR="001B77DB" w:rsidRPr="002445A6" w14:paraId="129B2EA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EB6B0C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1A8E23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6FA3D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906FD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C31D1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E37DA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4FCD1F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B3886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351</w:t>
            </w:r>
          </w:p>
        </w:tc>
      </w:tr>
      <w:tr w:rsidR="001B77DB" w:rsidRPr="002445A6" w14:paraId="1647064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593FA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08EC40C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A7E4BA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A29A12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A17702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036DAC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0374680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3C6A22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983</w:t>
            </w:r>
          </w:p>
        </w:tc>
      </w:tr>
      <w:tr w:rsidR="001B77DB" w:rsidRPr="002445A6" w14:paraId="13D4B8AD"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DC8013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CE49D9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97F4DB4" w14:textId="77777777" w:rsidR="001B77DB" w:rsidRPr="002445A6" w:rsidRDefault="001B77DB" w:rsidP="007A0972">
            <w:pPr>
              <w:ind w:right="134"/>
              <w:rPr>
                <w:rFonts w:eastAsia="Times New Roman" w:cs="Arial"/>
                <w:sz w:val="20"/>
                <w:szCs w:val="20"/>
                <w:lang w:val="es-ES" w:eastAsia="es-ES"/>
              </w:rPr>
            </w:pPr>
          </w:p>
        </w:tc>
      </w:tr>
      <w:tr w:rsidR="001B77DB" w:rsidRPr="002445A6" w14:paraId="3CFA9D6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2BD86D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1BEB80B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4B68B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A1F34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A3025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40A01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2EEFD6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41FDB44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102</w:t>
            </w:r>
          </w:p>
        </w:tc>
      </w:tr>
      <w:tr w:rsidR="001B77DB" w:rsidRPr="002445A6" w14:paraId="5044104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575516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30C1E11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8E44FF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9DCD4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7D22D6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52504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0824465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2AC1F9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102</w:t>
            </w:r>
          </w:p>
        </w:tc>
      </w:tr>
      <w:tr w:rsidR="001B77DB" w:rsidRPr="002445A6" w14:paraId="29775F5E"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E3292A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531A08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BE774C3" w14:textId="77777777" w:rsidR="001B77DB" w:rsidRPr="002445A6" w:rsidRDefault="001B77DB" w:rsidP="007A0972">
            <w:pPr>
              <w:ind w:right="134"/>
              <w:rPr>
                <w:rFonts w:eastAsia="Times New Roman" w:cs="Arial"/>
                <w:sz w:val="20"/>
                <w:szCs w:val="20"/>
                <w:lang w:val="es-ES" w:eastAsia="es-ES"/>
              </w:rPr>
            </w:pPr>
          </w:p>
        </w:tc>
      </w:tr>
      <w:tr w:rsidR="001B77DB" w:rsidRPr="002445A6" w14:paraId="05D690D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3925CC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0FF4BD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D0E2E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42966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34F00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8D2A5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5415EE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86BAC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1B77DB" w:rsidRPr="002445A6" w14:paraId="2D10F35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37F422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141A896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916BC3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8405F5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96EED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15489B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7333F76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BA67CD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r>
      <w:tr w:rsidR="001B77DB" w:rsidRPr="002445A6" w14:paraId="0B27FA1E"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E542E4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E7FC27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65522E2" w14:textId="77777777" w:rsidR="001B77DB" w:rsidRPr="002445A6" w:rsidRDefault="001B77DB" w:rsidP="007A0972">
            <w:pPr>
              <w:ind w:right="134"/>
              <w:rPr>
                <w:rFonts w:eastAsia="Times New Roman" w:cs="Arial"/>
                <w:sz w:val="20"/>
                <w:szCs w:val="20"/>
                <w:lang w:val="es-ES" w:eastAsia="es-ES"/>
              </w:rPr>
            </w:pPr>
          </w:p>
        </w:tc>
      </w:tr>
      <w:tr w:rsidR="001B77DB" w:rsidRPr="002445A6" w14:paraId="4369303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7B3055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49E106D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8D13C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E1764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26870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BBEE7A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5CA37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69C4F1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221</w:t>
            </w:r>
          </w:p>
        </w:tc>
      </w:tr>
      <w:tr w:rsidR="001B77DB" w:rsidRPr="002445A6" w14:paraId="4831AC6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56CB99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2719252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AB446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1037E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E0CF8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2937F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3F93221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A8FC2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235</w:t>
            </w:r>
          </w:p>
        </w:tc>
      </w:tr>
      <w:tr w:rsidR="001B77DB" w:rsidRPr="002445A6" w14:paraId="769EBBB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4B0F6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03E8380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EBA7A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2F95F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3D39E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86646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769D60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0E9148B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369</w:t>
            </w:r>
          </w:p>
        </w:tc>
      </w:tr>
      <w:tr w:rsidR="001B77DB" w:rsidRPr="002445A6" w14:paraId="27BD0F2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29345C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26E89A1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46B4F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3D791B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FFEDE5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A5ACC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21E1B54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72</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AF3D84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825</w:t>
            </w:r>
          </w:p>
        </w:tc>
      </w:tr>
      <w:tr w:rsidR="001B77DB" w:rsidRPr="002445A6" w14:paraId="21EBE6C9"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AFC4D6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C330FC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DF16CE9" w14:textId="77777777" w:rsidR="001B77DB" w:rsidRPr="002445A6" w:rsidRDefault="001B77DB" w:rsidP="007A0972">
            <w:pPr>
              <w:ind w:right="134"/>
              <w:rPr>
                <w:rFonts w:eastAsia="Times New Roman" w:cs="Arial"/>
                <w:sz w:val="20"/>
                <w:szCs w:val="20"/>
                <w:lang w:val="es-ES" w:eastAsia="es-ES"/>
              </w:rPr>
            </w:pPr>
          </w:p>
        </w:tc>
      </w:tr>
      <w:tr w:rsidR="001B77DB" w:rsidRPr="002445A6" w14:paraId="47A2BA7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20173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3CA899B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B1EA8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237C8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104A6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A7AFF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891" w:type="dxa"/>
            <w:tcBorders>
              <w:top w:val="single" w:sz="4" w:space="0" w:color="808080"/>
              <w:left w:val="nil"/>
              <w:bottom w:val="single" w:sz="4" w:space="0" w:color="808080"/>
              <w:right w:val="single" w:sz="4" w:space="0" w:color="808080"/>
            </w:tcBorders>
            <w:shd w:val="clear" w:color="auto" w:fill="auto"/>
            <w:vAlign w:val="center"/>
            <w:hideMark/>
          </w:tcPr>
          <w:p w14:paraId="0BB379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30" w:type="dxa"/>
            <w:gridSpan w:val="2"/>
            <w:tcBorders>
              <w:top w:val="single" w:sz="4" w:space="0" w:color="808080"/>
              <w:left w:val="nil"/>
              <w:bottom w:val="single" w:sz="4" w:space="0" w:color="808080"/>
              <w:right w:val="single" w:sz="4" w:space="0" w:color="808080"/>
            </w:tcBorders>
            <w:shd w:val="clear" w:color="auto" w:fill="auto"/>
            <w:vAlign w:val="center"/>
            <w:hideMark/>
          </w:tcPr>
          <w:p w14:paraId="7F5053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955</w:t>
            </w:r>
          </w:p>
        </w:tc>
      </w:tr>
      <w:tr w:rsidR="001B77DB" w:rsidRPr="002445A6" w14:paraId="7FEDFB44"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8D84A8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CFFFF"/>
            <w:vAlign w:val="center"/>
            <w:hideMark/>
          </w:tcPr>
          <w:p w14:paraId="2CAF50E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CC00C3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EA20A8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979ACE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BEA58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56</w:t>
            </w:r>
          </w:p>
        </w:tc>
        <w:tc>
          <w:tcPr>
            <w:tcW w:w="891" w:type="dxa"/>
            <w:tcBorders>
              <w:top w:val="single" w:sz="4" w:space="0" w:color="808080"/>
              <w:left w:val="nil"/>
              <w:bottom w:val="single" w:sz="4" w:space="0" w:color="808080"/>
              <w:right w:val="single" w:sz="4" w:space="0" w:color="808080"/>
            </w:tcBorders>
            <w:shd w:val="clear" w:color="000000" w:fill="CCFFFF"/>
            <w:vAlign w:val="center"/>
            <w:hideMark/>
          </w:tcPr>
          <w:p w14:paraId="3860967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w:t>
            </w:r>
          </w:p>
        </w:tc>
        <w:tc>
          <w:tcPr>
            <w:tcW w:w="1030"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C792E3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955</w:t>
            </w:r>
          </w:p>
        </w:tc>
      </w:tr>
      <w:tr w:rsidR="001B77DB" w:rsidRPr="002445A6" w14:paraId="2A708C5C"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67CD6E7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F12BFF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D5A40B1" w14:textId="77777777" w:rsidR="001B77DB" w:rsidRPr="002445A6" w:rsidRDefault="001B77DB" w:rsidP="007A0972">
            <w:pPr>
              <w:ind w:right="134"/>
              <w:rPr>
                <w:rFonts w:eastAsia="Times New Roman" w:cs="Arial"/>
                <w:sz w:val="20"/>
                <w:szCs w:val="20"/>
                <w:lang w:val="es-ES" w:eastAsia="es-ES"/>
              </w:rPr>
            </w:pPr>
          </w:p>
        </w:tc>
      </w:tr>
      <w:tr w:rsidR="001B77DB" w:rsidRPr="002445A6" w14:paraId="52B3E01D" w14:textId="77777777" w:rsidTr="00424904">
        <w:trPr>
          <w:trHeight w:val="402"/>
        </w:trPr>
        <w:tc>
          <w:tcPr>
            <w:tcW w:w="189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AC578E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1" w:type="dxa"/>
            <w:tcBorders>
              <w:top w:val="single" w:sz="4" w:space="0" w:color="808080"/>
              <w:left w:val="nil"/>
              <w:bottom w:val="single" w:sz="4" w:space="0" w:color="808080"/>
              <w:right w:val="single" w:sz="4" w:space="0" w:color="808080"/>
            </w:tcBorders>
            <w:shd w:val="clear" w:color="000000" w:fill="C0C0C0"/>
            <w:vAlign w:val="center"/>
            <w:hideMark/>
          </w:tcPr>
          <w:p w14:paraId="44BBAA0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6E75C6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4472</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37576EA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7342</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303DA71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1169</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4840A2D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673</w:t>
            </w:r>
          </w:p>
        </w:tc>
        <w:tc>
          <w:tcPr>
            <w:tcW w:w="891" w:type="dxa"/>
            <w:tcBorders>
              <w:top w:val="single" w:sz="4" w:space="0" w:color="808080"/>
              <w:left w:val="nil"/>
              <w:bottom w:val="single" w:sz="4" w:space="0" w:color="808080"/>
              <w:right w:val="single" w:sz="4" w:space="0" w:color="808080"/>
            </w:tcBorders>
            <w:shd w:val="clear" w:color="000000" w:fill="C0C0C0"/>
            <w:vAlign w:val="center"/>
            <w:hideMark/>
          </w:tcPr>
          <w:p w14:paraId="72B482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634</w:t>
            </w:r>
          </w:p>
        </w:tc>
        <w:tc>
          <w:tcPr>
            <w:tcW w:w="1030"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120130A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14290</w:t>
            </w:r>
          </w:p>
        </w:tc>
      </w:tr>
    </w:tbl>
    <w:p w14:paraId="59A99EE3"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Informes trimestrales de IIPP.</w:t>
      </w:r>
    </w:p>
    <w:p w14:paraId="5B4148F3" w14:textId="77777777" w:rsidR="001B77DB" w:rsidRPr="002445A6" w:rsidRDefault="001B77DB" w:rsidP="007A0972">
      <w:pPr>
        <w:pStyle w:val="Paragrafoelenco"/>
        <w:ind w:left="0" w:right="134"/>
        <w:jc w:val="both"/>
        <w:rPr>
          <w:b/>
          <w:sz w:val="20"/>
          <w:szCs w:val="20"/>
          <w:lang w:val="es-ES"/>
        </w:rPr>
      </w:pPr>
    </w:p>
    <w:p w14:paraId="72986DFD" w14:textId="77777777" w:rsidR="001B77DB" w:rsidRPr="002445A6" w:rsidRDefault="001B77DB" w:rsidP="007A0972">
      <w:pPr>
        <w:pStyle w:val="Paragrafoelenco"/>
        <w:ind w:left="0" w:right="134"/>
        <w:jc w:val="both"/>
        <w:rPr>
          <w:b/>
          <w:sz w:val="20"/>
          <w:szCs w:val="20"/>
          <w:lang w:val="es-ES"/>
        </w:rPr>
      </w:pPr>
    </w:p>
    <w:p w14:paraId="5CC06956" w14:textId="77777777" w:rsidR="001B77DB" w:rsidRPr="002445A6" w:rsidRDefault="001B77DB" w:rsidP="007A0972">
      <w:pPr>
        <w:pStyle w:val="Paragrafoelenco"/>
        <w:ind w:left="0" w:right="134"/>
        <w:jc w:val="both"/>
        <w:rPr>
          <w:b/>
          <w:sz w:val="20"/>
          <w:szCs w:val="20"/>
          <w:lang w:val="es-ES"/>
        </w:rPr>
      </w:pPr>
    </w:p>
    <w:p w14:paraId="5C95EDC5" w14:textId="77777777" w:rsidR="001B77DB" w:rsidRPr="002445A6" w:rsidRDefault="001B77DB" w:rsidP="007A0972">
      <w:pPr>
        <w:pStyle w:val="Paragrafoelenco"/>
        <w:ind w:left="0" w:right="134"/>
        <w:jc w:val="both"/>
        <w:rPr>
          <w:b/>
          <w:sz w:val="20"/>
          <w:szCs w:val="20"/>
          <w:lang w:val="es-ES"/>
        </w:rPr>
      </w:pPr>
    </w:p>
    <w:p w14:paraId="7ECF7D1F" w14:textId="77777777" w:rsidR="001B77DB" w:rsidRPr="002445A6" w:rsidRDefault="001B77DB" w:rsidP="007A0972">
      <w:pPr>
        <w:pStyle w:val="Paragrafoelenco"/>
        <w:ind w:left="0" w:right="134"/>
        <w:jc w:val="both"/>
        <w:rPr>
          <w:b/>
          <w:sz w:val="20"/>
          <w:szCs w:val="20"/>
          <w:lang w:val="es-ES"/>
        </w:rPr>
      </w:pPr>
    </w:p>
    <w:p w14:paraId="7900174D" w14:textId="77777777" w:rsidR="001B77DB" w:rsidRPr="002445A6" w:rsidRDefault="001B77DB" w:rsidP="007A0972">
      <w:pPr>
        <w:pStyle w:val="Paragrafoelenco"/>
        <w:ind w:left="0" w:right="134"/>
        <w:jc w:val="both"/>
        <w:rPr>
          <w:b/>
          <w:sz w:val="20"/>
          <w:szCs w:val="20"/>
          <w:lang w:val="es-ES"/>
        </w:rPr>
      </w:pPr>
    </w:p>
    <w:p w14:paraId="138AEDB8" w14:textId="77777777" w:rsidR="001B77DB" w:rsidRPr="002445A6" w:rsidRDefault="001B77DB" w:rsidP="007A0972">
      <w:pPr>
        <w:pStyle w:val="Paragrafoelenco"/>
        <w:ind w:left="0" w:right="134"/>
        <w:jc w:val="both"/>
        <w:rPr>
          <w:sz w:val="20"/>
          <w:szCs w:val="20"/>
          <w:lang w:val="es-ES"/>
        </w:rPr>
      </w:pPr>
      <w:r w:rsidRPr="002445A6">
        <w:rPr>
          <w:b/>
          <w:sz w:val="20"/>
          <w:szCs w:val="20"/>
          <w:lang w:val="es-ES"/>
        </w:rPr>
        <w:t>Tabla nº 9. Mandamientos recibidos por CC.AA. y nivel provincial, por Servicio de Gestión de Penas y Medidas Alternativas. Primer Trimestre - Año 2014.</w:t>
      </w:r>
    </w:p>
    <w:p w14:paraId="53CE725A" w14:textId="77777777" w:rsidR="001B77DB" w:rsidRPr="002445A6" w:rsidRDefault="001B77DB" w:rsidP="007A0972">
      <w:pPr>
        <w:ind w:right="134"/>
        <w:jc w:val="both"/>
        <w:rPr>
          <w:b/>
          <w:sz w:val="20"/>
          <w:szCs w:val="20"/>
          <w:lang w:val="es-ES"/>
        </w:rPr>
      </w:pPr>
    </w:p>
    <w:tbl>
      <w:tblPr>
        <w:tblW w:w="11064" w:type="dxa"/>
        <w:tblInd w:w="-896" w:type="dxa"/>
        <w:tblCellMar>
          <w:left w:w="70" w:type="dxa"/>
          <w:right w:w="70" w:type="dxa"/>
        </w:tblCellMar>
        <w:tblLook w:val="04A0" w:firstRow="1" w:lastRow="0" w:firstColumn="1" w:lastColumn="0" w:noHBand="0" w:noVBand="1"/>
      </w:tblPr>
      <w:tblGrid>
        <w:gridCol w:w="1706"/>
        <w:gridCol w:w="2816"/>
        <w:gridCol w:w="1062"/>
        <w:gridCol w:w="1138"/>
        <w:gridCol w:w="1022"/>
        <w:gridCol w:w="1238"/>
        <w:gridCol w:w="908"/>
        <w:gridCol w:w="748"/>
        <w:gridCol w:w="107"/>
        <w:gridCol w:w="319"/>
      </w:tblGrid>
      <w:tr w:rsidR="001B77DB" w:rsidRPr="002445A6" w14:paraId="61FABBB4" w14:textId="77777777" w:rsidTr="00424904">
        <w:trPr>
          <w:gridAfter w:val="2"/>
          <w:wAfter w:w="352" w:type="dxa"/>
          <w:trHeight w:val="420"/>
        </w:trPr>
        <w:tc>
          <w:tcPr>
            <w:tcW w:w="1887" w:type="dxa"/>
            <w:vMerge w:val="restart"/>
            <w:tcBorders>
              <w:top w:val="nil"/>
              <w:left w:val="single" w:sz="8" w:space="0" w:color="auto"/>
              <w:bottom w:val="nil"/>
              <w:right w:val="single" w:sz="4" w:space="0" w:color="808080"/>
            </w:tcBorders>
            <w:shd w:val="clear" w:color="000000" w:fill="auto"/>
            <w:vAlign w:val="center"/>
            <w:hideMark/>
          </w:tcPr>
          <w:p w14:paraId="3205BD9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8825" w:type="dxa"/>
            <w:gridSpan w:val="7"/>
            <w:tcBorders>
              <w:top w:val="single" w:sz="4" w:space="0" w:color="808080"/>
              <w:left w:val="nil"/>
              <w:bottom w:val="single" w:sz="4" w:space="0" w:color="808080"/>
              <w:right w:val="single" w:sz="4" w:space="0" w:color="000000"/>
            </w:tcBorders>
            <w:shd w:val="clear" w:color="000000" w:fill="FFFFCC"/>
            <w:vAlign w:val="center"/>
            <w:hideMark/>
          </w:tcPr>
          <w:p w14:paraId="2147FE7D"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1B77DB" w:rsidRPr="002445A6" w14:paraId="65330DC4" w14:textId="77777777" w:rsidTr="00424904">
        <w:trPr>
          <w:gridAfter w:val="2"/>
          <w:wAfter w:w="352" w:type="dxa"/>
          <w:trHeight w:val="702"/>
        </w:trPr>
        <w:tc>
          <w:tcPr>
            <w:tcW w:w="1887" w:type="dxa"/>
            <w:vMerge/>
            <w:tcBorders>
              <w:top w:val="nil"/>
              <w:left w:val="single" w:sz="8" w:space="0" w:color="auto"/>
              <w:bottom w:val="nil"/>
              <w:right w:val="single" w:sz="4" w:space="0" w:color="808080"/>
            </w:tcBorders>
            <w:vAlign w:val="center"/>
            <w:hideMark/>
          </w:tcPr>
          <w:p w14:paraId="6AFFCE5E" w14:textId="77777777" w:rsidR="001B77DB" w:rsidRPr="002445A6" w:rsidRDefault="001B77DB" w:rsidP="007A0972">
            <w:pPr>
              <w:ind w:right="134"/>
              <w:rPr>
                <w:rFonts w:eastAsia="Times New Roman"/>
                <w:color w:val="000000"/>
                <w:sz w:val="20"/>
                <w:szCs w:val="20"/>
                <w:lang w:val="es-ES" w:eastAsia="es-ES"/>
              </w:rPr>
            </w:pPr>
          </w:p>
        </w:tc>
        <w:tc>
          <w:tcPr>
            <w:tcW w:w="3484" w:type="dxa"/>
            <w:tcBorders>
              <w:top w:val="single" w:sz="4" w:space="0" w:color="808080"/>
              <w:left w:val="nil"/>
              <w:bottom w:val="single" w:sz="4" w:space="0" w:color="808080"/>
              <w:right w:val="single" w:sz="4" w:space="0" w:color="808080"/>
            </w:tcBorders>
            <w:shd w:val="clear" w:color="000000" w:fill="FFFFCC"/>
            <w:vAlign w:val="center"/>
            <w:hideMark/>
          </w:tcPr>
          <w:p w14:paraId="729CCE2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4" w:type="dxa"/>
            <w:tcBorders>
              <w:top w:val="single" w:sz="4" w:space="0" w:color="808080"/>
              <w:left w:val="nil"/>
              <w:bottom w:val="single" w:sz="4" w:space="0" w:color="808080"/>
              <w:right w:val="single" w:sz="4" w:space="0" w:color="808080"/>
            </w:tcBorders>
            <w:shd w:val="clear" w:color="000000" w:fill="CCFFCC"/>
            <w:vAlign w:val="center"/>
            <w:hideMark/>
          </w:tcPr>
          <w:p w14:paraId="049D9E7D"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6" w:type="dxa"/>
            <w:tcBorders>
              <w:top w:val="single" w:sz="4" w:space="0" w:color="808080"/>
              <w:left w:val="nil"/>
              <w:bottom w:val="single" w:sz="4" w:space="0" w:color="808080"/>
              <w:right w:val="single" w:sz="4" w:space="0" w:color="808080"/>
            </w:tcBorders>
            <w:shd w:val="clear" w:color="000000" w:fill="CCFFCC"/>
            <w:vAlign w:val="center"/>
            <w:hideMark/>
          </w:tcPr>
          <w:p w14:paraId="2DD5DFAD"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2" w:type="dxa"/>
            <w:tcBorders>
              <w:top w:val="single" w:sz="4" w:space="0" w:color="808080"/>
              <w:left w:val="nil"/>
              <w:bottom w:val="single" w:sz="4" w:space="0" w:color="808080"/>
              <w:right w:val="single" w:sz="4" w:space="0" w:color="808080"/>
            </w:tcBorders>
            <w:shd w:val="clear" w:color="000000" w:fill="CCFFCC"/>
            <w:vAlign w:val="center"/>
            <w:hideMark/>
          </w:tcPr>
          <w:p w14:paraId="00F2C785"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7CDCDA5B"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24" w:type="dxa"/>
            <w:tcBorders>
              <w:top w:val="single" w:sz="4" w:space="0" w:color="808080"/>
              <w:left w:val="nil"/>
              <w:bottom w:val="single" w:sz="4" w:space="0" w:color="808080"/>
              <w:right w:val="single" w:sz="4" w:space="0" w:color="808080"/>
            </w:tcBorders>
            <w:shd w:val="clear" w:color="000000" w:fill="CCFFCC"/>
            <w:vAlign w:val="center"/>
            <w:hideMark/>
          </w:tcPr>
          <w:p w14:paraId="3FB1D93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735" w:type="dxa"/>
            <w:tcBorders>
              <w:top w:val="single" w:sz="4" w:space="0" w:color="808080"/>
              <w:left w:val="nil"/>
              <w:bottom w:val="single" w:sz="4" w:space="0" w:color="808080"/>
              <w:right w:val="single" w:sz="4" w:space="0" w:color="000000"/>
            </w:tcBorders>
            <w:shd w:val="clear" w:color="000000" w:fill="CCFFCC"/>
            <w:vAlign w:val="center"/>
            <w:hideMark/>
          </w:tcPr>
          <w:p w14:paraId="24E7A1B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1A1C1350"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72A40BD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1A66352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E13010C"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11BBE6F2"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21D916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35FA56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7597F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F7150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93090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71529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1E368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C1BCE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r>
      <w:tr w:rsidR="001B77DB" w:rsidRPr="002445A6" w14:paraId="5587F15D"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09783D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FA8C1B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81C6C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585423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44B10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EBF1F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52DB3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545E5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r>
      <w:tr w:rsidR="001B77DB" w:rsidRPr="002445A6" w14:paraId="78B48033"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B43516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095D2D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EC6BC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92CFE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E2D83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31A5B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53BF3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7E85F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155</w:t>
            </w:r>
          </w:p>
        </w:tc>
      </w:tr>
      <w:tr w:rsidR="001B77DB" w:rsidRPr="002445A6" w14:paraId="47EE2D08"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FA72FD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BE2588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56B8A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9A8D3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CB95B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DEBCFA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A89E8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7A09E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r>
      <w:tr w:rsidR="001B77DB" w:rsidRPr="002445A6" w14:paraId="20A9A314"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742682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9A21DE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B62AF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3ED76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7F424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C26C7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6CD2C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83E14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22764B0C"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6E1FA2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64673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7C4EF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915D8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627D2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0C81E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8495D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18FBDE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122</w:t>
            </w:r>
          </w:p>
        </w:tc>
      </w:tr>
      <w:tr w:rsidR="001B77DB" w:rsidRPr="002445A6" w14:paraId="220986EC"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F29E14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4B52DE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5AFA69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E9743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BF713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0A16BF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BB822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20C6E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167</w:t>
            </w:r>
          </w:p>
        </w:tc>
      </w:tr>
      <w:tr w:rsidR="001B77DB" w:rsidRPr="002445A6" w14:paraId="1DF9389F"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289BE0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94B4E5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909EE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CFD24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66AADE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59D73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46492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143B8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1B77DB" w:rsidRPr="002445A6" w14:paraId="4383CA54"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CFDFA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67D75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60D3F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543C76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44633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42EE6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65F3E7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EEC1F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235</w:t>
            </w:r>
          </w:p>
        </w:tc>
      </w:tr>
      <w:tr w:rsidR="001B77DB" w:rsidRPr="002445A6" w14:paraId="04EE160A"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1F5CB7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D8B4AA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3BAD7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1E59C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0BA42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847B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99075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5E81E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220</w:t>
            </w:r>
          </w:p>
        </w:tc>
      </w:tr>
      <w:tr w:rsidR="001B77DB" w:rsidRPr="002445A6" w14:paraId="45712B0A"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CD037C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1AF8A55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FEB982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1C37F33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171</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29798A6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BF3E9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291</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1D161B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380</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389EF6D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1138</w:t>
            </w:r>
          </w:p>
        </w:tc>
      </w:tr>
      <w:tr w:rsidR="001B77DB" w:rsidRPr="002445A6" w14:paraId="5C3EC1A6"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218D05A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3A1EF4D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0A4C5A2"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0EA1D1D3"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E97E9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4E2D8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D9AB7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37A88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ED4F0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A23B3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6B6EF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30695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6B7B43EF"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0FB575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5521CE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A2B15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1E650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BB225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C58C7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4E79B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455D2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1B77DB" w:rsidRPr="002445A6" w14:paraId="5A43FF6F"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2EA2A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C6A622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84441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D9DCB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9A773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7FFAC1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678C0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1703F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r>
      <w:tr w:rsidR="001B77DB" w:rsidRPr="002445A6" w14:paraId="2B7BA4D5"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DAB2A0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2A782D2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5F6A011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0B7F4B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2C330C6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6EDC8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10EEC9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149822C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194</w:t>
            </w:r>
          </w:p>
        </w:tc>
      </w:tr>
      <w:tr w:rsidR="001B77DB" w:rsidRPr="002445A6" w14:paraId="7B31D5FC"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416F461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64E18BF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BC477B9"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611A40BD"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1EB265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52A08B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89CD7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3FD87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04DF9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A7A4B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0B202A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81C4F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151</w:t>
            </w:r>
          </w:p>
        </w:tc>
      </w:tr>
      <w:tr w:rsidR="001B77DB" w:rsidRPr="002445A6" w14:paraId="1B83AACA"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7328CB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794D448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244C1A5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169C115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7C5303B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7C3332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368EB37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1B86C01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151</w:t>
            </w:r>
          </w:p>
        </w:tc>
      </w:tr>
      <w:tr w:rsidR="001B77DB" w:rsidRPr="002445A6" w14:paraId="5E84B5D3"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253BD3F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033F504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EF740FB"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13040F16"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4404BE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1AD88A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95F77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E87DC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D33E5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AF201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135AB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302F1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37C8E76C"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DC373E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E41D4C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E8DE10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3FE2B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8E306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886E5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A1362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4C1BE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r>
      <w:tr w:rsidR="001B77DB" w:rsidRPr="002445A6" w14:paraId="563323B0"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162E93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A99815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E033C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D3A6A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5173A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733F9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FEA77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0FF1E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1B77DB" w:rsidRPr="002445A6" w14:paraId="32921B97"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2ECF90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81A113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B12D04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1BCE3E1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522FE43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253349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1D14CB6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41CB629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r>
      <w:tr w:rsidR="001B77DB" w:rsidRPr="002445A6" w14:paraId="30F837F8"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2A39367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6FEA449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95585BC"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04B0367"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D87E13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0D6BBD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8F0F2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EA48D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9DF9B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256BA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43FE0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18181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r>
      <w:tr w:rsidR="001B77DB" w:rsidRPr="002445A6" w14:paraId="2F199CA9"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8CE4D6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D7B363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ADC9E3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CAFB9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C7771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D4DAD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80CE7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229F7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188</w:t>
            </w:r>
          </w:p>
        </w:tc>
      </w:tr>
      <w:tr w:rsidR="001B77DB" w:rsidRPr="002445A6" w14:paraId="782A9786"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49BDD8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A8D7D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104FC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76135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747C0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6B907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356C7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342E3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189</w:t>
            </w:r>
          </w:p>
        </w:tc>
      </w:tr>
      <w:tr w:rsidR="001B77DB" w:rsidRPr="002445A6" w14:paraId="5E365F11"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503DE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073012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7008B0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AE1DB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5A960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E796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87AB1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5E5DC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r>
      <w:tr w:rsidR="001B77DB" w:rsidRPr="002445A6" w14:paraId="40B7B8F7"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6E9F24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3801801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2C9BBF7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6E0CC1D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7A7478B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48062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119</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2321FCB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118</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69E992F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445</w:t>
            </w:r>
          </w:p>
        </w:tc>
      </w:tr>
      <w:tr w:rsidR="001B77DB" w:rsidRPr="002445A6" w14:paraId="4518D361"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633FAE2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1D08E08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899F354"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F22FC02"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471FF7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461454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2AC7E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E6E913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2C51E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F34DC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A07AE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3B558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215</w:t>
            </w:r>
          </w:p>
        </w:tc>
      </w:tr>
      <w:tr w:rsidR="001B77DB" w:rsidRPr="002445A6" w14:paraId="692A0CD9"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C2AB15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4CE3386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3F82F7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341FD3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359AF82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52F92B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5D1D45E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4710C3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215</w:t>
            </w:r>
          </w:p>
        </w:tc>
      </w:tr>
      <w:tr w:rsidR="001B77DB" w:rsidRPr="002445A6" w14:paraId="5B27FA90"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0D3BD5E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4B889B3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2B7403B"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1D2028B3"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7C44C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0A6F5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01C7B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FABC49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BA223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62D8B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C4354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E14C0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1B77DB" w:rsidRPr="002445A6" w14:paraId="37B11399"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5C61F8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CB3BF2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6BA126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B614A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E616FA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B05C2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6FF7D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27B85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r>
      <w:tr w:rsidR="001B77DB" w:rsidRPr="002445A6" w14:paraId="4AFAC632"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F499EE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66231A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0189C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B3129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81B03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F61A5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01170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821FD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1B77DB" w:rsidRPr="002445A6" w14:paraId="29F68AF8"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192490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40760D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Guadalajara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A1BCC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778E9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4AB83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2D7F43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1BFB4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27D3F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1B77DB" w:rsidRPr="002445A6" w14:paraId="105AC340"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23E0E2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1B2DC7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5C1A9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18740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CD029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8DE0E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9D0DE7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CF2F9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r>
      <w:tr w:rsidR="001B77DB" w:rsidRPr="002445A6" w14:paraId="57C667B7"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5012B9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18F31D2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1B2F37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9338F0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1A01BA4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5345D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57</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48AB87C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7785818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219</w:t>
            </w:r>
          </w:p>
        </w:tc>
      </w:tr>
      <w:tr w:rsidR="001B77DB" w:rsidRPr="002445A6" w14:paraId="771471B8"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7185AB5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300A72C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1BE33928"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6A4B8CED"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65B96E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2B90DE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0567B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0CCEC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0AC79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3C7C4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1D483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0C0AA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1B77DB" w:rsidRPr="002445A6" w14:paraId="19C2BAE4"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F6A513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CBB75A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E9CDE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30C2C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50939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DE770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2CC0F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96B70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1B77DB" w:rsidRPr="002445A6" w14:paraId="504BBA16"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E88702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343724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D837C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845BC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665B1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65CAF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CC4BF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2F085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1B77DB" w:rsidRPr="002445A6" w14:paraId="651D41E4"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42EB92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F82F5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E1996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6A1DE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ADE3B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A9345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EDE8E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B1A25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r>
      <w:tr w:rsidR="001B77DB" w:rsidRPr="002445A6" w14:paraId="4C39BEF2"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E75B00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3EFD5F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2F026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1F422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DED7F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B2ECC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D5E2F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15F9D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1B77DB" w:rsidRPr="002445A6" w14:paraId="757AAF60"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E5F38C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6133BE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AEE23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CE408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32B7BF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63FF2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E543E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0E252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1B77DB" w:rsidRPr="002445A6" w14:paraId="0DDB92BF"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EA6EA4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477E3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65B55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8EE2D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46036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A136C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628D5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7853F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r>
      <w:tr w:rsidR="001B77DB" w:rsidRPr="002445A6" w14:paraId="083ACA63"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B996E5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82A1DD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2C6FF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754B3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76A0F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AD21E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9F48D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5F161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r>
      <w:tr w:rsidR="001B77DB" w:rsidRPr="002445A6" w14:paraId="451ADD72"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272DF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BEA94C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15B69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AE80BC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317DB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5584E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7D67D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A8A42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1B77DB" w:rsidRPr="002445A6" w14:paraId="55D91BA1"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2AE315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FA8732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5C57A6F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9AD4A3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7804FCD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263B9C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63</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76DB48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557A74A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240</w:t>
            </w:r>
          </w:p>
        </w:tc>
      </w:tr>
      <w:tr w:rsidR="001B77DB" w:rsidRPr="002445A6" w14:paraId="77AB93FD"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0505D2D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4B767CC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1B9D2BF2"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24C4C5A8"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C59502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964390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4ED04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3DE3A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F6FE3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26681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189B1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A75D04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1B77DB" w:rsidRPr="002445A6" w14:paraId="7018DC62"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BDF93E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3B39BE8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314F81C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5231D03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5C0D6E3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A49786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3F9D44D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0F66A6C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r>
      <w:tr w:rsidR="001B77DB" w:rsidRPr="002445A6" w14:paraId="5D749EDB"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04CB8F5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1047D50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EC52DA3"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5A7603E7"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DFF0CD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C9BEF9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54448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7A326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8FE3B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C3C07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5EAD1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C7EE0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r>
      <w:tr w:rsidR="001B77DB" w:rsidRPr="002445A6" w14:paraId="7857EC83"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C80AAA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F1ECA0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B39BC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107E0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64191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C8ADA1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5DDD1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9BE65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221</w:t>
            </w:r>
          </w:p>
        </w:tc>
      </w:tr>
      <w:tr w:rsidR="001B77DB" w:rsidRPr="002445A6" w14:paraId="45049705"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019542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6BD374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3FD74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D5C12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032A8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26CD5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450D2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BB9E1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132</w:t>
            </w:r>
          </w:p>
        </w:tc>
      </w:tr>
      <w:tr w:rsidR="001B77DB" w:rsidRPr="002445A6" w14:paraId="2D654C2A"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C226B1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2F72334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B253AC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6E4CA8E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107</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0DF974A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5FBE09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110</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1AE3B8C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2D338AE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425</w:t>
            </w:r>
          </w:p>
        </w:tc>
      </w:tr>
      <w:tr w:rsidR="001B77DB" w:rsidRPr="002445A6" w14:paraId="1885FDA9" w14:textId="77777777" w:rsidTr="00424904">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2227A53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65FA5DD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0EFBF2D" w14:textId="77777777" w:rsidR="001B77DB" w:rsidRPr="002445A6" w:rsidRDefault="001B77DB"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1B77DB" w:rsidRPr="002445A6" w14:paraId="3313D6CE"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7610DD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15CDBF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26EFA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68274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5AB60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A9C550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A76E2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DE7DC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118</w:t>
            </w:r>
          </w:p>
        </w:tc>
      </w:tr>
      <w:tr w:rsidR="001B77DB" w:rsidRPr="002445A6" w14:paraId="007E2D0B" w14:textId="77777777" w:rsidTr="00424904">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B245AB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CB96CC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508E2A7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900D95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309F004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EDB633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2179F54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5EC32C0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118</w:t>
            </w:r>
          </w:p>
        </w:tc>
      </w:tr>
    </w:tbl>
    <w:p w14:paraId="0392C090"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10. Mandamientos recibidos por CC.AA. y nivel provincial, por Servicio de Gestión de Penas y Medidas Alternativas. Segundo Trimestre - Año 2014.</w:t>
      </w:r>
    </w:p>
    <w:tbl>
      <w:tblPr>
        <w:tblpPr w:leftFromText="141" w:rightFromText="141" w:vertAnchor="text" w:horzAnchor="margin" w:tblpXSpec="center" w:tblpY="203"/>
        <w:tblW w:w="11100" w:type="dxa"/>
        <w:tblCellMar>
          <w:left w:w="70" w:type="dxa"/>
          <w:right w:w="70" w:type="dxa"/>
        </w:tblCellMar>
        <w:tblLook w:val="04A0" w:firstRow="1" w:lastRow="0" w:firstColumn="1" w:lastColumn="0" w:noHBand="0" w:noVBand="1"/>
      </w:tblPr>
      <w:tblGrid>
        <w:gridCol w:w="1789"/>
        <w:gridCol w:w="2969"/>
        <w:gridCol w:w="1062"/>
        <w:gridCol w:w="1138"/>
        <w:gridCol w:w="1022"/>
        <w:gridCol w:w="1238"/>
        <w:gridCol w:w="915"/>
        <w:gridCol w:w="821"/>
        <w:gridCol w:w="146"/>
      </w:tblGrid>
      <w:tr w:rsidR="001B77DB" w:rsidRPr="002445A6" w14:paraId="36F8343A" w14:textId="77777777" w:rsidTr="00424904">
        <w:trPr>
          <w:trHeight w:val="420"/>
        </w:trPr>
        <w:tc>
          <w:tcPr>
            <w:tcW w:w="1899" w:type="dxa"/>
            <w:vMerge w:val="restart"/>
            <w:tcBorders>
              <w:top w:val="nil"/>
              <w:left w:val="single" w:sz="4" w:space="0" w:color="808080"/>
              <w:bottom w:val="nil"/>
              <w:right w:val="single" w:sz="4" w:space="0" w:color="808080"/>
            </w:tcBorders>
            <w:shd w:val="clear" w:color="000000" w:fill="auto"/>
            <w:vAlign w:val="center"/>
            <w:hideMark/>
          </w:tcPr>
          <w:p w14:paraId="2FF20551" w14:textId="77777777" w:rsidR="001B77DB" w:rsidRPr="002445A6" w:rsidRDefault="001B77DB"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72C2D1D1"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1B77DB" w:rsidRPr="002445A6" w14:paraId="37334C07" w14:textId="77777777" w:rsidTr="00424904">
        <w:trPr>
          <w:trHeight w:val="702"/>
        </w:trPr>
        <w:tc>
          <w:tcPr>
            <w:tcW w:w="1899" w:type="dxa"/>
            <w:vMerge/>
            <w:tcBorders>
              <w:top w:val="nil"/>
              <w:left w:val="single" w:sz="4" w:space="0" w:color="808080"/>
              <w:bottom w:val="nil"/>
              <w:right w:val="single" w:sz="4" w:space="0" w:color="808080"/>
            </w:tcBorders>
            <w:vAlign w:val="center"/>
            <w:hideMark/>
          </w:tcPr>
          <w:p w14:paraId="6AF86983" w14:textId="77777777" w:rsidR="001B77DB" w:rsidRPr="002445A6" w:rsidRDefault="001B77DB" w:rsidP="007A0972">
            <w:pPr>
              <w:ind w:right="134"/>
              <w:rPr>
                <w:rFonts w:eastAsia="Times New Roman"/>
                <w:color w:val="000000"/>
                <w:sz w:val="20"/>
                <w:szCs w:val="20"/>
                <w:lang w:val="es-ES" w:eastAsia="es-ES"/>
              </w:rPr>
            </w:pPr>
          </w:p>
        </w:tc>
        <w:tc>
          <w:tcPr>
            <w:tcW w:w="3534" w:type="dxa"/>
            <w:tcBorders>
              <w:top w:val="single" w:sz="4" w:space="0" w:color="808080"/>
              <w:left w:val="nil"/>
              <w:bottom w:val="single" w:sz="4" w:space="0" w:color="808080"/>
              <w:right w:val="single" w:sz="4" w:space="0" w:color="808080"/>
            </w:tcBorders>
            <w:shd w:val="clear" w:color="000000" w:fill="FFFFCC"/>
            <w:vAlign w:val="center"/>
            <w:hideMark/>
          </w:tcPr>
          <w:p w14:paraId="56F4BBA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05CEDED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6C479F4A"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12B6DB23"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0C018DEF"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32AEB07D"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72B57AC2"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1D6F5AC3"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5F8839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9DCB93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3B9E412" w14:textId="77777777" w:rsidR="001B77DB" w:rsidRPr="002445A6" w:rsidRDefault="001B77DB" w:rsidP="007A0972">
            <w:pPr>
              <w:ind w:right="134"/>
              <w:rPr>
                <w:rFonts w:eastAsia="Times New Roman" w:cs="Arial"/>
                <w:sz w:val="20"/>
                <w:szCs w:val="20"/>
                <w:lang w:val="es-ES" w:eastAsia="es-ES"/>
              </w:rPr>
            </w:pPr>
          </w:p>
        </w:tc>
      </w:tr>
      <w:tr w:rsidR="001B77DB" w:rsidRPr="002445A6" w14:paraId="3340146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3F9A49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B2CD03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13D66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B89EC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537D0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952F6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EB95B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7E9E6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r>
      <w:tr w:rsidR="001B77DB" w:rsidRPr="002445A6" w14:paraId="0D85240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C5AD22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33D519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26F56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45E43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F5396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4B612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7DE2E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1A8A3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r>
      <w:tr w:rsidR="001B77DB" w:rsidRPr="002445A6" w14:paraId="5472B05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C44B1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08127F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5E7FA1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F7119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0FB37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07E33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49C82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33A73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213</w:t>
            </w:r>
          </w:p>
        </w:tc>
      </w:tr>
      <w:tr w:rsidR="001B77DB" w:rsidRPr="002445A6" w14:paraId="11AD650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EE3028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5E576A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F0584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1ADF7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A002BF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3A310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1AF59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F169D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r>
      <w:tr w:rsidR="001B77DB" w:rsidRPr="002445A6" w14:paraId="7DDA619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40A68F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E69528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990B3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F3007A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0A266C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14E14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B63E0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1B528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1B77DB" w:rsidRPr="002445A6" w14:paraId="3CFFFDF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DDE7D4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B77DE4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0976EC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C81ED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F8D01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F7BB9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87A63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A370D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123</w:t>
            </w:r>
          </w:p>
        </w:tc>
      </w:tr>
      <w:tr w:rsidR="001B77DB" w:rsidRPr="002445A6" w14:paraId="387EED2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3BF999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873348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6B30B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DD167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57A38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CE8FA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0E99F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D9216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r>
      <w:tr w:rsidR="001B77DB" w:rsidRPr="002445A6" w14:paraId="7F52AF0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85C0C1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E48A6E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4387A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5B43D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B3F4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8C27A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7E3F0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E9AAF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1B77DB" w:rsidRPr="002445A6" w14:paraId="42CED26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211934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74D099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17632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E89FA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E5E3B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0209D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E3CB7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A55A6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289</w:t>
            </w:r>
          </w:p>
        </w:tc>
      </w:tr>
      <w:tr w:rsidR="001B77DB" w:rsidRPr="002445A6" w14:paraId="6DFC1444"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3698E8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38CDEB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E4872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C516A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A6669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5E93E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016F0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B0EB3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r>
      <w:tr w:rsidR="001B77DB" w:rsidRPr="002445A6" w14:paraId="154E75DC"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AA275E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591184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A5CFFA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CC9B6A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17071C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1CA45C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259</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7E38C4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F89675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1111</w:t>
            </w:r>
          </w:p>
        </w:tc>
      </w:tr>
      <w:tr w:rsidR="001B77DB" w:rsidRPr="002445A6" w14:paraId="5C8F9BBB"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E0C390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35F5E0D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4C09E8F" w14:textId="77777777" w:rsidR="001B77DB" w:rsidRPr="002445A6" w:rsidRDefault="001B77DB" w:rsidP="007A0972">
            <w:pPr>
              <w:ind w:right="134"/>
              <w:rPr>
                <w:rFonts w:eastAsia="Times New Roman" w:cs="Arial"/>
                <w:sz w:val="20"/>
                <w:szCs w:val="20"/>
                <w:lang w:val="es-ES" w:eastAsia="es-ES"/>
              </w:rPr>
            </w:pPr>
          </w:p>
        </w:tc>
      </w:tr>
      <w:tr w:rsidR="001B77DB" w:rsidRPr="002445A6" w14:paraId="43FA507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C562F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15E72D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F67EF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162B6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0734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67DFB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A25CE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767CB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r>
      <w:tr w:rsidR="001B77DB" w:rsidRPr="002445A6" w14:paraId="361F2BC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4EE0C0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B5002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778A9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B16A7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F16D43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D713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B18A0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AE3F4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1B77DB" w:rsidRPr="002445A6" w14:paraId="3F60912C"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4DE241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91A664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4D3BF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A5884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0EA58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94C45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E231E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44ED57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156</w:t>
            </w:r>
          </w:p>
        </w:tc>
      </w:tr>
      <w:tr w:rsidR="001B77DB" w:rsidRPr="002445A6" w14:paraId="4232F478"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6AE156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F77269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911695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C02342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B985D7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F46842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F47E76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484B57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194</w:t>
            </w:r>
          </w:p>
        </w:tc>
      </w:tr>
      <w:tr w:rsidR="001B77DB" w:rsidRPr="002445A6" w14:paraId="7207986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7D96FB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B9EB9C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34B123E" w14:textId="77777777" w:rsidR="001B77DB" w:rsidRPr="002445A6" w:rsidRDefault="001B77DB" w:rsidP="007A0972">
            <w:pPr>
              <w:ind w:right="134"/>
              <w:rPr>
                <w:rFonts w:eastAsia="Times New Roman" w:cs="Arial"/>
                <w:sz w:val="20"/>
                <w:szCs w:val="20"/>
                <w:lang w:val="es-ES" w:eastAsia="es-ES"/>
              </w:rPr>
            </w:pPr>
          </w:p>
        </w:tc>
      </w:tr>
      <w:tr w:rsidR="001B77DB" w:rsidRPr="002445A6" w14:paraId="5D60082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86EBD5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B6301E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04DF8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A3B90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A3447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2B1F8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0917F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8E251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153</w:t>
            </w:r>
          </w:p>
        </w:tc>
      </w:tr>
      <w:tr w:rsidR="001B77DB" w:rsidRPr="002445A6" w14:paraId="55FB887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826CB1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34B01C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F90453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CBC874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79F8E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F393BE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1BB276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3E2FC7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153</w:t>
            </w:r>
          </w:p>
        </w:tc>
      </w:tr>
      <w:tr w:rsidR="001B77DB" w:rsidRPr="002445A6" w14:paraId="306F26B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DAE278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D2F1CA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36B8F8E" w14:textId="77777777" w:rsidR="001B77DB" w:rsidRPr="002445A6" w:rsidRDefault="001B77DB" w:rsidP="007A0972">
            <w:pPr>
              <w:ind w:right="134"/>
              <w:rPr>
                <w:rFonts w:eastAsia="Times New Roman" w:cs="Arial"/>
                <w:sz w:val="20"/>
                <w:szCs w:val="20"/>
                <w:lang w:val="es-ES" w:eastAsia="es-ES"/>
              </w:rPr>
            </w:pPr>
          </w:p>
        </w:tc>
      </w:tr>
      <w:tr w:rsidR="001B77DB" w:rsidRPr="002445A6" w14:paraId="6D69E9E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32CCBB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88FFCC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6E13B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9A91C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7BFAF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FACBC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0CB4E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2929B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1B77DB" w:rsidRPr="002445A6" w14:paraId="7649FED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33EF80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1BE8F9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6978C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EFB41E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81CEC7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8A8D3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FD8AE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69DFE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r>
      <w:tr w:rsidR="001B77DB" w:rsidRPr="002445A6" w14:paraId="4C416A7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FC1C2F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76231C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D1BD5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FCB9A1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0E44FE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1DA5D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13E4EB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E5EF7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1B77DB" w:rsidRPr="002445A6" w14:paraId="474FA434"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49DFA8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BA0AF5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E743D9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C6C2D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D1427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94656D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A7EE2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0C16BC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w:t>
            </w:r>
          </w:p>
        </w:tc>
      </w:tr>
      <w:tr w:rsidR="001B77DB" w:rsidRPr="002445A6" w14:paraId="1D3C0C6B"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55B37A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773F16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6015C3B" w14:textId="77777777" w:rsidR="001B77DB" w:rsidRPr="002445A6" w:rsidRDefault="001B77DB" w:rsidP="007A0972">
            <w:pPr>
              <w:ind w:right="134"/>
              <w:rPr>
                <w:rFonts w:eastAsia="Times New Roman" w:cs="Arial"/>
                <w:sz w:val="20"/>
                <w:szCs w:val="20"/>
                <w:lang w:val="es-ES" w:eastAsia="es-ES"/>
              </w:rPr>
            </w:pPr>
          </w:p>
        </w:tc>
      </w:tr>
      <w:tr w:rsidR="001B77DB" w:rsidRPr="002445A6" w14:paraId="3693BBCC"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3B5153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4FB25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1D800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69214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D3888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CE24B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06C82A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DDD1C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r>
      <w:tr w:rsidR="001B77DB" w:rsidRPr="002445A6" w14:paraId="047CE84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C98445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881D50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7D571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2773D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7042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4B9AE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25DAB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E82A1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r>
      <w:tr w:rsidR="001B77DB" w:rsidRPr="002445A6" w14:paraId="6FD57A8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6E8CDC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C2A41A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C2563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16D02A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E0C1D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1D0FC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98575E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00A226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319</w:t>
            </w:r>
          </w:p>
        </w:tc>
      </w:tr>
      <w:tr w:rsidR="001B77DB" w:rsidRPr="002445A6" w14:paraId="43625B6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BCAECC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2EA76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7DD18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80B5C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6D5A5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D4A34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2DF65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F4634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r>
      <w:tr w:rsidR="001B77DB" w:rsidRPr="002445A6" w14:paraId="0F40046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F5A4EE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69283E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DDB42C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F9CE0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0596D5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1C3821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463432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F1477A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498</w:t>
            </w:r>
          </w:p>
        </w:tc>
      </w:tr>
      <w:tr w:rsidR="001B77DB" w:rsidRPr="002445A6" w14:paraId="50E1C8AB"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5F509F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48BB42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E8A0B56" w14:textId="77777777" w:rsidR="001B77DB" w:rsidRPr="002445A6" w:rsidRDefault="001B77DB" w:rsidP="007A0972">
            <w:pPr>
              <w:ind w:right="134"/>
              <w:rPr>
                <w:rFonts w:eastAsia="Times New Roman" w:cs="Arial"/>
                <w:sz w:val="20"/>
                <w:szCs w:val="20"/>
                <w:lang w:val="es-ES" w:eastAsia="es-ES"/>
              </w:rPr>
            </w:pPr>
          </w:p>
        </w:tc>
      </w:tr>
      <w:tr w:rsidR="001B77DB" w:rsidRPr="002445A6" w14:paraId="012B33F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0DC2D9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9CD37F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0E9F2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9F8B0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491A4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2735E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EF447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C5B2F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244</w:t>
            </w:r>
          </w:p>
        </w:tc>
      </w:tr>
      <w:tr w:rsidR="001B77DB" w:rsidRPr="002445A6" w14:paraId="79EF300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176639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5D8CE7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9765CD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CD560C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0ED971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5CB2CE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E87171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F8E1CA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244</w:t>
            </w:r>
          </w:p>
        </w:tc>
      </w:tr>
      <w:tr w:rsidR="001B77DB" w:rsidRPr="002445A6" w14:paraId="20E4AD7C"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81351B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831CD9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9A8EEFA" w14:textId="77777777" w:rsidR="001B77DB" w:rsidRPr="002445A6" w:rsidRDefault="001B77DB" w:rsidP="007A0972">
            <w:pPr>
              <w:ind w:right="134"/>
              <w:rPr>
                <w:rFonts w:eastAsia="Times New Roman" w:cs="Arial"/>
                <w:sz w:val="20"/>
                <w:szCs w:val="20"/>
                <w:lang w:val="es-ES" w:eastAsia="es-ES"/>
              </w:rPr>
            </w:pPr>
          </w:p>
        </w:tc>
      </w:tr>
      <w:tr w:rsidR="001B77DB" w:rsidRPr="002445A6" w14:paraId="27630D9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FE03E8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8CB514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AFAE0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590B1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AF894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70DB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D9081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BC3F3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1B77DB" w:rsidRPr="002445A6" w14:paraId="56DBBF5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E0E0C1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BF28FD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38521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57117A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EA5C2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82A52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AAF72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7D023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97</w:t>
            </w:r>
          </w:p>
        </w:tc>
      </w:tr>
      <w:tr w:rsidR="001B77DB" w:rsidRPr="002445A6" w14:paraId="2AFFB8E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49697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65FDEC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6F295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3667F6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313C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1FBFD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B2BE1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D6EB41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1B77DB" w:rsidRPr="002445A6" w14:paraId="20C0DBD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F64B0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4E0C97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E9D141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B18DC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3C91C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557CE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4ACB4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08F9E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r>
      <w:tr w:rsidR="001B77DB" w:rsidRPr="002445A6" w14:paraId="21350FD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1BD745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C24C7F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A174FB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B59012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08E3CC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BBEE26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4FF8AA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A768E1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193</w:t>
            </w:r>
          </w:p>
        </w:tc>
      </w:tr>
      <w:tr w:rsidR="001B77DB" w:rsidRPr="002445A6" w14:paraId="4CFA9ABF"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BAEB4D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85CFD0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2644D6A" w14:textId="77777777" w:rsidR="001B77DB" w:rsidRPr="002445A6" w:rsidRDefault="001B77DB" w:rsidP="007A0972">
            <w:pPr>
              <w:ind w:right="134"/>
              <w:rPr>
                <w:rFonts w:eastAsia="Times New Roman" w:cs="Arial"/>
                <w:sz w:val="20"/>
                <w:szCs w:val="20"/>
                <w:lang w:val="es-ES" w:eastAsia="es-ES"/>
              </w:rPr>
            </w:pPr>
          </w:p>
        </w:tc>
      </w:tr>
      <w:tr w:rsidR="001B77DB" w:rsidRPr="002445A6" w14:paraId="4D626F4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50F76E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D51CD9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64816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68E83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4554C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76400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28709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17916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r>
      <w:tr w:rsidR="001B77DB" w:rsidRPr="002445A6" w14:paraId="15DC2B5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537A5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1883D8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2AC74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CEBF5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329A7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01A15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3C1CE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D1BFD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1B77DB" w:rsidRPr="002445A6" w14:paraId="106A0D1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A77D69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2702FD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4E8A5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C25AB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C326F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5DEF0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4BC52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7C29F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1DF54A2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F84B03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69737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8807B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4001F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3CAA6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0521C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917FA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80409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1B77DB" w:rsidRPr="002445A6" w14:paraId="0995ABE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629CAF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C5C9D6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80E73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D7D1F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43887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7A210A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F65DE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2134D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1B77DB" w:rsidRPr="002445A6" w14:paraId="0F2FD3A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DF14A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CC16C0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35A0B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06503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E48D7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B90B8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9F953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D0836E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1B77DB" w:rsidRPr="002445A6" w14:paraId="7187211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8D67D7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797032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7601A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CD9F1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003D6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E49CF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0AD7F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AFFC7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r>
      <w:tr w:rsidR="001B77DB" w:rsidRPr="002445A6" w14:paraId="1C6E7440"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80D62F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49AA8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C3C19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8A6E9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64DE5A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5702F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BDA46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FC2BA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1B77DB" w:rsidRPr="002445A6" w14:paraId="662AAC1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6E6B6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B1C2CE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2F49B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D06EC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DA486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BC18F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BA3F1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B7EAF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1B77DB" w:rsidRPr="002445A6" w14:paraId="729A734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E1850F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5E7A59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2C88E1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2FFC1F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C1617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DC4332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AEAFF6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454570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243</w:t>
            </w:r>
          </w:p>
        </w:tc>
      </w:tr>
      <w:tr w:rsidR="001B77DB" w:rsidRPr="002445A6" w14:paraId="66E4F25D"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A44D07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CFF550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A6EC769" w14:textId="77777777" w:rsidR="001B77DB" w:rsidRPr="002445A6" w:rsidRDefault="001B77DB" w:rsidP="007A0972">
            <w:pPr>
              <w:ind w:right="134"/>
              <w:rPr>
                <w:rFonts w:eastAsia="Times New Roman" w:cs="Arial"/>
                <w:sz w:val="20"/>
                <w:szCs w:val="20"/>
                <w:lang w:val="es-ES" w:eastAsia="es-ES"/>
              </w:rPr>
            </w:pPr>
          </w:p>
        </w:tc>
      </w:tr>
      <w:tr w:rsidR="001B77DB" w:rsidRPr="002445A6" w14:paraId="52E1EE1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832D73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17735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5472F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6FB6DE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6B45A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00034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2FCD37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849D0F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1B77DB" w:rsidRPr="002445A6" w14:paraId="0173234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078C7B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491C67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77886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5CE7A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D36ED2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F35FEA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5778A6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604CE8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1B77DB" w:rsidRPr="002445A6" w14:paraId="78AE9C69"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91D0A4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A20E59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B14D14F" w14:textId="77777777" w:rsidR="001B77DB" w:rsidRPr="002445A6" w:rsidRDefault="001B77DB" w:rsidP="007A0972">
            <w:pPr>
              <w:ind w:right="134"/>
              <w:rPr>
                <w:rFonts w:eastAsia="Times New Roman" w:cs="Arial"/>
                <w:sz w:val="20"/>
                <w:szCs w:val="20"/>
                <w:lang w:val="es-ES" w:eastAsia="es-ES"/>
              </w:rPr>
            </w:pPr>
          </w:p>
        </w:tc>
      </w:tr>
      <w:tr w:rsidR="001B77DB" w:rsidRPr="002445A6" w14:paraId="208DA298"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DB36AB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712EBF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BF24C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95F3D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5CF8A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5FC1F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45BD0C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16591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r>
      <w:tr w:rsidR="001B77DB" w:rsidRPr="002445A6" w14:paraId="57574485"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4A368E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BFD1F6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8AB25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8BB89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DA337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9A066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9806B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E9A0F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r>
      <w:tr w:rsidR="001B77DB" w:rsidRPr="002445A6" w14:paraId="53B58C1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9EC8DC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3075D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CA6C4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4D088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EFF771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987B1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5A00C7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80A71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r>
      <w:tr w:rsidR="001B77DB" w:rsidRPr="002445A6" w14:paraId="099BF8EC"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6CB67E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45EE3A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751A2B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1DB2C5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04160A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7248B2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FFA42E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109</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EE4C6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321</w:t>
            </w:r>
          </w:p>
        </w:tc>
      </w:tr>
      <w:tr w:rsidR="001B77DB" w:rsidRPr="002445A6" w14:paraId="019D069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FA91C3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5AD84A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CC7372F" w14:textId="77777777" w:rsidR="001B77DB" w:rsidRPr="002445A6" w:rsidRDefault="001B77DB" w:rsidP="007A0972">
            <w:pPr>
              <w:ind w:right="134"/>
              <w:rPr>
                <w:rFonts w:eastAsia="Times New Roman" w:cs="Arial"/>
                <w:sz w:val="20"/>
                <w:szCs w:val="20"/>
                <w:lang w:val="es-ES" w:eastAsia="es-ES"/>
              </w:rPr>
            </w:pPr>
          </w:p>
        </w:tc>
      </w:tr>
      <w:tr w:rsidR="001B77DB" w:rsidRPr="002445A6" w14:paraId="2E4F134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012230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2D66D0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72289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2F5D4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BEABD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7867D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D80F0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6A0B51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111</w:t>
            </w:r>
          </w:p>
        </w:tc>
      </w:tr>
      <w:tr w:rsidR="001B77DB" w:rsidRPr="002445A6" w14:paraId="474BB09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AA4982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76D59C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919B95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AE882E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4F3475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403AF0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C5DF5F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BB1991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111</w:t>
            </w:r>
          </w:p>
        </w:tc>
      </w:tr>
      <w:tr w:rsidR="001B77DB" w:rsidRPr="002445A6" w14:paraId="0F69F3E7"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DC2A6D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F88387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7EBE2D5" w14:textId="77777777" w:rsidR="001B77DB" w:rsidRPr="002445A6" w:rsidRDefault="001B77DB" w:rsidP="007A0972">
            <w:pPr>
              <w:ind w:right="134"/>
              <w:rPr>
                <w:rFonts w:eastAsia="Times New Roman" w:cs="Arial"/>
                <w:sz w:val="20"/>
                <w:szCs w:val="20"/>
                <w:lang w:val="es-ES" w:eastAsia="es-ES"/>
              </w:rPr>
            </w:pPr>
          </w:p>
        </w:tc>
      </w:tr>
      <w:tr w:rsidR="001B77DB" w:rsidRPr="002445A6" w14:paraId="2353030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EBE955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07351A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310CF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6FE25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EE347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04AE6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47B83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16E663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296</w:t>
            </w:r>
          </w:p>
        </w:tc>
      </w:tr>
      <w:tr w:rsidR="001B77DB" w:rsidRPr="002445A6" w14:paraId="05009B2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2A7D0E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B04F7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88825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A1DA6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E78E0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E4A42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1DE8B1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189F81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r>
      <w:tr w:rsidR="001B77DB" w:rsidRPr="002445A6" w14:paraId="77BCEA5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34CCB2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419B86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9C36A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8C8A5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48F85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0FA6E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27040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76C7B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414</w:t>
            </w:r>
          </w:p>
        </w:tc>
      </w:tr>
      <w:tr w:rsidR="001B77DB" w:rsidRPr="002445A6" w14:paraId="2BE40B73"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576284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0F2FEC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5252F3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E908AA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A22E07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709DB8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269</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037503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50C173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848</w:t>
            </w:r>
          </w:p>
        </w:tc>
      </w:tr>
      <w:tr w:rsidR="001B77DB" w:rsidRPr="002445A6" w14:paraId="29493CDD"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6980C8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225510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CA2B6BD" w14:textId="77777777" w:rsidR="001B77DB" w:rsidRPr="002445A6" w:rsidRDefault="001B77DB" w:rsidP="007A0972">
            <w:pPr>
              <w:ind w:right="134"/>
              <w:rPr>
                <w:rFonts w:eastAsia="Times New Roman" w:cs="Arial"/>
                <w:sz w:val="20"/>
                <w:szCs w:val="20"/>
                <w:lang w:val="es-ES" w:eastAsia="es-ES"/>
              </w:rPr>
            </w:pPr>
          </w:p>
        </w:tc>
      </w:tr>
      <w:tr w:rsidR="001B77DB" w:rsidRPr="002445A6" w14:paraId="7A74517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9B0B9B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BD143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60EAB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BCD63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17EC6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794C2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0F985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F722E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151</w:t>
            </w:r>
          </w:p>
        </w:tc>
      </w:tr>
      <w:tr w:rsidR="001B77DB" w:rsidRPr="002445A6" w14:paraId="46CC0D3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B67620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827BDB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7A611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8F113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3945EB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E02E4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FF3C8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66B20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r>
      <w:tr w:rsidR="001B77DB" w:rsidRPr="002445A6" w14:paraId="1978A28B"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D241B4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D38196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C33B31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669C94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35A84E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2AA486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9A9264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92E8A3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205</w:t>
            </w:r>
          </w:p>
        </w:tc>
      </w:tr>
      <w:tr w:rsidR="001B77DB" w:rsidRPr="002445A6" w14:paraId="3F4D7324"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400641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E0BDB8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7F0E352" w14:textId="77777777" w:rsidR="001B77DB" w:rsidRPr="002445A6" w:rsidRDefault="001B77DB" w:rsidP="007A0972">
            <w:pPr>
              <w:ind w:right="134"/>
              <w:rPr>
                <w:rFonts w:eastAsia="Times New Roman" w:cs="Arial"/>
                <w:sz w:val="20"/>
                <w:szCs w:val="20"/>
                <w:lang w:val="es-ES" w:eastAsia="es-ES"/>
              </w:rPr>
            </w:pPr>
          </w:p>
        </w:tc>
      </w:tr>
      <w:tr w:rsidR="001B77DB" w:rsidRPr="002445A6" w14:paraId="50037EBF"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947085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516D5E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818EDE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F6AF7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5AC9C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9F760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24091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20CCC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220</w:t>
            </w:r>
          </w:p>
        </w:tc>
      </w:tr>
      <w:tr w:rsidR="001B77DB" w:rsidRPr="002445A6" w14:paraId="12900DA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1224FA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C55E9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6E899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45464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49280D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36652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76CB6B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0AB31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r>
      <w:tr w:rsidR="001B77DB" w:rsidRPr="002445A6" w14:paraId="13378747"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B67901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F106BF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40AF5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36E1C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2591A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F67D3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D3302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90155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r>
      <w:tr w:rsidR="001B77DB" w:rsidRPr="002445A6" w14:paraId="68ED7CBB"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4D5D3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6FF2B6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630EF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E5C11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12EE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A4FF80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8EAD0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34E96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229</w:t>
            </w:r>
          </w:p>
        </w:tc>
      </w:tr>
      <w:tr w:rsidR="001B77DB" w:rsidRPr="002445A6" w14:paraId="6188D198"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9D7076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9448CE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5DD7B1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CC7012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9844E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3C0641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6CB9EE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C9B6BF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596</w:t>
            </w:r>
          </w:p>
        </w:tc>
      </w:tr>
      <w:tr w:rsidR="001B77DB" w:rsidRPr="002445A6" w14:paraId="0597BAB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8DD944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78E3C6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6AF7E94" w14:textId="77777777" w:rsidR="001B77DB" w:rsidRPr="002445A6" w:rsidRDefault="001B77DB" w:rsidP="007A0972">
            <w:pPr>
              <w:ind w:right="134"/>
              <w:rPr>
                <w:rFonts w:eastAsia="Times New Roman" w:cs="Arial"/>
                <w:sz w:val="20"/>
                <w:szCs w:val="20"/>
                <w:lang w:val="es-ES" w:eastAsia="es-ES"/>
              </w:rPr>
            </w:pPr>
          </w:p>
        </w:tc>
      </w:tr>
      <w:tr w:rsidR="001B77DB" w:rsidRPr="002445A6" w14:paraId="4BDD798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8E3259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D252E2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66764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78886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B93451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BCDE5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4E8A7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C6EA5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124</w:t>
            </w:r>
          </w:p>
        </w:tc>
      </w:tr>
      <w:tr w:rsidR="001B77DB" w:rsidRPr="002445A6" w14:paraId="6A20299D"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A8D22D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37F4FC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6254B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FC6D56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9F51FF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BD7267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7EB42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75F327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124</w:t>
            </w:r>
          </w:p>
        </w:tc>
      </w:tr>
      <w:tr w:rsidR="001B77DB" w:rsidRPr="002445A6" w14:paraId="4553261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EE96E2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C34EE7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5AD52EC" w14:textId="77777777" w:rsidR="001B77DB" w:rsidRPr="002445A6" w:rsidRDefault="001B77DB" w:rsidP="007A0972">
            <w:pPr>
              <w:ind w:right="134"/>
              <w:rPr>
                <w:rFonts w:eastAsia="Times New Roman" w:cs="Arial"/>
                <w:sz w:val="20"/>
                <w:szCs w:val="20"/>
                <w:lang w:val="es-ES" w:eastAsia="es-ES"/>
              </w:rPr>
            </w:pPr>
          </w:p>
        </w:tc>
      </w:tr>
      <w:tr w:rsidR="001B77DB" w:rsidRPr="002445A6" w14:paraId="7ED0D41C"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1E817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FCAC10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05CAE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E9471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FCFA5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C0E39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8B868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57CC65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1B77DB" w:rsidRPr="002445A6" w14:paraId="49C5DCC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C66295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64CA91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601052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02F321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DA1411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E4A29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E27FFB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F8A5AB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1B77DB" w:rsidRPr="002445A6" w14:paraId="537E9B5D"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6B41CD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6C2DCF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CA4A5EE" w14:textId="77777777" w:rsidR="001B77DB" w:rsidRPr="002445A6" w:rsidRDefault="001B77DB" w:rsidP="007A0972">
            <w:pPr>
              <w:ind w:right="134"/>
              <w:rPr>
                <w:rFonts w:eastAsia="Times New Roman" w:cs="Arial"/>
                <w:sz w:val="20"/>
                <w:szCs w:val="20"/>
                <w:lang w:val="es-ES" w:eastAsia="es-ES"/>
              </w:rPr>
            </w:pPr>
          </w:p>
        </w:tc>
      </w:tr>
      <w:tr w:rsidR="001B77DB" w:rsidRPr="002445A6" w14:paraId="73D0C6CA"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B1B1B0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9E87FA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7763F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E5BBD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076B5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50F9E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33274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1B83B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280</w:t>
            </w:r>
          </w:p>
        </w:tc>
      </w:tr>
      <w:tr w:rsidR="001B77DB" w:rsidRPr="002445A6" w14:paraId="503ADB91"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B67334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2753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CC503F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D3596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BDFB8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0C4AA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3D234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228BF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367</w:t>
            </w:r>
          </w:p>
        </w:tc>
      </w:tr>
      <w:tr w:rsidR="001B77DB" w:rsidRPr="002445A6" w14:paraId="5B2677D9"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D0628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053A7B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4556E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C6B8B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4C4BF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AFA88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86672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D373C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119</w:t>
            </w:r>
          </w:p>
        </w:tc>
      </w:tr>
      <w:tr w:rsidR="001B77DB" w:rsidRPr="002445A6" w14:paraId="0BF2B6B6"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DD094F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5EF154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01121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C4DBF2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DAA41B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7A7AC1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68211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6F0B8E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766</w:t>
            </w:r>
          </w:p>
        </w:tc>
      </w:tr>
      <w:tr w:rsidR="001B77DB" w:rsidRPr="002445A6" w14:paraId="7F0EB74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958258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5A49BD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6FB3AE1" w14:textId="77777777" w:rsidR="001B77DB" w:rsidRPr="002445A6" w:rsidRDefault="001B77DB" w:rsidP="007A0972">
            <w:pPr>
              <w:ind w:right="134"/>
              <w:rPr>
                <w:rFonts w:eastAsia="Times New Roman" w:cs="Arial"/>
                <w:sz w:val="20"/>
                <w:szCs w:val="20"/>
                <w:lang w:val="es-ES" w:eastAsia="es-ES"/>
              </w:rPr>
            </w:pPr>
          </w:p>
        </w:tc>
      </w:tr>
      <w:tr w:rsidR="001B77DB" w:rsidRPr="002445A6" w14:paraId="30B3920E"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29A346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0DA096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7A752C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91EF2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438B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14BD1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4C005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5A39C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326</w:t>
            </w:r>
          </w:p>
        </w:tc>
      </w:tr>
      <w:tr w:rsidR="001B77DB" w:rsidRPr="002445A6" w14:paraId="068DD0D2" w14:textId="77777777" w:rsidTr="00424904">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3F6E1D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144307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003C98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C561A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E52DCD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BF01F7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5F40AD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E51E3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326</w:t>
            </w:r>
          </w:p>
        </w:tc>
      </w:tr>
      <w:tr w:rsidR="001B77DB" w:rsidRPr="002445A6" w14:paraId="1482BF22"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0990B91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018A489"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C6CC9B4" w14:textId="77777777" w:rsidR="001B77DB" w:rsidRPr="002445A6" w:rsidRDefault="001B77DB" w:rsidP="007A0972">
            <w:pPr>
              <w:ind w:right="134"/>
              <w:rPr>
                <w:rFonts w:eastAsia="Times New Roman" w:cs="Arial"/>
                <w:sz w:val="20"/>
                <w:szCs w:val="20"/>
                <w:lang w:val="es-ES" w:eastAsia="es-ES"/>
              </w:rPr>
            </w:pPr>
          </w:p>
        </w:tc>
      </w:tr>
      <w:tr w:rsidR="001B77DB" w:rsidRPr="002445A6" w14:paraId="092956D5" w14:textId="77777777" w:rsidTr="00424904">
        <w:trPr>
          <w:trHeight w:val="402"/>
        </w:trPr>
        <w:tc>
          <w:tcPr>
            <w:tcW w:w="1899" w:type="dxa"/>
            <w:tcBorders>
              <w:top w:val="single" w:sz="4" w:space="0" w:color="808080"/>
              <w:left w:val="single" w:sz="4" w:space="0" w:color="808080"/>
              <w:bottom w:val="single" w:sz="4" w:space="0" w:color="808080"/>
              <w:right w:val="single" w:sz="4" w:space="0" w:color="808080"/>
            </w:tcBorders>
            <w:shd w:val="clear" w:color="000000" w:fill="auto"/>
            <w:vAlign w:val="center"/>
            <w:hideMark/>
          </w:tcPr>
          <w:p w14:paraId="76EB2C6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71450D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216D98F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389</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04927EF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1017</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031EBDC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953</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4D6242A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1438</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4DA484B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2229</w:t>
            </w:r>
          </w:p>
        </w:tc>
        <w:tc>
          <w:tcPr>
            <w:tcW w:w="104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3B85701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6026</w:t>
            </w:r>
          </w:p>
        </w:tc>
      </w:tr>
    </w:tbl>
    <w:p w14:paraId="11F4D943" w14:textId="77777777" w:rsidR="001B77DB" w:rsidRPr="002445A6" w:rsidRDefault="001B77DB" w:rsidP="007A0972">
      <w:pPr>
        <w:pStyle w:val="Paragrafoelenco"/>
        <w:ind w:left="0" w:right="134"/>
        <w:jc w:val="both"/>
        <w:rPr>
          <w:sz w:val="20"/>
          <w:szCs w:val="20"/>
          <w:lang w:val="es-ES"/>
        </w:rPr>
      </w:pPr>
    </w:p>
    <w:p w14:paraId="793F956F"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Informes trimestrales de IIPP.</w:t>
      </w:r>
    </w:p>
    <w:p w14:paraId="1754C913" w14:textId="77777777" w:rsidR="001B77DB" w:rsidRPr="002445A6" w:rsidRDefault="001B77DB" w:rsidP="007A0972">
      <w:pPr>
        <w:pStyle w:val="Paragrafoelenco"/>
        <w:ind w:left="0" w:right="134"/>
        <w:jc w:val="both"/>
        <w:rPr>
          <w:sz w:val="20"/>
          <w:szCs w:val="20"/>
          <w:lang w:val="es-ES"/>
        </w:rPr>
      </w:pPr>
    </w:p>
    <w:p w14:paraId="2AB29A39" w14:textId="77777777" w:rsidR="001B77DB" w:rsidRPr="002445A6" w:rsidRDefault="001B77DB" w:rsidP="007A0972">
      <w:pPr>
        <w:pStyle w:val="Paragrafoelenco"/>
        <w:ind w:left="0" w:right="134"/>
        <w:jc w:val="both"/>
        <w:rPr>
          <w:sz w:val="20"/>
          <w:szCs w:val="20"/>
          <w:lang w:val="es-ES"/>
        </w:rPr>
      </w:pPr>
    </w:p>
    <w:p w14:paraId="20D338A7" w14:textId="77777777" w:rsidR="001B77DB" w:rsidRPr="002445A6" w:rsidRDefault="001B77DB" w:rsidP="007A0972">
      <w:pPr>
        <w:pStyle w:val="Paragrafoelenco"/>
        <w:ind w:left="0" w:right="134"/>
        <w:jc w:val="both"/>
        <w:rPr>
          <w:sz w:val="20"/>
          <w:szCs w:val="20"/>
          <w:lang w:val="es-ES"/>
        </w:rPr>
      </w:pPr>
    </w:p>
    <w:p w14:paraId="62311E21" w14:textId="77777777" w:rsidR="001B77DB" w:rsidRPr="002445A6" w:rsidRDefault="001B77DB" w:rsidP="007A0972">
      <w:pPr>
        <w:pStyle w:val="Paragrafoelenco"/>
        <w:ind w:left="0" w:right="134"/>
        <w:jc w:val="both"/>
        <w:rPr>
          <w:sz w:val="20"/>
          <w:szCs w:val="20"/>
          <w:lang w:val="es-ES"/>
        </w:rPr>
      </w:pPr>
    </w:p>
    <w:p w14:paraId="115DD26D" w14:textId="77777777" w:rsidR="001B77DB" w:rsidRPr="002445A6" w:rsidRDefault="001B77DB" w:rsidP="007A0972">
      <w:pPr>
        <w:pStyle w:val="Paragrafoelenco"/>
        <w:ind w:left="0" w:right="134"/>
        <w:jc w:val="both"/>
        <w:rPr>
          <w:sz w:val="20"/>
          <w:szCs w:val="20"/>
          <w:lang w:val="es-ES"/>
        </w:rPr>
      </w:pPr>
    </w:p>
    <w:p w14:paraId="575E4B6E"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11. Mandamientos recibidos por CC.AA. y nivel provincial, por Servicio de Gestión de Penas y Medidas Alternativas. Tercer Trimestre - Año 2014.</w:t>
      </w:r>
    </w:p>
    <w:tbl>
      <w:tblPr>
        <w:tblpPr w:leftFromText="141" w:rightFromText="141" w:vertAnchor="text" w:horzAnchor="margin" w:tblpXSpec="center" w:tblpY="118"/>
        <w:tblW w:w="11100" w:type="dxa"/>
        <w:tblCellMar>
          <w:left w:w="70" w:type="dxa"/>
          <w:right w:w="70" w:type="dxa"/>
        </w:tblCellMar>
        <w:tblLook w:val="04A0" w:firstRow="1" w:lastRow="0" w:firstColumn="1" w:lastColumn="0" w:noHBand="0" w:noVBand="1"/>
      </w:tblPr>
      <w:tblGrid>
        <w:gridCol w:w="1789"/>
        <w:gridCol w:w="2969"/>
        <w:gridCol w:w="1062"/>
        <w:gridCol w:w="1138"/>
        <w:gridCol w:w="1022"/>
        <w:gridCol w:w="1238"/>
        <w:gridCol w:w="915"/>
        <w:gridCol w:w="821"/>
        <w:gridCol w:w="146"/>
      </w:tblGrid>
      <w:tr w:rsidR="001B77DB" w:rsidRPr="002445A6" w14:paraId="482CBE4A" w14:textId="77777777" w:rsidTr="00424904">
        <w:trPr>
          <w:trHeight w:val="420"/>
        </w:trPr>
        <w:tc>
          <w:tcPr>
            <w:tcW w:w="1899" w:type="dxa"/>
            <w:vMerge w:val="restart"/>
            <w:tcBorders>
              <w:top w:val="nil"/>
              <w:left w:val="single" w:sz="4" w:space="0" w:color="808080"/>
              <w:bottom w:val="nil"/>
              <w:right w:val="single" w:sz="4" w:space="0" w:color="808080"/>
            </w:tcBorders>
            <w:shd w:val="clear" w:color="auto" w:fill="auto"/>
            <w:vAlign w:val="center"/>
            <w:hideMark/>
          </w:tcPr>
          <w:p w14:paraId="57809EC4" w14:textId="77777777" w:rsidR="001B77DB" w:rsidRPr="002445A6" w:rsidRDefault="001B77DB"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7C579CF1"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1B77DB" w:rsidRPr="002445A6" w14:paraId="005FA15C" w14:textId="77777777" w:rsidTr="00424904">
        <w:trPr>
          <w:trHeight w:val="702"/>
        </w:trPr>
        <w:tc>
          <w:tcPr>
            <w:tcW w:w="1899" w:type="dxa"/>
            <w:vMerge/>
            <w:tcBorders>
              <w:top w:val="nil"/>
              <w:left w:val="single" w:sz="4" w:space="0" w:color="808080"/>
              <w:bottom w:val="nil"/>
              <w:right w:val="single" w:sz="4" w:space="0" w:color="808080"/>
            </w:tcBorders>
            <w:vAlign w:val="center"/>
            <w:hideMark/>
          </w:tcPr>
          <w:p w14:paraId="778CF6B8" w14:textId="77777777" w:rsidR="001B77DB" w:rsidRPr="002445A6" w:rsidRDefault="001B77DB" w:rsidP="007A0972">
            <w:pPr>
              <w:ind w:right="134"/>
              <w:rPr>
                <w:rFonts w:eastAsia="Times New Roman"/>
                <w:color w:val="000000"/>
                <w:sz w:val="20"/>
                <w:szCs w:val="20"/>
                <w:lang w:val="es-ES" w:eastAsia="es-ES"/>
              </w:rPr>
            </w:pPr>
          </w:p>
        </w:tc>
        <w:tc>
          <w:tcPr>
            <w:tcW w:w="3534" w:type="dxa"/>
            <w:tcBorders>
              <w:top w:val="single" w:sz="4" w:space="0" w:color="808080"/>
              <w:left w:val="nil"/>
              <w:bottom w:val="single" w:sz="4" w:space="0" w:color="808080"/>
              <w:right w:val="single" w:sz="4" w:space="0" w:color="808080"/>
            </w:tcBorders>
            <w:shd w:val="clear" w:color="000000" w:fill="FFFFCC"/>
            <w:vAlign w:val="center"/>
            <w:hideMark/>
          </w:tcPr>
          <w:p w14:paraId="75E1E8E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76AFD946"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532F550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59DDDE75"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2FAC2471"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79FED924"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40DD2EF7"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13C119D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FBE01E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75C506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B84E138" w14:textId="77777777" w:rsidR="001B77DB" w:rsidRPr="002445A6" w:rsidRDefault="001B77DB" w:rsidP="007A0972">
            <w:pPr>
              <w:ind w:right="134"/>
              <w:rPr>
                <w:rFonts w:eastAsia="Times New Roman" w:cs="Arial"/>
                <w:sz w:val="20"/>
                <w:szCs w:val="20"/>
                <w:lang w:val="es-ES" w:eastAsia="es-ES"/>
              </w:rPr>
            </w:pPr>
          </w:p>
        </w:tc>
      </w:tr>
      <w:tr w:rsidR="001B77DB" w:rsidRPr="002445A6" w14:paraId="5B56C01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208B6D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35BA50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DD7FE9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24F1EB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05ABC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3F21F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AA211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67FAE8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1B77DB" w:rsidRPr="002445A6" w14:paraId="58311AD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A15014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2DF24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5940A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B634F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BFA50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CEF529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43F0E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22749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r>
      <w:tr w:rsidR="001B77DB" w:rsidRPr="002445A6" w14:paraId="50041F3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EDFDC6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D1873D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2150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F26BE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C6D5DF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AB9CC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4F3B8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4FB193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176</w:t>
            </w:r>
          </w:p>
        </w:tc>
      </w:tr>
      <w:tr w:rsidR="001B77DB" w:rsidRPr="002445A6" w14:paraId="1156CD52"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92E439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EE3E40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7B0AB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B5F2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23225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8DF3C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71DD6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EC908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r>
      <w:tr w:rsidR="001B77DB" w:rsidRPr="002445A6" w14:paraId="4140076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0F819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FEAECD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28D11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8EEF9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2E840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30FEF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57384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BAA59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r>
      <w:tr w:rsidR="001B77DB" w:rsidRPr="002445A6" w14:paraId="62DAAF1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06929C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D73861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3EBE3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B9468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775CE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D79F6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AE473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9295C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94</w:t>
            </w:r>
          </w:p>
        </w:tc>
      </w:tr>
      <w:tr w:rsidR="001B77DB" w:rsidRPr="002445A6" w14:paraId="496B171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A7B03A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C480D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344C1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FBFB5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8A1AD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D848A6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0BF2F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190C1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126</w:t>
            </w:r>
          </w:p>
        </w:tc>
      </w:tr>
      <w:tr w:rsidR="001B77DB" w:rsidRPr="002445A6" w14:paraId="28F4AE2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C62210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B99E88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A7B4F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79FF9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2ADA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A0D6C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FFB77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D1BA7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1B77DB" w:rsidRPr="002445A6" w14:paraId="7216A21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DC9652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23B883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0E4FB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B8B51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AC6A41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190EF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04D4E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0D18C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163</w:t>
            </w:r>
          </w:p>
        </w:tc>
      </w:tr>
      <w:tr w:rsidR="001B77DB" w:rsidRPr="002445A6" w14:paraId="4E18A54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955AC2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6BAB6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3FEE8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52A9F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F2323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2152D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17ABA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C4640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145</w:t>
            </w:r>
          </w:p>
        </w:tc>
      </w:tr>
      <w:tr w:rsidR="001B77DB" w:rsidRPr="002445A6" w14:paraId="196FD5D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28AB2E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DFEDEC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5B63AD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AFCE2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283E3F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8CD7C2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E1FF26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319</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AA43AC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953</w:t>
            </w:r>
          </w:p>
        </w:tc>
      </w:tr>
      <w:tr w:rsidR="001B77DB" w:rsidRPr="002445A6" w14:paraId="0DDAEF02"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26A472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238A50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21F826B" w14:textId="77777777" w:rsidR="001B77DB" w:rsidRPr="002445A6" w:rsidRDefault="001B77DB" w:rsidP="007A0972">
            <w:pPr>
              <w:ind w:right="134"/>
              <w:rPr>
                <w:rFonts w:eastAsia="Times New Roman" w:cs="Arial"/>
                <w:sz w:val="20"/>
                <w:szCs w:val="20"/>
                <w:lang w:val="es-ES" w:eastAsia="es-ES"/>
              </w:rPr>
            </w:pPr>
          </w:p>
        </w:tc>
      </w:tr>
      <w:tr w:rsidR="001B77DB" w:rsidRPr="002445A6" w14:paraId="67888EE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30FD2A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123B7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38057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DB3C6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4D7F2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8B1E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30DE3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6DE41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1B77DB" w:rsidRPr="002445A6" w14:paraId="30C1174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CE051A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4AA0E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AEAB9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9DF4CD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692E2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FA4E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C9CB3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29C49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1B77DB" w:rsidRPr="002445A6" w14:paraId="097F7EF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AA5DE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861FFB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29B2E9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65782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63F80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D3FE0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69A20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1EC83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r>
      <w:tr w:rsidR="001B77DB" w:rsidRPr="002445A6" w14:paraId="67B7A65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B36427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BA0915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9F3B25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50E367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D4CFC5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78EEB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36AD85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4FA771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166</w:t>
            </w:r>
          </w:p>
        </w:tc>
      </w:tr>
      <w:tr w:rsidR="001B77DB" w:rsidRPr="002445A6" w14:paraId="192CC606"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B76250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E77AFA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09A43ED" w14:textId="77777777" w:rsidR="001B77DB" w:rsidRPr="002445A6" w:rsidRDefault="001B77DB" w:rsidP="007A0972">
            <w:pPr>
              <w:ind w:right="134"/>
              <w:rPr>
                <w:rFonts w:eastAsia="Times New Roman" w:cs="Arial"/>
                <w:sz w:val="20"/>
                <w:szCs w:val="20"/>
                <w:lang w:val="es-ES" w:eastAsia="es-ES"/>
              </w:rPr>
            </w:pPr>
          </w:p>
        </w:tc>
      </w:tr>
      <w:tr w:rsidR="001B77DB" w:rsidRPr="002445A6" w14:paraId="0F07A25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5B58F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14A1C6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32FB2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7E066C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6D359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51813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79F95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04340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111</w:t>
            </w:r>
          </w:p>
        </w:tc>
      </w:tr>
      <w:tr w:rsidR="001B77DB" w:rsidRPr="002445A6" w14:paraId="02A29482"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2EBDCE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D86D9C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95D2F7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6F293F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3242DC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DFBD44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10A694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774B07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111</w:t>
            </w:r>
          </w:p>
        </w:tc>
      </w:tr>
      <w:tr w:rsidR="001B77DB" w:rsidRPr="002445A6" w14:paraId="2D3443AA"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227F97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299696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26E515E" w14:textId="77777777" w:rsidR="001B77DB" w:rsidRPr="002445A6" w:rsidRDefault="001B77DB" w:rsidP="007A0972">
            <w:pPr>
              <w:ind w:right="134"/>
              <w:rPr>
                <w:rFonts w:eastAsia="Times New Roman" w:cs="Arial"/>
                <w:sz w:val="20"/>
                <w:szCs w:val="20"/>
                <w:lang w:val="es-ES" w:eastAsia="es-ES"/>
              </w:rPr>
            </w:pPr>
          </w:p>
        </w:tc>
      </w:tr>
      <w:tr w:rsidR="001B77DB" w:rsidRPr="002445A6" w14:paraId="1150FB8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914934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563897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69DD0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41A9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51180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B88F8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0BB91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6BC4F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1B77DB" w:rsidRPr="002445A6" w14:paraId="6BE9510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ACE118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E835DA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0ADBC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43656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A403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6362E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7A4A0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1A2C1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r>
      <w:tr w:rsidR="001B77DB" w:rsidRPr="002445A6" w14:paraId="7549925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0D6B34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7A902C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9DDB2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921B9E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DE541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21387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87EFC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ABCBA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1B77DB" w:rsidRPr="002445A6" w14:paraId="15333F6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27FCEC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C2D552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227B7D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8C49FA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A2E914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787498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C1D5F0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DD310A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r>
      <w:tr w:rsidR="001B77DB" w:rsidRPr="002445A6" w14:paraId="351F0B82"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A13E64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875EA7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EAFB0D0" w14:textId="77777777" w:rsidR="001B77DB" w:rsidRPr="002445A6" w:rsidRDefault="001B77DB" w:rsidP="007A0972">
            <w:pPr>
              <w:ind w:right="134"/>
              <w:rPr>
                <w:rFonts w:eastAsia="Times New Roman" w:cs="Arial"/>
                <w:sz w:val="20"/>
                <w:szCs w:val="20"/>
                <w:lang w:val="es-ES" w:eastAsia="es-ES"/>
              </w:rPr>
            </w:pPr>
          </w:p>
        </w:tc>
      </w:tr>
      <w:tr w:rsidR="001B77DB" w:rsidRPr="002445A6" w14:paraId="5D42F81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3093C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4530B3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0E2BE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5A7FE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8CA09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9E69F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F730AB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B6F70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r>
      <w:tr w:rsidR="001B77DB" w:rsidRPr="002445A6" w14:paraId="636348A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D34504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AF8063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8141B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664EA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88A71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22BEA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9C3C8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6DE25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215</w:t>
            </w:r>
          </w:p>
        </w:tc>
      </w:tr>
      <w:tr w:rsidR="001B77DB" w:rsidRPr="002445A6" w14:paraId="71EBC7A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2E6F2E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1025A2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24914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8A77B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C3918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56D68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14FB2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98D045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249</w:t>
            </w:r>
          </w:p>
        </w:tc>
      </w:tr>
      <w:tr w:rsidR="001B77DB" w:rsidRPr="002445A6" w14:paraId="58CBAA6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D575A4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B2E9B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607AB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F516D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1DFD2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28EF18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0D5629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534772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0175F48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854CA5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7E464A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FF5E86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7E0B44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271800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749843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A619BC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DA3014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526</w:t>
            </w:r>
          </w:p>
        </w:tc>
      </w:tr>
      <w:tr w:rsidR="001B77DB" w:rsidRPr="002445A6" w14:paraId="1348214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532240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F9BE8C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B3CB712" w14:textId="77777777" w:rsidR="001B77DB" w:rsidRPr="002445A6" w:rsidRDefault="001B77DB" w:rsidP="007A0972">
            <w:pPr>
              <w:ind w:right="134"/>
              <w:rPr>
                <w:rFonts w:eastAsia="Times New Roman" w:cs="Arial"/>
                <w:sz w:val="20"/>
                <w:szCs w:val="20"/>
                <w:lang w:val="es-ES" w:eastAsia="es-ES"/>
              </w:rPr>
            </w:pPr>
          </w:p>
        </w:tc>
      </w:tr>
      <w:tr w:rsidR="001B77DB" w:rsidRPr="002445A6" w14:paraId="1AFE223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131095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1402E1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63405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4BF7E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15895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E5A4A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8E6B8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641F26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203</w:t>
            </w:r>
          </w:p>
        </w:tc>
      </w:tr>
      <w:tr w:rsidR="001B77DB" w:rsidRPr="002445A6" w14:paraId="3A9293E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273003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0DC9B0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A33E28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38591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62455B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AFA564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0CBDB9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7B44A4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203</w:t>
            </w:r>
          </w:p>
        </w:tc>
      </w:tr>
      <w:tr w:rsidR="001B77DB" w:rsidRPr="002445A6" w14:paraId="5E19C783"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442014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336F4C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E58574C" w14:textId="77777777" w:rsidR="001B77DB" w:rsidRPr="002445A6" w:rsidRDefault="001B77DB" w:rsidP="007A0972">
            <w:pPr>
              <w:ind w:right="134"/>
              <w:rPr>
                <w:rFonts w:eastAsia="Times New Roman" w:cs="Arial"/>
                <w:sz w:val="20"/>
                <w:szCs w:val="20"/>
                <w:lang w:val="es-ES" w:eastAsia="es-ES"/>
              </w:rPr>
            </w:pPr>
          </w:p>
        </w:tc>
      </w:tr>
      <w:tr w:rsidR="001B77DB" w:rsidRPr="002445A6" w14:paraId="0F67C97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E07E2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F8FEAE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F3280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F6628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D20BA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BA3F8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83C3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5E50E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1B77DB" w:rsidRPr="002445A6" w14:paraId="35910F8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BA8877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B62952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0011C1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59E67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8EDFE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D566E3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7CE6A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4CC1D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r>
      <w:tr w:rsidR="001B77DB" w:rsidRPr="002445A6" w14:paraId="59F6632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90E55D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600B74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4832C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758B06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074DDA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E680E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910BF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29B46C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1B77DB" w:rsidRPr="002445A6" w14:paraId="0F93C66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C46D7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4D3129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Guadalajara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07C3F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98DE7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F1E4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1E93C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BBE49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E28D5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1B77DB" w:rsidRPr="002445A6" w14:paraId="1D45DC82"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32F1FA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DE396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54C5E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DC430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A72F8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7AE41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3169D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5962C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126</w:t>
            </w:r>
          </w:p>
        </w:tc>
      </w:tr>
      <w:tr w:rsidR="001B77DB" w:rsidRPr="002445A6" w14:paraId="65AAD3B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C29366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419CD3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CE273C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67F4C3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C9BAE0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B70FAE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856ED2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9D5AF1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r>
      <w:tr w:rsidR="001B77DB" w:rsidRPr="002445A6" w14:paraId="19C0ED1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589869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7FE6BD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67CB88E" w14:textId="77777777" w:rsidR="001B77DB" w:rsidRPr="002445A6" w:rsidRDefault="001B77DB" w:rsidP="007A0972">
            <w:pPr>
              <w:ind w:right="134"/>
              <w:rPr>
                <w:rFonts w:eastAsia="Times New Roman" w:cs="Arial"/>
                <w:sz w:val="20"/>
                <w:szCs w:val="20"/>
                <w:lang w:val="es-ES" w:eastAsia="es-ES"/>
              </w:rPr>
            </w:pPr>
          </w:p>
        </w:tc>
      </w:tr>
      <w:tr w:rsidR="001B77DB" w:rsidRPr="002445A6" w14:paraId="47350C7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953519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C6E9C7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7691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1AFFB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75BCB5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7951A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E22D20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8E07D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r>
      <w:tr w:rsidR="001B77DB" w:rsidRPr="002445A6" w14:paraId="0A7EC02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92BB18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C467DC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7533CA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F4B20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03600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2B1EF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F3464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80D1F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544DAE0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B9E70A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854CA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7F218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D9F61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67F0B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2F604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30F1B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59C9D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1B77DB" w:rsidRPr="002445A6" w14:paraId="570F64C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31B54E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A9531D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8A675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50117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5E5E8C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0204E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27032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53D2D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1B77DB" w:rsidRPr="002445A6" w14:paraId="29D1E04B"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49AE37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51521A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6B8B9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BE53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B948D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D17FE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C9000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B6416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1B77DB" w:rsidRPr="002445A6" w14:paraId="25D56CC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396599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9F6CB9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BEE52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0D54F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49EA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8AD63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EC4CC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EE798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1B77DB" w:rsidRPr="002445A6" w14:paraId="2EA60E0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7BB410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5B958A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28A7B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5BFE4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DB744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ABBCB8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17B8AC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B86D4F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r>
      <w:tr w:rsidR="001B77DB" w:rsidRPr="002445A6" w14:paraId="04A5D91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375293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B9FFF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A9C6A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DAC12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D58DF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57DDDC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8B22A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6090F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248BB16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986AE9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EE478C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DFB0E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374203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90407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AAC94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9D349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9BAF66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r>
      <w:tr w:rsidR="001B77DB" w:rsidRPr="002445A6" w14:paraId="2DDD041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E206F3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D5670E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8375B4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EB4FC6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0438D7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A9752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A46747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BEDD3A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246</w:t>
            </w:r>
          </w:p>
        </w:tc>
      </w:tr>
      <w:tr w:rsidR="001B77DB" w:rsidRPr="002445A6" w14:paraId="2AF1A0C4"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2F27AB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B5B67B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CA6ED7C" w14:textId="77777777" w:rsidR="001B77DB" w:rsidRPr="002445A6" w:rsidRDefault="001B77DB" w:rsidP="007A0972">
            <w:pPr>
              <w:ind w:right="134"/>
              <w:rPr>
                <w:rFonts w:eastAsia="Times New Roman" w:cs="Arial"/>
                <w:sz w:val="20"/>
                <w:szCs w:val="20"/>
                <w:lang w:val="es-ES" w:eastAsia="es-ES"/>
              </w:rPr>
            </w:pPr>
          </w:p>
        </w:tc>
      </w:tr>
      <w:tr w:rsidR="001B77DB" w:rsidRPr="002445A6" w14:paraId="742797C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2B136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37C08A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865A83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F432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94B12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010339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89862A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90D73F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1B77DB" w:rsidRPr="002445A6" w14:paraId="736375B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DF79AD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EFD192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EBBCE1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5DDC3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79B8D9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592A68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60C55E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247465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1B77DB" w:rsidRPr="002445A6" w14:paraId="68D5EF1C"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9A8BB9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93140EE"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194E9B1" w14:textId="77777777" w:rsidR="001B77DB" w:rsidRPr="002445A6" w:rsidRDefault="001B77DB" w:rsidP="007A0972">
            <w:pPr>
              <w:ind w:right="134"/>
              <w:rPr>
                <w:rFonts w:eastAsia="Times New Roman" w:cs="Arial"/>
                <w:sz w:val="20"/>
                <w:szCs w:val="20"/>
                <w:lang w:val="es-ES" w:eastAsia="es-ES"/>
              </w:rPr>
            </w:pPr>
          </w:p>
        </w:tc>
      </w:tr>
      <w:tr w:rsidR="001B77DB" w:rsidRPr="002445A6" w14:paraId="59529BE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242EDC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CA88E4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96759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CEB867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292BA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2126B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7B4F5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434D1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r>
      <w:tr w:rsidR="001B77DB" w:rsidRPr="002445A6" w14:paraId="305126F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135042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9ED2E5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B16FE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C1CC8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74030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47EF0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4D0EF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E8786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180</w:t>
            </w:r>
          </w:p>
        </w:tc>
      </w:tr>
      <w:tr w:rsidR="001B77DB" w:rsidRPr="002445A6" w14:paraId="09E4BB6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44FBF6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26E695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0CC45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8526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A1F43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C74A3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1C2D2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A2008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r>
      <w:tr w:rsidR="001B77DB" w:rsidRPr="002445A6" w14:paraId="4063AF35"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6F5F0A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41D094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8FA033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A5A630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89685D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98A7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860930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BF5665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363</w:t>
            </w:r>
          </w:p>
        </w:tc>
      </w:tr>
      <w:tr w:rsidR="001B77DB" w:rsidRPr="002445A6" w14:paraId="1F35E8C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B45667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07981E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079797A" w14:textId="77777777" w:rsidR="001B77DB" w:rsidRPr="002445A6" w:rsidRDefault="001B77DB" w:rsidP="007A0972">
            <w:pPr>
              <w:ind w:right="134"/>
              <w:rPr>
                <w:rFonts w:eastAsia="Times New Roman" w:cs="Arial"/>
                <w:sz w:val="20"/>
                <w:szCs w:val="20"/>
                <w:lang w:val="es-ES" w:eastAsia="es-ES"/>
              </w:rPr>
            </w:pPr>
          </w:p>
        </w:tc>
      </w:tr>
      <w:tr w:rsidR="001B77DB" w:rsidRPr="002445A6" w14:paraId="497D11B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230019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6BAF6B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D98CA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98BB4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988EA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AA59C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E604A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F07CE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r>
      <w:tr w:rsidR="001B77DB" w:rsidRPr="002445A6" w14:paraId="0571931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E1DD8B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A0F137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F6B485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1C26E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B17B4F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7866C3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AF1FD2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088A6B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100</w:t>
            </w:r>
          </w:p>
        </w:tc>
      </w:tr>
      <w:tr w:rsidR="001B77DB" w:rsidRPr="002445A6" w14:paraId="4859A219"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12427C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315E78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A5F62AF" w14:textId="77777777" w:rsidR="001B77DB" w:rsidRPr="002445A6" w:rsidRDefault="001B77DB" w:rsidP="007A0972">
            <w:pPr>
              <w:ind w:right="134"/>
              <w:rPr>
                <w:rFonts w:eastAsia="Times New Roman" w:cs="Arial"/>
                <w:sz w:val="20"/>
                <w:szCs w:val="20"/>
                <w:lang w:val="es-ES" w:eastAsia="es-ES"/>
              </w:rPr>
            </w:pPr>
          </w:p>
        </w:tc>
      </w:tr>
      <w:tr w:rsidR="001B77DB" w:rsidRPr="002445A6" w14:paraId="374755A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1AC80B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1D2819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3C320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B17F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75E1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04FC0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E901D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9D0B8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187</w:t>
            </w:r>
          </w:p>
        </w:tc>
      </w:tr>
      <w:tr w:rsidR="001B77DB" w:rsidRPr="002445A6" w14:paraId="27433A80"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6AD896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A7C6A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18A5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69EEB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B478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B7DD1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4D85A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B0E1B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142</w:t>
            </w:r>
          </w:p>
        </w:tc>
      </w:tr>
      <w:tr w:rsidR="001B77DB" w:rsidRPr="002445A6" w14:paraId="03D31F9B"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928114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12B7CE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C64696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32CCE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90505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0A09B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C8878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A7273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422</w:t>
            </w:r>
          </w:p>
        </w:tc>
      </w:tr>
      <w:tr w:rsidR="001B77DB" w:rsidRPr="002445A6" w14:paraId="4AAFD5E4"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57033A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C799BC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059F7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67A1F3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60CF9F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ADE694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179758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B9E806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751</w:t>
            </w:r>
          </w:p>
        </w:tc>
      </w:tr>
      <w:tr w:rsidR="001B77DB" w:rsidRPr="002445A6" w14:paraId="1C35AD16"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6AD5EB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416CED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A09274F" w14:textId="77777777" w:rsidR="001B77DB" w:rsidRPr="002445A6" w:rsidRDefault="001B77DB" w:rsidP="007A0972">
            <w:pPr>
              <w:ind w:right="134"/>
              <w:rPr>
                <w:rFonts w:eastAsia="Times New Roman" w:cs="Arial"/>
                <w:sz w:val="20"/>
                <w:szCs w:val="20"/>
                <w:lang w:val="es-ES" w:eastAsia="es-ES"/>
              </w:rPr>
            </w:pPr>
          </w:p>
        </w:tc>
      </w:tr>
      <w:tr w:rsidR="001B77DB" w:rsidRPr="002445A6" w14:paraId="5BBE4A9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23DDEF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AA05A0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4AA17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C5777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29381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FE6391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E29B9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1B36F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r>
      <w:tr w:rsidR="001B77DB" w:rsidRPr="002445A6" w14:paraId="48A6182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E40C39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59BAFC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0B322C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34B3D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892DD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5579A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D385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9C794D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1B77DB" w:rsidRPr="002445A6" w14:paraId="009C308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6FA844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3B0D93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28A6C9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374097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59BC7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43B159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9B7480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752DAA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170</w:t>
            </w:r>
          </w:p>
        </w:tc>
      </w:tr>
      <w:tr w:rsidR="001B77DB" w:rsidRPr="002445A6" w14:paraId="1A850D79"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2FDC94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D1EE79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5A8099A" w14:textId="77777777" w:rsidR="001B77DB" w:rsidRPr="002445A6" w:rsidRDefault="001B77DB" w:rsidP="007A0972">
            <w:pPr>
              <w:ind w:right="134"/>
              <w:rPr>
                <w:rFonts w:eastAsia="Times New Roman" w:cs="Arial"/>
                <w:sz w:val="20"/>
                <w:szCs w:val="20"/>
                <w:lang w:val="es-ES" w:eastAsia="es-ES"/>
              </w:rPr>
            </w:pPr>
          </w:p>
        </w:tc>
      </w:tr>
      <w:tr w:rsidR="001B77DB" w:rsidRPr="002445A6" w14:paraId="7733743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D629B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AE4D42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7AB3C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F418DE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0EDD79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F73D1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92BD2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13988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195</w:t>
            </w:r>
          </w:p>
        </w:tc>
      </w:tr>
      <w:tr w:rsidR="001B77DB" w:rsidRPr="002445A6" w14:paraId="3B21364A"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BFE722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B6DBB3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BB371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1599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DB691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001E9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46619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BF1ED1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r>
      <w:tr w:rsidR="001B77DB" w:rsidRPr="002445A6" w14:paraId="2B0B524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42C91D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CE4DB7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2C390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38CB5B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82498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EF0EC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BA7CE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FB558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r>
      <w:tr w:rsidR="001B77DB" w:rsidRPr="002445A6" w14:paraId="2CEAB57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C6068F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9A809F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9376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A357B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DDC1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643DB8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44A83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996E56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166</w:t>
            </w:r>
          </w:p>
        </w:tc>
      </w:tr>
      <w:tr w:rsidR="001B77DB" w:rsidRPr="002445A6" w14:paraId="55BBA46C"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3419B5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6F0EFA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427E45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96EC5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9A7232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BFCC5F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B4482E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E5ECBC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450</w:t>
            </w:r>
          </w:p>
        </w:tc>
      </w:tr>
      <w:tr w:rsidR="001B77DB" w:rsidRPr="002445A6" w14:paraId="694B5CE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A9FA00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8C9CE8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1050986" w14:textId="77777777" w:rsidR="001B77DB" w:rsidRPr="002445A6" w:rsidRDefault="001B77DB" w:rsidP="007A0972">
            <w:pPr>
              <w:ind w:right="134"/>
              <w:rPr>
                <w:rFonts w:eastAsia="Times New Roman" w:cs="Arial"/>
                <w:sz w:val="20"/>
                <w:szCs w:val="20"/>
                <w:lang w:val="es-ES" w:eastAsia="es-ES"/>
              </w:rPr>
            </w:pPr>
          </w:p>
        </w:tc>
      </w:tr>
      <w:tr w:rsidR="001B77DB" w:rsidRPr="002445A6" w14:paraId="7CC1F47E"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B36FF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7FB64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577F0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1B095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E576E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44B8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66310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17050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r>
      <w:tr w:rsidR="001B77DB" w:rsidRPr="002445A6" w14:paraId="3EBDCD27"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7CD6DB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EF6437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8872B7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49B11A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C02027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424BF2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0C54E8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C6235F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r>
      <w:tr w:rsidR="001B77DB" w:rsidRPr="002445A6" w14:paraId="0F2F33A8"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2742B6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DB11CC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EA8DCE5" w14:textId="77777777" w:rsidR="001B77DB" w:rsidRPr="002445A6" w:rsidRDefault="001B77DB" w:rsidP="007A0972">
            <w:pPr>
              <w:ind w:right="134"/>
              <w:rPr>
                <w:rFonts w:eastAsia="Times New Roman" w:cs="Arial"/>
                <w:sz w:val="20"/>
                <w:szCs w:val="20"/>
                <w:lang w:val="es-ES" w:eastAsia="es-ES"/>
              </w:rPr>
            </w:pPr>
          </w:p>
        </w:tc>
      </w:tr>
      <w:tr w:rsidR="001B77DB" w:rsidRPr="002445A6" w14:paraId="0331BA9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0DD6E2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9D88C6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38E9C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10BB3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8E5FD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A4183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E4C9D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C35B3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1B77DB" w:rsidRPr="002445A6" w14:paraId="40B7CF68"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5D0D43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76AA1F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0D3887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E274F5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51B9E1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F8C97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FAC073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59E308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r>
      <w:tr w:rsidR="001B77DB" w:rsidRPr="002445A6" w14:paraId="3BFA2180"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69C9D0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13FE92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BDF98EA" w14:textId="77777777" w:rsidR="001B77DB" w:rsidRPr="002445A6" w:rsidRDefault="001B77DB" w:rsidP="007A0972">
            <w:pPr>
              <w:ind w:right="134"/>
              <w:rPr>
                <w:rFonts w:eastAsia="Times New Roman" w:cs="Arial"/>
                <w:sz w:val="20"/>
                <w:szCs w:val="20"/>
                <w:lang w:val="es-ES" w:eastAsia="es-ES"/>
              </w:rPr>
            </w:pPr>
          </w:p>
        </w:tc>
      </w:tr>
      <w:tr w:rsidR="001B77DB" w:rsidRPr="002445A6" w14:paraId="6990D013"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5E3F2D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4E7AC3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6C6CE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3E0EC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6D2DF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D83C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C9BD7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99</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1AA9E8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169</w:t>
            </w:r>
          </w:p>
        </w:tc>
      </w:tr>
      <w:tr w:rsidR="001B77DB" w:rsidRPr="002445A6" w14:paraId="7F3A0DBF"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38B4E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258300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C3668B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E5BD9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4B3AC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F2B8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996B4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58DE2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205</w:t>
            </w:r>
          </w:p>
        </w:tc>
      </w:tr>
      <w:tr w:rsidR="001B77DB" w:rsidRPr="002445A6" w14:paraId="254D9879"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12E4B4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809C1A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955D5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CF9743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8EC5D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C77F1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663BD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B6F3B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116</w:t>
            </w:r>
          </w:p>
        </w:tc>
      </w:tr>
      <w:tr w:rsidR="001B77DB" w:rsidRPr="002445A6" w14:paraId="5BBB12FD"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CDF2F9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931F20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C1EAA2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F73133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CB58F9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C52161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426CE8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FCD8D8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490</w:t>
            </w:r>
          </w:p>
        </w:tc>
      </w:tr>
      <w:tr w:rsidR="001B77DB" w:rsidRPr="002445A6" w14:paraId="63FF922C"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2D44E6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5D16F4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EA611A4" w14:textId="77777777" w:rsidR="001B77DB" w:rsidRPr="002445A6" w:rsidRDefault="001B77DB" w:rsidP="007A0972">
            <w:pPr>
              <w:ind w:right="134"/>
              <w:rPr>
                <w:rFonts w:eastAsia="Times New Roman" w:cs="Arial"/>
                <w:sz w:val="20"/>
                <w:szCs w:val="20"/>
                <w:lang w:val="es-ES" w:eastAsia="es-ES"/>
              </w:rPr>
            </w:pPr>
          </w:p>
        </w:tc>
      </w:tr>
      <w:tr w:rsidR="001B77DB" w:rsidRPr="002445A6" w14:paraId="33CFEC71"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E979A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91949E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A3561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CE5E2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A337E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4794F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CEB30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59F1AB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241</w:t>
            </w:r>
          </w:p>
        </w:tc>
      </w:tr>
      <w:tr w:rsidR="001B77DB" w:rsidRPr="002445A6" w14:paraId="3046AB46" w14:textId="77777777" w:rsidTr="00424904">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AE735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18C4EC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EB66D7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792A49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FC1AC7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40343F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C539E5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EEF601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241</w:t>
            </w:r>
          </w:p>
        </w:tc>
      </w:tr>
      <w:tr w:rsidR="001B77DB" w:rsidRPr="002445A6" w14:paraId="7E395355" w14:textId="77777777" w:rsidTr="00424904">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2225708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159B0B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8DC8078" w14:textId="77777777" w:rsidR="001B77DB" w:rsidRPr="002445A6" w:rsidRDefault="001B77DB" w:rsidP="007A0972">
            <w:pPr>
              <w:ind w:right="134"/>
              <w:rPr>
                <w:rFonts w:eastAsia="Times New Roman" w:cs="Arial"/>
                <w:sz w:val="20"/>
                <w:szCs w:val="20"/>
                <w:lang w:val="es-ES" w:eastAsia="es-ES"/>
              </w:rPr>
            </w:pPr>
          </w:p>
        </w:tc>
      </w:tr>
      <w:tr w:rsidR="001B77DB" w:rsidRPr="002445A6" w14:paraId="7605B090" w14:textId="77777777" w:rsidTr="00424904">
        <w:trPr>
          <w:trHeight w:val="402"/>
        </w:trPr>
        <w:tc>
          <w:tcPr>
            <w:tcW w:w="1899"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783ED89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E08FF3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5A3498E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297</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2EDADCA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893</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1D4F49A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833</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05CA8AB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1263</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4637E3D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1888</w:t>
            </w:r>
          </w:p>
        </w:tc>
        <w:tc>
          <w:tcPr>
            <w:tcW w:w="104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692CC81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5174</w:t>
            </w:r>
          </w:p>
        </w:tc>
      </w:tr>
    </w:tbl>
    <w:p w14:paraId="53536EB6"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Informes trimestrales de IIPP.</w:t>
      </w:r>
    </w:p>
    <w:p w14:paraId="42CB1342" w14:textId="77777777" w:rsidR="001B77DB" w:rsidRPr="002445A6" w:rsidRDefault="001B77DB" w:rsidP="007A0972">
      <w:pPr>
        <w:pStyle w:val="Paragrafoelenco"/>
        <w:ind w:left="0" w:right="134"/>
        <w:jc w:val="both"/>
        <w:rPr>
          <w:sz w:val="20"/>
          <w:szCs w:val="20"/>
          <w:lang w:val="es-ES"/>
        </w:rPr>
      </w:pPr>
    </w:p>
    <w:p w14:paraId="03AEAE56" w14:textId="77777777" w:rsidR="001B77DB" w:rsidRPr="002445A6" w:rsidRDefault="001B77DB" w:rsidP="007A0972">
      <w:pPr>
        <w:pStyle w:val="Paragrafoelenco"/>
        <w:ind w:left="0" w:right="134"/>
        <w:jc w:val="both"/>
        <w:rPr>
          <w:sz w:val="20"/>
          <w:szCs w:val="20"/>
          <w:lang w:val="es-ES"/>
        </w:rPr>
      </w:pPr>
    </w:p>
    <w:p w14:paraId="5F62C72C" w14:textId="77777777" w:rsidR="001B77DB" w:rsidRPr="002445A6" w:rsidRDefault="001B77DB" w:rsidP="007A0972">
      <w:pPr>
        <w:pStyle w:val="Paragrafoelenco"/>
        <w:ind w:left="0" w:right="134"/>
        <w:jc w:val="both"/>
        <w:rPr>
          <w:sz w:val="20"/>
          <w:szCs w:val="20"/>
          <w:lang w:val="es-ES"/>
        </w:rPr>
      </w:pPr>
    </w:p>
    <w:p w14:paraId="6B7FCA15" w14:textId="77777777" w:rsidR="001B77DB" w:rsidRPr="002445A6" w:rsidRDefault="001B77DB" w:rsidP="007A0972">
      <w:pPr>
        <w:pStyle w:val="Paragrafoelenco"/>
        <w:ind w:left="0" w:right="134"/>
        <w:jc w:val="both"/>
        <w:rPr>
          <w:sz w:val="20"/>
          <w:szCs w:val="20"/>
          <w:lang w:val="es-ES"/>
        </w:rPr>
      </w:pPr>
    </w:p>
    <w:p w14:paraId="20788570" w14:textId="77777777" w:rsidR="001B77DB" w:rsidRPr="002445A6" w:rsidRDefault="001B77DB" w:rsidP="007A0972">
      <w:pPr>
        <w:pStyle w:val="Paragrafoelenco"/>
        <w:ind w:left="0" w:right="134"/>
        <w:jc w:val="both"/>
        <w:rPr>
          <w:sz w:val="20"/>
          <w:szCs w:val="20"/>
          <w:lang w:val="es-ES"/>
        </w:rPr>
      </w:pPr>
    </w:p>
    <w:p w14:paraId="4AA3CC44"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12. Mandamientos recibidos por CC.AA. y nivel provincial, por Servicio de Gestión de Penas y Medidas Alternativas. Cuarto Trimestre - Año 2014.</w:t>
      </w:r>
    </w:p>
    <w:tbl>
      <w:tblPr>
        <w:tblpPr w:leftFromText="141" w:rightFromText="141" w:vertAnchor="text" w:horzAnchor="margin" w:tblpXSpec="center" w:tblpY="202"/>
        <w:tblW w:w="11000" w:type="dxa"/>
        <w:tblCellMar>
          <w:left w:w="70" w:type="dxa"/>
          <w:right w:w="70" w:type="dxa"/>
        </w:tblCellMar>
        <w:tblLook w:val="04A0" w:firstRow="1" w:lastRow="0" w:firstColumn="1" w:lastColumn="0" w:noHBand="0" w:noVBand="1"/>
      </w:tblPr>
      <w:tblGrid>
        <w:gridCol w:w="1785"/>
        <w:gridCol w:w="2919"/>
        <w:gridCol w:w="1062"/>
        <w:gridCol w:w="1138"/>
        <w:gridCol w:w="1022"/>
        <w:gridCol w:w="1238"/>
        <w:gridCol w:w="887"/>
        <w:gridCol w:w="803"/>
        <w:gridCol w:w="146"/>
      </w:tblGrid>
      <w:tr w:rsidR="001B77DB" w:rsidRPr="002445A6" w14:paraId="2DB34AFD" w14:textId="77777777" w:rsidTr="00424904">
        <w:trPr>
          <w:trHeight w:val="420"/>
        </w:trPr>
        <w:tc>
          <w:tcPr>
            <w:tcW w:w="1898" w:type="dxa"/>
            <w:vMerge w:val="restart"/>
            <w:tcBorders>
              <w:top w:val="nil"/>
              <w:left w:val="single" w:sz="4" w:space="0" w:color="808080"/>
              <w:bottom w:val="nil"/>
              <w:right w:val="single" w:sz="4" w:space="0" w:color="808080"/>
            </w:tcBorders>
            <w:shd w:val="clear" w:color="auto" w:fill="auto"/>
            <w:vAlign w:val="center"/>
            <w:hideMark/>
          </w:tcPr>
          <w:p w14:paraId="08E0177C" w14:textId="77777777" w:rsidR="001B77DB" w:rsidRPr="002445A6" w:rsidRDefault="001B77DB" w:rsidP="007A0972">
            <w:pPr>
              <w:ind w:right="134"/>
              <w:rPr>
                <w:rFonts w:eastAsia="Times New Roman"/>
                <w:color w:val="000000"/>
                <w:sz w:val="20"/>
                <w:szCs w:val="20"/>
                <w:lang w:val="es-ES" w:eastAsia="es-ES"/>
              </w:rPr>
            </w:pPr>
          </w:p>
        </w:tc>
        <w:tc>
          <w:tcPr>
            <w:tcW w:w="9102"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17F1AE2A"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1B77DB" w:rsidRPr="002445A6" w14:paraId="756930A6" w14:textId="77777777" w:rsidTr="00424904">
        <w:trPr>
          <w:trHeight w:val="702"/>
        </w:trPr>
        <w:tc>
          <w:tcPr>
            <w:tcW w:w="1898" w:type="dxa"/>
            <w:vMerge/>
            <w:tcBorders>
              <w:top w:val="nil"/>
              <w:left w:val="single" w:sz="4" w:space="0" w:color="808080"/>
              <w:bottom w:val="nil"/>
              <w:right w:val="single" w:sz="4" w:space="0" w:color="808080"/>
            </w:tcBorders>
            <w:vAlign w:val="center"/>
            <w:hideMark/>
          </w:tcPr>
          <w:p w14:paraId="52509B8F" w14:textId="77777777" w:rsidR="001B77DB" w:rsidRPr="002445A6" w:rsidRDefault="001B77DB" w:rsidP="007A0972">
            <w:pPr>
              <w:ind w:right="134"/>
              <w:rPr>
                <w:rFonts w:eastAsia="Times New Roman"/>
                <w:color w:val="000000"/>
                <w:sz w:val="20"/>
                <w:szCs w:val="20"/>
                <w:lang w:val="es-ES" w:eastAsia="es-ES"/>
              </w:rPr>
            </w:pPr>
          </w:p>
        </w:tc>
        <w:tc>
          <w:tcPr>
            <w:tcW w:w="3493" w:type="dxa"/>
            <w:tcBorders>
              <w:top w:val="single" w:sz="4" w:space="0" w:color="808080"/>
              <w:left w:val="nil"/>
              <w:bottom w:val="single" w:sz="4" w:space="0" w:color="808080"/>
              <w:right w:val="single" w:sz="4" w:space="0" w:color="808080"/>
            </w:tcBorders>
            <w:shd w:val="clear" w:color="000000" w:fill="FFFFCC"/>
            <w:vAlign w:val="center"/>
            <w:hideMark/>
          </w:tcPr>
          <w:p w14:paraId="796C9A02"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565D2F7E"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4FF3DCD9"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596C5622"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2C31465F"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892" w:type="dxa"/>
            <w:tcBorders>
              <w:top w:val="single" w:sz="4" w:space="0" w:color="808080"/>
              <w:left w:val="nil"/>
              <w:bottom w:val="single" w:sz="4" w:space="0" w:color="808080"/>
              <w:right w:val="single" w:sz="4" w:space="0" w:color="808080"/>
            </w:tcBorders>
            <w:shd w:val="clear" w:color="000000" w:fill="CCFFCC"/>
            <w:vAlign w:val="center"/>
            <w:hideMark/>
          </w:tcPr>
          <w:p w14:paraId="79657330"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2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4400FFFC" w14:textId="77777777" w:rsidR="001B77DB" w:rsidRPr="002445A6" w:rsidRDefault="001B77DB"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1B77DB" w:rsidRPr="002445A6" w14:paraId="6A190908"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F7C42C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D1B549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C880AF4" w14:textId="77777777" w:rsidR="001B77DB" w:rsidRPr="002445A6" w:rsidRDefault="001B77DB" w:rsidP="007A0972">
            <w:pPr>
              <w:ind w:right="134"/>
              <w:rPr>
                <w:rFonts w:eastAsia="Times New Roman" w:cs="Arial"/>
                <w:sz w:val="20"/>
                <w:szCs w:val="20"/>
                <w:lang w:val="es-ES" w:eastAsia="es-ES"/>
              </w:rPr>
            </w:pPr>
          </w:p>
        </w:tc>
      </w:tr>
      <w:tr w:rsidR="001B77DB" w:rsidRPr="002445A6" w14:paraId="3CB9DE7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D7C624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7D4217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01528A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6C6492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FF0D1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498891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AD05FC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6F7D5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r>
      <w:tr w:rsidR="001B77DB" w:rsidRPr="002445A6" w14:paraId="086D5B6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9746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36FF89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9A0C12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1EB8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8B98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67366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43B48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16485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r>
      <w:tr w:rsidR="001B77DB" w:rsidRPr="002445A6" w14:paraId="03237C3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57F05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6ABCC8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7D218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203E9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2D59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DCEE1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7A7BA4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8A23D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210</w:t>
            </w:r>
          </w:p>
        </w:tc>
      </w:tr>
      <w:tr w:rsidR="001B77DB" w:rsidRPr="002445A6" w14:paraId="770F5D1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36045E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F65C00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D849D9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39F226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AF8B3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205A70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DE493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500B4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85</w:t>
            </w:r>
          </w:p>
        </w:tc>
      </w:tr>
      <w:tr w:rsidR="001B77DB" w:rsidRPr="002445A6" w14:paraId="6CABE0E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373242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33E672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C07F0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793D4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D5A08F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215B3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587DD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841BA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1B77DB" w:rsidRPr="002445A6" w14:paraId="4D827D9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E08FA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9F301D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A9B1D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BD13D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53F55E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9CE3F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85D62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1866F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r>
      <w:tr w:rsidR="001B77DB" w:rsidRPr="002445A6" w14:paraId="73970AC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2191DD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89A90F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CB8B8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595DB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10FA7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094484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3A53C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5095F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148</w:t>
            </w:r>
          </w:p>
        </w:tc>
      </w:tr>
      <w:tr w:rsidR="001B77DB" w:rsidRPr="002445A6" w14:paraId="6D4348A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484BAC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2FD1E6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8460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87C139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B07B7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215E12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C6BE4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21867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227</w:t>
            </w:r>
          </w:p>
        </w:tc>
      </w:tr>
      <w:tr w:rsidR="001B77DB" w:rsidRPr="002445A6" w14:paraId="3D01521A"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947535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055D3D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7AD2D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9B5C4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D3FA0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D0B13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CFCDD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BBC2C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1B77DB" w:rsidRPr="002445A6" w14:paraId="15D3F27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6B776A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74EC76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4443D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8F7CF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5DF91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CD14F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4F6017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CA3DFF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173</w:t>
            </w:r>
          </w:p>
        </w:tc>
      </w:tr>
      <w:tr w:rsidR="001B77DB" w:rsidRPr="002445A6" w14:paraId="25764BA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F0A13C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40A6856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F578EE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D12751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8228AC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033FB7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303</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4543F7F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B8C03B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1153</w:t>
            </w:r>
          </w:p>
        </w:tc>
      </w:tr>
      <w:tr w:rsidR="001B77DB" w:rsidRPr="002445A6" w14:paraId="32131D12"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6423CC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621C38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857F9B4" w14:textId="77777777" w:rsidR="001B77DB" w:rsidRPr="002445A6" w:rsidRDefault="001B77DB" w:rsidP="007A0972">
            <w:pPr>
              <w:ind w:right="134"/>
              <w:rPr>
                <w:rFonts w:eastAsia="Times New Roman" w:cs="Arial"/>
                <w:sz w:val="20"/>
                <w:szCs w:val="20"/>
                <w:lang w:val="es-ES" w:eastAsia="es-ES"/>
              </w:rPr>
            </w:pPr>
          </w:p>
        </w:tc>
      </w:tr>
      <w:tr w:rsidR="001B77DB" w:rsidRPr="002445A6" w14:paraId="4FA88FA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24F1B9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FE2912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1E847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1D6F5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F449D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65BAD0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60A3B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19AED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1B77DB" w:rsidRPr="002445A6" w14:paraId="7F9BC8A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09BA88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E9BFE2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1712A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D8018C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64264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C0443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AA503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77A084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1B77DB" w:rsidRPr="002445A6" w14:paraId="5A9B79B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66DB87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A4A623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A64E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12B61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853CB3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1A6E8D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B3FA2B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3518D0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178</w:t>
            </w:r>
          </w:p>
        </w:tc>
      </w:tr>
      <w:tr w:rsidR="001B77DB" w:rsidRPr="002445A6" w14:paraId="23A7289A"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999423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78DFE9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D6BB83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88646D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259209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044236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110E615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FB8E7F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213</w:t>
            </w:r>
          </w:p>
        </w:tc>
      </w:tr>
      <w:tr w:rsidR="001B77DB" w:rsidRPr="002445A6" w14:paraId="01DDA717"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ECD4ED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0555B4F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40B558C" w14:textId="77777777" w:rsidR="001B77DB" w:rsidRPr="002445A6" w:rsidRDefault="001B77DB" w:rsidP="007A0972">
            <w:pPr>
              <w:ind w:right="134"/>
              <w:rPr>
                <w:rFonts w:eastAsia="Times New Roman" w:cs="Arial"/>
                <w:sz w:val="20"/>
                <w:szCs w:val="20"/>
                <w:lang w:val="es-ES" w:eastAsia="es-ES"/>
              </w:rPr>
            </w:pPr>
          </w:p>
        </w:tc>
      </w:tr>
      <w:tr w:rsidR="001B77DB" w:rsidRPr="002445A6" w14:paraId="62EF6DAE"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F5FDEE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BF7B4B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8DD9F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93F16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442A56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BD006D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6A3E0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7E623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129</w:t>
            </w:r>
          </w:p>
        </w:tc>
      </w:tr>
      <w:tr w:rsidR="001B77DB" w:rsidRPr="002445A6" w14:paraId="254616AE"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64F9DA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075FE9A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593B1A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E12B1B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E38FB8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B16EE9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69CB203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0A0D63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129</w:t>
            </w:r>
          </w:p>
        </w:tc>
      </w:tr>
      <w:tr w:rsidR="001B77DB" w:rsidRPr="002445A6" w14:paraId="55AE3ED6"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CE0D4E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285349A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E3E4372" w14:textId="77777777" w:rsidR="001B77DB" w:rsidRPr="002445A6" w:rsidRDefault="001B77DB" w:rsidP="007A0972">
            <w:pPr>
              <w:ind w:right="134"/>
              <w:rPr>
                <w:rFonts w:eastAsia="Times New Roman" w:cs="Arial"/>
                <w:sz w:val="20"/>
                <w:szCs w:val="20"/>
                <w:lang w:val="es-ES" w:eastAsia="es-ES"/>
              </w:rPr>
            </w:pPr>
          </w:p>
        </w:tc>
      </w:tr>
      <w:tr w:rsidR="001B77DB" w:rsidRPr="002445A6" w14:paraId="2B04FB2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AD6A1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FCBBFB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6875E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24C873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CECDB7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5AB65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B5A208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B9DAD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1B77DB" w:rsidRPr="002445A6" w14:paraId="3C7A72E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923034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F423A1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ABABF0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94008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893DC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79B3E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6F76F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D87C4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1B77DB" w:rsidRPr="002445A6" w14:paraId="7DFECB8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09806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346E77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22B58A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3F62D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63119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499118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F4263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0FF52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1B77DB" w:rsidRPr="002445A6" w14:paraId="1ED64B1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2D3BAF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7FB8480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BAF49F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EB68A6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BE7CE2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DBC3F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27FAD8C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D5B9E5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61</w:t>
            </w:r>
          </w:p>
        </w:tc>
      </w:tr>
      <w:tr w:rsidR="001B77DB" w:rsidRPr="002445A6" w14:paraId="2DE5A4E3"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E0BA93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0687AF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3429F4B" w14:textId="77777777" w:rsidR="001B77DB" w:rsidRPr="002445A6" w:rsidRDefault="001B77DB" w:rsidP="007A0972">
            <w:pPr>
              <w:ind w:right="134"/>
              <w:rPr>
                <w:rFonts w:eastAsia="Times New Roman" w:cs="Arial"/>
                <w:sz w:val="20"/>
                <w:szCs w:val="20"/>
                <w:lang w:val="es-ES" w:eastAsia="es-ES"/>
              </w:rPr>
            </w:pPr>
          </w:p>
        </w:tc>
      </w:tr>
      <w:tr w:rsidR="001B77DB" w:rsidRPr="002445A6" w14:paraId="767C2744"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DF36B7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E6F6EC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F9B65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DD5E1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129A20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53A8D0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24080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F7E97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r>
      <w:tr w:rsidR="001B77DB" w:rsidRPr="002445A6" w14:paraId="1919E33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3FB597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CA2C95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C14176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9D1C4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618C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C5459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AF9AC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75BD5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133</w:t>
            </w:r>
          </w:p>
        </w:tc>
      </w:tr>
      <w:tr w:rsidR="001B77DB" w:rsidRPr="002445A6" w14:paraId="630996F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12EA7D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5E9F4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B5FE1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850B96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BE6636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7FB02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D964E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A484EF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1B77DB" w:rsidRPr="002445A6" w14:paraId="11AD15A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1F1880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9FB550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9F985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489F4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7D29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9AEB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13AE35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B30941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387</w:t>
            </w:r>
          </w:p>
        </w:tc>
      </w:tr>
      <w:tr w:rsidR="001B77DB" w:rsidRPr="002445A6" w14:paraId="549DDD1D"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823D06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0FDDBA0"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5DF606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582B3C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2388B8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E4D7B8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1D88E0C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72514D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602</w:t>
            </w:r>
          </w:p>
        </w:tc>
      </w:tr>
      <w:tr w:rsidR="001B77DB" w:rsidRPr="002445A6" w14:paraId="1F0984F0"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7388D48"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F90E4A3"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4A0271E" w14:textId="77777777" w:rsidR="001B77DB" w:rsidRPr="002445A6" w:rsidRDefault="001B77DB" w:rsidP="007A0972">
            <w:pPr>
              <w:ind w:right="134"/>
              <w:rPr>
                <w:rFonts w:eastAsia="Times New Roman" w:cs="Arial"/>
                <w:sz w:val="20"/>
                <w:szCs w:val="20"/>
                <w:lang w:val="es-ES" w:eastAsia="es-ES"/>
              </w:rPr>
            </w:pPr>
          </w:p>
        </w:tc>
      </w:tr>
      <w:tr w:rsidR="001B77DB" w:rsidRPr="002445A6" w14:paraId="4597A79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B3DB94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9F9238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D479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475C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3C3E5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D47782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9DA1D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FB173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263</w:t>
            </w:r>
          </w:p>
        </w:tc>
      </w:tr>
      <w:tr w:rsidR="001B77DB" w:rsidRPr="002445A6" w14:paraId="0BFBA77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044A7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4DA929BE"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DB3438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13356C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995197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7FF9A4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3CEE69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3721E2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263</w:t>
            </w:r>
          </w:p>
        </w:tc>
      </w:tr>
      <w:tr w:rsidR="001B77DB" w:rsidRPr="002445A6" w14:paraId="29918458"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0537BC2"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2DBF95E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9E74D69" w14:textId="77777777" w:rsidR="001B77DB" w:rsidRPr="002445A6" w:rsidRDefault="001B77DB" w:rsidP="007A0972">
            <w:pPr>
              <w:ind w:right="134"/>
              <w:rPr>
                <w:rFonts w:eastAsia="Times New Roman" w:cs="Arial"/>
                <w:sz w:val="20"/>
                <w:szCs w:val="20"/>
                <w:lang w:val="es-ES" w:eastAsia="es-ES"/>
              </w:rPr>
            </w:pPr>
          </w:p>
        </w:tc>
      </w:tr>
      <w:tr w:rsidR="001B77DB" w:rsidRPr="002445A6" w14:paraId="00FF5A3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E8EFD9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EA3204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31969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0F9F8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AD479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2A028E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54EC0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94ED9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1B77DB" w:rsidRPr="002445A6" w14:paraId="4A29DD4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F34C55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682D6B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47446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BCC3C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543604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4D1450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B530B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BFDFEE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109</w:t>
            </w:r>
          </w:p>
        </w:tc>
      </w:tr>
      <w:tr w:rsidR="001B77DB" w:rsidRPr="002445A6" w14:paraId="34EEC88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319FCE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708E2A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AEC9A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1EC4AE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102E9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7C940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EC96E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09811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1B77DB" w:rsidRPr="002445A6" w14:paraId="7F0538B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78E9BB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4F94ED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B527C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6757D8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45DEC4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23D3A4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1F1864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9B8BBB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r>
      <w:tr w:rsidR="001B77DB" w:rsidRPr="002445A6" w14:paraId="20FC5A4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65E706C"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700B96E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7A91A8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D6C45C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DBE944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34A3FE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6281726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B0EC73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240</w:t>
            </w:r>
          </w:p>
        </w:tc>
      </w:tr>
      <w:tr w:rsidR="001B77DB" w:rsidRPr="002445A6" w14:paraId="08B9E639"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C1F0C9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E33A1D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DD3FDBC" w14:textId="77777777" w:rsidR="001B77DB" w:rsidRPr="002445A6" w:rsidRDefault="001B77DB" w:rsidP="007A0972">
            <w:pPr>
              <w:ind w:right="134"/>
              <w:rPr>
                <w:rFonts w:eastAsia="Times New Roman" w:cs="Arial"/>
                <w:sz w:val="20"/>
                <w:szCs w:val="20"/>
                <w:lang w:val="es-ES" w:eastAsia="es-ES"/>
              </w:rPr>
            </w:pPr>
          </w:p>
        </w:tc>
      </w:tr>
      <w:tr w:rsidR="001B77DB" w:rsidRPr="002445A6" w14:paraId="1779EB3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EC1D2C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CBFED5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A01F72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873825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25CF28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2D180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A3336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9BBDF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1B77DB" w:rsidRPr="002445A6" w14:paraId="6118DE34"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B40B1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BF03C1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A3E05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85EA86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27039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661D17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1AE2C8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1EF36D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r>
      <w:tr w:rsidR="001B77DB" w:rsidRPr="002445A6" w14:paraId="1B9903A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2115EE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F71F6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2168D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6370F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965DCA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3CDC5F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8302E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B63B8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r>
      <w:tr w:rsidR="001B77DB" w:rsidRPr="002445A6" w14:paraId="607F093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82DB5D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CA6F92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CB283B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7742F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F52967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E63083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83E9C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513B7C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1B77DB" w:rsidRPr="002445A6" w14:paraId="6992B6C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4906EDA"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3F950B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E99C30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BDB17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F29A8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C270C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11CAE1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44EAE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1B77DB" w:rsidRPr="002445A6" w14:paraId="5580DFE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C7B68A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56BBA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0D99C3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74AAB5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69B2B4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9D714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B3AAC6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4F491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1B77DB" w:rsidRPr="002445A6" w14:paraId="5D9CC67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C19BF2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2C679FC"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426AF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60EB5A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D5C011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DA3A4E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9F9229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5B0759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1B77DB" w:rsidRPr="002445A6" w14:paraId="4237492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2760F6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638E1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F39FA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E55ED8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185E9A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9605E9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1199AE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E59484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r>
      <w:tr w:rsidR="001B77DB" w:rsidRPr="002445A6" w14:paraId="27AACEA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DFD2F6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510A05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9E50C1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30DB54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FF1615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A30A8B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7C63BD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AF297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1B77DB" w:rsidRPr="002445A6" w14:paraId="7F8F8AF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EC6F5F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1D71D5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48E2C5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D47B7E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3662E5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20DC11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4B63DC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E6C65F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284</w:t>
            </w:r>
          </w:p>
        </w:tc>
      </w:tr>
      <w:tr w:rsidR="001B77DB" w:rsidRPr="002445A6" w14:paraId="7138CE36"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0D228D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975086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9D165BC" w14:textId="77777777" w:rsidR="001B77DB" w:rsidRPr="002445A6" w:rsidRDefault="001B77DB" w:rsidP="007A0972">
            <w:pPr>
              <w:ind w:right="134"/>
              <w:rPr>
                <w:rFonts w:eastAsia="Times New Roman" w:cs="Arial"/>
                <w:sz w:val="20"/>
                <w:szCs w:val="20"/>
                <w:lang w:val="es-ES" w:eastAsia="es-ES"/>
              </w:rPr>
            </w:pPr>
          </w:p>
        </w:tc>
      </w:tr>
      <w:tr w:rsidR="001B77DB" w:rsidRPr="002445A6" w14:paraId="2F2C1DEA"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B4BE3A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96874A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74EEF7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A46BF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71ADB2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C56A4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2F20FA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B4F603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1B77DB" w:rsidRPr="002445A6" w14:paraId="47BA0C3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A84695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4CAAF9C"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EBFCE8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F642A7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0BD6A3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D9FF9F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D4692D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77B13F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1B77DB" w:rsidRPr="002445A6" w14:paraId="3C451CDB"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772EB2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EB3FCD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9F80E2F" w14:textId="77777777" w:rsidR="001B77DB" w:rsidRPr="002445A6" w:rsidRDefault="001B77DB" w:rsidP="007A0972">
            <w:pPr>
              <w:ind w:right="134"/>
              <w:rPr>
                <w:rFonts w:eastAsia="Times New Roman" w:cs="Arial"/>
                <w:sz w:val="20"/>
                <w:szCs w:val="20"/>
                <w:lang w:val="es-ES" w:eastAsia="es-ES"/>
              </w:rPr>
            </w:pPr>
          </w:p>
        </w:tc>
      </w:tr>
      <w:tr w:rsidR="001B77DB" w:rsidRPr="002445A6" w14:paraId="5EACDF3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270DA18"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E6BB11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474DE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27667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7F5C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7FE18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A1046F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D7F7B6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142</w:t>
            </w:r>
          </w:p>
        </w:tc>
      </w:tr>
      <w:tr w:rsidR="001B77DB" w:rsidRPr="002445A6" w14:paraId="35C9856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8FB92C0"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639A6D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CC17C4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5CAE1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338EC0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9C463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E232E6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6B8420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179</w:t>
            </w:r>
          </w:p>
        </w:tc>
      </w:tr>
      <w:tr w:rsidR="001B77DB" w:rsidRPr="002445A6" w14:paraId="76479C7D"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F103E4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D31EC8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4CD75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1EE9AE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B91F2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DEC09F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346D53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F6F922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r>
      <w:tr w:rsidR="001B77DB" w:rsidRPr="002445A6" w14:paraId="0841BC1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44B6704"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4BBBC4D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D7A60E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AE3D1E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0F9A63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469CD5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9F7622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96</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27CC94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381</w:t>
            </w:r>
          </w:p>
        </w:tc>
      </w:tr>
      <w:tr w:rsidR="001B77DB" w:rsidRPr="002445A6" w14:paraId="0A21D65E"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CD8E93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0878ACC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88A3BB9" w14:textId="77777777" w:rsidR="001B77DB" w:rsidRPr="002445A6" w:rsidRDefault="001B77DB" w:rsidP="007A0972">
            <w:pPr>
              <w:ind w:right="134"/>
              <w:rPr>
                <w:rFonts w:eastAsia="Times New Roman" w:cs="Arial"/>
                <w:sz w:val="20"/>
                <w:szCs w:val="20"/>
                <w:lang w:val="es-ES" w:eastAsia="es-ES"/>
              </w:rPr>
            </w:pPr>
          </w:p>
        </w:tc>
      </w:tr>
      <w:tr w:rsidR="001B77DB" w:rsidRPr="002445A6" w14:paraId="73E5CB5E"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F29836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6A3DE0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789FF9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420565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9E4B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EC9615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EA93E3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DC4D9D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108</w:t>
            </w:r>
          </w:p>
        </w:tc>
      </w:tr>
      <w:tr w:rsidR="001B77DB" w:rsidRPr="002445A6" w14:paraId="548F33B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1B7D32D"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42D5345"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9E0437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B88744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CE0EDE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C12ABC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354BF5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53E5D5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r>
      <w:tr w:rsidR="001B77DB" w:rsidRPr="002445A6" w14:paraId="3916A651"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4C0936F"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AE4BE86"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46DF32B" w14:textId="77777777" w:rsidR="001B77DB" w:rsidRPr="002445A6" w:rsidRDefault="001B77DB" w:rsidP="007A0972">
            <w:pPr>
              <w:ind w:right="134"/>
              <w:rPr>
                <w:rFonts w:eastAsia="Times New Roman" w:cs="Arial"/>
                <w:sz w:val="20"/>
                <w:szCs w:val="20"/>
                <w:lang w:val="es-ES" w:eastAsia="es-ES"/>
              </w:rPr>
            </w:pPr>
          </w:p>
        </w:tc>
      </w:tr>
      <w:tr w:rsidR="001B77DB" w:rsidRPr="002445A6" w14:paraId="7D32924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4F7484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D9C468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F4B4DA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6EE4B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EDF767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DD01EB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4369BB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E00510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457</w:t>
            </w:r>
          </w:p>
        </w:tc>
      </w:tr>
      <w:tr w:rsidR="001B77DB" w:rsidRPr="002445A6" w14:paraId="5D2059E7"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2281D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EDCCDA1"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7C98B3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9EF261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694D0C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619C09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4FDAB4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2A0C7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143</w:t>
            </w:r>
          </w:p>
        </w:tc>
      </w:tr>
      <w:tr w:rsidR="001B77DB" w:rsidRPr="002445A6" w14:paraId="32FC0D20"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D25CCF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E359FC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A3EC8D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5ACBBF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EB50D2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2C7C57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4EFA77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8F891B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325</w:t>
            </w:r>
          </w:p>
        </w:tc>
      </w:tr>
      <w:tr w:rsidR="001B77DB" w:rsidRPr="002445A6" w14:paraId="174CDBBD"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A905C1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F28D10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BE856C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B57056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478630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97C702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279</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5E7ECE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335</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D7908A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925</w:t>
            </w:r>
          </w:p>
        </w:tc>
      </w:tr>
      <w:tr w:rsidR="001B77DB" w:rsidRPr="002445A6" w14:paraId="2261B8C1"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A968D9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CC1DE7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47FB579" w14:textId="77777777" w:rsidR="001B77DB" w:rsidRPr="002445A6" w:rsidRDefault="001B77DB" w:rsidP="007A0972">
            <w:pPr>
              <w:ind w:right="134"/>
              <w:rPr>
                <w:rFonts w:eastAsia="Times New Roman" w:cs="Arial"/>
                <w:sz w:val="20"/>
                <w:szCs w:val="20"/>
                <w:lang w:val="es-ES" w:eastAsia="es-ES"/>
              </w:rPr>
            </w:pPr>
          </w:p>
        </w:tc>
      </w:tr>
      <w:tr w:rsidR="001B77DB" w:rsidRPr="002445A6" w14:paraId="1157829E"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9F976C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24E0EF4"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7A060A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EA8175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19370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05FAF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1E9244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82227A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208</w:t>
            </w:r>
          </w:p>
        </w:tc>
      </w:tr>
      <w:tr w:rsidR="001B77DB" w:rsidRPr="002445A6" w14:paraId="0E9F0183"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53A982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3ECD9B5"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068A2B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935FA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6DE964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4387C2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5FF09B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4251B8F"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r>
      <w:tr w:rsidR="001B77DB" w:rsidRPr="002445A6" w14:paraId="04477D5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509B9CA"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61291A8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0EB83F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63242D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13A2C9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FCD419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2059580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126</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E92E42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261</w:t>
            </w:r>
          </w:p>
        </w:tc>
      </w:tr>
      <w:tr w:rsidR="001B77DB" w:rsidRPr="002445A6" w14:paraId="5601ED87"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59F5B66"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0D82432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956121E" w14:textId="77777777" w:rsidR="001B77DB" w:rsidRPr="002445A6" w:rsidRDefault="001B77DB" w:rsidP="007A0972">
            <w:pPr>
              <w:ind w:right="134"/>
              <w:rPr>
                <w:rFonts w:eastAsia="Times New Roman" w:cs="Arial"/>
                <w:sz w:val="20"/>
                <w:szCs w:val="20"/>
                <w:lang w:val="es-ES" w:eastAsia="es-ES"/>
              </w:rPr>
            </w:pPr>
          </w:p>
        </w:tc>
      </w:tr>
      <w:tr w:rsidR="001B77DB" w:rsidRPr="002445A6" w14:paraId="582C476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3022BB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553AC8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60E6E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2B19B2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2994C8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E18D2F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9615ED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780182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237</w:t>
            </w:r>
          </w:p>
        </w:tc>
      </w:tr>
      <w:tr w:rsidR="001B77DB" w:rsidRPr="002445A6" w14:paraId="6DFC685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5BCC23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5748D5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35FA4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42A7B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328DD6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C20A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C2789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3CCAC5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r>
      <w:tr w:rsidR="001B77DB" w:rsidRPr="002445A6" w14:paraId="4618D122"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73C7AB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63BE07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21E50D4"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00F9F9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269739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85242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8C7D4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530A43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123</w:t>
            </w:r>
          </w:p>
        </w:tc>
      </w:tr>
      <w:tr w:rsidR="001B77DB" w:rsidRPr="002445A6" w14:paraId="5148AEF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1BE88F"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6B57C4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B6EABA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FBD08E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0B65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A4E3CA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67A775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3410AD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237</w:t>
            </w:r>
          </w:p>
        </w:tc>
      </w:tr>
      <w:tr w:rsidR="001B77DB" w:rsidRPr="002445A6" w14:paraId="4B8B664B"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C6D3F0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617CEB4"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A619D3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DDA22C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475CCB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63A814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136</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4D7F99D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185</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33D239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635</w:t>
            </w:r>
          </w:p>
        </w:tc>
      </w:tr>
      <w:tr w:rsidR="001B77DB" w:rsidRPr="002445A6" w14:paraId="3A45140E"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DE0308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CB35AE0"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7B2326B" w14:textId="77777777" w:rsidR="001B77DB" w:rsidRPr="002445A6" w:rsidRDefault="001B77DB" w:rsidP="007A0972">
            <w:pPr>
              <w:ind w:right="134"/>
              <w:rPr>
                <w:rFonts w:eastAsia="Times New Roman" w:cs="Arial"/>
                <w:sz w:val="20"/>
                <w:szCs w:val="20"/>
                <w:lang w:val="es-ES" w:eastAsia="es-ES"/>
              </w:rPr>
            </w:pPr>
          </w:p>
        </w:tc>
      </w:tr>
      <w:tr w:rsidR="001B77DB" w:rsidRPr="002445A6" w14:paraId="75D7E021"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71F271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12C6F0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0AD5F0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6235B7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577FE5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764B5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D8694C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F074B1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95</w:t>
            </w:r>
          </w:p>
        </w:tc>
      </w:tr>
      <w:tr w:rsidR="001B77DB" w:rsidRPr="002445A6" w14:paraId="5BAFE6B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5BE5615"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1F96CD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8D0A49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747B2DC"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4A59923"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FF086E4"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973B4FE"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6F337C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w:t>
            </w:r>
          </w:p>
        </w:tc>
      </w:tr>
      <w:tr w:rsidR="001B77DB" w:rsidRPr="002445A6" w14:paraId="47A4AFBC"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634073B"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5060DBF"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44A0B6A" w14:textId="77777777" w:rsidR="001B77DB" w:rsidRPr="002445A6" w:rsidRDefault="001B77DB" w:rsidP="007A0972">
            <w:pPr>
              <w:ind w:right="134"/>
              <w:rPr>
                <w:rFonts w:eastAsia="Times New Roman" w:cs="Arial"/>
                <w:sz w:val="20"/>
                <w:szCs w:val="20"/>
                <w:lang w:val="es-ES" w:eastAsia="es-ES"/>
              </w:rPr>
            </w:pPr>
          </w:p>
        </w:tc>
      </w:tr>
      <w:tr w:rsidR="001B77DB" w:rsidRPr="002445A6" w14:paraId="6BAF1C59"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3F68B0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4413DB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E8DCE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16FAB3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4091FC6"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D14B5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E929FD5"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A0A641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1B77DB" w:rsidRPr="002445A6" w14:paraId="019C35FC"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7DF798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346A30A"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7E96C6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0F1A1D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0DA5B7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3F3E46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4E8F47F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9C9E67D"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r>
      <w:tr w:rsidR="001B77DB" w:rsidRPr="002445A6" w14:paraId="45C5F469"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0CFBF97"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CF5E2CB"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00A4A02" w14:textId="77777777" w:rsidR="001B77DB" w:rsidRPr="002445A6" w:rsidRDefault="001B77DB" w:rsidP="007A0972">
            <w:pPr>
              <w:ind w:right="134"/>
              <w:rPr>
                <w:rFonts w:eastAsia="Times New Roman" w:cs="Arial"/>
                <w:sz w:val="20"/>
                <w:szCs w:val="20"/>
                <w:lang w:val="es-ES" w:eastAsia="es-ES"/>
              </w:rPr>
            </w:pPr>
          </w:p>
        </w:tc>
      </w:tr>
      <w:tr w:rsidR="001B77DB" w:rsidRPr="002445A6" w14:paraId="3AEBBF9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63E3723"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BD60F22"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0F67E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01155D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416116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DA6C4D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1DAEBFC"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69C08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109</w:t>
            </w:r>
          </w:p>
        </w:tc>
      </w:tr>
      <w:tr w:rsidR="001B77DB" w:rsidRPr="002445A6" w14:paraId="6F82FF7A"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121EAA9"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D3410F7"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17B96B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D51DEA9"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8D7B200"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D49FD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904408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32BB9C7"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183</w:t>
            </w:r>
          </w:p>
        </w:tc>
      </w:tr>
      <w:tr w:rsidR="001B77DB" w:rsidRPr="002445A6" w14:paraId="62B905C8"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F8FD2A6"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B90F05D"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261F342"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2BDEBC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B0B82CA"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3A57A7E"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E58F80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63036F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275</w:t>
            </w:r>
          </w:p>
        </w:tc>
      </w:tr>
      <w:tr w:rsidR="001B77DB" w:rsidRPr="002445A6" w14:paraId="4C357FC6"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F1FAD02"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D3D206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D1036C8"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2124EB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362242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71116E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5A85AA1"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385</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6A9D3F7"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567</w:t>
            </w:r>
          </w:p>
        </w:tc>
      </w:tr>
      <w:tr w:rsidR="001B77DB" w:rsidRPr="002445A6" w14:paraId="43667047"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B73AEFD"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00CF481"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C0CD579" w14:textId="77777777" w:rsidR="001B77DB" w:rsidRPr="002445A6" w:rsidRDefault="001B77DB" w:rsidP="007A0972">
            <w:pPr>
              <w:ind w:right="134"/>
              <w:rPr>
                <w:rFonts w:eastAsia="Times New Roman" w:cs="Arial"/>
                <w:sz w:val="20"/>
                <w:szCs w:val="20"/>
                <w:lang w:val="es-ES" w:eastAsia="es-ES"/>
              </w:rPr>
            </w:pPr>
          </w:p>
        </w:tc>
      </w:tr>
      <w:tr w:rsidR="001B77DB" w:rsidRPr="002445A6" w14:paraId="6392358F"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BEE2E3B"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B70707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984A31"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4633163"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C6A78E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BAD433B"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0F91E4D"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00C5128" w14:textId="77777777" w:rsidR="001B77DB" w:rsidRPr="002445A6" w:rsidRDefault="001B77DB"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305</w:t>
            </w:r>
          </w:p>
        </w:tc>
      </w:tr>
      <w:tr w:rsidR="001B77DB" w:rsidRPr="002445A6" w14:paraId="20DE1695" w14:textId="77777777" w:rsidTr="00424904">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B1D9A78"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9BBE089"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7A1B3D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17C672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C8DA0A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057FE15"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1ABB2B19"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9710BC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305</w:t>
            </w:r>
          </w:p>
        </w:tc>
      </w:tr>
      <w:tr w:rsidR="001B77DB" w:rsidRPr="002445A6" w14:paraId="6B5E3199" w14:textId="77777777" w:rsidTr="00424904">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03150F93"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A032BC7" w14:textId="77777777" w:rsidR="001B77DB" w:rsidRPr="002445A6" w:rsidRDefault="001B77DB"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6B36609" w14:textId="77777777" w:rsidR="001B77DB" w:rsidRPr="002445A6" w:rsidRDefault="001B77DB" w:rsidP="007A0972">
            <w:pPr>
              <w:ind w:right="134"/>
              <w:rPr>
                <w:rFonts w:eastAsia="Times New Roman" w:cs="Arial"/>
                <w:sz w:val="20"/>
                <w:szCs w:val="20"/>
                <w:lang w:val="es-ES" w:eastAsia="es-ES"/>
              </w:rPr>
            </w:pPr>
          </w:p>
        </w:tc>
      </w:tr>
      <w:tr w:rsidR="001B77DB" w:rsidRPr="002445A6" w14:paraId="3B5615DD" w14:textId="77777777" w:rsidTr="00424904">
        <w:trPr>
          <w:trHeight w:val="402"/>
        </w:trPr>
        <w:tc>
          <w:tcPr>
            <w:tcW w:w="189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17A19B9E" w14:textId="77777777" w:rsidR="001B77DB" w:rsidRPr="002445A6" w:rsidRDefault="001B77DB"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DDBB891" w14:textId="77777777" w:rsidR="001B77DB" w:rsidRPr="002445A6" w:rsidRDefault="001B77DB"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6144670B"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354</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1831FF12"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1017</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5113027F"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984</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61539B60"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1625</w:t>
            </w:r>
          </w:p>
        </w:tc>
        <w:tc>
          <w:tcPr>
            <w:tcW w:w="892" w:type="dxa"/>
            <w:tcBorders>
              <w:top w:val="single" w:sz="4" w:space="0" w:color="808080"/>
              <w:left w:val="nil"/>
              <w:bottom w:val="single" w:sz="4" w:space="0" w:color="808080"/>
              <w:right w:val="single" w:sz="4" w:space="0" w:color="808080"/>
            </w:tcBorders>
            <w:shd w:val="clear" w:color="000000" w:fill="C0C0C0"/>
            <w:vAlign w:val="center"/>
            <w:hideMark/>
          </w:tcPr>
          <w:p w14:paraId="5F7C9886"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2253</w:t>
            </w:r>
          </w:p>
        </w:tc>
        <w:tc>
          <w:tcPr>
            <w:tcW w:w="102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49F4470A" w14:textId="77777777" w:rsidR="001B77DB" w:rsidRPr="002445A6" w:rsidRDefault="001B77DB"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6233</w:t>
            </w:r>
          </w:p>
        </w:tc>
      </w:tr>
    </w:tbl>
    <w:p w14:paraId="709180D8" w14:textId="77777777" w:rsidR="001B77DB" w:rsidRPr="002445A6" w:rsidRDefault="001B77DB" w:rsidP="007A0972">
      <w:pPr>
        <w:pStyle w:val="Paragrafoelenco"/>
        <w:ind w:left="0" w:right="134"/>
        <w:jc w:val="both"/>
        <w:rPr>
          <w:i/>
          <w:sz w:val="20"/>
          <w:szCs w:val="20"/>
          <w:lang w:val="es-ES"/>
        </w:rPr>
      </w:pPr>
    </w:p>
    <w:p w14:paraId="1908DC33"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Informes trimestrales de IIPP.</w:t>
      </w:r>
    </w:p>
    <w:p w14:paraId="03F46294" w14:textId="77777777" w:rsidR="001B77DB" w:rsidRPr="002445A6" w:rsidRDefault="001B77DB" w:rsidP="007A0972">
      <w:pPr>
        <w:ind w:right="134"/>
        <w:jc w:val="both"/>
        <w:rPr>
          <w:rFonts w:eastAsiaTheme="minorHAnsi"/>
          <w:i/>
          <w:sz w:val="20"/>
          <w:szCs w:val="20"/>
          <w:lang w:val="es-ES"/>
        </w:rPr>
      </w:pPr>
    </w:p>
    <w:p w14:paraId="51767745"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br w:type="page"/>
      </w:r>
    </w:p>
    <w:p w14:paraId="48CA720D" w14:textId="77777777" w:rsidR="001B77DB" w:rsidRPr="002445A6" w:rsidRDefault="001B77DB" w:rsidP="007A0972">
      <w:pPr>
        <w:ind w:right="134"/>
        <w:jc w:val="both"/>
        <w:rPr>
          <w:color w:val="211D1E"/>
          <w:sz w:val="20"/>
          <w:szCs w:val="20"/>
          <w:lang w:val="es-ES"/>
        </w:rPr>
      </w:pPr>
      <w:r w:rsidRPr="002445A6">
        <w:rPr>
          <w:rFonts w:eastAsiaTheme="minorHAnsi"/>
          <w:sz w:val="20"/>
          <w:szCs w:val="20"/>
          <w:lang w:val="es-ES"/>
        </w:rPr>
        <w:t xml:space="preserve">Otra forma de obtener datos sobre TBC es el INE (Instituto Nacional de Estadística). En esta base de datos podemos saber el número de penas de TBC. Estos datos no tienen por qué coincidir con los de IIPP (es más, no deben coincidir), pues se refieren al número de condenados por esa pena pero la ejecutoria no tiene por qué haberse iniciado (Tabla nº 13 y Gráfico nº 3). Lo anterior se corrobora si se tiene cuenta que los datos del INE sólo recogen las penas principales y penas accesorias. No se alude, por tanto, a los TBC como sustitutivos penales. No obstante, a veces las estadísticas del INE computan como </w:t>
      </w:r>
      <w:r w:rsidRPr="002445A6">
        <w:rPr>
          <w:color w:val="211D1E"/>
          <w:sz w:val="20"/>
          <w:szCs w:val="20"/>
          <w:lang w:val="es-ES"/>
        </w:rPr>
        <w:t>pena principal a algunas penas sustitutivas (por ejemplo, los casos de expulsión), posiblemente cuando éstas aparecen impuestas en la sentencia</w:t>
      </w:r>
      <w:r w:rsidRPr="002445A6">
        <w:rPr>
          <w:rStyle w:val="Rimandonotaapidipagina"/>
          <w:color w:val="211D1E"/>
          <w:sz w:val="20"/>
          <w:szCs w:val="20"/>
          <w:lang w:val="es-ES"/>
        </w:rPr>
        <w:footnoteReference w:id="45"/>
      </w:r>
      <w:r w:rsidRPr="002445A6">
        <w:rPr>
          <w:color w:val="211D1E"/>
          <w:sz w:val="20"/>
          <w:szCs w:val="20"/>
          <w:lang w:val="es-ES"/>
        </w:rPr>
        <w:t>.</w:t>
      </w:r>
    </w:p>
    <w:p w14:paraId="19862A5A" w14:textId="77777777" w:rsidR="001B77DB" w:rsidRPr="002445A6" w:rsidRDefault="001B77DB" w:rsidP="007A0972">
      <w:pPr>
        <w:ind w:right="134"/>
        <w:jc w:val="both"/>
        <w:rPr>
          <w:rFonts w:eastAsiaTheme="minorHAnsi"/>
          <w:sz w:val="20"/>
          <w:szCs w:val="20"/>
          <w:lang w:val="es-ES"/>
        </w:rPr>
      </w:pPr>
    </w:p>
    <w:p w14:paraId="4B137910" w14:textId="77777777" w:rsidR="001B77DB" w:rsidRPr="002445A6" w:rsidRDefault="001B77DB" w:rsidP="007A0972">
      <w:pPr>
        <w:ind w:right="134"/>
        <w:jc w:val="both"/>
        <w:rPr>
          <w:rFonts w:eastAsiaTheme="minorHAnsi"/>
          <w:b/>
          <w:sz w:val="20"/>
          <w:szCs w:val="20"/>
          <w:lang w:val="es-ES"/>
        </w:rPr>
      </w:pPr>
      <w:r w:rsidRPr="002445A6">
        <w:rPr>
          <w:rFonts w:eastAsiaTheme="minorHAnsi"/>
          <w:b/>
          <w:sz w:val="20"/>
          <w:szCs w:val="20"/>
          <w:lang w:val="es-ES"/>
        </w:rPr>
        <w:t>Tabla nº 13. Número de personas condenadas a TBC (unidades: tanto por mil).</w:t>
      </w:r>
    </w:p>
    <w:p w14:paraId="451847C2" w14:textId="77777777" w:rsidR="001B77DB" w:rsidRPr="002445A6" w:rsidRDefault="001B77DB" w:rsidP="007A0972">
      <w:pPr>
        <w:ind w:right="134"/>
        <w:jc w:val="both"/>
        <w:rPr>
          <w:rFonts w:eastAsiaTheme="minorHAnsi"/>
          <w:b/>
          <w:sz w:val="20"/>
          <w:szCs w:val="20"/>
          <w:lang w:val="es-ES"/>
        </w:rPr>
      </w:pPr>
    </w:p>
    <w:tbl>
      <w:tblPr>
        <w:tblStyle w:val="Grigliatabella"/>
        <w:tblW w:w="0" w:type="auto"/>
        <w:tblLook w:val="04A0" w:firstRow="1" w:lastRow="0" w:firstColumn="1" w:lastColumn="0" w:noHBand="0" w:noVBand="1"/>
      </w:tblPr>
      <w:tblGrid>
        <w:gridCol w:w="4322"/>
        <w:gridCol w:w="4322"/>
      </w:tblGrid>
      <w:tr w:rsidR="001B77DB" w:rsidRPr="002445A6" w14:paraId="1B719E92" w14:textId="77777777" w:rsidTr="00424904">
        <w:tc>
          <w:tcPr>
            <w:tcW w:w="4322" w:type="dxa"/>
            <w:tcBorders>
              <w:bottom w:val="single" w:sz="4" w:space="0" w:color="auto"/>
            </w:tcBorders>
            <w:shd w:val="clear" w:color="auto" w:fill="FFFF00"/>
          </w:tcPr>
          <w:p w14:paraId="4F85BB5C"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Año</w:t>
            </w:r>
          </w:p>
        </w:tc>
        <w:tc>
          <w:tcPr>
            <w:tcW w:w="4322" w:type="dxa"/>
            <w:shd w:val="clear" w:color="auto" w:fill="FFFF00"/>
          </w:tcPr>
          <w:p w14:paraId="5871A91D" w14:textId="77777777" w:rsidR="001B77DB" w:rsidRPr="002445A6" w:rsidRDefault="001B77DB" w:rsidP="007A0972">
            <w:pPr>
              <w:ind w:right="134"/>
              <w:jc w:val="center"/>
              <w:rPr>
                <w:rFonts w:eastAsiaTheme="minorHAnsi"/>
                <w:b/>
                <w:sz w:val="20"/>
                <w:szCs w:val="20"/>
                <w:lang w:val="es-ES"/>
              </w:rPr>
            </w:pPr>
            <w:r w:rsidRPr="002445A6">
              <w:rPr>
                <w:rFonts w:eastAsiaTheme="minorHAnsi"/>
                <w:b/>
                <w:sz w:val="20"/>
                <w:szCs w:val="20"/>
                <w:lang w:val="es-ES"/>
              </w:rPr>
              <w:t>TBC</w:t>
            </w:r>
          </w:p>
        </w:tc>
      </w:tr>
      <w:tr w:rsidR="001B77DB" w:rsidRPr="002445A6" w14:paraId="1E664405" w14:textId="77777777" w:rsidTr="00424904">
        <w:tc>
          <w:tcPr>
            <w:tcW w:w="4322" w:type="dxa"/>
            <w:shd w:val="clear" w:color="auto" w:fill="FFC000"/>
          </w:tcPr>
          <w:p w14:paraId="70DD0321"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2008</w:t>
            </w:r>
          </w:p>
        </w:tc>
        <w:tc>
          <w:tcPr>
            <w:tcW w:w="4322" w:type="dxa"/>
          </w:tcPr>
          <w:p w14:paraId="69CDFCC0"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143.3</w:t>
            </w:r>
          </w:p>
        </w:tc>
      </w:tr>
      <w:tr w:rsidR="001B77DB" w:rsidRPr="002445A6" w14:paraId="74DD2FA6" w14:textId="77777777" w:rsidTr="00424904">
        <w:tc>
          <w:tcPr>
            <w:tcW w:w="4322" w:type="dxa"/>
            <w:shd w:val="clear" w:color="auto" w:fill="FFC000"/>
          </w:tcPr>
          <w:p w14:paraId="544C275E"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2009</w:t>
            </w:r>
          </w:p>
        </w:tc>
        <w:tc>
          <w:tcPr>
            <w:tcW w:w="4322" w:type="dxa"/>
          </w:tcPr>
          <w:p w14:paraId="088F19CB"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176.3</w:t>
            </w:r>
          </w:p>
        </w:tc>
      </w:tr>
      <w:tr w:rsidR="001B77DB" w:rsidRPr="002445A6" w14:paraId="5D1A8C37" w14:textId="77777777" w:rsidTr="00424904">
        <w:tc>
          <w:tcPr>
            <w:tcW w:w="4322" w:type="dxa"/>
            <w:shd w:val="clear" w:color="auto" w:fill="FFC000"/>
          </w:tcPr>
          <w:p w14:paraId="6479E844"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2010</w:t>
            </w:r>
          </w:p>
        </w:tc>
        <w:tc>
          <w:tcPr>
            <w:tcW w:w="4322" w:type="dxa"/>
          </w:tcPr>
          <w:p w14:paraId="33D06760"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163.3</w:t>
            </w:r>
          </w:p>
        </w:tc>
      </w:tr>
      <w:tr w:rsidR="001B77DB" w:rsidRPr="002445A6" w14:paraId="10277FC3" w14:textId="77777777" w:rsidTr="00424904">
        <w:tc>
          <w:tcPr>
            <w:tcW w:w="4322" w:type="dxa"/>
            <w:shd w:val="clear" w:color="auto" w:fill="FFC000"/>
          </w:tcPr>
          <w:p w14:paraId="5E81F89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2011</w:t>
            </w:r>
          </w:p>
        </w:tc>
        <w:tc>
          <w:tcPr>
            <w:tcW w:w="4322" w:type="dxa"/>
          </w:tcPr>
          <w:p w14:paraId="3B2B88AF"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102.3</w:t>
            </w:r>
          </w:p>
        </w:tc>
      </w:tr>
      <w:tr w:rsidR="001B77DB" w:rsidRPr="002445A6" w14:paraId="6F05A06E" w14:textId="77777777" w:rsidTr="00424904">
        <w:tc>
          <w:tcPr>
            <w:tcW w:w="4322" w:type="dxa"/>
            <w:shd w:val="clear" w:color="auto" w:fill="FFC000"/>
          </w:tcPr>
          <w:p w14:paraId="565D1BAD"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2012</w:t>
            </w:r>
          </w:p>
        </w:tc>
        <w:tc>
          <w:tcPr>
            <w:tcW w:w="4322" w:type="dxa"/>
          </w:tcPr>
          <w:p w14:paraId="4CFBB2C2"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96.9</w:t>
            </w:r>
          </w:p>
        </w:tc>
      </w:tr>
      <w:tr w:rsidR="001B77DB" w:rsidRPr="002445A6" w14:paraId="4CBC9E6D" w14:textId="77777777" w:rsidTr="00424904">
        <w:tc>
          <w:tcPr>
            <w:tcW w:w="4322" w:type="dxa"/>
            <w:shd w:val="clear" w:color="auto" w:fill="FFC000"/>
          </w:tcPr>
          <w:p w14:paraId="45E881A3"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2013</w:t>
            </w:r>
          </w:p>
        </w:tc>
        <w:tc>
          <w:tcPr>
            <w:tcW w:w="4322" w:type="dxa"/>
          </w:tcPr>
          <w:p w14:paraId="03C236CA" w14:textId="77777777" w:rsidR="001B77DB" w:rsidRPr="002445A6" w:rsidRDefault="001B77DB" w:rsidP="007A0972">
            <w:pPr>
              <w:ind w:right="134"/>
              <w:jc w:val="center"/>
              <w:rPr>
                <w:rFonts w:eastAsiaTheme="minorHAnsi"/>
                <w:sz w:val="20"/>
                <w:szCs w:val="20"/>
                <w:lang w:val="es-ES"/>
              </w:rPr>
            </w:pPr>
            <w:r w:rsidRPr="002445A6">
              <w:rPr>
                <w:rFonts w:eastAsiaTheme="minorHAnsi"/>
                <w:sz w:val="20"/>
                <w:szCs w:val="20"/>
                <w:lang w:val="es-ES"/>
              </w:rPr>
              <w:t>93.2</w:t>
            </w:r>
          </w:p>
        </w:tc>
      </w:tr>
    </w:tbl>
    <w:p w14:paraId="7B169A87" w14:textId="77777777" w:rsidR="001B77DB" w:rsidRPr="002445A6" w:rsidRDefault="001B77DB" w:rsidP="007A0972">
      <w:pPr>
        <w:ind w:right="134"/>
        <w:jc w:val="both"/>
        <w:rPr>
          <w:rFonts w:eastAsiaTheme="minorHAnsi"/>
          <w:i/>
          <w:sz w:val="20"/>
          <w:szCs w:val="20"/>
          <w:lang w:val="es-ES"/>
        </w:rPr>
      </w:pPr>
    </w:p>
    <w:p w14:paraId="2D333291"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del INE.</w:t>
      </w:r>
    </w:p>
    <w:p w14:paraId="2027B287" w14:textId="77777777" w:rsidR="001B77DB" w:rsidRPr="002445A6" w:rsidRDefault="001B77DB" w:rsidP="007A0972">
      <w:pPr>
        <w:ind w:right="134"/>
        <w:jc w:val="both"/>
        <w:rPr>
          <w:rFonts w:eastAsiaTheme="minorHAnsi"/>
          <w:sz w:val="20"/>
          <w:szCs w:val="20"/>
          <w:lang w:val="es-ES"/>
        </w:rPr>
      </w:pPr>
    </w:p>
    <w:p w14:paraId="2DF8B452" w14:textId="77777777" w:rsidR="001B77DB" w:rsidRPr="002445A6" w:rsidRDefault="001B77DB" w:rsidP="007A0972">
      <w:pPr>
        <w:ind w:right="134"/>
        <w:jc w:val="both"/>
        <w:rPr>
          <w:rFonts w:eastAsiaTheme="minorHAnsi"/>
          <w:b/>
          <w:sz w:val="20"/>
          <w:szCs w:val="20"/>
          <w:lang w:val="es-ES"/>
        </w:rPr>
      </w:pPr>
      <w:r w:rsidRPr="002445A6">
        <w:rPr>
          <w:rFonts w:eastAsiaTheme="minorHAnsi"/>
          <w:b/>
          <w:sz w:val="20"/>
          <w:szCs w:val="20"/>
          <w:lang w:val="es-ES"/>
        </w:rPr>
        <w:t>Gráfico nº 3. Evolución del número de personas condenadas a TBC (unidades: tanto por mil)</w:t>
      </w:r>
    </w:p>
    <w:p w14:paraId="392A6802" w14:textId="77777777" w:rsidR="001B77DB" w:rsidRPr="002445A6" w:rsidRDefault="001B77DB" w:rsidP="007A0972">
      <w:pPr>
        <w:ind w:right="134"/>
        <w:jc w:val="both"/>
        <w:rPr>
          <w:rFonts w:eastAsiaTheme="minorHAnsi"/>
          <w:b/>
          <w:sz w:val="20"/>
          <w:szCs w:val="20"/>
          <w:lang w:val="es-ES"/>
        </w:rPr>
      </w:pPr>
    </w:p>
    <w:p w14:paraId="2AE4F3BD" w14:textId="77777777" w:rsidR="001B77DB" w:rsidRPr="002445A6" w:rsidRDefault="001B77DB" w:rsidP="007A0972">
      <w:pPr>
        <w:ind w:right="134"/>
        <w:jc w:val="both"/>
        <w:rPr>
          <w:rFonts w:eastAsiaTheme="minorHAnsi"/>
          <w:sz w:val="20"/>
          <w:szCs w:val="20"/>
          <w:lang w:val="es-ES"/>
        </w:rPr>
      </w:pPr>
      <w:r w:rsidRPr="002445A6">
        <w:rPr>
          <w:rFonts w:eastAsiaTheme="minorHAnsi"/>
          <w:noProof/>
          <w:sz w:val="20"/>
          <w:szCs w:val="20"/>
        </w:rPr>
        <w:drawing>
          <wp:inline distT="0" distB="0" distL="0" distR="0" wp14:anchorId="7448E020" wp14:editId="2ACB265C">
            <wp:extent cx="5400040" cy="3150235"/>
            <wp:effectExtent l="19050" t="0" r="1016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67596D" w14:textId="77777777" w:rsidR="001B77DB" w:rsidRPr="002445A6" w:rsidRDefault="001B77DB" w:rsidP="007A0972">
      <w:pPr>
        <w:ind w:right="134"/>
        <w:jc w:val="both"/>
        <w:rPr>
          <w:rFonts w:eastAsiaTheme="minorHAnsi"/>
          <w:sz w:val="20"/>
          <w:szCs w:val="20"/>
          <w:lang w:val="es-ES"/>
        </w:rPr>
      </w:pPr>
    </w:p>
    <w:p w14:paraId="13DE742E"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del INE.</w:t>
      </w:r>
    </w:p>
    <w:p w14:paraId="581BCA6C" w14:textId="77777777" w:rsidR="001B77DB" w:rsidRPr="002445A6" w:rsidRDefault="001B77DB" w:rsidP="007A0972">
      <w:pPr>
        <w:ind w:right="134"/>
        <w:jc w:val="both"/>
        <w:rPr>
          <w:rFonts w:eastAsiaTheme="minorHAnsi"/>
          <w:sz w:val="20"/>
          <w:szCs w:val="20"/>
          <w:lang w:val="es-ES"/>
        </w:rPr>
      </w:pPr>
    </w:p>
    <w:p w14:paraId="3D31768A" w14:textId="77777777" w:rsidR="001B77DB" w:rsidRPr="002445A6" w:rsidRDefault="001B77DB" w:rsidP="007A0972">
      <w:pPr>
        <w:ind w:right="134"/>
        <w:jc w:val="both"/>
        <w:rPr>
          <w:rFonts w:eastAsiaTheme="minorHAnsi"/>
          <w:sz w:val="20"/>
          <w:szCs w:val="20"/>
          <w:lang w:val="es-ES"/>
        </w:rPr>
      </w:pPr>
      <w:r w:rsidRPr="002445A6">
        <w:rPr>
          <w:rFonts w:eastAsiaTheme="minorHAnsi"/>
          <w:sz w:val="20"/>
          <w:szCs w:val="20"/>
          <w:lang w:val="es-ES"/>
        </w:rPr>
        <w:t xml:space="preserve">Para saber en qué casos se impusieron los TBC como pena principal y tipología de delito también puede recurrirse al Informe del </w:t>
      </w:r>
      <w:r w:rsidRPr="002445A6">
        <w:rPr>
          <w:rFonts w:eastAsiaTheme="minorHAnsi"/>
          <w:i/>
          <w:sz w:val="20"/>
          <w:szCs w:val="20"/>
          <w:lang w:val="es-ES"/>
        </w:rPr>
        <w:t>Defensor del Pueblo</w:t>
      </w:r>
      <w:r w:rsidRPr="002445A6">
        <w:rPr>
          <w:rFonts w:eastAsiaTheme="minorHAnsi"/>
          <w:sz w:val="20"/>
          <w:szCs w:val="20"/>
          <w:lang w:val="es-ES"/>
        </w:rPr>
        <w:t xml:space="preserve"> (Gráfico nº 5) en el cual se presenta el % de aplicación respecto a la serie temporal 2008-2011.</w:t>
      </w:r>
    </w:p>
    <w:p w14:paraId="2D9D55CA" w14:textId="77777777" w:rsidR="001B77DB" w:rsidRPr="002445A6" w:rsidRDefault="001B77DB" w:rsidP="007A0972">
      <w:pPr>
        <w:ind w:right="134"/>
        <w:jc w:val="both"/>
        <w:rPr>
          <w:rFonts w:eastAsiaTheme="minorHAnsi"/>
          <w:sz w:val="20"/>
          <w:szCs w:val="20"/>
          <w:lang w:val="es-ES"/>
        </w:rPr>
      </w:pPr>
    </w:p>
    <w:p w14:paraId="07F0EF11" w14:textId="77777777" w:rsidR="001B77DB" w:rsidRPr="002445A6" w:rsidRDefault="001B77DB" w:rsidP="007A0972">
      <w:pPr>
        <w:ind w:right="134"/>
        <w:jc w:val="both"/>
        <w:rPr>
          <w:rFonts w:eastAsiaTheme="minorHAnsi"/>
          <w:b/>
          <w:sz w:val="20"/>
          <w:szCs w:val="20"/>
          <w:lang w:val="es-ES"/>
        </w:rPr>
      </w:pPr>
      <w:r w:rsidRPr="002445A6">
        <w:rPr>
          <w:rFonts w:eastAsiaTheme="minorHAnsi"/>
          <w:b/>
          <w:sz w:val="20"/>
          <w:szCs w:val="20"/>
          <w:lang w:val="es-ES"/>
        </w:rPr>
        <w:t>Gráfico nº 4. Distribución del porcentaje de aplicación de la pena de TBC como pena principal en el conjunto de los años 2008-2011 y según la tipología delictiva</w:t>
      </w:r>
    </w:p>
    <w:p w14:paraId="411019FF" w14:textId="77777777" w:rsidR="001B77DB" w:rsidRPr="002445A6" w:rsidRDefault="001B77DB" w:rsidP="007A0972">
      <w:pPr>
        <w:ind w:right="134"/>
        <w:jc w:val="both"/>
        <w:rPr>
          <w:rFonts w:eastAsiaTheme="minorHAnsi"/>
          <w:sz w:val="20"/>
          <w:szCs w:val="20"/>
          <w:lang w:val="es-ES"/>
        </w:rPr>
      </w:pPr>
    </w:p>
    <w:p w14:paraId="21C215AB" w14:textId="77777777" w:rsidR="001B77DB" w:rsidRPr="002445A6" w:rsidRDefault="001B77DB" w:rsidP="007A0972">
      <w:pPr>
        <w:ind w:right="134"/>
        <w:jc w:val="both"/>
        <w:rPr>
          <w:rFonts w:eastAsiaTheme="minorHAnsi"/>
          <w:sz w:val="20"/>
          <w:szCs w:val="20"/>
          <w:lang w:val="es-ES"/>
        </w:rPr>
      </w:pPr>
      <w:r w:rsidRPr="002445A6">
        <w:rPr>
          <w:rFonts w:eastAsiaTheme="minorHAnsi"/>
          <w:noProof/>
          <w:sz w:val="20"/>
          <w:szCs w:val="20"/>
        </w:rPr>
        <w:drawing>
          <wp:inline distT="0" distB="0" distL="0" distR="0" wp14:anchorId="4E8B5F47" wp14:editId="53D3080D">
            <wp:extent cx="5403234" cy="5261212"/>
            <wp:effectExtent l="19050" t="0" r="26016"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DC60648" w14:textId="77777777" w:rsidR="001B77DB" w:rsidRPr="002445A6" w:rsidRDefault="001B77DB" w:rsidP="007A0972">
      <w:pPr>
        <w:ind w:right="134"/>
        <w:jc w:val="both"/>
        <w:rPr>
          <w:rFonts w:eastAsiaTheme="minorHAnsi"/>
          <w:sz w:val="20"/>
          <w:szCs w:val="20"/>
          <w:lang w:val="es-ES"/>
        </w:rPr>
      </w:pPr>
    </w:p>
    <w:p w14:paraId="20EBC4BC"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Informe del Defensor del Pueblo a partir de datos del RCP (p. 380)</w:t>
      </w:r>
    </w:p>
    <w:p w14:paraId="0FE72C34" w14:textId="77777777" w:rsidR="001B77DB" w:rsidRPr="002445A6" w:rsidRDefault="001B77DB" w:rsidP="007A0972">
      <w:pPr>
        <w:ind w:right="134"/>
        <w:jc w:val="both"/>
        <w:rPr>
          <w:sz w:val="20"/>
          <w:szCs w:val="20"/>
          <w:lang w:val="es-ES"/>
        </w:rPr>
      </w:pPr>
    </w:p>
    <w:p w14:paraId="32977A71" w14:textId="77777777" w:rsidR="001B77DB" w:rsidRPr="002445A6" w:rsidRDefault="001B77DB" w:rsidP="007A0972">
      <w:pPr>
        <w:ind w:right="134"/>
        <w:jc w:val="both"/>
        <w:rPr>
          <w:sz w:val="20"/>
          <w:szCs w:val="20"/>
          <w:lang w:val="es-ES"/>
        </w:rPr>
      </w:pPr>
      <w:r w:rsidRPr="002445A6">
        <w:rPr>
          <w:sz w:val="20"/>
          <w:szCs w:val="20"/>
          <w:lang w:val="es-ES"/>
        </w:rPr>
        <w:t>Tal y como se indica en dicho informe “son los delitos contra el patrimonio y el orden socioeconómico, así como los relativos a los derechos de los trabajadores, los que dan lugar con mayor frecuencia a la aplicación de una pena de TBC como pena principal, lo cual a buen seguro tiene que ver con la reforma llevada a cabo en el año 2010, y que dio lugar a introducir este instituto jurídico en todo el ámbito relativo a los delitos contra la propiedad intelectual e industrial (art. 270 y 274 CP)”.</w:t>
      </w:r>
    </w:p>
    <w:p w14:paraId="784119B0" w14:textId="77777777" w:rsidR="001B77DB" w:rsidRPr="002445A6" w:rsidRDefault="001B77DB" w:rsidP="007A0972">
      <w:pPr>
        <w:ind w:right="134"/>
        <w:jc w:val="both"/>
        <w:rPr>
          <w:sz w:val="20"/>
          <w:szCs w:val="20"/>
          <w:lang w:val="es-ES"/>
        </w:rPr>
      </w:pPr>
    </w:p>
    <w:p w14:paraId="74837091" w14:textId="77777777" w:rsidR="001B77DB" w:rsidRPr="002445A6" w:rsidRDefault="001B77DB" w:rsidP="007A0972">
      <w:pPr>
        <w:ind w:right="134"/>
        <w:jc w:val="both"/>
        <w:rPr>
          <w:sz w:val="20"/>
          <w:szCs w:val="20"/>
          <w:lang w:val="es-ES"/>
        </w:rPr>
      </w:pPr>
      <w:r w:rsidRPr="002445A6">
        <w:rPr>
          <w:sz w:val="20"/>
          <w:szCs w:val="20"/>
          <w:lang w:val="es-ES"/>
        </w:rPr>
        <w:t>Para saber cuando el juez opta con mayor asiduidad a la pena de TBC como pena sustitutiva, resulta muy ilustrativo el Gráfico nº 5.</w:t>
      </w:r>
    </w:p>
    <w:p w14:paraId="71825FC9" w14:textId="77777777" w:rsidR="001B77DB" w:rsidRPr="002445A6" w:rsidRDefault="001B77DB" w:rsidP="007A0972">
      <w:pPr>
        <w:ind w:right="134"/>
        <w:jc w:val="both"/>
        <w:rPr>
          <w:sz w:val="20"/>
          <w:szCs w:val="20"/>
          <w:lang w:val="es-ES"/>
        </w:rPr>
      </w:pPr>
    </w:p>
    <w:p w14:paraId="31A19EA0" w14:textId="77777777" w:rsidR="001B77DB" w:rsidRPr="002445A6" w:rsidRDefault="001B77DB" w:rsidP="007A0972">
      <w:pPr>
        <w:ind w:right="134"/>
        <w:jc w:val="both"/>
        <w:rPr>
          <w:b/>
          <w:sz w:val="20"/>
          <w:szCs w:val="20"/>
          <w:lang w:val="es-ES"/>
        </w:rPr>
      </w:pPr>
      <w:r w:rsidRPr="002445A6">
        <w:rPr>
          <w:b/>
          <w:sz w:val="20"/>
          <w:szCs w:val="20"/>
          <w:lang w:val="es-ES"/>
        </w:rPr>
        <w:t>Gráfico nº 5. Distribución del % de aplicación de la pena de TBC como pena alternativa a la prisión en el conjunto de los años 2008-2011 y según tipología delictiva.</w:t>
      </w:r>
    </w:p>
    <w:p w14:paraId="204F3CAA" w14:textId="77777777" w:rsidR="001B77DB" w:rsidRPr="002445A6" w:rsidRDefault="001B77DB" w:rsidP="007A0972">
      <w:pPr>
        <w:ind w:right="134"/>
        <w:jc w:val="both"/>
        <w:rPr>
          <w:sz w:val="20"/>
          <w:szCs w:val="20"/>
          <w:lang w:val="es-ES"/>
        </w:rPr>
      </w:pPr>
    </w:p>
    <w:p w14:paraId="1AD705C0" w14:textId="77777777" w:rsidR="001B77DB" w:rsidRPr="002445A6" w:rsidRDefault="001B77DB" w:rsidP="007A0972">
      <w:pPr>
        <w:ind w:right="134"/>
        <w:jc w:val="both"/>
        <w:rPr>
          <w:sz w:val="20"/>
          <w:szCs w:val="20"/>
          <w:lang w:val="es-ES"/>
        </w:rPr>
      </w:pPr>
      <w:r w:rsidRPr="002445A6">
        <w:rPr>
          <w:noProof/>
          <w:sz w:val="20"/>
          <w:szCs w:val="20"/>
        </w:rPr>
        <w:drawing>
          <wp:inline distT="0" distB="0" distL="0" distR="0" wp14:anchorId="61E8ABB8" wp14:editId="3610993F">
            <wp:extent cx="5400040" cy="3150235"/>
            <wp:effectExtent l="19050" t="0" r="1016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6044EDF" w14:textId="77777777" w:rsidR="001B77DB" w:rsidRPr="002445A6" w:rsidRDefault="001B77DB" w:rsidP="007A0972">
      <w:pPr>
        <w:ind w:right="134"/>
        <w:jc w:val="both"/>
        <w:rPr>
          <w:sz w:val="20"/>
          <w:szCs w:val="20"/>
          <w:lang w:val="es-ES"/>
        </w:rPr>
      </w:pPr>
    </w:p>
    <w:p w14:paraId="2E529CBA" w14:textId="77777777" w:rsidR="001B77DB" w:rsidRPr="002445A6" w:rsidRDefault="001B77DB" w:rsidP="007A0972">
      <w:pPr>
        <w:ind w:right="134"/>
        <w:jc w:val="both"/>
        <w:rPr>
          <w:sz w:val="20"/>
          <w:szCs w:val="20"/>
          <w:lang w:val="es-ES"/>
        </w:rPr>
      </w:pPr>
    </w:p>
    <w:p w14:paraId="32534BA3"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Informe del Defensor del Pueblo a partir de datos del RCP (p. 381)</w:t>
      </w:r>
    </w:p>
    <w:p w14:paraId="40896B4E" w14:textId="77777777" w:rsidR="001B77DB" w:rsidRPr="002445A6" w:rsidRDefault="001B77DB" w:rsidP="007A0972">
      <w:pPr>
        <w:ind w:right="134"/>
        <w:jc w:val="both"/>
        <w:rPr>
          <w:sz w:val="20"/>
          <w:szCs w:val="20"/>
          <w:lang w:val="es-ES"/>
        </w:rPr>
      </w:pPr>
    </w:p>
    <w:p w14:paraId="72E666ED" w14:textId="77777777" w:rsidR="001B77DB" w:rsidRPr="002445A6" w:rsidRDefault="001B77DB" w:rsidP="007A0972">
      <w:pPr>
        <w:ind w:right="134"/>
        <w:jc w:val="both"/>
        <w:rPr>
          <w:sz w:val="20"/>
          <w:szCs w:val="20"/>
          <w:lang w:val="es-ES"/>
        </w:rPr>
      </w:pPr>
      <w:r w:rsidRPr="002445A6">
        <w:rPr>
          <w:sz w:val="20"/>
          <w:szCs w:val="20"/>
          <w:lang w:val="es-ES"/>
        </w:rPr>
        <w:t>Aquí se ve que la pena de TBC se aplica en mayor proporción como pena alternativa a la prisión con un % superior al 70% en el caso de delitos contra el orden público y delitos de falsedades. En segundo lugar, con un % alrededor del 60% se encuentra los delitos contra la Administración de Justicia, los relativos a la ordenación del territorio y los delitos contra las relaciones familiares. Con un % cercano al 40% se encuentran los delitos contra el patrimonio y orden socioeconómico, los delitos contra los derechos de los trabajadores. Finalmente, con % por debajo del 10% están los delitos de lesiones, contra la libertad, torturas y contra la integridad moral, así como los delitos contra la seguridad colectiva.</w:t>
      </w:r>
    </w:p>
    <w:p w14:paraId="0C0778E7" w14:textId="77777777" w:rsidR="001B77DB" w:rsidRPr="002445A6" w:rsidRDefault="001B77DB" w:rsidP="007A0972">
      <w:pPr>
        <w:ind w:right="134"/>
        <w:jc w:val="both"/>
        <w:rPr>
          <w:sz w:val="20"/>
          <w:szCs w:val="20"/>
          <w:lang w:val="es-ES"/>
        </w:rPr>
      </w:pPr>
    </w:p>
    <w:p w14:paraId="15B5F17D"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Pourcentage des mesures par rapport à l’ensemble des mesures spécifiques à la phase du procès pénal (en ce compris l’emprisonnement)</w:t>
      </w:r>
    </w:p>
    <w:p w14:paraId="7FFE0B64" w14:textId="77777777" w:rsidR="001B77DB" w:rsidRPr="002445A6" w:rsidRDefault="001B77DB" w:rsidP="007A0972">
      <w:pPr>
        <w:pStyle w:val="Paragrafoelenco"/>
        <w:ind w:left="0" w:right="134"/>
        <w:rPr>
          <w:sz w:val="20"/>
          <w:szCs w:val="20"/>
          <w:lang w:val="fr-FR"/>
        </w:rPr>
      </w:pPr>
    </w:p>
    <w:p w14:paraId="50080A5E"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La Tabla nº 14 indica los % de su aplicación en relación al resto de penas (también el Gráfico nº 6) pero no podemos saber si se aplicó como pena sustitutiva o principal. Tal y como hemos indicado, según el INE sólo se recogen las penas aplicadas como principales o accesorias, luego no tendrían cabida los TBC como sustitutivos.</w:t>
      </w:r>
    </w:p>
    <w:p w14:paraId="5F82888B" w14:textId="77777777" w:rsidR="001B77DB" w:rsidRPr="002445A6" w:rsidRDefault="001B77DB" w:rsidP="007A0972">
      <w:pPr>
        <w:ind w:right="134"/>
        <w:jc w:val="both"/>
        <w:rPr>
          <w:sz w:val="20"/>
          <w:szCs w:val="20"/>
          <w:lang w:val="es-ES"/>
        </w:rPr>
      </w:pPr>
      <w:r w:rsidRPr="002445A6">
        <w:rPr>
          <w:sz w:val="20"/>
          <w:szCs w:val="20"/>
          <w:lang w:val="es-ES"/>
        </w:rPr>
        <w:br w:type="page"/>
      </w:r>
    </w:p>
    <w:p w14:paraId="2DBD38E1" w14:textId="77777777" w:rsidR="001B77DB" w:rsidRPr="002445A6" w:rsidRDefault="001B77DB" w:rsidP="007A0972">
      <w:pPr>
        <w:ind w:right="134"/>
        <w:jc w:val="both"/>
        <w:rPr>
          <w:sz w:val="20"/>
          <w:szCs w:val="20"/>
          <w:lang w:val="es-ES"/>
        </w:rPr>
        <w:sectPr w:rsidR="001B77DB" w:rsidRPr="002445A6" w:rsidSect="00424904">
          <w:footerReference w:type="even" r:id="rId43"/>
          <w:footerReference w:type="default" r:id="rId44"/>
          <w:pgSz w:w="11906" w:h="16838"/>
          <w:pgMar w:top="1417" w:right="1701" w:bottom="1417" w:left="1701" w:header="708" w:footer="708" w:gutter="0"/>
          <w:cols w:space="708"/>
          <w:docGrid w:linePitch="360"/>
        </w:sectPr>
      </w:pPr>
    </w:p>
    <w:p w14:paraId="4F3BD74B" w14:textId="77777777" w:rsidR="001B77DB" w:rsidRPr="002445A6" w:rsidRDefault="001B77DB" w:rsidP="007A0972">
      <w:pPr>
        <w:pStyle w:val="Paragrafoelenco"/>
        <w:ind w:left="-426" w:right="134"/>
        <w:jc w:val="both"/>
        <w:rPr>
          <w:b/>
          <w:sz w:val="20"/>
          <w:szCs w:val="20"/>
          <w:lang w:val="es-ES"/>
        </w:rPr>
      </w:pPr>
      <w:r w:rsidRPr="002445A6">
        <w:rPr>
          <w:b/>
          <w:sz w:val="20"/>
          <w:szCs w:val="20"/>
          <w:lang w:val="es-ES"/>
        </w:rPr>
        <w:t>Gráfico nº 14. Penas según tipo de pena (valores absolutos/porcentaje).</w:t>
      </w:r>
    </w:p>
    <w:p w14:paraId="45BF43FE" w14:textId="77777777" w:rsidR="001B77DB" w:rsidRPr="002445A6" w:rsidRDefault="001B77DB" w:rsidP="007A0972">
      <w:pPr>
        <w:pStyle w:val="Paragrafoelenco"/>
        <w:ind w:left="-426" w:right="134"/>
        <w:jc w:val="both"/>
        <w:rPr>
          <w:b/>
          <w:sz w:val="20"/>
          <w:szCs w:val="20"/>
          <w:lang w:val="es-ES"/>
        </w:rPr>
      </w:pPr>
    </w:p>
    <w:tbl>
      <w:tblPr>
        <w:tblStyle w:val="Grigliatabella"/>
        <w:tblW w:w="14034" w:type="dxa"/>
        <w:tblInd w:w="-459" w:type="dxa"/>
        <w:tblLayout w:type="fixed"/>
        <w:tblLook w:val="04A0" w:firstRow="1" w:lastRow="0" w:firstColumn="1" w:lastColumn="0" w:noHBand="0" w:noVBand="1"/>
      </w:tblPr>
      <w:tblGrid>
        <w:gridCol w:w="2317"/>
        <w:gridCol w:w="1227"/>
        <w:gridCol w:w="992"/>
        <w:gridCol w:w="851"/>
        <w:gridCol w:w="850"/>
        <w:gridCol w:w="851"/>
        <w:gridCol w:w="850"/>
        <w:gridCol w:w="993"/>
        <w:gridCol w:w="992"/>
        <w:gridCol w:w="1417"/>
        <w:gridCol w:w="709"/>
        <w:gridCol w:w="992"/>
        <w:gridCol w:w="993"/>
      </w:tblGrid>
      <w:tr w:rsidR="001B77DB" w:rsidRPr="002445A6" w14:paraId="6BD49D2A" w14:textId="77777777" w:rsidTr="00424904">
        <w:tc>
          <w:tcPr>
            <w:tcW w:w="2317" w:type="dxa"/>
            <w:tcBorders>
              <w:bottom w:val="single" w:sz="4" w:space="0" w:color="auto"/>
            </w:tcBorders>
            <w:shd w:val="clear" w:color="auto" w:fill="FFFF00"/>
          </w:tcPr>
          <w:p w14:paraId="55A048C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2219" w:type="dxa"/>
            <w:gridSpan w:val="2"/>
            <w:tcBorders>
              <w:bottom w:val="single" w:sz="4" w:space="0" w:color="auto"/>
            </w:tcBorders>
            <w:shd w:val="clear" w:color="auto" w:fill="FFFF00"/>
          </w:tcPr>
          <w:p w14:paraId="0113FA05"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2007</w:t>
            </w:r>
          </w:p>
        </w:tc>
        <w:tc>
          <w:tcPr>
            <w:tcW w:w="1701" w:type="dxa"/>
            <w:gridSpan w:val="2"/>
            <w:tcBorders>
              <w:bottom w:val="single" w:sz="4" w:space="0" w:color="auto"/>
            </w:tcBorders>
            <w:shd w:val="clear" w:color="auto" w:fill="FFFF00"/>
          </w:tcPr>
          <w:p w14:paraId="766B467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2008</w:t>
            </w:r>
          </w:p>
        </w:tc>
        <w:tc>
          <w:tcPr>
            <w:tcW w:w="1701" w:type="dxa"/>
            <w:gridSpan w:val="2"/>
            <w:tcBorders>
              <w:bottom w:val="single" w:sz="4" w:space="0" w:color="auto"/>
            </w:tcBorders>
            <w:shd w:val="clear" w:color="auto" w:fill="FFFF00"/>
          </w:tcPr>
          <w:p w14:paraId="0C7C1DDA"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2009</w:t>
            </w:r>
          </w:p>
        </w:tc>
        <w:tc>
          <w:tcPr>
            <w:tcW w:w="1985" w:type="dxa"/>
            <w:gridSpan w:val="2"/>
            <w:tcBorders>
              <w:bottom w:val="single" w:sz="4" w:space="0" w:color="auto"/>
            </w:tcBorders>
            <w:shd w:val="clear" w:color="auto" w:fill="FFFF00"/>
          </w:tcPr>
          <w:p w14:paraId="1091FD8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2010</w:t>
            </w:r>
          </w:p>
        </w:tc>
        <w:tc>
          <w:tcPr>
            <w:tcW w:w="2126" w:type="dxa"/>
            <w:gridSpan w:val="2"/>
            <w:tcBorders>
              <w:bottom w:val="single" w:sz="4" w:space="0" w:color="auto"/>
            </w:tcBorders>
            <w:shd w:val="clear" w:color="auto" w:fill="FFFF00"/>
          </w:tcPr>
          <w:p w14:paraId="4BB8DD65"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2011</w:t>
            </w:r>
          </w:p>
        </w:tc>
        <w:tc>
          <w:tcPr>
            <w:tcW w:w="1985" w:type="dxa"/>
            <w:gridSpan w:val="2"/>
            <w:tcBorders>
              <w:bottom w:val="single" w:sz="4" w:space="0" w:color="auto"/>
            </w:tcBorders>
            <w:shd w:val="clear" w:color="auto" w:fill="FFFF00"/>
          </w:tcPr>
          <w:p w14:paraId="0E1236FF"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2012</w:t>
            </w:r>
          </w:p>
        </w:tc>
      </w:tr>
      <w:tr w:rsidR="001B77DB" w:rsidRPr="002445A6" w14:paraId="74268787" w14:textId="77777777" w:rsidTr="00424904">
        <w:tc>
          <w:tcPr>
            <w:tcW w:w="2317" w:type="dxa"/>
            <w:shd w:val="clear" w:color="auto" w:fill="FFC000"/>
          </w:tcPr>
          <w:p w14:paraId="569E4DDE" w14:textId="77777777" w:rsidR="001B77DB" w:rsidRPr="002445A6" w:rsidRDefault="001B77DB" w:rsidP="007A0972">
            <w:pPr>
              <w:pStyle w:val="Paragrafoelenco"/>
              <w:ind w:left="0" w:right="134"/>
              <w:rPr>
                <w:sz w:val="20"/>
                <w:szCs w:val="20"/>
                <w:lang w:val="es-ES"/>
              </w:rPr>
            </w:pPr>
            <w:r w:rsidRPr="002445A6">
              <w:rPr>
                <w:sz w:val="20"/>
                <w:szCs w:val="20"/>
                <w:lang w:val="es-ES"/>
              </w:rPr>
              <w:t>Tipo de pena</w:t>
            </w:r>
          </w:p>
        </w:tc>
        <w:tc>
          <w:tcPr>
            <w:tcW w:w="1227" w:type="dxa"/>
            <w:shd w:val="clear" w:color="auto" w:fill="FFDDDD"/>
          </w:tcPr>
          <w:p w14:paraId="121E0FF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V.A</w:t>
            </w:r>
          </w:p>
        </w:tc>
        <w:tc>
          <w:tcPr>
            <w:tcW w:w="992" w:type="dxa"/>
            <w:shd w:val="clear" w:color="auto" w:fill="FFDDDD"/>
          </w:tcPr>
          <w:p w14:paraId="2658750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1" w:type="dxa"/>
            <w:shd w:val="clear" w:color="auto" w:fill="FFDDDD"/>
          </w:tcPr>
          <w:p w14:paraId="2A8DE9F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V.A</w:t>
            </w:r>
          </w:p>
        </w:tc>
        <w:tc>
          <w:tcPr>
            <w:tcW w:w="850" w:type="dxa"/>
            <w:shd w:val="clear" w:color="auto" w:fill="FFDDDD"/>
          </w:tcPr>
          <w:p w14:paraId="215504C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1" w:type="dxa"/>
            <w:shd w:val="clear" w:color="auto" w:fill="FFDDDD"/>
          </w:tcPr>
          <w:p w14:paraId="55A4A5D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V.A.</w:t>
            </w:r>
          </w:p>
        </w:tc>
        <w:tc>
          <w:tcPr>
            <w:tcW w:w="850" w:type="dxa"/>
            <w:shd w:val="clear" w:color="auto" w:fill="FFDDDD"/>
          </w:tcPr>
          <w:p w14:paraId="287B5D1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3" w:type="dxa"/>
            <w:shd w:val="clear" w:color="auto" w:fill="FFDDDD"/>
          </w:tcPr>
          <w:p w14:paraId="1FAED40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V.A.</w:t>
            </w:r>
          </w:p>
        </w:tc>
        <w:tc>
          <w:tcPr>
            <w:tcW w:w="992" w:type="dxa"/>
            <w:shd w:val="clear" w:color="auto" w:fill="FFDDDD"/>
          </w:tcPr>
          <w:p w14:paraId="1108215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17" w:type="dxa"/>
            <w:shd w:val="clear" w:color="auto" w:fill="FFDDDD"/>
          </w:tcPr>
          <w:p w14:paraId="7FF43E4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V.A.</w:t>
            </w:r>
          </w:p>
        </w:tc>
        <w:tc>
          <w:tcPr>
            <w:tcW w:w="709" w:type="dxa"/>
            <w:shd w:val="clear" w:color="auto" w:fill="FFDDDD"/>
          </w:tcPr>
          <w:p w14:paraId="5805252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shd w:val="clear" w:color="auto" w:fill="FFDDDD"/>
          </w:tcPr>
          <w:p w14:paraId="586FCFA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V.A.</w:t>
            </w:r>
          </w:p>
        </w:tc>
        <w:tc>
          <w:tcPr>
            <w:tcW w:w="993" w:type="dxa"/>
            <w:shd w:val="clear" w:color="auto" w:fill="FFDDDD"/>
          </w:tcPr>
          <w:p w14:paraId="547DAB6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r w:rsidR="001B77DB" w:rsidRPr="002445A6" w14:paraId="5633A690" w14:textId="77777777" w:rsidTr="00424904">
        <w:tc>
          <w:tcPr>
            <w:tcW w:w="2317" w:type="dxa"/>
            <w:shd w:val="clear" w:color="auto" w:fill="FFC000"/>
            <w:vAlign w:val="center"/>
          </w:tcPr>
          <w:p w14:paraId="052A4DD1"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Total </w:t>
            </w:r>
          </w:p>
        </w:tc>
        <w:tc>
          <w:tcPr>
            <w:tcW w:w="1227" w:type="dxa"/>
            <w:vAlign w:val="center"/>
          </w:tcPr>
          <w:p w14:paraId="42F8037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443.164</w:t>
            </w:r>
          </w:p>
        </w:tc>
        <w:tc>
          <w:tcPr>
            <w:tcW w:w="992" w:type="dxa"/>
            <w:vAlign w:val="center"/>
          </w:tcPr>
          <w:p w14:paraId="3FAAFE4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100,0</w:t>
            </w:r>
          </w:p>
        </w:tc>
        <w:tc>
          <w:tcPr>
            <w:tcW w:w="851" w:type="dxa"/>
            <w:vAlign w:val="center"/>
          </w:tcPr>
          <w:p w14:paraId="1DEA775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630.980</w:t>
            </w:r>
          </w:p>
        </w:tc>
        <w:tc>
          <w:tcPr>
            <w:tcW w:w="850" w:type="dxa"/>
            <w:vAlign w:val="center"/>
          </w:tcPr>
          <w:p w14:paraId="46EFF96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100,0</w:t>
            </w:r>
          </w:p>
        </w:tc>
        <w:tc>
          <w:tcPr>
            <w:tcW w:w="851" w:type="dxa"/>
            <w:vAlign w:val="center"/>
          </w:tcPr>
          <w:p w14:paraId="7F3FA6E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627.752</w:t>
            </w:r>
          </w:p>
        </w:tc>
        <w:tc>
          <w:tcPr>
            <w:tcW w:w="850" w:type="dxa"/>
            <w:vAlign w:val="center"/>
          </w:tcPr>
          <w:p w14:paraId="47F1E3F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100,0</w:t>
            </w:r>
          </w:p>
        </w:tc>
        <w:tc>
          <w:tcPr>
            <w:tcW w:w="993" w:type="dxa"/>
            <w:vAlign w:val="center"/>
          </w:tcPr>
          <w:p w14:paraId="25C49AF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624.599</w:t>
            </w:r>
          </w:p>
        </w:tc>
        <w:tc>
          <w:tcPr>
            <w:tcW w:w="992" w:type="dxa"/>
            <w:vAlign w:val="center"/>
          </w:tcPr>
          <w:p w14:paraId="0279835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100,0</w:t>
            </w:r>
          </w:p>
        </w:tc>
        <w:tc>
          <w:tcPr>
            <w:tcW w:w="1417" w:type="dxa"/>
            <w:vAlign w:val="center"/>
          </w:tcPr>
          <w:p w14:paraId="0AB1893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551.387</w:t>
            </w:r>
          </w:p>
        </w:tc>
        <w:tc>
          <w:tcPr>
            <w:tcW w:w="709" w:type="dxa"/>
            <w:vAlign w:val="center"/>
          </w:tcPr>
          <w:p w14:paraId="57EAA5B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100,0</w:t>
            </w:r>
          </w:p>
        </w:tc>
        <w:tc>
          <w:tcPr>
            <w:tcW w:w="992" w:type="dxa"/>
            <w:vAlign w:val="center"/>
          </w:tcPr>
          <w:p w14:paraId="5FE3D23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557.793</w:t>
            </w:r>
          </w:p>
        </w:tc>
        <w:tc>
          <w:tcPr>
            <w:tcW w:w="993" w:type="dxa"/>
            <w:vAlign w:val="center"/>
          </w:tcPr>
          <w:p w14:paraId="420508E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100,0</w:t>
            </w:r>
          </w:p>
        </w:tc>
      </w:tr>
      <w:tr w:rsidR="001B77DB" w:rsidRPr="002445A6" w14:paraId="326F74A6" w14:textId="77777777" w:rsidTr="00424904">
        <w:tc>
          <w:tcPr>
            <w:tcW w:w="2317" w:type="dxa"/>
            <w:shd w:val="clear" w:color="auto" w:fill="FFC000"/>
            <w:vAlign w:val="center"/>
          </w:tcPr>
          <w:p w14:paraId="1689CCF0"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Prisión </w:t>
            </w:r>
          </w:p>
        </w:tc>
        <w:tc>
          <w:tcPr>
            <w:tcW w:w="1227" w:type="dxa"/>
            <w:vAlign w:val="center"/>
          </w:tcPr>
          <w:p w14:paraId="3F87D8D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121.217</w:t>
            </w:r>
          </w:p>
        </w:tc>
        <w:tc>
          <w:tcPr>
            <w:tcW w:w="992" w:type="dxa"/>
            <w:vAlign w:val="center"/>
          </w:tcPr>
          <w:p w14:paraId="5997BA0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27,4</w:t>
            </w:r>
          </w:p>
        </w:tc>
        <w:tc>
          <w:tcPr>
            <w:tcW w:w="851" w:type="dxa"/>
            <w:vAlign w:val="center"/>
          </w:tcPr>
          <w:p w14:paraId="2CC78DC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129.890</w:t>
            </w:r>
          </w:p>
        </w:tc>
        <w:tc>
          <w:tcPr>
            <w:tcW w:w="850" w:type="dxa"/>
            <w:vAlign w:val="center"/>
          </w:tcPr>
          <w:p w14:paraId="7E970E3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20,6</w:t>
            </w:r>
          </w:p>
        </w:tc>
        <w:tc>
          <w:tcPr>
            <w:tcW w:w="851" w:type="dxa"/>
            <w:vAlign w:val="center"/>
          </w:tcPr>
          <w:p w14:paraId="0408542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139.663</w:t>
            </w:r>
          </w:p>
        </w:tc>
        <w:tc>
          <w:tcPr>
            <w:tcW w:w="850" w:type="dxa"/>
            <w:vAlign w:val="center"/>
          </w:tcPr>
          <w:p w14:paraId="4E913AC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22,2</w:t>
            </w:r>
          </w:p>
        </w:tc>
        <w:tc>
          <w:tcPr>
            <w:tcW w:w="993" w:type="dxa"/>
            <w:vAlign w:val="center"/>
          </w:tcPr>
          <w:p w14:paraId="3489B41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141.849</w:t>
            </w:r>
          </w:p>
        </w:tc>
        <w:tc>
          <w:tcPr>
            <w:tcW w:w="992" w:type="dxa"/>
            <w:vAlign w:val="center"/>
          </w:tcPr>
          <w:p w14:paraId="21CFE77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22,7</w:t>
            </w:r>
          </w:p>
        </w:tc>
        <w:tc>
          <w:tcPr>
            <w:tcW w:w="1417" w:type="dxa"/>
            <w:vAlign w:val="center"/>
          </w:tcPr>
          <w:p w14:paraId="3FEEE69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135.713</w:t>
            </w:r>
          </w:p>
        </w:tc>
        <w:tc>
          <w:tcPr>
            <w:tcW w:w="709" w:type="dxa"/>
            <w:vAlign w:val="center"/>
          </w:tcPr>
          <w:p w14:paraId="4B120BF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24,6</w:t>
            </w:r>
          </w:p>
        </w:tc>
        <w:tc>
          <w:tcPr>
            <w:tcW w:w="992" w:type="dxa"/>
            <w:vAlign w:val="center"/>
          </w:tcPr>
          <w:p w14:paraId="0E6126D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142.444</w:t>
            </w:r>
          </w:p>
        </w:tc>
        <w:tc>
          <w:tcPr>
            <w:tcW w:w="993" w:type="dxa"/>
            <w:vAlign w:val="center"/>
          </w:tcPr>
          <w:p w14:paraId="401CF85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25,5</w:t>
            </w:r>
          </w:p>
        </w:tc>
      </w:tr>
      <w:tr w:rsidR="001B77DB" w:rsidRPr="002445A6" w14:paraId="7C0959D5" w14:textId="77777777" w:rsidTr="00424904">
        <w:tc>
          <w:tcPr>
            <w:tcW w:w="2317" w:type="dxa"/>
            <w:shd w:val="clear" w:color="auto" w:fill="FFC000"/>
            <w:vAlign w:val="center"/>
          </w:tcPr>
          <w:p w14:paraId="78DADEBD"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Responsabilidad personal subsidiaria </w:t>
            </w:r>
          </w:p>
        </w:tc>
        <w:tc>
          <w:tcPr>
            <w:tcW w:w="1227" w:type="dxa"/>
            <w:vAlign w:val="center"/>
          </w:tcPr>
          <w:p w14:paraId="7FA0021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11.796</w:t>
            </w:r>
          </w:p>
        </w:tc>
        <w:tc>
          <w:tcPr>
            <w:tcW w:w="992" w:type="dxa"/>
            <w:vAlign w:val="center"/>
          </w:tcPr>
          <w:p w14:paraId="387C983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2,7</w:t>
            </w:r>
          </w:p>
        </w:tc>
        <w:tc>
          <w:tcPr>
            <w:tcW w:w="851" w:type="dxa"/>
            <w:vAlign w:val="center"/>
          </w:tcPr>
          <w:p w14:paraId="1EE7BBC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16.734</w:t>
            </w:r>
          </w:p>
        </w:tc>
        <w:tc>
          <w:tcPr>
            <w:tcW w:w="850" w:type="dxa"/>
            <w:vAlign w:val="center"/>
          </w:tcPr>
          <w:p w14:paraId="3B1AFC8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2,7</w:t>
            </w:r>
          </w:p>
        </w:tc>
        <w:tc>
          <w:tcPr>
            <w:tcW w:w="851" w:type="dxa"/>
            <w:vAlign w:val="center"/>
          </w:tcPr>
          <w:p w14:paraId="1555EAC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11.023</w:t>
            </w:r>
          </w:p>
        </w:tc>
        <w:tc>
          <w:tcPr>
            <w:tcW w:w="850" w:type="dxa"/>
            <w:vAlign w:val="center"/>
          </w:tcPr>
          <w:p w14:paraId="1C1DCA0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1,8</w:t>
            </w:r>
          </w:p>
        </w:tc>
        <w:tc>
          <w:tcPr>
            <w:tcW w:w="993" w:type="dxa"/>
            <w:vAlign w:val="center"/>
          </w:tcPr>
          <w:p w14:paraId="3DDC960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7.873</w:t>
            </w:r>
          </w:p>
        </w:tc>
        <w:tc>
          <w:tcPr>
            <w:tcW w:w="992" w:type="dxa"/>
            <w:vAlign w:val="center"/>
          </w:tcPr>
          <w:p w14:paraId="5273A34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w:t>
            </w:r>
          </w:p>
        </w:tc>
        <w:tc>
          <w:tcPr>
            <w:tcW w:w="1417" w:type="dxa"/>
            <w:vAlign w:val="center"/>
          </w:tcPr>
          <w:p w14:paraId="394C428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7.202</w:t>
            </w:r>
          </w:p>
        </w:tc>
        <w:tc>
          <w:tcPr>
            <w:tcW w:w="709" w:type="dxa"/>
            <w:vAlign w:val="center"/>
          </w:tcPr>
          <w:p w14:paraId="3DA1C79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w:t>
            </w:r>
          </w:p>
        </w:tc>
        <w:tc>
          <w:tcPr>
            <w:tcW w:w="992" w:type="dxa"/>
            <w:vAlign w:val="center"/>
          </w:tcPr>
          <w:p w14:paraId="027266F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1.667</w:t>
            </w:r>
          </w:p>
        </w:tc>
        <w:tc>
          <w:tcPr>
            <w:tcW w:w="993" w:type="dxa"/>
            <w:vAlign w:val="center"/>
          </w:tcPr>
          <w:p w14:paraId="79E5B2C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0,3</w:t>
            </w:r>
          </w:p>
        </w:tc>
      </w:tr>
      <w:tr w:rsidR="001B77DB" w:rsidRPr="002445A6" w14:paraId="2B0B7AF2" w14:textId="77777777" w:rsidTr="00424904">
        <w:tc>
          <w:tcPr>
            <w:tcW w:w="2317" w:type="dxa"/>
            <w:shd w:val="clear" w:color="auto" w:fill="FFC000"/>
            <w:vAlign w:val="center"/>
          </w:tcPr>
          <w:p w14:paraId="0DC83EC9"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Localización permanente </w:t>
            </w:r>
          </w:p>
        </w:tc>
        <w:tc>
          <w:tcPr>
            <w:tcW w:w="1227" w:type="dxa"/>
            <w:vAlign w:val="center"/>
          </w:tcPr>
          <w:p w14:paraId="561D68F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369</w:t>
            </w:r>
          </w:p>
        </w:tc>
        <w:tc>
          <w:tcPr>
            <w:tcW w:w="992" w:type="dxa"/>
            <w:vAlign w:val="center"/>
          </w:tcPr>
          <w:p w14:paraId="4151355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851" w:type="dxa"/>
            <w:vAlign w:val="center"/>
          </w:tcPr>
          <w:p w14:paraId="6378CB8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525</w:t>
            </w:r>
          </w:p>
        </w:tc>
        <w:tc>
          <w:tcPr>
            <w:tcW w:w="850" w:type="dxa"/>
            <w:vAlign w:val="center"/>
          </w:tcPr>
          <w:p w14:paraId="2C251AB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851" w:type="dxa"/>
            <w:vAlign w:val="center"/>
          </w:tcPr>
          <w:p w14:paraId="267DBC9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368</w:t>
            </w:r>
          </w:p>
        </w:tc>
        <w:tc>
          <w:tcPr>
            <w:tcW w:w="850" w:type="dxa"/>
            <w:vAlign w:val="center"/>
          </w:tcPr>
          <w:p w14:paraId="40B7A5F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993" w:type="dxa"/>
            <w:vAlign w:val="center"/>
          </w:tcPr>
          <w:p w14:paraId="6067FEA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306</w:t>
            </w:r>
          </w:p>
        </w:tc>
        <w:tc>
          <w:tcPr>
            <w:tcW w:w="992" w:type="dxa"/>
            <w:vAlign w:val="center"/>
          </w:tcPr>
          <w:p w14:paraId="10A03BE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1417" w:type="dxa"/>
            <w:vAlign w:val="center"/>
          </w:tcPr>
          <w:p w14:paraId="6E270FD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400</w:t>
            </w:r>
          </w:p>
        </w:tc>
        <w:tc>
          <w:tcPr>
            <w:tcW w:w="709" w:type="dxa"/>
            <w:vAlign w:val="center"/>
          </w:tcPr>
          <w:p w14:paraId="6B96AB47"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992" w:type="dxa"/>
            <w:vAlign w:val="center"/>
          </w:tcPr>
          <w:p w14:paraId="0E35A16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399</w:t>
            </w:r>
          </w:p>
        </w:tc>
        <w:tc>
          <w:tcPr>
            <w:tcW w:w="993" w:type="dxa"/>
            <w:vAlign w:val="center"/>
          </w:tcPr>
          <w:p w14:paraId="3A7EBC5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r>
      <w:tr w:rsidR="001B77DB" w:rsidRPr="002445A6" w14:paraId="0C0CF905" w14:textId="77777777" w:rsidTr="00424904">
        <w:tc>
          <w:tcPr>
            <w:tcW w:w="2317" w:type="dxa"/>
            <w:shd w:val="clear" w:color="auto" w:fill="FFC000"/>
            <w:vAlign w:val="center"/>
          </w:tcPr>
          <w:p w14:paraId="727851A1"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Arresto fin de semana </w:t>
            </w:r>
          </w:p>
        </w:tc>
        <w:tc>
          <w:tcPr>
            <w:tcW w:w="1227" w:type="dxa"/>
            <w:vAlign w:val="center"/>
          </w:tcPr>
          <w:p w14:paraId="0CE084C7"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776</w:t>
            </w:r>
          </w:p>
        </w:tc>
        <w:tc>
          <w:tcPr>
            <w:tcW w:w="992" w:type="dxa"/>
            <w:vAlign w:val="center"/>
          </w:tcPr>
          <w:p w14:paraId="1C52805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0,2</w:t>
            </w:r>
          </w:p>
        </w:tc>
        <w:tc>
          <w:tcPr>
            <w:tcW w:w="851" w:type="dxa"/>
            <w:vAlign w:val="center"/>
          </w:tcPr>
          <w:p w14:paraId="241340D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300</w:t>
            </w:r>
          </w:p>
        </w:tc>
        <w:tc>
          <w:tcPr>
            <w:tcW w:w="850" w:type="dxa"/>
            <w:vAlign w:val="center"/>
          </w:tcPr>
          <w:p w14:paraId="11ABFFE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851" w:type="dxa"/>
            <w:vAlign w:val="center"/>
          </w:tcPr>
          <w:p w14:paraId="0E86164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215</w:t>
            </w:r>
          </w:p>
        </w:tc>
        <w:tc>
          <w:tcPr>
            <w:tcW w:w="850" w:type="dxa"/>
            <w:vAlign w:val="center"/>
          </w:tcPr>
          <w:p w14:paraId="4912040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993" w:type="dxa"/>
            <w:vAlign w:val="center"/>
          </w:tcPr>
          <w:p w14:paraId="53305C2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127</w:t>
            </w:r>
          </w:p>
        </w:tc>
        <w:tc>
          <w:tcPr>
            <w:tcW w:w="992" w:type="dxa"/>
            <w:vAlign w:val="center"/>
          </w:tcPr>
          <w:p w14:paraId="014C0A1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1417" w:type="dxa"/>
            <w:vAlign w:val="center"/>
          </w:tcPr>
          <w:p w14:paraId="5D2B66C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53</w:t>
            </w:r>
          </w:p>
        </w:tc>
        <w:tc>
          <w:tcPr>
            <w:tcW w:w="709" w:type="dxa"/>
            <w:vAlign w:val="center"/>
          </w:tcPr>
          <w:p w14:paraId="65138F87"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992" w:type="dxa"/>
            <w:vAlign w:val="center"/>
          </w:tcPr>
          <w:p w14:paraId="3A76172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32</w:t>
            </w:r>
          </w:p>
        </w:tc>
        <w:tc>
          <w:tcPr>
            <w:tcW w:w="993" w:type="dxa"/>
            <w:vAlign w:val="center"/>
          </w:tcPr>
          <w:p w14:paraId="5F63A06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r>
      <w:tr w:rsidR="001B77DB" w:rsidRPr="002445A6" w14:paraId="57161CBA" w14:textId="77777777" w:rsidTr="00424904">
        <w:tc>
          <w:tcPr>
            <w:tcW w:w="2317" w:type="dxa"/>
            <w:shd w:val="clear" w:color="auto" w:fill="FFC000"/>
            <w:vAlign w:val="center"/>
          </w:tcPr>
          <w:p w14:paraId="68B9DC60"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Inhabilitación absoluta </w:t>
            </w:r>
          </w:p>
        </w:tc>
        <w:tc>
          <w:tcPr>
            <w:tcW w:w="1227" w:type="dxa"/>
            <w:vAlign w:val="center"/>
          </w:tcPr>
          <w:p w14:paraId="3D484B7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606</w:t>
            </w:r>
          </w:p>
        </w:tc>
        <w:tc>
          <w:tcPr>
            <w:tcW w:w="992" w:type="dxa"/>
            <w:vAlign w:val="center"/>
          </w:tcPr>
          <w:p w14:paraId="19848A2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851" w:type="dxa"/>
            <w:vAlign w:val="center"/>
          </w:tcPr>
          <w:p w14:paraId="0CB48CD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627</w:t>
            </w:r>
          </w:p>
        </w:tc>
        <w:tc>
          <w:tcPr>
            <w:tcW w:w="850" w:type="dxa"/>
            <w:vAlign w:val="center"/>
          </w:tcPr>
          <w:p w14:paraId="058B5D4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851" w:type="dxa"/>
            <w:vAlign w:val="center"/>
          </w:tcPr>
          <w:p w14:paraId="4E85885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839</w:t>
            </w:r>
          </w:p>
        </w:tc>
        <w:tc>
          <w:tcPr>
            <w:tcW w:w="850" w:type="dxa"/>
            <w:vAlign w:val="center"/>
          </w:tcPr>
          <w:p w14:paraId="73CB4F0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993" w:type="dxa"/>
            <w:vAlign w:val="center"/>
          </w:tcPr>
          <w:p w14:paraId="59A2F9C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711</w:t>
            </w:r>
          </w:p>
        </w:tc>
        <w:tc>
          <w:tcPr>
            <w:tcW w:w="992" w:type="dxa"/>
            <w:vAlign w:val="center"/>
          </w:tcPr>
          <w:p w14:paraId="5C5569D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1417" w:type="dxa"/>
            <w:vAlign w:val="center"/>
          </w:tcPr>
          <w:p w14:paraId="53C9299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594</w:t>
            </w:r>
          </w:p>
        </w:tc>
        <w:tc>
          <w:tcPr>
            <w:tcW w:w="709" w:type="dxa"/>
            <w:vAlign w:val="center"/>
          </w:tcPr>
          <w:p w14:paraId="674CE48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992" w:type="dxa"/>
            <w:vAlign w:val="center"/>
          </w:tcPr>
          <w:p w14:paraId="0BE755F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537</w:t>
            </w:r>
          </w:p>
        </w:tc>
        <w:tc>
          <w:tcPr>
            <w:tcW w:w="993" w:type="dxa"/>
            <w:vAlign w:val="center"/>
          </w:tcPr>
          <w:p w14:paraId="44D9156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r>
      <w:tr w:rsidR="001B77DB" w:rsidRPr="002445A6" w14:paraId="79CFC37C" w14:textId="77777777" w:rsidTr="00424904">
        <w:tc>
          <w:tcPr>
            <w:tcW w:w="2317" w:type="dxa"/>
            <w:shd w:val="clear" w:color="auto" w:fill="FFC000"/>
            <w:vAlign w:val="center"/>
          </w:tcPr>
          <w:p w14:paraId="0658FA65"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Inhabilitación especial para empleo </w:t>
            </w:r>
          </w:p>
        </w:tc>
        <w:tc>
          <w:tcPr>
            <w:tcW w:w="1227" w:type="dxa"/>
            <w:vAlign w:val="center"/>
          </w:tcPr>
          <w:p w14:paraId="1E8A9A9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70.813</w:t>
            </w:r>
          </w:p>
        </w:tc>
        <w:tc>
          <w:tcPr>
            <w:tcW w:w="992" w:type="dxa"/>
            <w:vAlign w:val="center"/>
          </w:tcPr>
          <w:p w14:paraId="465A02B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16,0</w:t>
            </w:r>
          </w:p>
        </w:tc>
        <w:tc>
          <w:tcPr>
            <w:tcW w:w="851" w:type="dxa"/>
            <w:vAlign w:val="center"/>
          </w:tcPr>
          <w:p w14:paraId="0626776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84.852</w:t>
            </w:r>
          </w:p>
        </w:tc>
        <w:tc>
          <w:tcPr>
            <w:tcW w:w="850" w:type="dxa"/>
            <w:vAlign w:val="center"/>
          </w:tcPr>
          <w:p w14:paraId="0CC067B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13,4</w:t>
            </w:r>
          </w:p>
        </w:tc>
        <w:tc>
          <w:tcPr>
            <w:tcW w:w="851" w:type="dxa"/>
            <w:vAlign w:val="center"/>
          </w:tcPr>
          <w:p w14:paraId="4C58A10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89.331</w:t>
            </w:r>
          </w:p>
        </w:tc>
        <w:tc>
          <w:tcPr>
            <w:tcW w:w="850" w:type="dxa"/>
            <w:vAlign w:val="center"/>
          </w:tcPr>
          <w:p w14:paraId="7F25EAB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14,2</w:t>
            </w:r>
          </w:p>
        </w:tc>
        <w:tc>
          <w:tcPr>
            <w:tcW w:w="993" w:type="dxa"/>
            <w:vAlign w:val="center"/>
          </w:tcPr>
          <w:p w14:paraId="6CAB887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94.312</w:t>
            </w:r>
          </w:p>
        </w:tc>
        <w:tc>
          <w:tcPr>
            <w:tcW w:w="992" w:type="dxa"/>
            <w:vAlign w:val="center"/>
          </w:tcPr>
          <w:p w14:paraId="0B9FFAD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15,1</w:t>
            </w:r>
          </w:p>
        </w:tc>
        <w:tc>
          <w:tcPr>
            <w:tcW w:w="1417" w:type="dxa"/>
            <w:vAlign w:val="center"/>
          </w:tcPr>
          <w:p w14:paraId="1367562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93.566</w:t>
            </w:r>
          </w:p>
        </w:tc>
        <w:tc>
          <w:tcPr>
            <w:tcW w:w="709" w:type="dxa"/>
            <w:vAlign w:val="center"/>
          </w:tcPr>
          <w:p w14:paraId="7E60477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17,0</w:t>
            </w:r>
          </w:p>
        </w:tc>
        <w:tc>
          <w:tcPr>
            <w:tcW w:w="992" w:type="dxa"/>
            <w:vAlign w:val="center"/>
          </w:tcPr>
          <w:p w14:paraId="4EA3914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103.619</w:t>
            </w:r>
          </w:p>
        </w:tc>
        <w:tc>
          <w:tcPr>
            <w:tcW w:w="993" w:type="dxa"/>
            <w:vAlign w:val="center"/>
          </w:tcPr>
          <w:p w14:paraId="7408346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18,6</w:t>
            </w:r>
          </w:p>
        </w:tc>
      </w:tr>
      <w:tr w:rsidR="001B77DB" w:rsidRPr="002445A6" w14:paraId="3556883C" w14:textId="77777777" w:rsidTr="00424904">
        <w:tc>
          <w:tcPr>
            <w:tcW w:w="2317" w:type="dxa"/>
            <w:shd w:val="clear" w:color="auto" w:fill="FFC000"/>
            <w:vAlign w:val="center"/>
          </w:tcPr>
          <w:p w14:paraId="328B6B5A" w14:textId="77777777" w:rsidR="001B77DB" w:rsidRPr="002445A6" w:rsidRDefault="001B77DB" w:rsidP="007A0972">
            <w:pPr>
              <w:ind w:right="134"/>
              <w:rPr>
                <w:rFonts w:eastAsia="Times New Roman"/>
                <w:bCs/>
                <w:sz w:val="20"/>
                <w:szCs w:val="20"/>
                <w:lang w:val="es-ES" w:eastAsia="es-ES"/>
              </w:rPr>
            </w:pPr>
            <w:r w:rsidRPr="002445A6">
              <w:rPr>
                <w:rFonts w:eastAsia="Times New Roman"/>
                <w:bCs/>
                <w:sz w:val="20"/>
                <w:szCs w:val="20"/>
                <w:lang w:val="es-ES" w:eastAsia="es-ES"/>
              </w:rPr>
              <w:t xml:space="preserve">Suspensión empleo o cargo público </w:t>
            </w:r>
          </w:p>
        </w:tc>
        <w:tc>
          <w:tcPr>
            <w:tcW w:w="1227" w:type="dxa"/>
            <w:vAlign w:val="center"/>
          </w:tcPr>
          <w:p w14:paraId="29A2268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411</w:t>
            </w:r>
          </w:p>
        </w:tc>
        <w:tc>
          <w:tcPr>
            <w:tcW w:w="992" w:type="dxa"/>
            <w:vAlign w:val="center"/>
          </w:tcPr>
          <w:p w14:paraId="4CADB44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851" w:type="dxa"/>
            <w:vAlign w:val="center"/>
          </w:tcPr>
          <w:p w14:paraId="3EEB004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675</w:t>
            </w:r>
          </w:p>
        </w:tc>
        <w:tc>
          <w:tcPr>
            <w:tcW w:w="850" w:type="dxa"/>
            <w:vAlign w:val="center"/>
          </w:tcPr>
          <w:p w14:paraId="5877A6B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851" w:type="dxa"/>
            <w:vAlign w:val="center"/>
          </w:tcPr>
          <w:p w14:paraId="0143E0C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278</w:t>
            </w:r>
          </w:p>
        </w:tc>
        <w:tc>
          <w:tcPr>
            <w:tcW w:w="850" w:type="dxa"/>
            <w:vAlign w:val="center"/>
          </w:tcPr>
          <w:p w14:paraId="2411DB8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993" w:type="dxa"/>
            <w:vAlign w:val="center"/>
          </w:tcPr>
          <w:p w14:paraId="5C2073B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348</w:t>
            </w:r>
          </w:p>
        </w:tc>
        <w:tc>
          <w:tcPr>
            <w:tcW w:w="992" w:type="dxa"/>
            <w:vAlign w:val="center"/>
          </w:tcPr>
          <w:p w14:paraId="6404CB8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1417" w:type="dxa"/>
            <w:vAlign w:val="center"/>
          </w:tcPr>
          <w:p w14:paraId="2700BC2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284</w:t>
            </w:r>
          </w:p>
        </w:tc>
        <w:tc>
          <w:tcPr>
            <w:tcW w:w="709" w:type="dxa"/>
            <w:vAlign w:val="center"/>
          </w:tcPr>
          <w:p w14:paraId="623E1FC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c>
          <w:tcPr>
            <w:tcW w:w="992" w:type="dxa"/>
            <w:vAlign w:val="center"/>
          </w:tcPr>
          <w:p w14:paraId="0455A3F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158</w:t>
            </w:r>
          </w:p>
        </w:tc>
        <w:tc>
          <w:tcPr>
            <w:tcW w:w="993" w:type="dxa"/>
            <w:vAlign w:val="center"/>
          </w:tcPr>
          <w:p w14:paraId="64809EB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0,0</w:t>
            </w:r>
          </w:p>
        </w:tc>
      </w:tr>
      <w:tr w:rsidR="001B77DB" w:rsidRPr="002445A6" w14:paraId="2D544762" w14:textId="77777777" w:rsidTr="00424904">
        <w:tc>
          <w:tcPr>
            <w:tcW w:w="2317" w:type="dxa"/>
            <w:shd w:val="clear" w:color="auto" w:fill="FFC000"/>
            <w:vAlign w:val="center"/>
          </w:tcPr>
          <w:p w14:paraId="53B53BE3"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Privación derecho conducir vehículos </w:t>
            </w:r>
          </w:p>
        </w:tc>
        <w:tc>
          <w:tcPr>
            <w:tcW w:w="1227" w:type="dxa"/>
            <w:vAlign w:val="center"/>
          </w:tcPr>
          <w:p w14:paraId="6AC7685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57.916</w:t>
            </w:r>
          </w:p>
        </w:tc>
        <w:tc>
          <w:tcPr>
            <w:tcW w:w="992" w:type="dxa"/>
            <w:vAlign w:val="center"/>
          </w:tcPr>
          <w:p w14:paraId="7EFB2C5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13,1</w:t>
            </w:r>
          </w:p>
        </w:tc>
        <w:tc>
          <w:tcPr>
            <w:tcW w:w="851" w:type="dxa"/>
            <w:vAlign w:val="center"/>
          </w:tcPr>
          <w:p w14:paraId="04E027B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79.664</w:t>
            </w:r>
          </w:p>
        </w:tc>
        <w:tc>
          <w:tcPr>
            <w:tcW w:w="850" w:type="dxa"/>
            <w:vAlign w:val="center"/>
          </w:tcPr>
          <w:p w14:paraId="2660A74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12,6</w:t>
            </w:r>
          </w:p>
        </w:tc>
        <w:tc>
          <w:tcPr>
            <w:tcW w:w="851" w:type="dxa"/>
            <w:vAlign w:val="center"/>
          </w:tcPr>
          <w:p w14:paraId="64FDCB5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79.699</w:t>
            </w:r>
          </w:p>
        </w:tc>
        <w:tc>
          <w:tcPr>
            <w:tcW w:w="850" w:type="dxa"/>
            <w:vAlign w:val="center"/>
          </w:tcPr>
          <w:p w14:paraId="776EE18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12,7</w:t>
            </w:r>
          </w:p>
        </w:tc>
        <w:tc>
          <w:tcPr>
            <w:tcW w:w="993" w:type="dxa"/>
            <w:vAlign w:val="center"/>
          </w:tcPr>
          <w:p w14:paraId="73CF143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75.964</w:t>
            </w:r>
          </w:p>
        </w:tc>
        <w:tc>
          <w:tcPr>
            <w:tcW w:w="992" w:type="dxa"/>
            <w:vAlign w:val="center"/>
          </w:tcPr>
          <w:p w14:paraId="6A468A5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12,2</w:t>
            </w:r>
          </w:p>
        </w:tc>
        <w:tc>
          <w:tcPr>
            <w:tcW w:w="1417" w:type="dxa"/>
            <w:vAlign w:val="center"/>
          </w:tcPr>
          <w:p w14:paraId="2F3542A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79.453</w:t>
            </w:r>
          </w:p>
        </w:tc>
        <w:tc>
          <w:tcPr>
            <w:tcW w:w="709" w:type="dxa"/>
            <w:vAlign w:val="center"/>
          </w:tcPr>
          <w:p w14:paraId="294A085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14,4</w:t>
            </w:r>
          </w:p>
        </w:tc>
        <w:tc>
          <w:tcPr>
            <w:tcW w:w="992" w:type="dxa"/>
            <w:vAlign w:val="center"/>
          </w:tcPr>
          <w:p w14:paraId="182E89A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74.145</w:t>
            </w:r>
          </w:p>
        </w:tc>
        <w:tc>
          <w:tcPr>
            <w:tcW w:w="993" w:type="dxa"/>
            <w:vAlign w:val="center"/>
          </w:tcPr>
          <w:p w14:paraId="4C63D7A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13,3</w:t>
            </w:r>
          </w:p>
        </w:tc>
      </w:tr>
      <w:tr w:rsidR="001B77DB" w:rsidRPr="002445A6" w14:paraId="1EE4F2F2" w14:textId="77777777" w:rsidTr="00424904">
        <w:tc>
          <w:tcPr>
            <w:tcW w:w="2317" w:type="dxa"/>
            <w:shd w:val="clear" w:color="auto" w:fill="FFC000"/>
            <w:vAlign w:val="center"/>
          </w:tcPr>
          <w:p w14:paraId="154332CD" w14:textId="77777777" w:rsidR="001B77DB" w:rsidRPr="002445A6" w:rsidRDefault="001B77DB" w:rsidP="007A0972">
            <w:pPr>
              <w:ind w:right="134"/>
              <w:rPr>
                <w:rFonts w:eastAsia="Times New Roman"/>
                <w:bCs/>
                <w:sz w:val="20"/>
                <w:szCs w:val="20"/>
                <w:lang w:val="es-ES" w:eastAsia="es-ES"/>
              </w:rPr>
            </w:pPr>
            <w:r w:rsidRPr="002445A6">
              <w:rPr>
                <w:rFonts w:eastAsia="Times New Roman"/>
                <w:bCs/>
                <w:sz w:val="20"/>
                <w:szCs w:val="20"/>
                <w:lang w:val="es-ES" w:eastAsia="es-ES"/>
              </w:rPr>
              <w:t xml:space="preserve">Privación derecho tenencia de armas </w:t>
            </w:r>
          </w:p>
        </w:tc>
        <w:tc>
          <w:tcPr>
            <w:tcW w:w="1227" w:type="dxa"/>
            <w:vAlign w:val="center"/>
          </w:tcPr>
          <w:p w14:paraId="4E009EC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26.983</w:t>
            </w:r>
          </w:p>
        </w:tc>
        <w:tc>
          <w:tcPr>
            <w:tcW w:w="992" w:type="dxa"/>
            <w:vAlign w:val="center"/>
          </w:tcPr>
          <w:p w14:paraId="08D88DB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6,1</w:t>
            </w:r>
          </w:p>
        </w:tc>
        <w:tc>
          <w:tcPr>
            <w:tcW w:w="851" w:type="dxa"/>
            <w:vAlign w:val="center"/>
          </w:tcPr>
          <w:p w14:paraId="76C07EC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29.943</w:t>
            </w:r>
          </w:p>
        </w:tc>
        <w:tc>
          <w:tcPr>
            <w:tcW w:w="850" w:type="dxa"/>
            <w:vAlign w:val="center"/>
          </w:tcPr>
          <w:p w14:paraId="51CBF94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4,7</w:t>
            </w:r>
          </w:p>
        </w:tc>
        <w:tc>
          <w:tcPr>
            <w:tcW w:w="851" w:type="dxa"/>
            <w:vAlign w:val="center"/>
          </w:tcPr>
          <w:p w14:paraId="1926C4C7"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31.175</w:t>
            </w:r>
          </w:p>
        </w:tc>
        <w:tc>
          <w:tcPr>
            <w:tcW w:w="850" w:type="dxa"/>
            <w:vAlign w:val="center"/>
          </w:tcPr>
          <w:p w14:paraId="7F57D1A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5,0</w:t>
            </w:r>
          </w:p>
        </w:tc>
        <w:tc>
          <w:tcPr>
            <w:tcW w:w="993" w:type="dxa"/>
            <w:vAlign w:val="center"/>
          </w:tcPr>
          <w:p w14:paraId="671382F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31.952</w:t>
            </w:r>
          </w:p>
        </w:tc>
        <w:tc>
          <w:tcPr>
            <w:tcW w:w="992" w:type="dxa"/>
            <w:vAlign w:val="center"/>
          </w:tcPr>
          <w:p w14:paraId="7294CCB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5,1</w:t>
            </w:r>
          </w:p>
        </w:tc>
        <w:tc>
          <w:tcPr>
            <w:tcW w:w="1417" w:type="dxa"/>
            <w:vAlign w:val="center"/>
          </w:tcPr>
          <w:p w14:paraId="517F950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28.966</w:t>
            </w:r>
          </w:p>
        </w:tc>
        <w:tc>
          <w:tcPr>
            <w:tcW w:w="709" w:type="dxa"/>
            <w:vAlign w:val="center"/>
          </w:tcPr>
          <w:p w14:paraId="2684042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5,2</w:t>
            </w:r>
          </w:p>
        </w:tc>
        <w:tc>
          <w:tcPr>
            <w:tcW w:w="992" w:type="dxa"/>
            <w:vAlign w:val="center"/>
          </w:tcPr>
          <w:p w14:paraId="319F4BB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28.223</w:t>
            </w:r>
          </w:p>
        </w:tc>
        <w:tc>
          <w:tcPr>
            <w:tcW w:w="993" w:type="dxa"/>
            <w:vAlign w:val="center"/>
          </w:tcPr>
          <w:p w14:paraId="4729852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5,1</w:t>
            </w:r>
          </w:p>
        </w:tc>
      </w:tr>
      <w:tr w:rsidR="001B77DB" w:rsidRPr="002445A6" w14:paraId="5490ABB5" w14:textId="77777777" w:rsidTr="00424904">
        <w:tc>
          <w:tcPr>
            <w:tcW w:w="2317" w:type="dxa"/>
            <w:shd w:val="clear" w:color="auto" w:fill="FFC000"/>
            <w:vAlign w:val="center"/>
          </w:tcPr>
          <w:p w14:paraId="5048EAFB" w14:textId="77777777" w:rsidR="001B77DB" w:rsidRPr="002445A6" w:rsidRDefault="001B77DB" w:rsidP="007A0972">
            <w:pPr>
              <w:ind w:right="134"/>
              <w:rPr>
                <w:rFonts w:eastAsia="Times New Roman"/>
                <w:bCs/>
                <w:sz w:val="20"/>
                <w:szCs w:val="20"/>
                <w:lang w:val="es-ES" w:eastAsia="es-ES"/>
              </w:rPr>
            </w:pPr>
            <w:r w:rsidRPr="002445A6">
              <w:rPr>
                <w:rFonts w:eastAsia="Times New Roman"/>
                <w:bCs/>
                <w:sz w:val="20"/>
                <w:szCs w:val="20"/>
                <w:lang w:val="es-ES" w:eastAsia="es-ES"/>
              </w:rPr>
              <w:t xml:space="preserve">Privación derecho residir en determinados lugares </w:t>
            </w:r>
          </w:p>
        </w:tc>
        <w:tc>
          <w:tcPr>
            <w:tcW w:w="1227" w:type="dxa"/>
            <w:vAlign w:val="center"/>
          </w:tcPr>
          <w:p w14:paraId="186B7A7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1.830</w:t>
            </w:r>
          </w:p>
        </w:tc>
        <w:tc>
          <w:tcPr>
            <w:tcW w:w="992" w:type="dxa"/>
            <w:vAlign w:val="center"/>
          </w:tcPr>
          <w:p w14:paraId="6E454A6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0,4</w:t>
            </w:r>
          </w:p>
        </w:tc>
        <w:tc>
          <w:tcPr>
            <w:tcW w:w="851" w:type="dxa"/>
            <w:vAlign w:val="center"/>
          </w:tcPr>
          <w:p w14:paraId="7343DC8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2.104</w:t>
            </w:r>
          </w:p>
        </w:tc>
        <w:tc>
          <w:tcPr>
            <w:tcW w:w="850" w:type="dxa"/>
            <w:vAlign w:val="center"/>
          </w:tcPr>
          <w:p w14:paraId="0D6F3C9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0,3</w:t>
            </w:r>
          </w:p>
        </w:tc>
        <w:tc>
          <w:tcPr>
            <w:tcW w:w="851" w:type="dxa"/>
            <w:vAlign w:val="center"/>
          </w:tcPr>
          <w:p w14:paraId="7F7382A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w:t>
            </w:r>
          </w:p>
        </w:tc>
        <w:tc>
          <w:tcPr>
            <w:tcW w:w="850" w:type="dxa"/>
            <w:vAlign w:val="center"/>
          </w:tcPr>
          <w:p w14:paraId="0D693EA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w:t>
            </w:r>
          </w:p>
        </w:tc>
        <w:tc>
          <w:tcPr>
            <w:tcW w:w="993" w:type="dxa"/>
            <w:vAlign w:val="center"/>
          </w:tcPr>
          <w:p w14:paraId="199566C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1.075</w:t>
            </w:r>
          </w:p>
        </w:tc>
        <w:tc>
          <w:tcPr>
            <w:tcW w:w="992" w:type="dxa"/>
            <w:vAlign w:val="center"/>
          </w:tcPr>
          <w:p w14:paraId="1395DA6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0,2</w:t>
            </w:r>
          </w:p>
        </w:tc>
        <w:tc>
          <w:tcPr>
            <w:tcW w:w="1417" w:type="dxa"/>
            <w:vAlign w:val="center"/>
          </w:tcPr>
          <w:p w14:paraId="76E7AA8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709</w:t>
            </w:r>
          </w:p>
        </w:tc>
        <w:tc>
          <w:tcPr>
            <w:tcW w:w="709" w:type="dxa"/>
            <w:vAlign w:val="center"/>
          </w:tcPr>
          <w:p w14:paraId="30850CF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c>
          <w:tcPr>
            <w:tcW w:w="992" w:type="dxa"/>
            <w:vAlign w:val="center"/>
          </w:tcPr>
          <w:p w14:paraId="7B4EAA4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486</w:t>
            </w:r>
          </w:p>
        </w:tc>
        <w:tc>
          <w:tcPr>
            <w:tcW w:w="993" w:type="dxa"/>
            <w:vAlign w:val="center"/>
          </w:tcPr>
          <w:p w14:paraId="13E85EF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0,1</w:t>
            </w:r>
          </w:p>
        </w:tc>
      </w:tr>
      <w:tr w:rsidR="001B77DB" w:rsidRPr="002445A6" w14:paraId="4273A6F2" w14:textId="77777777" w:rsidTr="00424904">
        <w:tc>
          <w:tcPr>
            <w:tcW w:w="2317" w:type="dxa"/>
            <w:shd w:val="clear" w:color="auto" w:fill="FFC000"/>
            <w:vAlign w:val="center"/>
          </w:tcPr>
          <w:p w14:paraId="4D182781" w14:textId="77777777" w:rsidR="001B77DB" w:rsidRPr="002445A6" w:rsidRDefault="001B77DB" w:rsidP="007A0972">
            <w:pPr>
              <w:ind w:right="134"/>
              <w:rPr>
                <w:rFonts w:eastAsia="Times New Roman"/>
                <w:bCs/>
                <w:sz w:val="20"/>
                <w:szCs w:val="20"/>
                <w:lang w:val="es-ES" w:eastAsia="es-ES"/>
              </w:rPr>
            </w:pPr>
            <w:r w:rsidRPr="002445A6">
              <w:rPr>
                <w:rFonts w:eastAsia="Times New Roman"/>
                <w:bCs/>
                <w:sz w:val="20"/>
                <w:szCs w:val="20"/>
                <w:lang w:val="es-ES" w:eastAsia="es-ES"/>
              </w:rPr>
              <w:t xml:space="preserve">Prohibición aproximarse a la víctima </w:t>
            </w:r>
          </w:p>
        </w:tc>
        <w:tc>
          <w:tcPr>
            <w:tcW w:w="1227" w:type="dxa"/>
            <w:vAlign w:val="center"/>
          </w:tcPr>
          <w:p w14:paraId="32B0572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27.437</w:t>
            </w:r>
          </w:p>
        </w:tc>
        <w:tc>
          <w:tcPr>
            <w:tcW w:w="992" w:type="dxa"/>
            <w:vAlign w:val="center"/>
          </w:tcPr>
          <w:p w14:paraId="320C647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6,2</w:t>
            </w:r>
          </w:p>
        </w:tc>
        <w:tc>
          <w:tcPr>
            <w:tcW w:w="851" w:type="dxa"/>
            <w:vAlign w:val="center"/>
          </w:tcPr>
          <w:p w14:paraId="2076CEE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27.413</w:t>
            </w:r>
          </w:p>
        </w:tc>
        <w:tc>
          <w:tcPr>
            <w:tcW w:w="850" w:type="dxa"/>
            <w:vAlign w:val="center"/>
          </w:tcPr>
          <w:p w14:paraId="08ECF53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4,3</w:t>
            </w:r>
          </w:p>
        </w:tc>
        <w:tc>
          <w:tcPr>
            <w:tcW w:w="851" w:type="dxa"/>
            <w:vAlign w:val="center"/>
          </w:tcPr>
          <w:p w14:paraId="05885C1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w:t>
            </w:r>
          </w:p>
        </w:tc>
        <w:tc>
          <w:tcPr>
            <w:tcW w:w="850" w:type="dxa"/>
            <w:vAlign w:val="center"/>
          </w:tcPr>
          <w:p w14:paraId="5B424DD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w:t>
            </w:r>
          </w:p>
        </w:tc>
        <w:tc>
          <w:tcPr>
            <w:tcW w:w="993" w:type="dxa"/>
            <w:vAlign w:val="center"/>
          </w:tcPr>
          <w:p w14:paraId="19B0859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34.881</w:t>
            </w:r>
          </w:p>
        </w:tc>
        <w:tc>
          <w:tcPr>
            <w:tcW w:w="992" w:type="dxa"/>
            <w:vAlign w:val="center"/>
          </w:tcPr>
          <w:p w14:paraId="24011DC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5,6</w:t>
            </w:r>
          </w:p>
        </w:tc>
        <w:tc>
          <w:tcPr>
            <w:tcW w:w="1417" w:type="dxa"/>
            <w:vAlign w:val="center"/>
          </w:tcPr>
          <w:p w14:paraId="59E0898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30.707</w:t>
            </w:r>
          </w:p>
        </w:tc>
        <w:tc>
          <w:tcPr>
            <w:tcW w:w="709" w:type="dxa"/>
            <w:vAlign w:val="center"/>
          </w:tcPr>
          <w:p w14:paraId="1607D96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5,6</w:t>
            </w:r>
          </w:p>
        </w:tc>
        <w:tc>
          <w:tcPr>
            <w:tcW w:w="992" w:type="dxa"/>
            <w:vAlign w:val="center"/>
          </w:tcPr>
          <w:p w14:paraId="462C1F7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30.516</w:t>
            </w:r>
          </w:p>
        </w:tc>
        <w:tc>
          <w:tcPr>
            <w:tcW w:w="993" w:type="dxa"/>
            <w:vAlign w:val="center"/>
          </w:tcPr>
          <w:p w14:paraId="25BF999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5,5</w:t>
            </w:r>
          </w:p>
        </w:tc>
      </w:tr>
      <w:tr w:rsidR="001B77DB" w:rsidRPr="002445A6" w14:paraId="3D023775" w14:textId="77777777" w:rsidTr="00424904">
        <w:tc>
          <w:tcPr>
            <w:tcW w:w="2317" w:type="dxa"/>
            <w:shd w:val="clear" w:color="auto" w:fill="FFC000"/>
            <w:vAlign w:val="center"/>
          </w:tcPr>
          <w:p w14:paraId="69D86622" w14:textId="77777777" w:rsidR="001B77DB" w:rsidRPr="002445A6" w:rsidRDefault="001B77DB" w:rsidP="007A0972">
            <w:pPr>
              <w:ind w:right="134"/>
              <w:rPr>
                <w:rFonts w:eastAsia="Times New Roman"/>
                <w:bCs/>
                <w:sz w:val="20"/>
                <w:szCs w:val="20"/>
                <w:lang w:val="es-ES" w:eastAsia="es-ES"/>
              </w:rPr>
            </w:pPr>
            <w:r w:rsidRPr="002445A6">
              <w:rPr>
                <w:rFonts w:eastAsia="Times New Roman"/>
                <w:bCs/>
                <w:sz w:val="20"/>
                <w:szCs w:val="20"/>
                <w:lang w:val="es-ES" w:eastAsia="es-ES"/>
              </w:rPr>
              <w:t xml:space="preserve">Prohibición comunicarse con la víctima </w:t>
            </w:r>
          </w:p>
        </w:tc>
        <w:tc>
          <w:tcPr>
            <w:tcW w:w="1227" w:type="dxa"/>
            <w:vAlign w:val="center"/>
          </w:tcPr>
          <w:p w14:paraId="2DD3067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10.895</w:t>
            </w:r>
          </w:p>
        </w:tc>
        <w:tc>
          <w:tcPr>
            <w:tcW w:w="992" w:type="dxa"/>
            <w:vAlign w:val="center"/>
          </w:tcPr>
          <w:p w14:paraId="13AC9E9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2,5</w:t>
            </w:r>
          </w:p>
        </w:tc>
        <w:tc>
          <w:tcPr>
            <w:tcW w:w="851" w:type="dxa"/>
            <w:vAlign w:val="center"/>
          </w:tcPr>
          <w:p w14:paraId="604D9F2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19.435</w:t>
            </w:r>
          </w:p>
        </w:tc>
        <w:tc>
          <w:tcPr>
            <w:tcW w:w="850" w:type="dxa"/>
            <w:vAlign w:val="center"/>
          </w:tcPr>
          <w:p w14:paraId="1CDFD598"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3,1</w:t>
            </w:r>
          </w:p>
        </w:tc>
        <w:tc>
          <w:tcPr>
            <w:tcW w:w="851" w:type="dxa"/>
            <w:vAlign w:val="center"/>
          </w:tcPr>
          <w:p w14:paraId="5211D8B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4.269</w:t>
            </w:r>
          </w:p>
        </w:tc>
        <w:tc>
          <w:tcPr>
            <w:tcW w:w="850" w:type="dxa"/>
            <w:vAlign w:val="center"/>
          </w:tcPr>
          <w:p w14:paraId="11B3128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0,7</w:t>
            </w:r>
          </w:p>
        </w:tc>
        <w:tc>
          <w:tcPr>
            <w:tcW w:w="993" w:type="dxa"/>
            <w:vAlign w:val="center"/>
          </w:tcPr>
          <w:p w14:paraId="1DD9EA0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4.959</w:t>
            </w:r>
          </w:p>
        </w:tc>
        <w:tc>
          <w:tcPr>
            <w:tcW w:w="992" w:type="dxa"/>
            <w:vAlign w:val="center"/>
          </w:tcPr>
          <w:p w14:paraId="4BF30DF7"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0,8</w:t>
            </w:r>
          </w:p>
        </w:tc>
        <w:tc>
          <w:tcPr>
            <w:tcW w:w="1417" w:type="dxa"/>
            <w:vAlign w:val="center"/>
          </w:tcPr>
          <w:p w14:paraId="466BA24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10.265</w:t>
            </w:r>
          </w:p>
        </w:tc>
        <w:tc>
          <w:tcPr>
            <w:tcW w:w="709" w:type="dxa"/>
            <w:vAlign w:val="center"/>
          </w:tcPr>
          <w:p w14:paraId="2A3C9C8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1,9</w:t>
            </w:r>
          </w:p>
        </w:tc>
        <w:tc>
          <w:tcPr>
            <w:tcW w:w="992" w:type="dxa"/>
            <w:vAlign w:val="center"/>
          </w:tcPr>
          <w:p w14:paraId="724E167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10.934</w:t>
            </w:r>
          </w:p>
        </w:tc>
        <w:tc>
          <w:tcPr>
            <w:tcW w:w="993" w:type="dxa"/>
            <w:vAlign w:val="center"/>
          </w:tcPr>
          <w:p w14:paraId="38C01C1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2,0</w:t>
            </w:r>
          </w:p>
        </w:tc>
      </w:tr>
      <w:tr w:rsidR="001B77DB" w:rsidRPr="002445A6" w14:paraId="259B2BC4" w14:textId="77777777" w:rsidTr="00424904">
        <w:tc>
          <w:tcPr>
            <w:tcW w:w="2317" w:type="dxa"/>
            <w:shd w:val="clear" w:color="auto" w:fill="FFC000"/>
            <w:vAlign w:val="center"/>
          </w:tcPr>
          <w:p w14:paraId="19165793"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Trabajos en beneficio comunidad </w:t>
            </w:r>
          </w:p>
        </w:tc>
        <w:tc>
          <w:tcPr>
            <w:tcW w:w="1227" w:type="dxa"/>
            <w:vAlign w:val="center"/>
          </w:tcPr>
          <w:p w14:paraId="092A749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13.803</w:t>
            </w:r>
          </w:p>
        </w:tc>
        <w:tc>
          <w:tcPr>
            <w:tcW w:w="992" w:type="dxa"/>
            <w:vAlign w:val="center"/>
          </w:tcPr>
          <w:p w14:paraId="3CC7F56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3,1</w:t>
            </w:r>
          </w:p>
        </w:tc>
        <w:tc>
          <w:tcPr>
            <w:tcW w:w="851" w:type="dxa"/>
            <w:vAlign w:val="center"/>
          </w:tcPr>
          <w:p w14:paraId="5E1DAEB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91.045</w:t>
            </w:r>
          </w:p>
        </w:tc>
        <w:tc>
          <w:tcPr>
            <w:tcW w:w="850" w:type="dxa"/>
            <w:vAlign w:val="center"/>
          </w:tcPr>
          <w:p w14:paraId="33C4242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14,4</w:t>
            </w:r>
          </w:p>
        </w:tc>
        <w:tc>
          <w:tcPr>
            <w:tcW w:w="851" w:type="dxa"/>
            <w:vAlign w:val="center"/>
          </w:tcPr>
          <w:p w14:paraId="06AADFA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110.659</w:t>
            </w:r>
          </w:p>
        </w:tc>
        <w:tc>
          <w:tcPr>
            <w:tcW w:w="850" w:type="dxa"/>
            <w:vAlign w:val="center"/>
          </w:tcPr>
          <w:p w14:paraId="6453D9F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17,6</w:t>
            </w:r>
          </w:p>
        </w:tc>
        <w:tc>
          <w:tcPr>
            <w:tcW w:w="993" w:type="dxa"/>
            <w:vAlign w:val="center"/>
          </w:tcPr>
          <w:p w14:paraId="7FDCFA8B"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102.007</w:t>
            </w:r>
          </w:p>
        </w:tc>
        <w:tc>
          <w:tcPr>
            <w:tcW w:w="992" w:type="dxa"/>
            <w:vAlign w:val="center"/>
          </w:tcPr>
          <w:p w14:paraId="5B849A5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16,3</w:t>
            </w:r>
          </w:p>
        </w:tc>
        <w:tc>
          <w:tcPr>
            <w:tcW w:w="1417" w:type="dxa"/>
            <w:vAlign w:val="center"/>
          </w:tcPr>
          <w:p w14:paraId="0921A83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56.426</w:t>
            </w:r>
          </w:p>
        </w:tc>
        <w:tc>
          <w:tcPr>
            <w:tcW w:w="709" w:type="dxa"/>
            <w:vAlign w:val="center"/>
          </w:tcPr>
          <w:p w14:paraId="6B3E163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10,2</w:t>
            </w:r>
          </w:p>
        </w:tc>
        <w:tc>
          <w:tcPr>
            <w:tcW w:w="992" w:type="dxa"/>
            <w:vAlign w:val="center"/>
          </w:tcPr>
          <w:p w14:paraId="47E6776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54.070</w:t>
            </w:r>
          </w:p>
        </w:tc>
        <w:tc>
          <w:tcPr>
            <w:tcW w:w="993" w:type="dxa"/>
            <w:vAlign w:val="center"/>
          </w:tcPr>
          <w:p w14:paraId="6F803C6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9,7</w:t>
            </w:r>
          </w:p>
        </w:tc>
      </w:tr>
      <w:tr w:rsidR="001B77DB" w:rsidRPr="002445A6" w14:paraId="0EE06975" w14:textId="77777777" w:rsidTr="00424904">
        <w:tc>
          <w:tcPr>
            <w:tcW w:w="2317" w:type="dxa"/>
            <w:shd w:val="clear" w:color="auto" w:fill="FFC000"/>
            <w:vAlign w:val="center"/>
          </w:tcPr>
          <w:p w14:paraId="4CEAD5F2"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Multa </w:t>
            </w:r>
          </w:p>
        </w:tc>
        <w:tc>
          <w:tcPr>
            <w:tcW w:w="1227" w:type="dxa"/>
            <w:vAlign w:val="center"/>
          </w:tcPr>
          <w:p w14:paraId="681E734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96.717</w:t>
            </w:r>
          </w:p>
        </w:tc>
        <w:tc>
          <w:tcPr>
            <w:tcW w:w="992" w:type="dxa"/>
            <w:vAlign w:val="center"/>
          </w:tcPr>
          <w:p w14:paraId="7339B79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21,8</w:t>
            </w:r>
          </w:p>
        </w:tc>
        <w:tc>
          <w:tcPr>
            <w:tcW w:w="851" w:type="dxa"/>
            <w:vAlign w:val="center"/>
          </w:tcPr>
          <w:p w14:paraId="0844462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145.819</w:t>
            </w:r>
          </w:p>
        </w:tc>
        <w:tc>
          <w:tcPr>
            <w:tcW w:w="850" w:type="dxa"/>
            <w:vAlign w:val="center"/>
          </w:tcPr>
          <w:p w14:paraId="3E438E5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23,1</w:t>
            </w:r>
          </w:p>
        </w:tc>
        <w:tc>
          <w:tcPr>
            <w:tcW w:w="851" w:type="dxa"/>
            <w:vAlign w:val="center"/>
          </w:tcPr>
          <w:p w14:paraId="40B8B9C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158.250</w:t>
            </w:r>
          </w:p>
        </w:tc>
        <w:tc>
          <w:tcPr>
            <w:tcW w:w="850" w:type="dxa"/>
            <w:vAlign w:val="center"/>
          </w:tcPr>
          <w:p w14:paraId="09BD0D0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25,2</w:t>
            </w:r>
          </w:p>
        </w:tc>
        <w:tc>
          <w:tcPr>
            <w:tcW w:w="993" w:type="dxa"/>
            <w:vAlign w:val="center"/>
          </w:tcPr>
          <w:p w14:paraId="34A86176"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126.199</w:t>
            </w:r>
          </w:p>
        </w:tc>
        <w:tc>
          <w:tcPr>
            <w:tcW w:w="992" w:type="dxa"/>
            <w:vAlign w:val="center"/>
          </w:tcPr>
          <w:p w14:paraId="3AAFC901"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20,2</w:t>
            </w:r>
          </w:p>
        </w:tc>
        <w:tc>
          <w:tcPr>
            <w:tcW w:w="1417" w:type="dxa"/>
            <w:vAlign w:val="center"/>
          </w:tcPr>
          <w:p w14:paraId="04BEFCB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104.783</w:t>
            </w:r>
          </w:p>
        </w:tc>
        <w:tc>
          <w:tcPr>
            <w:tcW w:w="709" w:type="dxa"/>
            <w:vAlign w:val="center"/>
          </w:tcPr>
          <w:p w14:paraId="2DF29C2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19,0</w:t>
            </w:r>
          </w:p>
        </w:tc>
        <w:tc>
          <w:tcPr>
            <w:tcW w:w="992" w:type="dxa"/>
            <w:vAlign w:val="center"/>
          </w:tcPr>
          <w:p w14:paraId="4F5E490E"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108.373</w:t>
            </w:r>
          </w:p>
        </w:tc>
        <w:tc>
          <w:tcPr>
            <w:tcW w:w="993" w:type="dxa"/>
            <w:vAlign w:val="center"/>
          </w:tcPr>
          <w:p w14:paraId="6F258EB3"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19,4</w:t>
            </w:r>
          </w:p>
        </w:tc>
      </w:tr>
      <w:tr w:rsidR="001B77DB" w:rsidRPr="002445A6" w14:paraId="1322A836" w14:textId="77777777" w:rsidTr="00424904">
        <w:tc>
          <w:tcPr>
            <w:tcW w:w="2317" w:type="dxa"/>
            <w:shd w:val="clear" w:color="auto" w:fill="FFC000"/>
            <w:vAlign w:val="center"/>
          </w:tcPr>
          <w:p w14:paraId="523A6DDE" w14:textId="77777777" w:rsidR="001B77DB" w:rsidRPr="002445A6" w:rsidRDefault="001B77DB" w:rsidP="007A0972">
            <w:pPr>
              <w:ind w:right="134"/>
              <w:rPr>
                <w:rFonts w:eastAsia="Times New Roman"/>
                <w:bCs/>
                <w:sz w:val="20"/>
                <w:szCs w:val="20"/>
                <w:lang w:eastAsia="es-ES"/>
              </w:rPr>
            </w:pPr>
            <w:r w:rsidRPr="002445A6">
              <w:rPr>
                <w:rFonts w:eastAsia="Times New Roman"/>
                <w:bCs/>
                <w:sz w:val="20"/>
                <w:szCs w:val="20"/>
                <w:lang w:eastAsia="es-ES"/>
              </w:rPr>
              <w:t xml:space="preserve">Expulsión del territorio nacional </w:t>
            </w:r>
          </w:p>
        </w:tc>
        <w:tc>
          <w:tcPr>
            <w:tcW w:w="1227" w:type="dxa"/>
            <w:vAlign w:val="center"/>
          </w:tcPr>
          <w:p w14:paraId="2695B89D"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1.462</w:t>
            </w:r>
          </w:p>
        </w:tc>
        <w:tc>
          <w:tcPr>
            <w:tcW w:w="992" w:type="dxa"/>
            <w:vAlign w:val="center"/>
          </w:tcPr>
          <w:p w14:paraId="58D82624"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0,3</w:t>
            </w:r>
          </w:p>
        </w:tc>
        <w:tc>
          <w:tcPr>
            <w:tcW w:w="851" w:type="dxa"/>
            <w:vAlign w:val="center"/>
          </w:tcPr>
          <w:p w14:paraId="773C1B6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1.954</w:t>
            </w:r>
          </w:p>
        </w:tc>
        <w:tc>
          <w:tcPr>
            <w:tcW w:w="850" w:type="dxa"/>
            <w:vAlign w:val="center"/>
          </w:tcPr>
          <w:p w14:paraId="57F32C1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0,3</w:t>
            </w:r>
          </w:p>
        </w:tc>
        <w:tc>
          <w:tcPr>
            <w:tcW w:w="851" w:type="dxa"/>
            <w:vAlign w:val="center"/>
          </w:tcPr>
          <w:p w14:paraId="26EF055C"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1.983</w:t>
            </w:r>
          </w:p>
        </w:tc>
        <w:tc>
          <w:tcPr>
            <w:tcW w:w="850" w:type="dxa"/>
            <w:vAlign w:val="center"/>
          </w:tcPr>
          <w:p w14:paraId="3AAD6B32"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0,3</w:t>
            </w:r>
          </w:p>
        </w:tc>
        <w:tc>
          <w:tcPr>
            <w:tcW w:w="993" w:type="dxa"/>
            <w:vAlign w:val="center"/>
          </w:tcPr>
          <w:p w14:paraId="29F62FA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2.036</w:t>
            </w:r>
          </w:p>
        </w:tc>
        <w:tc>
          <w:tcPr>
            <w:tcW w:w="992" w:type="dxa"/>
            <w:vAlign w:val="center"/>
          </w:tcPr>
          <w:p w14:paraId="648F3FB5"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0,3</w:t>
            </w:r>
          </w:p>
        </w:tc>
        <w:tc>
          <w:tcPr>
            <w:tcW w:w="1417" w:type="dxa"/>
            <w:vAlign w:val="center"/>
          </w:tcPr>
          <w:p w14:paraId="668BF05F"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2.266</w:t>
            </w:r>
          </w:p>
        </w:tc>
        <w:tc>
          <w:tcPr>
            <w:tcW w:w="709" w:type="dxa"/>
            <w:vAlign w:val="center"/>
          </w:tcPr>
          <w:p w14:paraId="219162C0"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0,4</w:t>
            </w:r>
          </w:p>
        </w:tc>
        <w:tc>
          <w:tcPr>
            <w:tcW w:w="992" w:type="dxa"/>
            <w:vAlign w:val="center"/>
          </w:tcPr>
          <w:p w14:paraId="61862B5A"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2.190</w:t>
            </w:r>
          </w:p>
        </w:tc>
        <w:tc>
          <w:tcPr>
            <w:tcW w:w="993" w:type="dxa"/>
            <w:vAlign w:val="center"/>
          </w:tcPr>
          <w:p w14:paraId="733A0019" w14:textId="77777777" w:rsidR="001B77DB" w:rsidRPr="002445A6" w:rsidRDefault="001B77DB" w:rsidP="007A0972">
            <w:pPr>
              <w:ind w:right="134"/>
              <w:jc w:val="center"/>
              <w:rPr>
                <w:rFonts w:eastAsia="Times New Roman"/>
                <w:sz w:val="20"/>
                <w:szCs w:val="20"/>
                <w:lang w:eastAsia="es-ES"/>
              </w:rPr>
            </w:pPr>
            <w:r w:rsidRPr="002445A6">
              <w:rPr>
                <w:rFonts w:eastAsia="Times New Roman"/>
                <w:sz w:val="20"/>
                <w:szCs w:val="20"/>
                <w:lang w:eastAsia="es-ES"/>
              </w:rPr>
              <w:t>0,4</w:t>
            </w:r>
          </w:p>
        </w:tc>
      </w:tr>
    </w:tbl>
    <w:p w14:paraId="339BCD1A" w14:textId="77777777" w:rsidR="001B77DB" w:rsidRPr="002445A6" w:rsidRDefault="001B77DB" w:rsidP="007A0972">
      <w:pPr>
        <w:ind w:right="134"/>
        <w:jc w:val="both"/>
        <w:rPr>
          <w:sz w:val="20"/>
          <w:szCs w:val="20"/>
          <w:lang w:val="es-ES"/>
        </w:rPr>
      </w:pPr>
      <w:r w:rsidRPr="002445A6">
        <w:rPr>
          <w:sz w:val="20"/>
          <w:szCs w:val="20"/>
          <w:lang w:val="es-ES"/>
        </w:rPr>
        <w:br w:type="page"/>
      </w:r>
    </w:p>
    <w:p w14:paraId="7B181BBC" w14:textId="77777777" w:rsidR="001B77DB" w:rsidRPr="002445A6" w:rsidRDefault="001B77DB" w:rsidP="007A0972">
      <w:pPr>
        <w:pStyle w:val="Paragrafoelenco"/>
        <w:ind w:left="0" w:right="134"/>
        <w:jc w:val="both"/>
        <w:rPr>
          <w:sz w:val="20"/>
          <w:szCs w:val="20"/>
          <w:lang w:val="es-ES"/>
        </w:rPr>
        <w:sectPr w:rsidR="001B77DB" w:rsidRPr="002445A6" w:rsidSect="00424904">
          <w:pgSz w:w="16838" w:h="11906" w:orient="landscape"/>
          <w:pgMar w:top="1701" w:right="1418" w:bottom="1701" w:left="1418" w:header="709" w:footer="709" w:gutter="0"/>
          <w:cols w:space="708"/>
          <w:docGrid w:linePitch="360"/>
        </w:sectPr>
      </w:pPr>
    </w:p>
    <w:p w14:paraId="66ECEB76"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Gráfico nº 6. % TBC en relación al resto de penas.</w:t>
      </w:r>
    </w:p>
    <w:p w14:paraId="2A120AED" w14:textId="77777777" w:rsidR="001B77DB" w:rsidRPr="002445A6" w:rsidRDefault="001B77DB" w:rsidP="007A0972">
      <w:pPr>
        <w:pStyle w:val="Paragrafoelenco"/>
        <w:ind w:left="0" w:right="134"/>
        <w:jc w:val="both"/>
        <w:rPr>
          <w:sz w:val="20"/>
          <w:szCs w:val="20"/>
          <w:lang w:val="es-ES"/>
        </w:rPr>
      </w:pPr>
    </w:p>
    <w:p w14:paraId="1139DFA5" w14:textId="77777777" w:rsidR="001B77DB" w:rsidRPr="002445A6" w:rsidRDefault="001B77DB" w:rsidP="007A0972">
      <w:pPr>
        <w:pStyle w:val="Paragrafoelenco"/>
        <w:ind w:left="0" w:right="134"/>
        <w:jc w:val="both"/>
        <w:rPr>
          <w:sz w:val="20"/>
          <w:szCs w:val="20"/>
          <w:lang w:val="es-ES"/>
        </w:rPr>
      </w:pPr>
      <w:r w:rsidRPr="002445A6">
        <w:rPr>
          <w:noProof/>
          <w:sz w:val="20"/>
          <w:szCs w:val="20"/>
        </w:rPr>
        <w:drawing>
          <wp:inline distT="0" distB="0" distL="0" distR="0" wp14:anchorId="35D3D2D7" wp14:editId="1A4C4A7D">
            <wp:extent cx="5400040" cy="3150235"/>
            <wp:effectExtent l="0" t="0" r="0"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458399" w14:textId="77777777" w:rsidR="001B77DB" w:rsidRPr="002445A6" w:rsidRDefault="001B77DB" w:rsidP="007A0972">
      <w:pPr>
        <w:pStyle w:val="Paragrafoelenco"/>
        <w:ind w:left="0" w:right="134"/>
        <w:jc w:val="both"/>
        <w:rPr>
          <w:sz w:val="20"/>
          <w:szCs w:val="20"/>
          <w:lang w:val="es-ES"/>
        </w:rPr>
      </w:pPr>
    </w:p>
    <w:p w14:paraId="29D66970"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datos del INE.</w:t>
      </w:r>
    </w:p>
    <w:p w14:paraId="2197B40C" w14:textId="77777777" w:rsidR="001B77DB" w:rsidRPr="002445A6" w:rsidRDefault="001B77DB" w:rsidP="007A0972">
      <w:pPr>
        <w:pStyle w:val="Paragrafoelenco"/>
        <w:ind w:left="0" w:right="134"/>
        <w:jc w:val="both"/>
        <w:rPr>
          <w:sz w:val="20"/>
          <w:szCs w:val="20"/>
          <w:lang w:val="es-ES"/>
        </w:rPr>
      </w:pPr>
    </w:p>
    <w:p w14:paraId="53E2F957"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En relación al año 2014 disponemos de información acerca de cuándo es pena sustitutiva y en relación a otras alternativas en fase post-sentencia como son las suspensiones y las sustituciones (programa) (Gráficos nº 7 y 8)</w:t>
      </w:r>
    </w:p>
    <w:p w14:paraId="4584554C" w14:textId="77777777" w:rsidR="001B77DB" w:rsidRPr="002445A6" w:rsidRDefault="001B77DB" w:rsidP="007A0972">
      <w:pPr>
        <w:pStyle w:val="Paragrafoelenco"/>
        <w:ind w:left="0" w:right="134"/>
        <w:rPr>
          <w:sz w:val="20"/>
          <w:szCs w:val="20"/>
          <w:lang w:val="es-E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1B77DB" w:rsidRPr="002445A6" w14:paraId="4A4CDD50" w14:textId="77777777" w:rsidTr="00424904">
        <w:tc>
          <w:tcPr>
            <w:tcW w:w="4322" w:type="dxa"/>
          </w:tcPr>
          <w:p w14:paraId="00C92486" w14:textId="77777777" w:rsidR="001B77DB" w:rsidRPr="002445A6" w:rsidRDefault="001B77DB" w:rsidP="007A0972">
            <w:pPr>
              <w:ind w:right="134"/>
              <w:rPr>
                <w:rFonts w:eastAsiaTheme="minorHAnsi"/>
                <w:b/>
                <w:sz w:val="20"/>
                <w:szCs w:val="20"/>
                <w:lang w:val="es-ES"/>
              </w:rPr>
            </w:pPr>
            <w:r w:rsidRPr="002445A6">
              <w:rPr>
                <w:rFonts w:eastAsiaTheme="minorHAnsi"/>
                <w:b/>
                <w:sz w:val="20"/>
                <w:szCs w:val="20"/>
                <w:lang w:val="es-ES"/>
              </w:rPr>
              <w:t>Gráfico nº 7. Total de mandamientos recibidos a nivel nacional (a excepción de Cataluña).</w:t>
            </w:r>
          </w:p>
        </w:tc>
        <w:tc>
          <w:tcPr>
            <w:tcW w:w="4322" w:type="dxa"/>
          </w:tcPr>
          <w:p w14:paraId="3F8AC8F9" w14:textId="77777777" w:rsidR="001B77DB" w:rsidRPr="002445A6" w:rsidRDefault="001B77DB" w:rsidP="007A0972">
            <w:pPr>
              <w:ind w:right="134"/>
              <w:rPr>
                <w:rFonts w:eastAsiaTheme="minorHAnsi"/>
                <w:b/>
                <w:sz w:val="20"/>
                <w:szCs w:val="20"/>
                <w:lang w:val="es-ES"/>
              </w:rPr>
            </w:pPr>
            <w:r w:rsidRPr="002445A6">
              <w:rPr>
                <w:rFonts w:eastAsiaTheme="minorHAnsi"/>
                <w:b/>
                <w:sz w:val="20"/>
                <w:szCs w:val="20"/>
                <w:lang w:val="es-ES"/>
              </w:rPr>
              <w:t>Gráfico nº 8. Desglose de mandamientos (%) recibidos a nivel nacional (a excepción de Cataluña).</w:t>
            </w:r>
          </w:p>
        </w:tc>
      </w:tr>
    </w:tbl>
    <w:p w14:paraId="01D317BD" w14:textId="77777777" w:rsidR="001B77DB" w:rsidRPr="002445A6" w:rsidRDefault="001B77DB" w:rsidP="007A0972">
      <w:pPr>
        <w:ind w:right="134"/>
        <w:jc w:val="both"/>
        <w:rPr>
          <w:rFonts w:eastAsiaTheme="minorHAnsi" w:cs="Arial"/>
          <w:sz w:val="20"/>
          <w:szCs w:val="20"/>
          <w:lang w:val="es-ES"/>
        </w:rPr>
      </w:pPr>
    </w:p>
    <w:p w14:paraId="1A4260B0" w14:textId="77777777" w:rsidR="001B77DB" w:rsidRPr="002445A6" w:rsidRDefault="001B77DB" w:rsidP="007A0972">
      <w:pPr>
        <w:ind w:right="134"/>
        <w:jc w:val="both"/>
        <w:rPr>
          <w:rFonts w:eastAsiaTheme="minorHAnsi" w:cs="Arial"/>
          <w:sz w:val="20"/>
          <w:szCs w:val="20"/>
          <w:lang w:val="es-ES"/>
        </w:rPr>
      </w:pPr>
      <w:r w:rsidRPr="002445A6">
        <w:rPr>
          <w:rFonts w:eastAsiaTheme="minorHAnsi" w:cs="Arial"/>
          <w:noProof/>
          <w:sz w:val="20"/>
          <w:szCs w:val="20"/>
        </w:rPr>
        <w:drawing>
          <wp:inline distT="0" distB="0" distL="0" distR="0" wp14:anchorId="7BD262B7" wp14:editId="5122075B">
            <wp:extent cx="2675382" cy="2517648"/>
            <wp:effectExtent l="19050" t="0" r="10668" b="0"/>
            <wp:docPr id="6"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2445A6">
        <w:rPr>
          <w:rFonts w:eastAsiaTheme="minorHAnsi" w:cs="Arial"/>
          <w:noProof/>
          <w:sz w:val="20"/>
          <w:szCs w:val="20"/>
        </w:rPr>
        <w:drawing>
          <wp:inline distT="0" distB="0" distL="0" distR="0" wp14:anchorId="21811816" wp14:editId="7085B84A">
            <wp:extent cx="2653411" cy="2516378"/>
            <wp:effectExtent l="19050" t="0" r="13589" b="0"/>
            <wp:docPr id="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F840E29" w14:textId="77777777" w:rsidR="001B77DB" w:rsidRPr="002445A6" w:rsidRDefault="001B77DB" w:rsidP="007A0972">
      <w:pPr>
        <w:ind w:right="134"/>
        <w:jc w:val="both"/>
        <w:rPr>
          <w:rFonts w:eastAsiaTheme="minorHAnsi" w:cs="Arial"/>
          <w:sz w:val="20"/>
          <w:szCs w:val="20"/>
          <w:lang w:val="es-ES"/>
        </w:rPr>
      </w:pPr>
    </w:p>
    <w:p w14:paraId="08204404" w14:textId="77777777" w:rsidR="001B77DB" w:rsidRPr="002445A6" w:rsidRDefault="001B77DB"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de IIPP.</w:t>
      </w:r>
    </w:p>
    <w:p w14:paraId="58DE1083" w14:textId="77777777" w:rsidR="001B77DB" w:rsidRPr="002445A6" w:rsidRDefault="001B77DB" w:rsidP="007A0972">
      <w:pPr>
        <w:pStyle w:val="Paragrafoelenco"/>
        <w:ind w:left="0" w:right="134"/>
        <w:rPr>
          <w:sz w:val="20"/>
          <w:szCs w:val="20"/>
          <w:lang w:val="es-ES"/>
        </w:rPr>
      </w:pPr>
    </w:p>
    <w:p w14:paraId="5A2C613B" w14:textId="77777777" w:rsidR="001B77DB" w:rsidRPr="002445A6" w:rsidRDefault="001B77DB" w:rsidP="007A0972">
      <w:pPr>
        <w:pStyle w:val="Paragrafoelenco"/>
        <w:ind w:left="0" w:right="134"/>
        <w:jc w:val="both"/>
        <w:rPr>
          <w:sz w:val="20"/>
          <w:szCs w:val="20"/>
          <w:lang w:val="es-ES"/>
        </w:rPr>
      </w:pPr>
    </w:p>
    <w:p w14:paraId="739B06FF" w14:textId="77777777" w:rsidR="001B77DB" w:rsidRPr="002445A6" w:rsidRDefault="001B77DB" w:rsidP="007A0972">
      <w:pPr>
        <w:pStyle w:val="Paragrafoelenco"/>
        <w:ind w:left="0" w:right="134"/>
        <w:jc w:val="both"/>
        <w:rPr>
          <w:sz w:val="20"/>
          <w:szCs w:val="20"/>
          <w:lang w:val="es-ES"/>
        </w:rPr>
      </w:pPr>
    </w:p>
    <w:p w14:paraId="1D685A6D"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Respecto a los TBC como pena sustitutiva de la prisión, debemos acudir a estudios doctrinales que además distinguen entre TBC como pena principal como sustitutiva (Tabla nº 15).</w:t>
      </w:r>
    </w:p>
    <w:p w14:paraId="4761CFC1" w14:textId="77777777" w:rsidR="001B77DB" w:rsidRPr="002445A6" w:rsidRDefault="001B77DB" w:rsidP="007A0972">
      <w:pPr>
        <w:pStyle w:val="Paragrafoelenco"/>
        <w:ind w:left="0" w:right="134"/>
        <w:jc w:val="both"/>
        <w:rPr>
          <w:sz w:val="20"/>
          <w:szCs w:val="20"/>
          <w:lang w:val="es-ES"/>
        </w:rPr>
      </w:pPr>
    </w:p>
    <w:p w14:paraId="0E6BF5E2"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15. Forma de presentación de la pena de TBC.</w:t>
      </w:r>
    </w:p>
    <w:p w14:paraId="5EC49F9D" w14:textId="77777777" w:rsidR="001B77DB" w:rsidRPr="002445A6" w:rsidRDefault="001B77DB" w:rsidP="007A0972">
      <w:pPr>
        <w:pStyle w:val="Paragrafoelenco"/>
        <w:ind w:left="0" w:right="134"/>
        <w:rPr>
          <w:sz w:val="20"/>
          <w:szCs w:val="20"/>
          <w:lang w:val="es-ES"/>
        </w:rPr>
      </w:pPr>
    </w:p>
    <w:tbl>
      <w:tblPr>
        <w:tblStyle w:val="Grigliatabella"/>
        <w:tblW w:w="0" w:type="auto"/>
        <w:tblLook w:val="04A0" w:firstRow="1" w:lastRow="0" w:firstColumn="1" w:lastColumn="0" w:noHBand="0" w:noVBand="1"/>
      </w:tblPr>
      <w:tblGrid>
        <w:gridCol w:w="3227"/>
        <w:gridCol w:w="992"/>
        <w:gridCol w:w="1559"/>
        <w:gridCol w:w="1701"/>
        <w:gridCol w:w="1165"/>
      </w:tblGrid>
      <w:tr w:rsidR="001B77DB" w:rsidRPr="002445A6" w14:paraId="631C3393" w14:textId="77777777" w:rsidTr="00424904">
        <w:tc>
          <w:tcPr>
            <w:tcW w:w="3227" w:type="dxa"/>
            <w:tcBorders>
              <w:bottom w:val="single" w:sz="4" w:space="0" w:color="auto"/>
            </w:tcBorders>
            <w:shd w:val="clear" w:color="auto" w:fill="FFFF00"/>
          </w:tcPr>
          <w:p w14:paraId="382C32F0"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Forma de presentación</w:t>
            </w:r>
          </w:p>
        </w:tc>
        <w:tc>
          <w:tcPr>
            <w:tcW w:w="992" w:type="dxa"/>
            <w:shd w:val="clear" w:color="auto" w:fill="FFFF00"/>
          </w:tcPr>
          <w:p w14:paraId="12AAE00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2008</w:t>
            </w:r>
          </w:p>
        </w:tc>
        <w:tc>
          <w:tcPr>
            <w:tcW w:w="1559" w:type="dxa"/>
            <w:shd w:val="clear" w:color="auto" w:fill="FFFF00"/>
          </w:tcPr>
          <w:p w14:paraId="40623BC6"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2009</w:t>
            </w:r>
          </w:p>
        </w:tc>
        <w:tc>
          <w:tcPr>
            <w:tcW w:w="1701" w:type="dxa"/>
            <w:shd w:val="clear" w:color="auto" w:fill="FFFF00"/>
          </w:tcPr>
          <w:p w14:paraId="139BE7BC"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2010</w:t>
            </w:r>
          </w:p>
        </w:tc>
        <w:tc>
          <w:tcPr>
            <w:tcW w:w="1165" w:type="dxa"/>
            <w:shd w:val="clear" w:color="auto" w:fill="FFFF00"/>
          </w:tcPr>
          <w:p w14:paraId="5F15D1B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2011</w:t>
            </w:r>
          </w:p>
        </w:tc>
      </w:tr>
      <w:tr w:rsidR="001B77DB" w:rsidRPr="002445A6" w14:paraId="3DFEBB7F" w14:textId="77777777" w:rsidTr="00424904">
        <w:tc>
          <w:tcPr>
            <w:tcW w:w="3227" w:type="dxa"/>
            <w:shd w:val="clear" w:color="auto" w:fill="FFC000"/>
          </w:tcPr>
          <w:p w14:paraId="4BF3682B" w14:textId="77777777" w:rsidR="001B77DB" w:rsidRPr="002445A6" w:rsidRDefault="001B77DB" w:rsidP="007A0972">
            <w:pPr>
              <w:pStyle w:val="Paragrafoelenco"/>
              <w:ind w:left="0" w:right="134"/>
              <w:rPr>
                <w:sz w:val="20"/>
                <w:szCs w:val="20"/>
                <w:lang w:val="es-ES"/>
              </w:rPr>
            </w:pPr>
            <w:r w:rsidRPr="002445A6">
              <w:rPr>
                <w:sz w:val="20"/>
                <w:szCs w:val="20"/>
                <w:lang w:val="es-ES"/>
              </w:rPr>
              <w:t>Como pena única</w:t>
            </w:r>
          </w:p>
        </w:tc>
        <w:tc>
          <w:tcPr>
            <w:tcW w:w="992" w:type="dxa"/>
          </w:tcPr>
          <w:p w14:paraId="53F0045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490</w:t>
            </w:r>
          </w:p>
        </w:tc>
        <w:tc>
          <w:tcPr>
            <w:tcW w:w="1559" w:type="dxa"/>
          </w:tcPr>
          <w:p w14:paraId="39E2C1A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637</w:t>
            </w:r>
          </w:p>
        </w:tc>
        <w:tc>
          <w:tcPr>
            <w:tcW w:w="1701" w:type="dxa"/>
          </w:tcPr>
          <w:p w14:paraId="4B2C649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791</w:t>
            </w:r>
          </w:p>
        </w:tc>
        <w:tc>
          <w:tcPr>
            <w:tcW w:w="1165" w:type="dxa"/>
          </w:tcPr>
          <w:p w14:paraId="011C83F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12.779</w:t>
            </w:r>
          </w:p>
        </w:tc>
      </w:tr>
      <w:tr w:rsidR="001B77DB" w:rsidRPr="002445A6" w14:paraId="0A872E58" w14:textId="77777777" w:rsidTr="00424904">
        <w:tc>
          <w:tcPr>
            <w:tcW w:w="3227" w:type="dxa"/>
            <w:tcBorders>
              <w:bottom w:val="single" w:sz="4" w:space="0" w:color="auto"/>
            </w:tcBorders>
            <w:shd w:val="clear" w:color="auto" w:fill="FFC000"/>
          </w:tcPr>
          <w:p w14:paraId="706BD625" w14:textId="77777777" w:rsidR="001B77DB" w:rsidRPr="002445A6" w:rsidRDefault="001B77DB" w:rsidP="007A0972">
            <w:pPr>
              <w:pStyle w:val="Paragrafoelenco"/>
              <w:ind w:left="0" w:right="134"/>
              <w:rPr>
                <w:sz w:val="20"/>
                <w:szCs w:val="20"/>
                <w:lang w:val="es-ES"/>
              </w:rPr>
            </w:pPr>
            <w:r w:rsidRPr="002445A6">
              <w:rPr>
                <w:sz w:val="20"/>
                <w:szCs w:val="20"/>
                <w:lang w:val="es-ES"/>
              </w:rPr>
              <w:t>Pena alternativa a la prisión</w:t>
            </w:r>
          </w:p>
        </w:tc>
        <w:tc>
          <w:tcPr>
            <w:tcW w:w="992" w:type="dxa"/>
            <w:tcBorders>
              <w:bottom w:val="single" w:sz="4" w:space="0" w:color="auto"/>
            </w:tcBorders>
          </w:tcPr>
          <w:p w14:paraId="74033B0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92.047</w:t>
            </w:r>
          </w:p>
        </w:tc>
        <w:tc>
          <w:tcPr>
            <w:tcW w:w="1559" w:type="dxa"/>
            <w:tcBorders>
              <w:bottom w:val="single" w:sz="4" w:space="0" w:color="auto"/>
            </w:tcBorders>
          </w:tcPr>
          <w:p w14:paraId="3AFC89D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110.671</w:t>
            </w:r>
          </w:p>
        </w:tc>
        <w:tc>
          <w:tcPr>
            <w:tcW w:w="1701" w:type="dxa"/>
            <w:tcBorders>
              <w:bottom w:val="single" w:sz="4" w:space="0" w:color="auto"/>
            </w:tcBorders>
          </w:tcPr>
          <w:p w14:paraId="054087D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100.873</w:t>
            </w:r>
          </w:p>
        </w:tc>
        <w:tc>
          <w:tcPr>
            <w:tcW w:w="1165" w:type="dxa"/>
            <w:tcBorders>
              <w:bottom w:val="single" w:sz="4" w:space="0" w:color="auto"/>
            </w:tcBorders>
          </w:tcPr>
          <w:p w14:paraId="17A75C2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43.269</w:t>
            </w:r>
          </w:p>
        </w:tc>
      </w:tr>
      <w:tr w:rsidR="001B77DB" w:rsidRPr="002445A6" w14:paraId="7D688850" w14:textId="77777777" w:rsidTr="00424904">
        <w:tc>
          <w:tcPr>
            <w:tcW w:w="3227" w:type="dxa"/>
            <w:shd w:val="clear" w:color="auto" w:fill="FFD1D9"/>
          </w:tcPr>
          <w:p w14:paraId="7F09A834" w14:textId="77777777" w:rsidR="001B77DB" w:rsidRPr="002445A6" w:rsidRDefault="001B77DB" w:rsidP="007A0972">
            <w:pPr>
              <w:pStyle w:val="Paragrafoelenco"/>
              <w:ind w:left="0" w:right="134"/>
              <w:rPr>
                <w:sz w:val="20"/>
                <w:szCs w:val="20"/>
                <w:lang w:val="es-ES"/>
              </w:rPr>
            </w:pPr>
            <w:r w:rsidRPr="002445A6">
              <w:rPr>
                <w:sz w:val="20"/>
                <w:szCs w:val="20"/>
                <w:lang w:val="es-ES"/>
              </w:rPr>
              <w:t>Total</w:t>
            </w:r>
          </w:p>
        </w:tc>
        <w:tc>
          <w:tcPr>
            <w:tcW w:w="992" w:type="dxa"/>
            <w:shd w:val="clear" w:color="auto" w:fill="FFD1D9"/>
          </w:tcPr>
          <w:p w14:paraId="3086C29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92.537</w:t>
            </w:r>
          </w:p>
        </w:tc>
        <w:tc>
          <w:tcPr>
            <w:tcW w:w="1559" w:type="dxa"/>
            <w:shd w:val="clear" w:color="auto" w:fill="FFD1D9"/>
          </w:tcPr>
          <w:p w14:paraId="3CE4ADE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11.308</w:t>
            </w:r>
          </w:p>
        </w:tc>
        <w:tc>
          <w:tcPr>
            <w:tcW w:w="1701" w:type="dxa"/>
            <w:shd w:val="clear" w:color="auto" w:fill="FFD1D9"/>
          </w:tcPr>
          <w:p w14:paraId="2BF0E2A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101.664</w:t>
            </w:r>
          </w:p>
        </w:tc>
        <w:tc>
          <w:tcPr>
            <w:tcW w:w="1165" w:type="dxa"/>
            <w:shd w:val="clear" w:color="auto" w:fill="FFD1D9"/>
          </w:tcPr>
          <w:p w14:paraId="5333985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56.048</w:t>
            </w:r>
          </w:p>
        </w:tc>
      </w:tr>
      <w:tr w:rsidR="001B77DB" w:rsidRPr="002445A6" w14:paraId="36EBCE2D" w14:textId="77777777" w:rsidTr="00424904">
        <w:tc>
          <w:tcPr>
            <w:tcW w:w="3227" w:type="dxa"/>
            <w:shd w:val="clear" w:color="auto" w:fill="FFC000"/>
          </w:tcPr>
          <w:p w14:paraId="2E425A2D" w14:textId="77777777" w:rsidR="001B77DB" w:rsidRPr="002445A6" w:rsidRDefault="001B77DB" w:rsidP="007A0972">
            <w:pPr>
              <w:pStyle w:val="Paragrafoelenco"/>
              <w:ind w:left="0" w:right="134"/>
              <w:rPr>
                <w:sz w:val="20"/>
                <w:szCs w:val="20"/>
                <w:lang w:val="es-ES"/>
              </w:rPr>
            </w:pPr>
            <w:r w:rsidRPr="002445A6">
              <w:rPr>
                <w:sz w:val="20"/>
                <w:szCs w:val="20"/>
                <w:lang w:val="es-ES"/>
              </w:rPr>
              <w:t>% pena única</w:t>
            </w:r>
          </w:p>
        </w:tc>
        <w:tc>
          <w:tcPr>
            <w:tcW w:w="992" w:type="dxa"/>
          </w:tcPr>
          <w:p w14:paraId="428A469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0,53</w:t>
            </w:r>
          </w:p>
        </w:tc>
        <w:tc>
          <w:tcPr>
            <w:tcW w:w="1559" w:type="dxa"/>
          </w:tcPr>
          <w:p w14:paraId="4DC2EB5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0,57</w:t>
            </w:r>
          </w:p>
        </w:tc>
        <w:tc>
          <w:tcPr>
            <w:tcW w:w="1701" w:type="dxa"/>
          </w:tcPr>
          <w:p w14:paraId="49CA61C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0,78</w:t>
            </w:r>
          </w:p>
        </w:tc>
        <w:tc>
          <w:tcPr>
            <w:tcW w:w="1165" w:type="dxa"/>
          </w:tcPr>
          <w:p w14:paraId="741724C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22,8</w:t>
            </w:r>
          </w:p>
        </w:tc>
      </w:tr>
      <w:tr w:rsidR="001B77DB" w:rsidRPr="002445A6" w14:paraId="370CDB24" w14:textId="77777777" w:rsidTr="00424904">
        <w:tc>
          <w:tcPr>
            <w:tcW w:w="3227" w:type="dxa"/>
            <w:shd w:val="clear" w:color="auto" w:fill="FFC000"/>
          </w:tcPr>
          <w:p w14:paraId="0F515803" w14:textId="77777777" w:rsidR="001B77DB" w:rsidRPr="002445A6" w:rsidRDefault="001B77DB" w:rsidP="007A0972">
            <w:pPr>
              <w:pStyle w:val="Paragrafoelenco"/>
              <w:ind w:left="0" w:right="134"/>
              <w:rPr>
                <w:sz w:val="20"/>
                <w:szCs w:val="20"/>
                <w:lang w:val="es-ES"/>
              </w:rPr>
            </w:pPr>
            <w:r w:rsidRPr="002445A6">
              <w:rPr>
                <w:sz w:val="20"/>
                <w:szCs w:val="20"/>
                <w:lang w:val="es-ES"/>
              </w:rPr>
              <w:t>Pena alternativa a la prisión</w:t>
            </w:r>
          </w:p>
        </w:tc>
        <w:tc>
          <w:tcPr>
            <w:tcW w:w="992" w:type="dxa"/>
          </w:tcPr>
          <w:p w14:paraId="3EAA1F6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1.054</w:t>
            </w:r>
          </w:p>
        </w:tc>
        <w:tc>
          <w:tcPr>
            <w:tcW w:w="1559" w:type="dxa"/>
          </w:tcPr>
          <w:p w14:paraId="1F8310E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2.268</w:t>
            </w:r>
          </w:p>
        </w:tc>
        <w:tc>
          <w:tcPr>
            <w:tcW w:w="1701" w:type="dxa"/>
          </w:tcPr>
          <w:p w14:paraId="022D268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3.540</w:t>
            </w:r>
          </w:p>
        </w:tc>
        <w:tc>
          <w:tcPr>
            <w:tcW w:w="1165" w:type="dxa"/>
          </w:tcPr>
          <w:p w14:paraId="192B8EA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4.904</w:t>
            </w:r>
          </w:p>
        </w:tc>
      </w:tr>
      <w:tr w:rsidR="001B77DB" w:rsidRPr="002445A6" w14:paraId="18CD8317" w14:textId="77777777" w:rsidTr="00424904">
        <w:tc>
          <w:tcPr>
            <w:tcW w:w="3227" w:type="dxa"/>
            <w:shd w:val="clear" w:color="auto" w:fill="FFC000"/>
          </w:tcPr>
          <w:p w14:paraId="033FB439" w14:textId="77777777" w:rsidR="001B77DB" w:rsidRPr="002445A6" w:rsidRDefault="001B77DB" w:rsidP="007A0972">
            <w:pPr>
              <w:pStyle w:val="Paragrafoelenco"/>
              <w:ind w:left="0" w:right="134"/>
              <w:rPr>
                <w:sz w:val="20"/>
                <w:szCs w:val="20"/>
                <w:lang w:val="es-ES"/>
              </w:rPr>
            </w:pPr>
            <w:r w:rsidRPr="002445A6">
              <w:rPr>
                <w:sz w:val="20"/>
                <w:szCs w:val="20"/>
                <w:lang w:val="es-ES"/>
              </w:rPr>
              <w:t>% pena alternativa a la prisión</w:t>
            </w:r>
          </w:p>
        </w:tc>
        <w:tc>
          <w:tcPr>
            <w:tcW w:w="992" w:type="dxa"/>
          </w:tcPr>
          <w:p w14:paraId="3DF18E6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1,14</w:t>
            </w:r>
          </w:p>
        </w:tc>
        <w:tc>
          <w:tcPr>
            <w:tcW w:w="1559" w:type="dxa"/>
          </w:tcPr>
          <w:p w14:paraId="76F0D8E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2,04</w:t>
            </w:r>
          </w:p>
        </w:tc>
        <w:tc>
          <w:tcPr>
            <w:tcW w:w="1701" w:type="dxa"/>
          </w:tcPr>
          <w:p w14:paraId="10BD7AA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3,48</w:t>
            </w:r>
          </w:p>
        </w:tc>
        <w:tc>
          <w:tcPr>
            <w:tcW w:w="1165" w:type="dxa"/>
          </w:tcPr>
          <w:p w14:paraId="5016E14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8,75</w:t>
            </w:r>
          </w:p>
        </w:tc>
      </w:tr>
    </w:tbl>
    <w:p w14:paraId="1F2ACD78" w14:textId="77777777" w:rsidR="001B77DB" w:rsidRPr="002445A6" w:rsidRDefault="001B77DB" w:rsidP="007A0972">
      <w:pPr>
        <w:pStyle w:val="Paragrafoelenco"/>
        <w:ind w:left="0" w:right="134"/>
        <w:rPr>
          <w:sz w:val="20"/>
          <w:szCs w:val="20"/>
          <w:lang w:val="es-ES"/>
        </w:rPr>
      </w:pPr>
    </w:p>
    <w:p w14:paraId="48192C57" w14:textId="77777777" w:rsidR="001B77DB" w:rsidRPr="002445A6" w:rsidRDefault="001B77DB" w:rsidP="007A0972">
      <w:pPr>
        <w:pStyle w:val="Paragrafoelenco"/>
        <w:ind w:left="0" w:right="134"/>
        <w:rPr>
          <w:i/>
          <w:sz w:val="20"/>
          <w:szCs w:val="20"/>
          <w:lang w:val="es-ES"/>
        </w:rPr>
      </w:pPr>
      <w:r w:rsidRPr="002445A6">
        <w:rPr>
          <w:i/>
          <w:sz w:val="20"/>
          <w:szCs w:val="20"/>
          <w:lang w:val="es-ES"/>
        </w:rPr>
        <w:t>Fuente: Informes del Defensor del Pueblo, p. 376 (sobre datos del RCP).</w:t>
      </w:r>
    </w:p>
    <w:p w14:paraId="08C6E4D8" w14:textId="77777777" w:rsidR="001B77DB" w:rsidRPr="002445A6" w:rsidRDefault="001B77DB" w:rsidP="007A0972">
      <w:pPr>
        <w:pStyle w:val="Paragrafoelenco"/>
        <w:ind w:left="0" w:right="134"/>
        <w:rPr>
          <w:sz w:val="20"/>
          <w:szCs w:val="20"/>
          <w:lang w:val="es-ES"/>
        </w:rPr>
      </w:pPr>
    </w:p>
    <w:p w14:paraId="5145E0C6" w14:textId="77777777" w:rsidR="001B77DB" w:rsidRPr="002445A6" w:rsidRDefault="001B77DB" w:rsidP="007A0972">
      <w:pPr>
        <w:pStyle w:val="Paragrafoelenco"/>
        <w:ind w:left="0" w:right="134"/>
        <w:rPr>
          <w:sz w:val="20"/>
          <w:szCs w:val="20"/>
          <w:lang w:val="es-ES"/>
        </w:rPr>
      </w:pPr>
      <w:r w:rsidRPr="002445A6">
        <w:rPr>
          <w:sz w:val="20"/>
          <w:szCs w:val="20"/>
          <w:lang w:val="es-ES"/>
        </w:rPr>
        <w:t>Vemos cómo ha ido aumentado su utilización como pena alternativa a la prisión a lo largo de los años.</w:t>
      </w:r>
    </w:p>
    <w:p w14:paraId="00CCEF83" w14:textId="77777777" w:rsidR="001B77DB" w:rsidRPr="002445A6" w:rsidRDefault="001B77DB" w:rsidP="007A0972">
      <w:pPr>
        <w:pStyle w:val="Paragrafoelenco"/>
        <w:ind w:left="0" w:right="134"/>
        <w:rPr>
          <w:sz w:val="20"/>
          <w:szCs w:val="20"/>
          <w:lang w:val="es-ES"/>
        </w:rPr>
      </w:pPr>
    </w:p>
    <w:p w14:paraId="510D376D"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Conséquences légales du non-respect de la mesure :</w:t>
      </w:r>
    </w:p>
    <w:p w14:paraId="03142B57" w14:textId="77777777" w:rsidR="001B77DB" w:rsidRPr="002445A6" w:rsidRDefault="001B77DB" w:rsidP="007A0972">
      <w:pPr>
        <w:pStyle w:val="Paragrafoelenco"/>
        <w:ind w:left="0" w:right="134"/>
        <w:jc w:val="both"/>
        <w:rPr>
          <w:b/>
          <w:sz w:val="20"/>
          <w:szCs w:val="20"/>
          <w:lang w:val="fr-FR"/>
        </w:rPr>
      </w:pPr>
    </w:p>
    <w:p w14:paraId="37CF6646" w14:textId="77777777" w:rsidR="001B77DB" w:rsidRPr="002445A6" w:rsidRDefault="001B77DB" w:rsidP="007A0972">
      <w:pPr>
        <w:ind w:right="134"/>
        <w:jc w:val="both"/>
        <w:rPr>
          <w:sz w:val="20"/>
          <w:szCs w:val="20"/>
          <w:lang w:val="es-ES"/>
        </w:rPr>
      </w:pPr>
      <w:r w:rsidRPr="002445A6">
        <w:rPr>
          <w:sz w:val="20"/>
          <w:szCs w:val="20"/>
          <w:lang w:val="es-ES"/>
        </w:rPr>
        <w:t>Como pena principal, existe incumplimiento en virtud del artículo 40,6 CP cuando el penado:</w:t>
      </w:r>
    </w:p>
    <w:p w14:paraId="2A9351B7" w14:textId="77777777" w:rsidR="001B77DB" w:rsidRPr="002445A6" w:rsidRDefault="001B77DB" w:rsidP="007A0972">
      <w:pPr>
        <w:ind w:right="134"/>
        <w:jc w:val="both"/>
        <w:rPr>
          <w:sz w:val="20"/>
          <w:szCs w:val="20"/>
          <w:lang w:val="es-ES"/>
        </w:rPr>
      </w:pPr>
    </w:p>
    <w:p w14:paraId="70B2B27E"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Se ausenta del trabajo durante, al menos dos jornadas, siempre que ello sea expresión de un rechazo a seguir cumpliendo la pena.</w:t>
      </w:r>
    </w:p>
    <w:p w14:paraId="127683E3"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Tiene un rendimiento sensiblemente inferior al mínimo exigible a pesar de los requerimientos del responsable del centro.</w:t>
      </w:r>
    </w:p>
    <w:p w14:paraId="67AE5588"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Incumple de forma reiterada y manifiesta las instrucciones del responsable.</w:t>
      </w:r>
    </w:p>
    <w:p w14:paraId="261439D8"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Cualquier otra razón por la cual el responsable se negare a seguir ofertándole el puesto de trabajo.</w:t>
      </w:r>
    </w:p>
    <w:p w14:paraId="70FBDB79" w14:textId="77777777" w:rsidR="001B77DB" w:rsidRPr="002445A6" w:rsidRDefault="001B77DB" w:rsidP="007A0972">
      <w:pPr>
        <w:ind w:left="360" w:right="134"/>
        <w:jc w:val="both"/>
        <w:rPr>
          <w:sz w:val="20"/>
          <w:szCs w:val="20"/>
          <w:lang w:val="es-ES"/>
        </w:rPr>
      </w:pPr>
    </w:p>
    <w:p w14:paraId="091FA027" w14:textId="77777777" w:rsidR="001B77DB" w:rsidRPr="002445A6" w:rsidRDefault="001B77DB" w:rsidP="007A0972">
      <w:pPr>
        <w:ind w:right="134"/>
        <w:jc w:val="both"/>
        <w:rPr>
          <w:sz w:val="20"/>
          <w:szCs w:val="20"/>
          <w:lang w:val="es-ES"/>
        </w:rPr>
      </w:pPr>
      <w:r w:rsidRPr="002445A6">
        <w:rPr>
          <w:sz w:val="20"/>
          <w:szCs w:val="20"/>
          <w:lang w:val="es-ES"/>
        </w:rPr>
        <w:t>Cuando concurra una o varias de las circunstancias analizadas los servicios sociales penitenciarios (SGPMA) del establecimiento al que quede adscrito el condenado, que será el más próximo a donde desarrolle el trabajo, son los encargados de elevar al Juez de Vigilancia Penitenciaria (JVP) un informe en el que se detalle la/s incidencia/s. El JVP valorando su gravedad dispone legalmente de una triple opción para el supuesto de que aprecie la concurrencia de algunas de estos incumplimientos (art. 49,6 p. 2 CP):</w:t>
      </w:r>
    </w:p>
    <w:p w14:paraId="1D4FC0ED" w14:textId="77777777" w:rsidR="001B77DB" w:rsidRPr="002445A6" w:rsidRDefault="001B77DB" w:rsidP="007A0972">
      <w:pPr>
        <w:ind w:right="134"/>
        <w:jc w:val="both"/>
        <w:rPr>
          <w:sz w:val="20"/>
          <w:szCs w:val="20"/>
          <w:lang w:val="es-ES"/>
        </w:rPr>
      </w:pPr>
    </w:p>
    <w:p w14:paraId="17A905E3"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Acordar la ejecución de la pena en el mismo centro</w:t>
      </w:r>
    </w:p>
    <w:p w14:paraId="4A539B5F"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Enviar al penado a otro centro distinto para que finalice allí la ejecución de la pena.</w:t>
      </w:r>
    </w:p>
    <w:p w14:paraId="047C776A" w14:textId="77777777" w:rsidR="001B77DB" w:rsidRPr="002445A6" w:rsidRDefault="001B77DB" w:rsidP="007A0972">
      <w:pPr>
        <w:pStyle w:val="Paragrafoelenco"/>
        <w:numPr>
          <w:ilvl w:val="0"/>
          <w:numId w:val="44"/>
        </w:numPr>
        <w:ind w:right="134"/>
        <w:jc w:val="both"/>
        <w:rPr>
          <w:sz w:val="20"/>
          <w:szCs w:val="20"/>
          <w:lang w:val="es-ES"/>
        </w:rPr>
      </w:pPr>
      <w:r w:rsidRPr="002445A6">
        <w:rPr>
          <w:sz w:val="20"/>
          <w:szCs w:val="20"/>
          <w:lang w:val="es-ES"/>
        </w:rPr>
        <w:t>Entender que el penado ha incumplido la pena. En este supuesto se deducirá testimonio para proceder por el delito de quebrantamiento (art. 468 CP).</w:t>
      </w:r>
    </w:p>
    <w:p w14:paraId="35FDC033" w14:textId="77777777" w:rsidR="001B77DB" w:rsidRPr="002445A6" w:rsidRDefault="001B77DB" w:rsidP="007A0972">
      <w:pPr>
        <w:ind w:right="134"/>
        <w:jc w:val="both"/>
        <w:rPr>
          <w:sz w:val="20"/>
          <w:szCs w:val="20"/>
          <w:lang w:val="es-ES"/>
        </w:rPr>
      </w:pPr>
    </w:p>
    <w:p w14:paraId="62C34230" w14:textId="77777777" w:rsidR="001B77DB" w:rsidRPr="002445A6" w:rsidRDefault="001B77DB" w:rsidP="007A0972">
      <w:pPr>
        <w:ind w:right="134"/>
        <w:jc w:val="both"/>
        <w:rPr>
          <w:sz w:val="20"/>
          <w:szCs w:val="20"/>
          <w:lang w:val="es-ES"/>
        </w:rPr>
      </w:pPr>
      <w:r w:rsidRPr="002445A6">
        <w:rPr>
          <w:sz w:val="20"/>
          <w:szCs w:val="20"/>
          <w:lang w:val="es-ES"/>
        </w:rPr>
        <w:t>Para más detalles sobre su régimen incumplimiento como pena sustitutiva, véase la ficha sobre la sustitución.</w:t>
      </w:r>
    </w:p>
    <w:p w14:paraId="77CF0739" w14:textId="77777777" w:rsidR="001B77DB" w:rsidRPr="002445A6" w:rsidRDefault="001B77DB" w:rsidP="007A0972">
      <w:pPr>
        <w:ind w:right="134"/>
        <w:jc w:val="both"/>
        <w:rPr>
          <w:sz w:val="20"/>
          <w:szCs w:val="20"/>
          <w:lang w:val="es-ES"/>
        </w:rPr>
      </w:pPr>
    </w:p>
    <w:p w14:paraId="5C55031A" w14:textId="77777777" w:rsidR="001B77DB" w:rsidRPr="002445A6" w:rsidRDefault="001B77DB" w:rsidP="007A0972">
      <w:pPr>
        <w:ind w:right="134"/>
        <w:jc w:val="both"/>
        <w:rPr>
          <w:sz w:val="20"/>
          <w:szCs w:val="20"/>
          <w:lang w:val="es-ES"/>
        </w:rPr>
      </w:pPr>
    </w:p>
    <w:p w14:paraId="4464DDC7" w14:textId="77777777" w:rsidR="001B77DB" w:rsidRPr="002445A6" w:rsidRDefault="001B77DB" w:rsidP="007A0972">
      <w:pPr>
        <w:pStyle w:val="Paragrafoelenco"/>
        <w:ind w:left="0" w:right="134"/>
        <w:jc w:val="both"/>
        <w:rPr>
          <w:b/>
          <w:sz w:val="20"/>
          <w:szCs w:val="20"/>
          <w:lang w:val="es-ES"/>
        </w:rPr>
      </w:pPr>
    </w:p>
    <w:p w14:paraId="6C9CF342"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 xml:space="preserve">Statistiques d’échec de la mesure : </w:t>
      </w:r>
    </w:p>
    <w:p w14:paraId="5C2D0E41" w14:textId="77777777" w:rsidR="001B77DB" w:rsidRPr="002445A6" w:rsidRDefault="001B77DB" w:rsidP="007A0972">
      <w:pPr>
        <w:pStyle w:val="Paragrafoelenco"/>
        <w:ind w:left="0" w:right="134"/>
        <w:jc w:val="both"/>
        <w:rPr>
          <w:sz w:val="20"/>
          <w:szCs w:val="20"/>
          <w:lang w:val="fr-FR"/>
        </w:rPr>
      </w:pPr>
    </w:p>
    <w:p w14:paraId="4788C761"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 xml:space="preserve">No existen datos relativos al incumplimiento de la pena de TBC ni como pena principal ni como sustitutiva. IIPP en sus informes proporciona una cifra común para los mandamientos de pena de TBC cumplidos y/o archivados (Tabla nº 16). </w:t>
      </w:r>
      <w:r w:rsidRPr="002445A6">
        <w:rPr>
          <w:sz w:val="20"/>
          <w:szCs w:val="20"/>
          <w:lang w:val="fr-FR"/>
        </w:rPr>
        <w:t>Les dossiers sont classés en raison de toute faute imputable au condamné, par exemple parce qu’il ne se présente pas pour la planification de l’exécution, il ne se présente pas lors le début de l’exécution de la peine ou lorsque la peine ne peut pas être purgée en raison de maladie ou d’autres circonstances</w:t>
      </w:r>
      <w:r w:rsidRPr="002445A6">
        <w:rPr>
          <w:rStyle w:val="Rimandonotaapidipagina"/>
          <w:sz w:val="20"/>
          <w:szCs w:val="20"/>
          <w:lang w:val="fr-FR"/>
        </w:rPr>
        <w:footnoteReference w:id="46"/>
      </w:r>
      <w:r w:rsidRPr="002445A6">
        <w:rPr>
          <w:sz w:val="20"/>
          <w:szCs w:val="20"/>
          <w:lang w:val="fr-FR"/>
        </w:rPr>
        <w:t xml:space="preserve">. </w:t>
      </w:r>
      <w:r w:rsidRPr="002445A6">
        <w:rPr>
          <w:sz w:val="20"/>
          <w:szCs w:val="20"/>
          <w:lang w:val="es-ES"/>
        </w:rPr>
        <w:t>Podemos saber el total de sentencias cumplidas/archivadas y su porcentaje en relación al total de sentencias gestionadas (Tablas nº 17 y 18), pero es imposible saber dentro de la categoría de “sentencias cumplidas o archivadas” en qué casos la pena de TBC tuvo éxito y en cuáles fracasó.</w:t>
      </w:r>
    </w:p>
    <w:p w14:paraId="6555A010" w14:textId="77777777" w:rsidR="001B77DB" w:rsidRPr="002445A6" w:rsidRDefault="001B77DB" w:rsidP="007A0972">
      <w:pPr>
        <w:pStyle w:val="Paragrafoelenco"/>
        <w:ind w:left="0" w:right="134"/>
        <w:jc w:val="both"/>
        <w:rPr>
          <w:sz w:val="20"/>
          <w:szCs w:val="20"/>
          <w:lang w:val="es-ES"/>
        </w:rPr>
      </w:pPr>
    </w:p>
    <w:p w14:paraId="20EA7F20"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16. Flujo anual de sentencias gestionadas y en stock (TBC).</w:t>
      </w:r>
    </w:p>
    <w:p w14:paraId="5F1BA505" w14:textId="77777777" w:rsidR="001B77DB" w:rsidRPr="002445A6" w:rsidRDefault="001B77DB" w:rsidP="007A0972">
      <w:pPr>
        <w:pStyle w:val="Paragrafoelenco"/>
        <w:ind w:left="0" w:right="134"/>
        <w:jc w:val="both"/>
        <w:rPr>
          <w:b/>
          <w:sz w:val="20"/>
          <w:szCs w:val="20"/>
          <w:lang w:val="es-ES"/>
        </w:rPr>
      </w:pPr>
    </w:p>
    <w:tbl>
      <w:tblPr>
        <w:tblStyle w:val="Grigliatabella"/>
        <w:tblW w:w="0" w:type="auto"/>
        <w:tblLayout w:type="fixed"/>
        <w:tblLook w:val="04A0" w:firstRow="1" w:lastRow="0" w:firstColumn="1" w:lastColumn="0" w:noHBand="0" w:noVBand="1"/>
      </w:tblPr>
      <w:tblGrid>
        <w:gridCol w:w="817"/>
        <w:gridCol w:w="1418"/>
        <w:gridCol w:w="4252"/>
        <w:gridCol w:w="992"/>
        <w:gridCol w:w="1241"/>
      </w:tblGrid>
      <w:tr w:rsidR="001B77DB" w:rsidRPr="002445A6" w14:paraId="18E642D0" w14:textId="77777777" w:rsidTr="00424904">
        <w:tc>
          <w:tcPr>
            <w:tcW w:w="817" w:type="dxa"/>
            <w:tcBorders>
              <w:bottom w:val="single" w:sz="4" w:space="0" w:color="auto"/>
            </w:tcBorders>
            <w:shd w:val="clear" w:color="auto" w:fill="FFFF00"/>
          </w:tcPr>
          <w:p w14:paraId="4296AC13"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1418" w:type="dxa"/>
            <w:shd w:val="clear" w:color="auto" w:fill="FFFF00"/>
          </w:tcPr>
          <w:p w14:paraId="29542707"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Sentencias cumplidas/archivadas</w:t>
            </w:r>
          </w:p>
        </w:tc>
        <w:tc>
          <w:tcPr>
            <w:tcW w:w="4252" w:type="dxa"/>
            <w:shd w:val="clear" w:color="auto" w:fill="FFFF00"/>
          </w:tcPr>
          <w:p w14:paraId="1C69EE05"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En cumplimiento, en fase de tramitación del cumplimiento o pendientes a 31 de diciembre de cada año</w:t>
            </w:r>
          </w:p>
        </w:tc>
        <w:tc>
          <w:tcPr>
            <w:tcW w:w="992" w:type="dxa"/>
            <w:shd w:val="clear" w:color="auto" w:fill="FFFF00"/>
          </w:tcPr>
          <w:p w14:paraId="26DCEB5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Traslados a Cataluña</w:t>
            </w:r>
          </w:p>
        </w:tc>
        <w:tc>
          <w:tcPr>
            <w:tcW w:w="1241" w:type="dxa"/>
            <w:shd w:val="clear" w:color="auto" w:fill="FFFF00"/>
          </w:tcPr>
          <w:p w14:paraId="043C506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r>
      <w:tr w:rsidR="001B77DB" w:rsidRPr="002445A6" w14:paraId="05B00123" w14:textId="77777777" w:rsidTr="00424904">
        <w:tc>
          <w:tcPr>
            <w:tcW w:w="817" w:type="dxa"/>
            <w:shd w:val="clear" w:color="auto" w:fill="FFC000"/>
          </w:tcPr>
          <w:p w14:paraId="549DD78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418" w:type="dxa"/>
          </w:tcPr>
          <w:p w14:paraId="4662A8E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128.583</w:t>
            </w:r>
          </w:p>
        </w:tc>
        <w:tc>
          <w:tcPr>
            <w:tcW w:w="4252" w:type="dxa"/>
          </w:tcPr>
          <w:p w14:paraId="51F611E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80.987</w:t>
            </w:r>
          </w:p>
        </w:tc>
        <w:tc>
          <w:tcPr>
            <w:tcW w:w="992" w:type="dxa"/>
          </w:tcPr>
          <w:p w14:paraId="681A04B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241" w:type="dxa"/>
          </w:tcPr>
          <w:p w14:paraId="4934B27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209.570</w:t>
            </w:r>
          </w:p>
        </w:tc>
      </w:tr>
      <w:tr w:rsidR="001B77DB" w:rsidRPr="002445A6" w14:paraId="377AF574" w14:textId="77777777" w:rsidTr="00424904">
        <w:tc>
          <w:tcPr>
            <w:tcW w:w="817" w:type="dxa"/>
            <w:shd w:val="clear" w:color="auto" w:fill="FFC000"/>
          </w:tcPr>
          <w:p w14:paraId="4C28572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418" w:type="dxa"/>
          </w:tcPr>
          <w:p w14:paraId="42A38EC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120.864</w:t>
            </w:r>
          </w:p>
        </w:tc>
        <w:tc>
          <w:tcPr>
            <w:tcW w:w="4252" w:type="dxa"/>
          </w:tcPr>
          <w:p w14:paraId="17A8BFC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35.695</w:t>
            </w:r>
          </w:p>
        </w:tc>
        <w:tc>
          <w:tcPr>
            <w:tcW w:w="992" w:type="dxa"/>
          </w:tcPr>
          <w:p w14:paraId="3FD1450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241" w:type="dxa"/>
          </w:tcPr>
          <w:p w14:paraId="5A52D9D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156.559</w:t>
            </w:r>
          </w:p>
        </w:tc>
      </w:tr>
      <w:tr w:rsidR="001B77DB" w:rsidRPr="002445A6" w14:paraId="427D007F" w14:textId="77777777" w:rsidTr="00424904">
        <w:tc>
          <w:tcPr>
            <w:tcW w:w="817" w:type="dxa"/>
            <w:shd w:val="clear" w:color="auto" w:fill="FFC000"/>
          </w:tcPr>
          <w:p w14:paraId="0327246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418" w:type="dxa"/>
          </w:tcPr>
          <w:p w14:paraId="0FAC654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80.642</w:t>
            </w:r>
          </w:p>
        </w:tc>
        <w:tc>
          <w:tcPr>
            <w:tcW w:w="4252" w:type="dxa"/>
          </w:tcPr>
          <w:p w14:paraId="63B610D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40.972</w:t>
            </w:r>
          </w:p>
        </w:tc>
        <w:tc>
          <w:tcPr>
            <w:tcW w:w="992" w:type="dxa"/>
          </w:tcPr>
          <w:p w14:paraId="5AAFD8F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241" w:type="dxa"/>
          </w:tcPr>
          <w:p w14:paraId="27249BE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121.614</w:t>
            </w:r>
          </w:p>
        </w:tc>
      </w:tr>
      <w:tr w:rsidR="001B77DB" w:rsidRPr="002445A6" w14:paraId="0DE8F880" w14:textId="77777777" w:rsidTr="00424904">
        <w:tc>
          <w:tcPr>
            <w:tcW w:w="817" w:type="dxa"/>
            <w:shd w:val="clear" w:color="auto" w:fill="FFC000"/>
          </w:tcPr>
          <w:p w14:paraId="5088E85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418" w:type="dxa"/>
          </w:tcPr>
          <w:p w14:paraId="2F465A8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94.336</w:t>
            </w:r>
          </w:p>
        </w:tc>
        <w:tc>
          <w:tcPr>
            <w:tcW w:w="4252" w:type="dxa"/>
          </w:tcPr>
          <w:p w14:paraId="390AB4D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40.083</w:t>
            </w:r>
          </w:p>
        </w:tc>
        <w:tc>
          <w:tcPr>
            <w:tcW w:w="992" w:type="dxa"/>
          </w:tcPr>
          <w:p w14:paraId="6AC996B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277</w:t>
            </w:r>
          </w:p>
        </w:tc>
        <w:tc>
          <w:tcPr>
            <w:tcW w:w="1241" w:type="dxa"/>
          </w:tcPr>
          <w:p w14:paraId="52A7E42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134.696</w:t>
            </w:r>
          </w:p>
        </w:tc>
      </w:tr>
    </w:tbl>
    <w:p w14:paraId="3D9206CA" w14:textId="77777777" w:rsidR="001B77DB" w:rsidRPr="002445A6" w:rsidRDefault="001B77DB" w:rsidP="007A0972">
      <w:pPr>
        <w:pStyle w:val="Paragrafoelenco"/>
        <w:ind w:left="0" w:right="134"/>
        <w:jc w:val="both"/>
        <w:rPr>
          <w:i/>
          <w:sz w:val="20"/>
          <w:szCs w:val="20"/>
          <w:lang w:val="es-ES"/>
        </w:rPr>
      </w:pPr>
    </w:p>
    <w:p w14:paraId="261B4761"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Informes de IIPP.</w:t>
      </w:r>
    </w:p>
    <w:p w14:paraId="7F8E1F76" w14:textId="77777777" w:rsidR="001B77DB" w:rsidRPr="002445A6" w:rsidRDefault="001B77DB" w:rsidP="007A0972">
      <w:pPr>
        <w:pStyle w:val="Paragrafoelenco"/>
        <w:ind w:left="0" w:right="134"/>
        <w:jc w:val="both"/>
        <w:rPr>
          <w:sz w:val="20"/>
          <w:szCs w:val="20"/>
          <w:lang w:val="es-ES"/>
        </w:rPr>
      </w:pPr>
    </w:p>
    <w:p w14:paraId="0A5A0029"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17. Desglose (%) de sentencias de TBC.</w:t>
      </w:r>
    </w:p>
    <w:p w14:paraId="39C4D5F9" w14:textId="77777777" w:rsidR="001B77DB" w:rsidRPr="002445A6" w:rsidRDefault="001B77DB" w:rsidP="007A0972">
      <w:pPr>
        <w:pStyle w:val="Paragrafoelenco"/>
        <w:ind w:left="0" w:right="134"/>
        <w:jc w:val="both"/>
        <w:rPr>
          <w:sz w:val="20"/>
          <w:szCs w:val="20"/>
          <w:lang w:val="es-ES"/>
        </w:rPr>
      </w:pPr>
    </w:p>
    <w:tbl>
      <w:tblPr>
        <w:tblStyle w:val="Grigliatabella"/>
        <w:tblW w:w="0" w:type="auto"/>
        <w:tblLayout w:type="fixed"/>
        <w:tblLook w:val="04A0" w:firstRow="1" w:lastRow="0" w:firstColumn="1" w:lastColumn="0" w:noHBand="0" w:noVBand="1"/>
      </w:tblPr>
      <w:tblGrid>
        <w:gridCol w:w="817"/>
        <w:gridCol w:w="1418"/>
        <w:gridCol w:w="4252"/>
        <w:gridCol w:w="1276"/>
        <w:gridCol w:w="957"/>
      </w:tblGrid>
      <w:tr w:rsidR="001B77DB" w:rsidRPr="002445A6" w14:paraId="7A9C5494" w14:textId="77777777" w:rsidTr="00424904">
        <w:tc>
          <w:tcPr>
            <w:tcW w:w="817" w:type="dxa"/>
            <w:tcBorders>
              <w:bottom w:val="single" w:sz="4" w:space="0" w:color="auto"/>
            </w:tcBorders>
            <w:shd w:val="clear" w:color="auto" w:fill="FFFF00"/>
          </w:tcPr>
          <w:p w14:paraId="4F518A52"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1418" w:type="dxa"/>
            <w:shd w:val="clear" w:color="auto" w:fill="FFFF00"/>
          </w:tcPr>
          <w:p w14:paraId="063455F7"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Sentencias cumplidas/archivadas</w:t>
            </w:r>
          </w:p>
        </w:tc>
        <w:tc>
          <w:tcPr>
            <w:tcW w:w="4252" w:type="dxa"/>
            <w:shd w:val="clear" w:color="auto" w:fill="FFFF00"/>
          </w:tcPr>
          <w:p w14:paraId="20D2A6F8"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En cumplimiento, en fase de tramitación del cumplimiento o pendientes a 31 de diciembre de cada año</w:t>
            </w:r>
          </w:p>
        </w:tc>
        <w:tc>
          <w:tcPr>
            <w:tcW w:w="1276" w:type="dxa"/>
            <w:shd w:val="clear" w:color="auto" w:fill="FFFF00"/>
          </w:tcPr>
          <w:p w14:paraId="4C5C4173"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Traslados a Cataluña</w:t>
            </w:r>
          </w:p>
        </w:tc>
        <w:tc>
          <w:tcPr>
            <w:tcW w:w="957" w:type="dxa"/>
            <w:shd w:val="clear" w:color="auto" w:fill="FFFF00"/>
          </w:tcPr>
          <w:p w14:paraId="0A47ABF4"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r>
      <w:tr w:rsidR="001B77DB" w:rsidRPr="002445A6" w14:paraId="567D8F36" w14:textId="77777777" w:rsidTr="00424904">
        <w:tc>
          <w:tcPr>
            <w:tcW w:w="817" w:type="dxa"/>
            <w:shd w:val="clear" w:color="auto" w:fill="FFC000"/>
          </w:tcPr>
          <w:p w14:paraId="5A65A0A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418" w:type="dxa"/>
          </w:tcPr>
          <w:p w14:paraId="07D146A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61.3</w:t>
            </w:r>
          </w:p>
        </w:tc>
        <w:tc>
          <w:tcPr>
            <w:tcW w:w="4252" w:type="dxa"/>
          </w:tcPr>
          <w:p w14:paraId="028FD3D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38.7</w:t>
            </w:r>
          </w:p>
        </w:tc>
        <w:tc>
          <w:tcPr>
            <w:tcW w:w="1276" w:type="dxa"/>
          </w:tcPr>
          <w:p w14:paraId="62BF169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57" w:type="dxa"/>
          </w:tcPr>
          <w:p w14:paraId="57D30BE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1DAD8311" w14:textId="77777777" w:rsidTr="00424904">
        <w:tc>
          <w:tcPr>
            <w:tcW w:w="817" w:type="dxa"/>
            <w:shd w:val="clear" w:color="auto" w:fill="FFC000"/>
          </w:tcPr>
          <w:p w14:paraId="29EBFE1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418" w:type="dxa"/>
          </w:tcPr>
          <w:p w14:paraId="5D7F41F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77.2</w:t>
            </w:r>
          </w:p>
        </w:tc>
        <w:tc>
          <w:tcPr>
            <w:tcW w:w="4252" w:type="dxa"/>
          </w:tcPr>
          <w:p w14:paraId="7611C45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22.3</w:t>
            </w:r>
          </w:p>
        </w:tc>
        <w:tc>
          <w:tcPr>
            <w:tcW w:w="1276" w:type="dxa"/>
          </w:tcPr>
          <w:p w14:paraId="22A63F3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57" w:type="dxa"/>
          </w:tcPr>
          <w:p w14:paraId="5ED49D9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6FB9B39C" w14:textId="77777777" w:rsidTr="00424904">
        <w:tc>
          <w:tcPr>
            <w:tcW w:w="817" w:type="dxa"/>
            <w:shd w:val="clear" w:color="auto" w:fill="FFC000"/>
          </w:tcPr>
          <w:p w14:paraId="2489F04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418" w:type="dxa"/>
          </w:tcPr>
          <w:p w14:paraId="5AD3AA1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66.3</w:t>
            </w:r>
          </w:p>
        </w:tc>
        <w:tc>
          <w:tcPr>
            <w:tcW w:w="4252" w:type="dxa"/>
          </w:tcPr>
          <w:p w14:paraId="0531D79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33.4</w:t>
            </w:r>
          </w:p>
        </w:tc>
        <w:tc>
          <w:tcPr>
            <w:tcW w:w="1276" w:type="dxa"/>
          </w:tcPr>
          <w:p w14:paraId="64290A3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57" w:type="dxa"/>
          </w:tcPr>
          <w:p w14:paraId="1579763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45A9C85D" w14:textId="77777777" w:rsidTr="00424904">
        <w:tc>
          <w:tcPr>
            <w:tcW w:w="817" w:type="dxa"/>
            <w:shd w:val="clear" w:color="auto" w:fill="FFC000"/>
          </w:tcPr>
          <w:p w14:paraId="422C636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418" w:type="dxa"/>
          </w:tcPr>
          <w:p w14:paraId="3BED55E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70.1</w:t>
            </w:r>
          </w:p>
        </w:tc>
        <w:tc>
          <w:tcPr>
            <w:tcW w:w="4252" w:type="dxa"/>
          </w:tcPr>
          <w:p w14:paraId="1B048A2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29.7</w:t>
            </w:r>
          </w:p>
        </w:tc>
        <w:tc>
          <w:tcPr>
            <w:tcW w:w="1276" w:type="dxa"/>
          </w:tcPr>
          <w:p w14:paraId="1835E0B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0.2</w:t>
            </w:r>
          </w:p>
        </w:tc>
        <w:tc>
          <w:tcPr>
            <w:tcW w:w="957" w:type="dxa"/>
          </w:tcPr>
          <w:p w14:paraId="65FA12A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bl>
    <w:p w14:paraId="1D7866C3" w14:textId="77777777" w:rsidR="001B77DB" w:rsidRPr="002445A6" w:rsidRDefault="001B77DB" w:rsidP="007A0972">
      <w:pPr>
        <w:pStyle w:val="Paragrafoelenco"/>
        <w:ind w:left="0" w:right="134"/>
        <w:jc w:val="both"/>
        <w:rPr>
          <w:sz w:val="20"/>
          <w:szCs w:val="20"/>
          <w:lang w:val="es-ES"/>
        </w:rPr>
      </w:pPr>
    </w:p>
    <w:p w14:paraId="2F0B0B8D"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Informes de IIPP.</w:t>
      </w:r>
    </w:p>
    <w:p w14:paraId="55C6E95A" w14:textId="77777777" w:rsidR="001B77DB" w:rsidRPr="002445A6" w:rsidRDefault="001B77DB" w:rsidP="007A0972">
      <w:pPr>
        <w:pStyle w:val="Paragrafoelenco"/>
        <w:ind w:left="0" w:right="134"/>
        <w:jc w:val="both"/>
        <w:rPr>
          <w:sz w:val="20"/>
          <w:szCs w:val="20"/>
          <w:lang w:val="es-ES"/>
        </w:rPr>
      </w:pPr>
    </w:p>
    <w:p w14:paraId="4AF30653"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 xml:space="preserve">Al igual que en el caso de la suspensión, podemos reproducir datos de los informes SPACE II, que a partir de 2010 proporcionan información interesante pero no exhaustiva. En efecto, a partir de 2010 estos informes incluyen una tabla con el número de condenados que ya no están bajo los servicios de </w:t>
      </w:r>
      <w:r w:rsidRPr="002445A6">
        <w:rPr>
          <w:i/>
          <w:sz w:val="20"/>
          <w:szCs w:val="20"/>
          <w:lang w:val="es-ES"/>
        </w:rPr>
        <w:t>probation</w:t>
      </w:r>
      <w:r w:rsidRPr="002445A6">
        <w:rPr>
          <w:rStyle w:val="Rimandonotaapidipagina"/>
          <w:sz w:val="20"/>
          <w:szCs w:val="20"/>
          <w:lang w:val="es-ES"/>
        </w:rPr>
        <w:footnoteReference w:id="47"/>
      </w:r>
      <w:r w:rsidRPr="002445A6">
        <w:rPr>
          <w:sz w:val="20"/>
          <w:szCs w:val="20"/>
          <w:lang w:val="es-ES"/>
        </w:rPr>
        <w:t xml:space="preserve"> ya se trate del cumplimiento de penas de trabajos en beneficio de la comunidad, de suspensiones, del régimen de semilibertad, etc. Uno de los ítems es por “revocación” (Tablas 18 y 19). Por tanto, pese a que el dato es importante no permite saber el éxito o el fracaso concreto de alguna de estas medidas en concreto y, en lo que ahora concierne, de los casos de penas de TBC.</w:t>
      </w:r>
    </w:p>
    <w:p w14:paraId="684675D1" w14:textId="77777777" w:rsidR="001B77DB" w:rsidRPr="002445A6" w:rsidRDefault="001B77DB" w:rsidP="007A0972">
      <w:pPr>
        <w:pStyle w:val="Paragrafoelenco"/>
        <w:ind w:left="0" w:right="134"/>
        <w:jc w:val="both"/>
        <w:rPr>
          <w:sz w:val="20"/>
          <w:szCs w:val="20"/>
          <w:lang w:val="es-ES"/>
        </w:rPr>
      </w:pPr>
    </w:p>
    <w:p w14:paraId="7222C0B1"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 xml:space="preserve">Tabla nº 18. Número de personas que dejaron de estar bajo la supervisión de los servicios de </w:t>
      </w:r>
      <w:r w:rsidRPr="002445A6">
        <w:rPr>
          <w:b/>
          <w:i/>
          <w:sz w:val="20"/>
          <w:szCs w:val="20"/>
          <w:lang w:val="es-ES"/>
        </w:rPr>
        <w:t>probation</w:t>
      </w:r>
      <w:r w:rsidRPr="002445A6">
        <w:rPr>
          <w:b/>
          <w:sz w:val="20"/>
          <w:szCs w:val="20"/>
          <w:lang w:val="es-ES"/>
        </w:rPr>
        <w:t xml:space="preserve"> (flujo de salidas).</w:t>
      </w:r>
    </w:p>
    <w:p w14:paraId="3A474A7A" w14:textId="77777777" w:rsidR="001B77DB" w:rsidRPr="002445A6" w:rsidRDefault="001B77DB" w:rsidP="007A0972">
      <w:pPr>
        <w:pStyle w:val="Paragrafoelenco"/>
        <w:ind w:left="0" w:right="134"/>
        <w:jc w:val="both"/>
        <w:rPr>
          <w:sz w:val="20"/>
          <w:szCs w:val="20"/>
          <w:lang w:val="es-ES"/>
        </w:rPr>
      </w:pPr>
    </w:p>
    <w:tbl>
      <w:tblPr>
        <w:tblStyle w:val="Grigliatabella"/>
        <w:tblW w:w="0" w:type="auto"/>
        <w:tblLayout w:type="fixed"/>
        <w:tblLook w:val="04A0" w:firstRow="1" w:lastRow="0" w:firstColumn="1" w:lastColumn="0" w:noHBand="0" w:noVBand="1"/>
      </w:tblPr>
      <w:tblGrid>
        <w:gridCol w:w="817"/>
        <w:gridCol w:w="1276"/>
        <w:gridCol w:w="1417"/>
        <w:gridCol w:w="993"/>
        <w:gridCol w:w="992"/>
        <w:gridCol w:w="850"/>
        <w:gridCol w:w="1560"/>
        <w:gridCol w:w="815"/>
      </w:tblGrid>
      <w:tr w:rsidR="001B77DB" w:rsidRPr="002445A6" w14:paraId="0294AEDD" w14:textId="77777777" w:rsidTr="00424904">
        <w:tc>
          <w:tcPr>
            <w:tcW w:w="817" w:type="dxa"/>
            <w:tcBorders>
              <w:bottom w:val="single" w:sz="4" w:space="0" w:color="auto"/>
            </w:tcBorders>
            <w:shd w:val="clear" w:color="auto" w:fill="FFFF00"/>
          </w:tcPr>
          <w:p w14:paraId="5C00EDA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1276" w:type="dxa"/>
            <w:shd w:val="clear" w:color="auto" w:fill="FFFF00"/>
          </w:tcPr>
          <w:p w14:paraId="2AAB115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 flujo de salidas</w:t>
            </w:r>
          </w:p>
        </w:tc>
        <w:tc>
          <w:tcPr>
            <w:tcW w:w="1417" w:type="dxa"/>
            <w:shd w:val="clear" w:color="auto" w:fill="FFFF00"/>
          </w:tcPr>
          <w:p w14:paraId="7FC5FED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Cumplidas</w:t>
            </w:r>
          </w:p>
        </w:tc>
        <w:tc>
          <w:tcPr>
            <w:tcW w:w="993" w:type="dxa"/>
            <w:shd w:val="clear" w:color="auto" w:fill="FFFF00"/>
          </w:tcPr>
          <w:p w14:paraId="69CF5B92"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Revocadas</w:t>
            </w:r>
          </w:p>
        </w:tc>
        <w:tc>
          <w:tcPr>
            <w:tcW w:w="992" w:type="dxa"/>
            <w:shd w:val="clear" w:color="auto" w:fill="FFFF00"/>
          </w:tcPr>
          <w:p w14:paraId="52F8D079"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Prisión</w:t>
            </w:r>
          </w:p>
        </w:tc>
        <w:tc>
          <w:tcPr>
            <w:tcW w:w="850" w:type="dxa"/>
            <w:shd w:val="clear" w:color="auto" w:fill="FFFF00"/>
          </w:tcPr>
          <w:p w14:paraId="2E628308"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Prófugos</w:t>
            </w:r>
          </w:p>
        </w:tc>
        <w:tc>
          <w:tcPr>
            <w:tcW w:w="1560" w:type="dxa"/>
            <w:shd w:val="clear" w:color="auto" w:fill="FFFF00"/>
          </w:tcPr>
          <w:p w14:paraId="144991EA"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Fallecimiento</w:t>
            </w:r>
          </w:p>
        </w:tc>
        <w:tc>
          <w:tcPr>
            <w:tcW w:w="815" w:type="dxa"/>
            <w:shd w:val="clear" w:color="auto" w:fill="FFFF00"/>
          </w:tcPr>
          <w:p w14:paraId="656F86D6"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Otros</w:t>
            </w:r>
          </w:p>
        </w:tc>
      </w:tr>
      <w:tr w:rsidR="001B77DB" w:rsidRPr="002445A6" w14:paraId="03BE10DE" w14:textId="77777777" w:rsidTr="00424904">
        <w:tc>
          <w:tcPr>
            <w:tcW w:w="817" w:type="dxa"/>
            <w:shd w:val="clear" w:color="auto" w:fill="FFC000"/>
          </w:tcPr>
          <w:p w14:paraId="1D05161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276" w:type="dxa"/>
          </w:tcPr>
          <w:p w14:paraId="672C9CD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141.600</w:t>
            </w:r>
          </w:p>
        </w:tc>
        <w:tc>
          <w:tcPr>
            <w:tcW w:w="1417" w:type="dxa"/>
          </w:tcPr>
          <w:p w14:paraId="3588B41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141.143</w:t>
            </w:r>
          </w:p>
        </w:tc>
        <w:tc>
          <w:tcPr>
            <w:tcW w:w="993" w:type="dxa"/>
          </w:tcPr>
          <w:p w14:paraId="5872096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475</w:t>
            </w:r>
          </w:p>
        </w:tc>
        <w:tc>
          <w:tcPr>
            <w:tcW w:w="992" w:type="dxa"/>
          </w:tcPr>
          <w:p w14:paraId="29E0C5C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2F1171E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560" w:type="dxa"/>
          </w:tcPr>
          <w:p w14:paraId="4B4BDE1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15" w:type="dxa"/>
          </w:tcPr>
          <w:p w14:paraId="38933DF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r w:rsidR="001B77DB" w:rsidRPr="002445A6" w14:paraId="771843A8" w14:textId="77777777" w:rsidTr="00424904">
        <w:tc>
          <w:tcPr>
            <w:tcW w:w="817" w:type="dxa"/>
            <w:shd w:val="clear" w:color="auto" w:fill="FFC000"/>
          </w:tcPr>
          <w:p w14:paraId="2D99D51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276" w:type="dxa"/>
          </w:tcPr>
          <w:p w14:paraId="01908EE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141.743</w:t>
            </w:r>
          </w:p>
        </w:tc>
        <w:tc>
          <w:tcPr>
            <w:tcW w:w="1417" w:type="dxa"/>
          </w:tcPr>
          <w:p w14:paraId="21C7DD1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141.743</w:t>
            </w:r>
          </w:p>
        </w:tc>
        <w:tc>
          <w:tcPr>
            <w:tcW w:w="993" w:type="dxa"/>
          </w:tcPr>
          <w:p w14:paraId="0B79574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4917272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18462D9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560" w:type="dxa"/>
          </w:tcPr>
          <w:p w14:paraId="574FEC5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15" w:type="dxa"/>
          </w:tcPr>
          <w:p w14:paraId="302ADAC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r w:rsidR="001B77DB" w:rsidRPr="002445A6" w14:paraId="4D7400BD" w14:textId="77777777" w:rsidTr="00424904">
        <w:tc>
          <w:tcPr>
            <w:tcW w:w="817" w:type="dxa"/>
            <w:shd w:val="clear" w:color="auto" w:fill="FFC000"/>
          </w:tcPr>
          <w:p w14:paraId="78E880C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276" w:type="dxa"/>
          </w:tcPr>
          <w:p w14:paraId="0AA1897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17" w:type="dxa"/>
          </w:tcPr>
          <w:p w14:paraId="722484F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3" w:type="dxa"/>
          </w:tcPr>
          <w:p w14:paraId="7E0D913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69886EC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320F928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560" w:type="dxa"/>
          </w:tcPr>
          <w:p w14:paraId="1A74252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15" w:type="dxa"/>
          </w:tcPr>
          <w:p w14:paraId="74C1E4D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r w:rsidR="001B77DB" w:rsidRPr="002445A6" w14:paraId="1C5D79DF" w14:textId="77777777" w:rsidTr="00424904">
        <w:tc>
          <w:tcPr>
            <w:tcW w:w="817" w:type="dxa"/>
            <w:shd w:val="clear" w:color="auto" w:fill="FFC000"/>
          </w:tcPr>
          <w:p w14:paraId="764D323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276" w:type="dxa"/>
          </w:tcPr>
          <w:p w14:paraId="0A8B725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17" w:type="dxa"/>
          </w:tcPr>
          <w:p w14:paraId="22AE6D3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3" w:type="dxa"/>
          </w:tcPr>
          <w:p w14:paraId="18A0A94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6689E70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5370A4C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560" w:type="dxa"/>
          </w:tcPr>
          <w:p w14:paraId="236F1B3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15" w:type="dxa"/>
          </w:tcPr>
          <w:p w14:paraId="78742FD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bl>
    <w:p w14:paraId="49191D3A" w14:textId="77777777" w:rsidR="001B77DB" w:rsidRPr="002445A6" w:rsidRDefault="001B77DB" w:rsidP="007A0972">
      <w:pPr>
        <w:pStyle w:val="Paragrafoelenco"/>
        <w:ind w:left="0" w:right="134"/>
        <w:jc w:val="both"/>
        <w:rPr>
          <w:sz w:val="20"/>
          <w:szCs w:val="20"/>
          <w:lang w:val="es-ES"/>
        </w:rPr>
      </w:pPr>
    </w:p>
    <w:p w14:paraId="63832345"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Informes SPACE II.</w:t>
      </w:r>
    </w:p>
    <w:p w14:paraId="38ECE8CE"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No se incluyen datos sobre Cataluña.</w:t>
      </w:r>
    </w:p>
    <w:p w14:paraId="73ABFF66"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 Sin datos.</w:t>
      </w:r>
    </w:p>
    <w:p w14:paraId="2871E0B8" w14:textId="77777777" w:rsidR="001B77DB" w:rsidRPr="002445A6" w:rsidRDefault="001B77DB" w:rsidP="007A0972">
      <w:pPr>
        <w:pStyle w:val="Paragrafoelenco"/>
        <w:ind w:left="0" w:right="134"/>
        <w:jc w:val="both"/>
        <w:rPr>
          <w:b/>
          <w:sz w:val="20"/>
          <w:szCs w:val="20"/>
          <w:lang w:val="es-ES"/>
        </w:rPr>
      </w:pPr>
    </w:p>
    <w:p w14:paraId="33C6C5A4"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 xml:space="preserve">Tabla nº 19. Desglose (%) del número de personas que dejaron de estar bajo la supervisión de los servicios de </w:t>
      </w:r>
      <w:r w:rsidRPr="002445A6">
        <w:rPr>
          <w:b/>
          <w:i/>
          <w:sz w:val="20"/>
          <w:szCs w:val="20"/>
          <w:lang w:val="es-ES"/>
        </w:rPr>
        <w:t>probation</w:t>
      </w:r>
      <w:r w:rsidRPr="002445A6">
        <w:rPr>
          <w:b/>
          <w:sz w:val="20"/>
          <w:szCs w:val="20"/>
          <w:lang w:val="es-ES"/>
        </w:rPr>
        <w:t xml:space="preserve"> (flujo de salidas)</w:t>
      </w:r>
    </w:p>
    <w:p w14:paraId="6B98F366" w14:textId="77777777" w:rsidR="001B77DB" w:rsidRPr="002445A6" w:rsidRDefault="001B77DB" w:rsidP="007A0972">
      <w:pPr>
        <w:pStyle w:val="Paragrafoelenco"/>
        <w:ind w:left="0" w:right="134"/>
        <w:jc w:val="both"/>
        <w:rPr>
          <w:sz w:val="20"/>
          <w:szCs w:val="20"/>
          <w:lang w:val="es-ES"/>
        </w:rPr>
      </w:pPr>
    </w:p>
    <w:tbl>
      <w:tblPr>
        <w:tblStyle w:val="Grigliatabella"/>
        <w:tblW w:w="9491" w:type="dxa"/>
        <w:jc w:val="center"/>
        <w:tblLayout w:type="fixed"/>
        <w:tblLook w:val="04A0" w:firstRow="1" w:lastRow="0" w:firstColumn="1" w:lastColumn="0" w:noHBand="0" w:noVBand="1"/>
      </w:tblPr>
      <w:tblGrid>
        <w:gridCol w:w="817"/>
        <w:gridCol w:w="1945"/>
        <w:gridCol w:w="1418"/>
        <w:gridCol w:w="850"/>
        <w:gridCol w:w="993"/>
        <w:gridCol w:w="850"/>
        <w:gridCol w:w="992"/>
        <w:gridCol w:w="855"/>
        <w:gridCol w:w="771"/>
      </w:tblGrid>
      <w:tr w:rsidR="001B77DB" w:rsidRPr="002445A6" w14:paraId="5A4EDF7D" w14:textId="77777777" w:rsidTr="00424904">
        <w:trPr>
          <w:jc w:val="center"/>
        </w:trPr>
        <w:tc>
          <w:tcPr>
            <w:tcW w:w="817" w:type="dxa"/>
            <w:tcBorders>
              <w:bottom w:val="single" w:sz="4" w:space="0" w:color="auto"/>
            </w:tcBorders>
            <w:shd w:val="clear" w:color="auto" w:fill="FFFF00"/>
          </w:tcPr>
          <w:p w14:paraId="65BE938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1945" w:type="dxa"/>
            <w:shd w:val="clear" w:color="auto" w:fill="FFFF00"/>
          </w:tcPr>
          <w:p w14:paraId="5B2F8008"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Número total por cada 100.000 habitantes</w:t>
            </w:r>
          </w:p>
        </w:tc>
        <w:tc>
          <w:tcPr>
            <w:tcW w:w="1418" w:type="dxa"/>
            <w:shd w:val="clear" w:color="auto" w:fill="FFFF00"/>
          </w:tcPr>
          <w:p w14:paraId="484F9DC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Cumplidas</w:t>
            </w:r>
          </w:p>
        </w:tc>
        <w:tc>
          <w:tcPr>
            <w:tcW w:w="850" w:type="dxa"/>
            <w:shd w:val="clear" w:color="auto" w:fill="FFFF00"/>
          </w:tcPr>
          <w:p w14:paraId="3163CFB4"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Revocadas</w:t>
            </w:r>
          </w:p>
        </w:tc>
        <w:tc>
          <w:tcPr>
            <w:tcW w:w="993" w:type="dxa"/>
            <w:shd w:val="clear" w:color="auto" w:fill="FFFF00"/>
          </w:tcPr>
          <w:p w14:paraId="5D23F705"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Prisión</w:t>
            </w:r>
          </w:p>
        </w:tc>
        <w:tc>
          <w:tcPr>
            <w:tcW w:w="850" w:type="dxa"/>
            <w:shd w:val="clear" w:color="auto" w:fill="FFFF00"/>
          </w:tcPr>
          <w:p w14:paraId="47C8515C"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Prófugos</w:t>
            </w:r>
          </w:p>
        </w:tc>
        <w:tc>
          <w:tcPr>
            <w:tcW w:w="992" w:type="dxa"/>
            <w:shd w:val="clear" w:color="auto" w:fill="FFFF00"/>
          </w:tcPr>
          <w:p w14:paraId="6AE60864"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Fallecimiento</w:t>
            </w:r>
          </w:p>
        </w:tc>
        <w:tc>
          <w:tcPr>
            <w:tcW w:w="855" w:type="dxa"/>
            <w:shd w:val="clear" w:color="auto" w:fill="FFFF00"/>
          </w:tcPr>
          <w:p w14:paraId="15DCD998"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Otros</w:t>
            </w:r>
          </w:p>
        </w:tc>
        <w:tc>
          <w:tcPr>
            <w:tcW w:w="771" w:type="dxa"/>
            <w:shd w:val="clear" w:color="auto" w:fill="FFFF00"/>
          </w:tcPr>
          <w:p w14:paraId="54945A09"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r>
      <w:tr w:rsidR="001B77DB" w:rsidRPr="002445A6" w14:paraId="61AE9B3A" w14:textId="77777777" w:rsidTr="00424904">
        <w:trPr>
          <w:jc w:val="center"/>
        </w:trPr>
        <w:tc>
          <w:tcPr>
            <w:tcW w:w="817" w:type="dxa"/>
            <w:shd w:val="clear" w:color="auto" w:fill="FFC000"/>
          </w:tcPr>
          <w:p w14:paraId="1EE09E8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945" w:type="dxa"/>
          </w:tcPr>
          <w:p w14:paraId="2A2F160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358.4</w:t>
            </w:r>
          </w:p>
        </w:tc>
        <w:tc>
          <w:tcPr>
            <w:tcW w:w="1418" w:type="dxa"/>
          </w:tcPr>
          <w:p w14:paraId="6B6E15F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99.7</w:t>
            </w:r>
          </w:p>
        </w:tc>
        <w:tc>
          <w:tcPr>
            <w:tcW w:w="850" w:type="dxa"/>
          </w:tcPr>
          <w:p w14:paraId="794C85E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0.3</w:t>
            </w:r>
          </w:p>
        </w:tc>
        <w:tc>
          <w:tcPr>
            <w:tcW w:w="993" w:type="dxa"/>
          </w:tcPr>
          <w:p w14:paraId="07B905F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6025DC7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2787D35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5" w:type="dxa"/>
          </w:tcPr>
          <w:p w14:paraId="20C39217" w14:textId="77777777" w:rsidR="001B77DB" w:rsidRPr="002445A6" w:rsidRDefault="001B77DB" w:rsidP="007A0972">
            <w:pPr>
              <w:pStyle w:val="Paragrafoelenco"/>
              <w:ind w:left="0" w:right="134"/>
              <w:jc w:val="center"/>
              <w:rPr>
                <w:sz w:val="20"/>
                <w:szCs w:val="20"/>
                <w:lang w:val="es-ES"/>
              </w:rPr>
            </w:pPr>
          </w:p>
        </w:tc>
        <w:tc>
          <w:tcPr>
            <w:tcW w:w="771" w:type="dxa"/>
          </w:tcPr>
          <w:p w14:paraId="09C83BE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634E0FA2" w14:textId="77777777" w:rsidTr="00424904">
        <w:trPr>
          <w:jc w:val="center"/>
        </w:trPr>
        <w:tc>
          <w:tcPr>
            <w:tcW w:w="817" w:type="dxa"/>
            <w:shd w:val="clear" w:color="auto" w:fill="FFC000"/>
          </w:tcPr>
          <w:p w14:paraId="0285F48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945" w:type="dxa"/>
          </w:tcPr>
          <w:p w14:paraId="6802036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366.1</w:t>
            </w:r>
          </w:p>
        </w:tc>
        <w:tc>
          <w:tcPr>
            <w:tcW w:w="1418" w:type="dxa"/>
          </w:tcPr>
          <w:p w14:paraId="3049810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c>
          <w:tcPr>
            <w:tcW w:w="850" w:type="dxa"/>
          </w:tcPr>
          <w:p w14:paraId="0EE6D42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3" w:type="dxa"/>
          </w:tcPr>
          <w:p w14:paraId="4865153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68EB91E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304A451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5" w:type="dxa"/>
          </w:tcPr>
          <w:p w14:paraId="2C490681" w14:textId="77777777" w:rsidR="001B77DB" w:rsidRPr="002445A6" w:rsidRDefault="001B77DB" w:rsidP="007A0972">
            <w:pPr>
              <w:pStyle w:val="Paragrafoelenco"/>
              <w:ind w:left="0" w:right="134"/>
              <w:jc w:val="center"/>
              <w:rPr>
                <w:sz w:val="20"/>
                <w:szCs w:val="20"/>
                <w:lang w:val="es-ES"/>
              </w:rPr>
            </w:pPr>
          </w:p>
        </w:tc>
        <w:tc>
          <w:tcPr>
            <w:tcW w:w="771" w:type="dxa"/>
          </w:tcPr>
          <w:p w14:paraId="088B4E7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r w:rsidR="001B77DB" w:rsidRPr="002445A6" w14:paraId="25041B7E" w14:textId="77777777" w:rsidTr="00424904">
        <w:trPr>
          <w:jc w:val="center"/>
        </w:trPr>
        <w:tc>
          <w:tcPr>
            <w:tcW w:w="817" w:type="dxa"/>
            <w:shd w:val="clear" w:color="auto" w:fill="FFC000"/>
          </w:tcPr>
          <w:p w14:paraId="44BAA2F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945" w:type="dxa"/>
          </w:tcPr>
          <w:p w14:paraId="470B249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18" w:type="dxa"/>
          </w:tcPr>
          <w:p w14:paraId="1187918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18E74F6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3" w:type="dxa"/>
          </w:tcPr>
          <w:p w14:paraId="7CDEB87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0757FCC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5589643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5" w:type="dxa"/>
          </w:tcPr>
          <w:p w14:paraId="12D575FC" w14:textId="77777777" w:rsidR="001B77DB" w:rsidRPr="002445A6" w:rsidRDefault="001B77DB" w:rsidP="007A0972">
            <w:pPr>
              <w:pStyle w:val="Paragrafoelenco"/>
              <w:ind w:left="0" w:right="134"/>
              <w:jc w:val="center"/>
              <w:rPr>
                <w:sz w:val="20"/>
                <w:szCs w:val="20"/>
                <w:lang w:val="es-ES"/>
              </w:rPr>
            </w:pPr>
          </w:p>
        </w:tc>
        <w:tc>
          <w:tcPr>
            <w:tcW w:w="771" w:type="dxa"/>
          </w:tcPr>
          <w:p w14:paraId="221BF14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r w:rsidR="001B77DB" w:rsidRPr="002445A6" w14:paraId="73B4A7A9" w14:textId="77777777" w:rsidTr="00424904">
        <w:trPr>
          <w:jc w:val="center"/>
        </w:trPr>
        <w:tc>
          <w:tcPr>
            <w:tcW w:w="817" w:type="dxa"/>
            <w:shd w:val="clear" w:color="auto" w:fill="FFC000"/>
          </w:tcPr>
          <w:p w14:paraId="299F7D6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945" w:type="dxa"/>
          </w:tcPr>
          <w:p w14:paraId="669B917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1418" w:type="dxa"/>
          </w:tcPr>
          <w:p w14:paraId="79287E6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218574F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3" w:type="dxa"/>
          </w:tcPr>
          <w:p w14:paraId="17E592E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0" w:type="dxa"/>
          </w:tcPr>
          <w:p w14:paraId="5D4294D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992" w:type="dxa"/>
          </w:tcPr>
          <w:p w14:paraId="5E54066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c>
          <w:tcPr>
            <w:tcW w:w="855" w:type="dxa"/>
          </w:tcPr>
          <w:p w14:paraId="58861CD1" w14:textId="77777777" w:rsidR="001B77DB" w:rsidRPr="002445A6" w:rsidRDefault="001B77DB" w:rsidP="007A0972">
            <w:pPr>
              <w:pStyle w:val="Paragrafoelenco"/>
              <w:ind w:left="0" w:right="134"/>
              <w:jc w:val="center"/>
              <w:rPr>
                <w:sz w:val="20"/>
                <w:szCs w:val="20"/>
                <w:lang w:val="es-ES"/>
              </w:rPr>
            </w:pPr>
          </w:p>
        </w:tc>
        <w:tc>
          <w:tcPr>
            <w:tcW w:w="771" w:type="dxa"/>
          </w:tcPr>
          <w:p w14:paraId="2C0C6CB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w:t>
            </w:r>
          </w:p>
        </w:tc>
      </w:tr>
    </w:tbl>
    <w:p w14:paraId="7490FB26" w14:textId="77777777" w:rsidR="001B77DB" w:rsidRPr="002445A6" w:rsidRDefault="001B77DB" w:rsidP="007A0972">
      <w:pPr>
        <w:pStyle w:val="Paragrafoelenco"/>
        <w:ind w:left="0" w:right="134"/>
        <w:jc w:val="both"/>
        <w:rPr>
          <w:i/>
          <w:sz w:val="20"/>
          <w:szCs w:val="20"/>
          <w:lang w:val="es-ES"/>
        </w:rPr>
      </w:pPr>
    </w:p>
    <w:p w14:paraId="78FFCB46"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Informes SPACE II.</w:t>
      </w:r>
    </w:p>
    <w:p w14:paraId="082640FB"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No se incluyen datos sobre Cataluña.</w:t>
      </w:r>
    </w:p>
    <w:p w14:paraId="3E979D19"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 Sin datos.</w:t>
      </w:r>
    </w:p>
    <w:p w14:paraId="59729F99" w14:textId="77777777" w:rsidR="001B77DB" w:rsidRPr="002445A6" w:rsidRDefault="001B77DB" w:rsidP="007A0972">
      <w:pPr>
        <w:pStyle w:val="Paragrafoelenco"/>
        <w:ind w:left="0" w:right="134"/>
        <w:jc w:val="both"/>
        <w:rPr>
          <w:sz w:val="20"/>
          <w:szCs w:val="20"/>
          <w:lang w:val="es-ES"/>
        </w:rPr>
      </w:pPr>
    </w:p>
    <w:p w14:paraId="1D61906B"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Los datos sobre Cataluña son más completos (Tablas nº 20 y 21).</w:t>
      </w:r>
    </w:p>
    <w:p w14:paraId="42EE188F" w14:textId="77777777" w:rsidR="001B77DB" w:rsidRPr="002445A6" w:rsidRDefault="001B77DB" w:rsidP="007A0972">
      <w:pPr>
        <w:pStyle w:val="Paragrafoelenco"/>
        <w:ind w:left="0" w:right="134"/>
        <w:jc w:val="both"/>
        <w:rPr>
          <w:sz w:val="20"/>
          <w:szCs w:val="20"/>
          <w:lang w:val="es-ES"/>
        </w:rPr>
      </w:pPr>
    </w:p>
    <w:p w14:paraId="43310EED"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 xml:space="preserve">Tabla nº 21. Número de personas que dejaron de estar bajo la supervisión de los servicios de </w:t>
      </w:r>
      <w:r w:rsidRPr="002445A6">
        <w:rPr>
          <w:b/>
          <w:i/>
          <w:sz w:val="20"/>
          <w:szCs w:val="20"/>
          <w:lang w:val="es-ES"/>
        </w:rPr>
        <w:t>probation</w:t>
      </w:r>
      <w:r w:rsidRPr="002445A6">
        <w:rPr>
          <w:b/>
          <w:sz w:val="20"/>
          <w:szCs w:val="20"/>
          <w:lang w:val="es-ES"/>
        </w:rPr>
        <w:t xml:space="preserve"> (flujo de salidas). Cataluña.</w:t>
      </w:r>
    </w:p>
    <w:p w14:paraId="4C165FEE" w14:textId="77777777" w:rsidR="001B77DB" w:rsidRPr="002445A6" w:rsidRDefault="001B77DB" w:rsidP="007A0972">
      <w:pPr>
        <w:pStyle w:val="Paragrafoelenco"/>
        <w:ind w:left="0" w:right="134"/>
        <w:jc w:val="both"/>
        <w:rPr>
          <w:sz w:val="20"/>
          <w:szCs w:val="20"/>
          <w:lang w:val="es-ES"/>
        </w:rPr>
      </w:pPr>
    </w:p>
    <w:tbl>
      <w:tblPr>
        <w:tblStyle w:val="Grigliatabella"/>
        <w:tblW w:w="0" w:type="auto"/>
        <w:tblLayout w:type="fixed"/>
        <w:tblLook w:val="04A0" w:firstRow="1" w:lastRow="0" w:firstColumn="1" w:lastColumn="0" w:noHBand="0" w:noVBand="1"/>
      </w:tblPr>
      <w:tblGrid>
        <w:gridCol w:w="817"/>
        <w:gridCol w:w="1276"/>
        <w:gridCol w:w="1417"/>
        <w:gridCol w:w="993"/>
        <w:gridCol w:w="992"/>
        <w:gridCol w:w="850"/>
        <w:gridCol w:w="1560"/>
        <w:gridCol w:w="815"/>
      </w:tblGrid>
      <w:tr w:rsidR="001B77DB" w:rsidRPr="002445A6" w14:paraId="23000DCD" w14:textId="77777777" w:rsidTr="00424904">
        <w:tc>
          <w:tcPr>
            <w:tcW w:w="817" w:type="dxa"/>
            <w:tcBorders>
              <w:bottom w:val="single" w:sz="4" w:space="0" w:color="auto"/>
            </w:tcBorders>
            <w:shd w:val="clear" w:color="auto" w:fill="FFFF00"/>
          </w:tcPr>
          <w:p w14:paraId="116B1264"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1276" w:type="dxa"/>
            <w:shd w:val="clear" w:color="auto" w:fill="FFFF00"/>
          </w:tcPr>
          <w:p w14:paraId="53AD538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 flujo de salidas</w:t>
            </w:r>
          </w:p>
        </w:tc>
        <w:tc>
          <w:tcPr>
            <w:tcW w:w="1417" w:type="dxa"/>
            <w:shd w:val="clear" w:color="auto" w:fill="FFFF00"/>
          </w:tcPr>
          <w:p w14:paraId="3B695926"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Cumplidas</w:t>
            </w:r>
          </w:p>
        </w:tc>
        <w:tc>
          <w:tcPr>
            <w:tcW w:w="993" w:type="dxa"/>
            <w:shd w:val="clear" w:color="auto" w:fill="FFFF00"/>
          </w:tcPr>
          <w:p w14:paraId="538DE61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Revocadas</w:t>
            </w:r>
          </w:p>
        </w:tc>
        <w:tc>
          <w:tcPr>
            <w:tcW w:w="992" w:type="dxa"/>
            <w:shd w:val="clear" w:color="auto" w:fill="FFFF00"/>
          </w:tcPr>
          <w:p w14:paraId="05C1C22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Prisión</w:t>
            </w:r>
          </w:p>
        </w:tc>
        <w:tc>
          <w:tcPr>
            <w:tcW w:w="850" w:type="dxa"/>
            <w:shd w:val="clear" w:color="auto" w:fill="FFFF00"/>
          </w:tcPr>
          <w:p w14:paraId="7542F17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Prófugos</w:t>
            </w:r>
          </w:p>
        </w:tc>
        <w:tc>
          <w:tcPr>
            <w:tcW w:w="1560" w:type="dxa"/>
            <w:shd w:val="clear" w:color="auto" w:fill="FFFF00"/>
          </w:tcPr>
          <w:p w14:paraId="243565A0"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Fallecimiento</w:t>
            </w:r>
          </w:p>
        </w:tc>
        <w:tc>
          <w:tcPr>
            <w:tcW w:w="815" w:type="dxa"/>
            <w:shd w:val="clear" w:color="auto" w:fill="FFFF00"/>
          </w:tcPr>
          <w:p w14:paraId="2F88826B"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Otros</w:t>
            </w:r>
          </w:p>
        </w:tc>
      </w:tr>
      <w:tr w:rsidR="001B77DB" w:rsidRPr="002445A6" w14:paraId="40B156CF" w14:textId="77777777" w:rsidTr="00424904">
        <w:tc>
          <w:tcPr>
            <w:tcW w:w="817" w:type="dxa"/>
            <w:shd w:val="clear" w:color="auto" w:fill="FFC000"/>
          </w:tcPr>
          <w:p w14:paraId="541E3D8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276" w:type="dxa"/>
          </w:tcPr>
          <w:p w14:paraId="272B258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10.597</w:t>
            </w:r>
          </w:p>
        </w:tc>
        <w:tc>
          <w:tcPr>
            <w:tcW w:w="1417" w:type="dxa"/>
          </w:tcPr>
          <w:p w14:paraId="3D4BA2C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10.277</w:t>
            </w:r>
          </w:p>
        </w:tc>
        <w:tc>
          <w:tcPr>
            <w:tcW w:w="993" w:type="dxa"/>
          </w:tcPr>
          <w:p w14:paraId="19B18ED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142</w:t>
            </w:r>
          </w:p>
        </w:tc>
        <w:tc>
          <w:tcPr>
            <w:tcW w:w="992" w:type="dxa"/>
          </w:tcPr>
          <w:p w14:paraId="4BC22F1D" w14:textId="77777777" w:rsidR="001B77DB" w:rsidRPr="002445A6" w:rsidRDefault="001B77DB" w:rsidP="007A0972">
            <w:pPr>
              <w:pStyle w:val="Paragrafoelenco"/>
              <w:ind w:left="0" w:right="134"/>
              <w:rPr>
                <w:sz w:val="20"/>
                <w:szCs w:val="20"/>
                <w:lang w:val="es-ES"/>
              </w:rPr>
            </w:pPr>
            <w:r w:rsidRPr="002445A6">
              <w:rPr>
                <w:sz w:val="20"/>
                <w:szCs w:val="20"/>
                <w:lang w:val="es-ES"/>
              </w:rPr>
              <w:t>125</w:t>
            </w:r>
          </w:p>
        </w:tc>
        <w:tc>
          <w:tcPr>
            <w:tcW w:w="850" w:type="dxa"/>
          </w:tcPr>
          <w:p w14:paraId="7396574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w:t>
            </w:r>
          </w:p>
        </w:tc>
        <w:tc>
          <w:tcPr>
            <w:tcW w:w="1560" w:type="dxa"/>
          </w:tcPr>
          <w:p w14:paraId="699F46A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47</w:t>
            </w:r>
          </w:p>
        </w:tc>
        <w:tc>
          <w:tcPr>
            <w:tcW w:w="815" w:type="dxa"/>
          </w:tcPr>
          <w:p w14:paraId="1E65C13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w:t>
            </w:r>
          </w:p>
        </w:tc>
      </w:tr>
      <w:tr w:rsidR="001B77DB" w:rsidRPr="002445A6" w14:paraId="262EAB09" w14:textId="77777777" w:rsidTr="00424904">
        <w:tc>
          <w:tcPr>
            <w:tcW w:w="817" w:type="dxa"/>
            <w:shd w:val="clear" w:color="auto" w:fill="FFC000"/>
          </w:tcPr>
          <w:p w14:paraId="6E5C0D2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276" w:type="dxa"/>
          </w:tcPr>
          <w:p w14:paraId="5C7175B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11.941</w:t>
            </w:r>
          </w:p>
        </w:tc>
        <w:tc>
          <w:tcPr>
            <w:tcW w:w="1417" w:type="dxa"/>
          </w:tcPr>
          <w:p w14:paraId="07BE0B0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11.035</w:t>
            </w:r>
          </w:p>
        </w:tc>
        <w:tc>
          <w:tcPr>
            <w:tcW w:w="993" w:type="dxa"/>
          </w:tcPr>
          <w:p w14:paraId="20BAF18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768</w:t>
            </w:r>
          </w:p>
        </w:tc>
        <w:tc>
          <w:tcPr>
            <w:tcW w:w="992" w:type="dxa"/>
          </w:tcPr>
          <w:p w14:paraId="3ED1836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64</w:t>
            </w:r>
          </w:p>
        </w:tc>
        <w:tc>
          <w:tcPr>
            <w:tcW w:w="850" w:type="dxa"/>
          </w:tcPr>
          <w:p w14:paraId="06AB678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w:t>
            </w:r>
          </w:p>
        </w:tc>
        <w:tc>
          <w:tcPr>
            <w:tcW w:w="1560" w:type="dxa"/>
          </w:tcPr>
          <w:p w14:paraId="78AE8C3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46</w:t>
            </w:r>
          </w:p>
        </w:tc>
        <w:tc>
          <w:tcPr>
            <w:tcW w:w="815" w:type="dxa"/>
          </w:tcPr>
          <w:p w14:paraId="5B45F75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w:t>
            </w:r>
          </w:p>
        </w:tc>
      </w:tr>
      <w:tr w:rsidR="001B77DB" w:rsidRPr="002445A6" w14:paraId="0F999236" w14:textId="77777777" w:rsidTr="00424904">
        <w:tc>
          <w:tcPr>
            <w:tcW w:w="817" w:type="dxa"/>
            <w:shd w:val="clear" w:color="auto" w:fill="FFC000"/>
          </w:tcPr>
          <w:p w14:paraId="6764375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276" w:type="dxa"/>
          </w:tcPr>
          <w:p w14:paraId="0AAC9C0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11.892</w:t>
            </w:r>
          </w:p>
        </w:tc>
        <w:tc>
          <w:tcPr>
            <w:tcW w:w="1417" w:type="dxa"/>
          </w:tcPr>
          <w:p w14:paraId="1AEA05E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10.994</w:t>
            </w:r>
          </w:p>
        </w:tc>
        <w:tc>
          <w:tcPr>
            <w:tcW w:w="993" w:type="dxa"/>
          </w:tcPr>
          <w:p w14:paraId="1EF0DDC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709</w:t>
            </w:r>
          </w:p>
        </w:tc>
        <w:tc>
          <w:tcPr>
            <w:tcW w:w="992" w:type="dxa"/>
          </w:tcPr>
          <w:p w14:paraId="197844D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86</w:t>
            </w:r>
          </w:p>
        </w:tc>
        <w:tc>
          <w:tcPr>
            <w:tcW w:w="850" w:type="dxa"/>
          </w:tcPr>
          <w:p w14:paraId="35F53B5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17</w:t>
            </w:r>
          </w:p>
        </w:tc>
        <w:tc>
          <w:tcPr>
            <w:tcW w:w="1560" w:type="dxa"/>
          </w:tcPr>
          <w:p w14:paraId="1BF1D5D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71</w:t>
            </w:r>
          </w:p>
        </w:tc>
        <w:tc>
          <w:tcPr>
            <w:tcW w:w="815" w:type="dxa"/>
          </w:tcPr>
          <w:p w14:paraId="27A5682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w:t>
            </w:r>
          </w:p>
        </w:tc>
      </w:tr>
      <w:tr w:rsidR="001B77DB" w:rsidRPr="002445A6" w14:paraId="5FB56569" w14:textId="77777777" w:rsidTr="00424904">
        <w:tc>
          <w:tcPr>
            <w:tcW w:w="817" w:type="dxa"/>
            <w:shd w:val="clear" w:color="auto" w:fill="FFC000"/>
          </w:tcPr>
          <w:p w14:paraId="118AE6A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276" w:type="dxa"/>
          </w:tcPr>
          <w:p w14:paraId="18BE6D2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12.388</w:t>
            </w:r>
          </w:p>
        </w:tc>
        <w:tc>
          <w:tcPr>
            <w:tcW w:w="1417" w:type="dxa"/>
          </w:tcPr>
          <w:p w14:paraId="5C6D5F2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11.429</w:t>
            </w:r>
          </w:p>
        </w:tc>
        <w:tc>
          <w:tcPr>
            <w:tcW w:w="993" w:type="dxa"/>
          </w:tcPr>
          <w:p w14:paraId="6AE7748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798</w:t>
            </w:r>
          </w:p>
        </w:tc>
        <w:tc>
          <w:tcPr>
            <w:tcW w:w="992" w:type="dxa"/>
          </w:tcPr>
          <w:p w14:paraId="4C6DCBA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82</w:t>
            </w:r>
          </w:p>
        </w:tc>
        <w:tc>
          <w:tcPr>
            <w:tcW w:w="850" w:type="dxa"/>
          </w:tcPr>
          <w:p w14:paraId="2B2A046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w:t>
            </w:r>
          </w:p>
        </w:tc>
        <w:tc>
          <w:tcPr>
            <w:tcW w:w="1560" w:type="dxa"/>
          </w:tcPr>
          <w:p w14:paraId="05F7DB9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39</w:t>
            </w:r>
          </w:p>
        </w:tc>
        <w:tc>
          <w:tcPr>
            <w:tcW w:w="815" w:type="dxa"/>
          </w:tcPr>
          <w:p w14:paraId="10B08A4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26</w:t>
            </w:r>
          </w:p>
        </w:tc>
      </w:tr>
    </w:tbl>
    <w:p w14:paraId="4D006002" w14:textId="77777777" w:rsidR="001B77DB" w:rsidRPr="002445A6" w:rsidRDefault="001B77DB" w:rsidP="007A0972">
      <w:pPr>
        <w:pStyle w:val="Paragrafoelenco"/>
        <w:ind w:left="0" w:right="134"/>
        <w:jc w:val="both"/>
        <w:rPr>
          <w:sz w:val="20"/>
          <w:szCs w:val="20"/>
          <w:lang w:val="es-ES"/>
        </w:rPr>
      </w:pPr>
    </w:p>
    <w:p w14:paraId="22701807"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Informes SPACE II.</w:t>
      </w:r>
    </w:p>
    <w:p w14:paraId="41567C37"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 Sin datos.</w:t>
      </w:r>
    </w:p>
    <w:p w14:paraId="2DE8223F"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Otros: expulsión de extranjeros.</w:t>
      </w:r>
    </w:p>
    <w:p w14:paraId="3D76A3AD" w14:textId="77777777" w:rsidR="001B77DB" w:rsidRPr="002445A6" w:rsidRDefault="001B77DB" w:rsidP="007A0972">
      <w:pPr>
        <w:pStyle w:val="Paragrafoelenco"/>
        <w:ind w:left="0" w:right="134"/>
        <w:jc w:val="both"/>
        <w:rPr>
          <w:sz w:val="20"/>
          <w:szCs w:val="20"/>
          <w:lang w:val="es-ES"/>
        </w:rPr>
      </w:pPr>
    </w:p>
    <w:p w14:paraId="0B72070E"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 xml:space="preserve">Tabla nº 22. Desglose (%) del número de personas que dejaron de estar bajo la supervisión de los servicios de </w:t>
      </w:r>
      <w:r w:rsidRPr="002445A6">
        <w:rPr>
          <w:b/>
          <w:i/>
          <w:sz w:val="20"/>
          <w:szCs w:val="20"/>
          <w:lang w:val="es-ES"/>
        </w:rPr>
        <w:t>probation</w:t>
      </w:r>
      <w:r w:rsidRPr="002445A6">
        <w:rPr>
          <w:b/>
          <w:sz w:val="20"/>
          <w:szCs w:val="20"/>
          <w:lang w:val="es-ES"/>
        </w:rPr>
        <w:t xml:space="preserve"> (flujo de salidas). Cataluña.</w:t>
      </w:r>
    </w:p>
    <w:p w14:paraId="30856A72" w14:textId="77777777" w:rsidR="001B77DB" w:rsidRPr="002445A6" w:rsidRDefault="001B77DB" w:rsidP="007A0972">
      <w:pPr>
        <w:pStyle w:val="Paragrafoelenco"/>
        <w:ind w:left="0" w:right="134"/>
        <w:jc w:val="both"/>
        <w:rPr>
          <w:sz w:val="20"/>
          <w:szCs w:val="20"/>
          <w:lang w:val="es-ES"/>
        </w:rPr>
      </w:pPr>
    </w:p>
    <w:tbl>
      <w:tblPr>
        <w:tblStyle w:val="Grigliatabella"/>
        <w:tblW w:w="9491" w:type="dxa"/>
        <w:jc w:val="center"/>
        <w:tblLayout w:type="fixed"/>
        <w:tblLook w:val="04A0" w:firstRow="1" w:lastRow="0" w:firstColumn="1" w:lastColumn="0" w:noHBand="0" w:noVBand="1"/>
      </w:tblPr>
      <w:tblGrid>
        <w:gridCol w:w="817"/>
        <w:gridCol w:w="1945"/>
        <w:gridCol w:w="1418"/>
        <w:gridCol w:w="850"/>
        <w:gridCol w:w="993"/>
        <w:gridCol w:w="850"/>
        <w:gridCol w:w="992"/>
        <w:gridCol w:w="855"/>
        <w:gridCol w:w="771"/>
      </w:tblGrid>
      <w:tr w:rsidR="001B77DB" w:rsidRPr="002445A6" w14:paraId="597D8272" w14:textId="77777777" w:rsidTr="00424904">
        <w:trPr>
          <w:jc w:val="center"/>
        </w:trPr>
        <w:tc>
          <w:tcPr>
            <w:tcW w:w="817" w:type="dxa"/>
            <w:tcBorders>
              <w:bottom w:val="single" w:sz="4" w:space="0" w:color="auto"/>
            </w:tcBorders>
            <w:shd w:val="clear" w:color="auto" w:fill="FFFF00"/>
          </w:tcPr>
          <w:p w14:paraId="09516066"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Año</w:t>
            </w:r>
          </w:p>
        </w:tc>
        <w:tc>
          <w:tcPr>
            <w:tcW w:w="1945" w:type="dxa"/>
            <w:shd w:val="clear" w:color="auto" w:fill="FFFF00"/>
          </w:tcPr>
          <w:p w14:paraId="11EBD963"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Número total por cada 100.000 habitantes</w:t>
            </w:r>
          </w:p>
        </w:tc>
        <w:tc>
          <w:tcPr>
            <w:tcW w:w="1418" w:type="dxa"/>
            <w:shd w:val="clear" w:color="auto" w:fill="FFFF00"/>
          </w:tcPr>
          <w:p w14:paraId="1FFF6483"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Cumplidas</w:t>
            </w:r>
          </w:p>
        </w:tc>
        <w:tc>
          <w:tcPr>
            <w:tcW w:w="850" w:type="dxa"/>
            <w:shd w:val="clear" w:color="auto" w:fill="FFFF00"/>
          </w:tcPr>
          <w:p w14:paraId="23BFBC40"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Revocadas</w:t>
            </w:r>
          </w:p>
        </w:tc>
        <w:tc>
          <w:tcPr>
            <w:tcW w:w="993" w:type="dxa"/>
            <w:shd w:val="clear" w:color="auto" w:fill="FFFF00"/>
          </w:tcPr>
          <w:p w14:paraId="0DA5A1B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Prisión</w:t>
            </w:r>
          </w:p>
        </w:tc>
        <w:tc>
          <w:tcPr>
            <w:tcW w:w="850" w:type="dxa"/>
            <w:shd w:val="clear" w:color="auto" w:fill="FFFF00"/>
          </w:tcPr>
          <w:p w14:paraId="263ABC3C"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Prófugos</w:t>
            </w:r>
          </w:p>
        </w:tc>
        <w:tc>
          <w:tcPr>
            <w:tcW w:w="992" w:type="dxa"/>
            <w:shd w:val="clear" w:color="auto" w:fill="FFFF00"/>
          </w:tcPr>
          <w:p w14:paraId="365404D7"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Fallecimiento</w:t>
            </w:r>
          </w:p>
        </w:tc>
        <w:tc>
          <w:tcPr>
            <w:tcW w:w="855" w:type="dxa"/>
            <w:shd w:val="clear" w:color="auto" w:fill="FFFF00"/>
          </w:tcPr>
          <w:p w14:paraId="504A8B0A"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Otros</w:t>
            </w:r>
          </w:p>
        </w:tc>
        <w:tc>
          <w:tcPr>
            <w:tcW w:w="771" w:type="dxa"/>
            <w:shd w:val="clear" w:color="auto" w:fill="FFFF00"/>
          </w:tcPr>
          <w:p w14:paraId="56C4DDCA"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r>
      <w:tr w:rsidR="001B77DB" w:rsidRPr="002445A6" w14:paraId="540CD55D" w14:textId="77777777" w:rsidTr="00424904">
        <w:trPr>
          <w:jc w:val="center"/>
        </w:trPr>
        <w:tc>
          <w:tcPr>
            <w:tcW w:w="817" w:type="dxa"/>
            <w:shd w:val="clear" w:color="auto" w:fill="FFC000"/>
          </w:tcPr>
          <w:p w14:paraId="3F02371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2010</w:t>
            </w:r>
          </w:p>
        </w:tc>
        <w:tc>
          <w:tcPr>
            <w:tcW w:w="1945" w:type="dxa"/>
          </w:tcPr>
          <w:p w14:paraId="53093C5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141.1</w:t>
            </w:r>
          </w:p>
        </w:tc>
        <w:tc>
          <w:tcPr>
            <w:tcW w:w="1418" w:type="dxa"/>
          </w:tcPr>
          <w:p w14:paraId="245D73A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97.0</w:t>
            </w:r>
          </w:p>
        </w:tc>
        <w:tc>
          <w:tcPr>
            <w:tcW w:w="850" w:type="dxa"/>
          </w:tcPr>
          <w:p w14:paraId="302BC76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993" w:type="dxa"/>
          </w:tcPr>
          <w:p w14:paraId="1A8CC70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w:t>
            </w:r>
          </w:p>
        </w:tc>
        <w:tc>
          <w:tcPr>
            <w:tcW w:w="850" w:type="dxa"/>
          </w:tcPr>
          <w:p w14:paraId="25BC3BE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0.0</w:t>
            </w:r>
          </w:p>
        </w:tc>
        <w:tc>
          <w:tcPr>
            <w:tcW w:w="992" w:type="dxa"/>
          </w:tcPr>
          <w:p w14:paraId="4151BC2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0.4</w:t>
            </w:r>
          </w:p>
        </w:tc>
        <w:tc>
          <w:tcPr>
            <w:tcW w:w="855" w:type="dxa"/>
          </w:tcPr>
          <w:p w14:paraId="77AC958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0.0</w:t>
            </w:r>
          </w:p>
        </w:tc>
        <w:tc>
          <w:tcPr>
            <w:tcW w:w="771" w:type="dxa"/>
          </w:tcPr>
          <w:p w14:paraId="32F09EE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0E215809" w14:textId="77777777" w:rsidTr="00424904">
        <w:trPr>
          <w:jc w:val="center"/>
        </w:trPr>
        <w:tc>
          <w:tcPr>
            <w:tcW w:w="817" w:type="dxa"/>
            <w:shd w:val="clear" w:color="auto" w:fill="FFC000"/>
          </w:tcPr>
          <w:p w14:paraId="0B623BA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2011</w:t>
            </w:r>
          </w:p>
        </w:tc>
        <w:tc>
          <w:tcPr>
            <w:tcW w:w="1945" w:type="dxa"/>
          </w:tcPr>
          <w:p w14:paraId="5296907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160.6</w:t>
            </w:r>
          </w:p>
        </w:tc>
        <w:tc>
          <w:tcPr>
            <w:tcW w:w="1418" w:type="dxa"/>
          </w:tcPr>
          <w:p w14:paraId="753009A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92.4</w:t>
            </w:r>
          </w:p>
        </w:tc>
        <w:tc>
          <w:tcPr>
            <w:tcW w:w="850" w:type="dxa"/>
          </w:tcPr>
          <w:p w14:paraId="4EF02EC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6.4</w:t>
            </w:r>
          </w:p>
        </w:tc>
        <w:tc>
          <w:tcPr>
            <w:tcW w:w="993" w:type="dxa"/>
          </w:tcPr>
          <w:p w14:paraId="6F3E742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0.5</w:t>
            </w:r>
          </w:p>
        </w:tc>
        <w:tc>
          <w:tcPr>
            <w:tcW w:w="850" w:type="dxa"/>
          </w:tcPr>
          <w:p w14:paraId="49FB1EC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0.2</w:t>
            </w:r>
          </w:p>
        </w:tc>
        <w:tc>
          <w:tcPr>
            <w:tcW w:w="992" w:type="dxa"/>
          </w:tcPr>
          <w:p w14:paraId="41D7FEF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0.4</w:t>
            </w:r>
          </w:p>
        </w:tc>
        <w:tc>
          <w:tcPr>
            <w:tcW w:w="855" w:type="dxa"/>
          </w:tcPr>
          <w:p w14:paraId="165D720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0.1</w:t>
            </w:r>
          </w:p>
        </w:tc>
        <w:tc>
          <w:tcPr>
            <w:tcW w:w="771" w:type="dxa"/>
          </w:tcPr>
          <w:p w14:paraId="19EC024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75DE1AEB" w14:textId="77777777" w:rsidTr="00424904">
        <w:trPr>
          <w:jc w:val="center"/>
        </w:trPr>
        <w:tc>
          <w:tcPr>
            <w:tcW w:w="817" w:type="dxa"/>
            <w:shd w:val="clear" w:color="auto" w:fill="FFC000"/>
          </w:tcPr>
          <w:p w14:paraId="303B01C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2012</w:t>
            </w:r>
          </w:p>
        </w:tc>
        <w:tc>
          <w:tcPr>
            <w:tcW w:w="1945" w:type="dxa"/>
          </w:tcPr>
          <w:p w14:paraId="62BEEA3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157.1</w:t>
            </w:r>
          </w:p>
        </w:tc>
        <w:tc>
          <w:tcPr>
            <w:tcW w:w="1418" w:type="dxa"/>
          </w:tcPr>
          <w:p w14:paraId="512CBE3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92.4</w:t>
            </w:r>
          </w:p>
        </w:tc>
        <w:tc>
          <w:tcPr>
            <w:tcW w:w="850" w:type="dxa"/>
          </w:tcPr>
          <w:p w14:paraId="3C8A033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6.0</w:t>
            </w:r>
          </w:p>
        </w:tc>
        <w:tc>
          <w:tcPr>
            <w:tcW w:w="993" w:type="dxa"/>
          </w:tcPr>
          <w:p w14:paraId="15AA60E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0.7</w:t>
            </w:r>
          </w:p>
        </w:tc>
        <w:tc>
          <w:tcPr>
            <w:tcW w:w="850" w:type="dxa"/>
          </w:tcPr>
          <w:p w14:paraId="4453299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0.1</w:t>
            </w:r>
          </w:p>
        </w:tc>
        <w:tc>
          <w:tcPr>
            <w:tcW w:w="992" w:type="dxa"/>
          </w:tcPr>
          <w:p w14:paraId="456EA8B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0.6</w:t>
            </w:r>
          </w:p>
        </w:tc>
        <w:tc>
          <w:tcPr>
            <w:tcW w:w="855" w:type="dxa"/>
          </w:tcPr>
          <w:p w14:paraId="414B7D2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0.1</w:t>
            </w:r>
          </w:p>
        </w:tc>
        <w:tc>
          <w:tcPr>
            <w:tcW w:w="771" w:type="dxa"/>
          </w:tcPr>
          <w:p w14:paraId="080D00A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r w:rsidR="001B77DB" w:rsidRPr="002445A6" w14:paraId="52A11640" w14:textId="77777777" w:rsidTr="00424904">
        <w:trPr>
          <w:jc w:val="center"/>
        </w:trPr>
        <w:tc>
          <w:tcPr>
            <w:tcW w:w="817" w:type="dxa"/>
            <w:shd w:val="clear" w:color="auto" w:fill="FFC000"/>
          </w:tcPr>
          <w:p w14:paraId="64BBA1E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2013</w:t>
            </w:r>
          </w:p>
        </w:tc>
        <w:tc>
          <w:tcPr>
            <w:tcW w:w="1945" w:type="dxa"/>
          </w:tcPr>
          <w:p w14:paraId="0D400B5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165.6</w:t>
            </w:r>
          </w:p>
        </w:tc>
        <w:tc>
          <w:tcPr>
            <w:tcW w:w="1418" w:type="dxa"/>
          </w:tcPr>
          <w:p w14:paraId="6CFFE75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92.3</w:t>
            </w:r>
          </w:p>
        </w:tc>
        <w:tc>
          <w:tcPr>
            <w:tcW w:w="850" w:type="dxa"/>
          </w:tcPr>
          <w:p w14:paraId="3059D8A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6.4</w:t>
            </w:r>
          </w:p>
        </w:tc>
        <w:tc>
          <w:tcPr>
            <w:tcW w:w="993" w:type="dxa"/>
          </w:tcPr>
          <w:p w14:paraId="01DA655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0.7</w:t>
            </w:r>
          </w:p>
        </w:tc>
        <w:tc>
          <w:tcPr>
            <w:tcW w:w="850" w:type="dxa"/>
          </w:tcPr>
          <w:p w14:paraId="326EF4E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0.1</w:t>
            </w:r>
          </w:p>
        </w:tc>
        <w:tc>
          <w:tcPr>
            <w:tcW w:w="992" w:type="dxa"/>
          </w:tcPr>
          <w:p w14:paraId="65B524A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0.3</w:t>
            </w:r>
          </w:p>
        </w:tc>
        <w:tc>
          <w:tcPr>
            <w:tcW w:w="855" w:type="dxa"/>
          </w:tcPr>
          <w:p w14:paraId="714BB4A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0.2</w:t>
            </w:r>
          </w:p>
        </w:tc>
        <w:tc>
          <w:tcPr>
            <w:tcW w:w="771" w:type="dxa"/>
          </w:tcPr>
          <w:p w14:paraId="005EDF1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100</w:t>
            </w:r>
          </w:p>
        </w:tc>
      </w:tr>
    </w:tbl>
    <w:p w14:paraId="08DF6521" w14:textId="77777777" w:rsidR="001B77DB" w:rsidRPr="002445A6" w:rsidRDefault="001B77DB" w:rsidP="007A0972">
      <w:pPr>
        <w:pStyle w:val="Paragrafoelenco"/>
        <w:ind w:left="0" w:right="134"/>
        <w:jc w:val="both"/>
        <w:rPr>
          <w:i/>
          <w:sz w:val="20"/>
          <w:szCs w:val="20"/>
          <w:lang w:val="es-ES"/>
        </w:rPr>
      </w:pPr>
    </w:p>
    <w:p w14:paraId="7D37569C"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los Informes SPACE II.</w:t>
      </w:r>
    </w:p>
    <w:p w14:paraId="4F02A4A5"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 Sin datos.</w:t>
      </w:r>
    </w:p>
    <w:p w14:paraId="33731F17"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Otros: expulsión de extranjeros.</w:t>
      </w:r>
    </w:p>
    <w:p w14:paraId="627C8454" w14:textId="77777777" w:rsidR="001B77DB" w:rsidRPr="002445A6" w:rsidRDefault="001B77DB" w:rsidP="007A0972">
      <w:pPr>
        <w:pStyle w:val="Paragrafoelenco"/>
        <w:ind w:left="0" w:right="134"/>
        <w:jc w:val="both"/>
        <w:rPr>
          <w:i/>
          <w:sz w:val="20"/>
          <w:szCs w:val="20"/>
          <w:lang w:val="es-ES"/>
        </w:rPr>
      </w:pPr>
    </w:p>
    <w:p w14:paraId="5DED7596"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La única fuente que podemos aportar en relación a los incumplimientos en el plan de trabajos en beneficio de la comunidad (con independencia de la modalidad) es la estadística judicial proporcionada por el Consejo General del Poder Judicial y solo a partir de 2013 (CPGP)</w:t>
      </w:r>
      <w:r w:rsidRPr="002445A6">
        <w:rPr>
          <w:rStyle w:val="Rimandonotaapidipagina"/>
          <w:sz w:val="20"/>
          <w:szCs w:val="20"/>
          <w:lang w:val="es-ES"/>
        </w:rPr>
        <w:footnoteReference w:id="48"/>
      </w:r>
      <w:r w:rsidRPr="002445A6">
        <w:rPr>
          <w:sz w:val="20"/>
          <w:szCs w:val="20"/>
          <w:lang w:val="es-ES"/>
        </w:rPr>
        <w:t xml:space="preserve"> (Tablas nº 23 y 24). Debe tenerse en cuenta además que aquí solo se hace referencia a los incumplimientos que llegan al JVP y a cuántos se resuelven pero no se sabe si en sentido positivo o negativo.</w:t>
      </w:r>
    </w:p>
    <w:p w14:paraId="79C4EAFB" w14:textId="77777777" w:rsidR="001B77DB" w:rsidRPr="002445A6" w:rsidRDefault="001B77DB" w:rsidP="007A0972">
      <w:pPr>
        <w:ind w:right="134"/>
        <w:jc w:val="both"/>
        <w:rPr>
          <w:sz w:val="20"/>
          <w:szCs w:val="20"/>
          <w:lang w:val="es-ES"/>
        </w:rPr>
      </w:pPr>
      <w:r w:rsidRPr="002445A6">
        <w:rPr>
          <w:sz w:val="20"/>
          <w:szCs w:val="20"/>
          <w:lang w:val="es-ES"/>
        </w:rPr>
        <w:br w:type="page"/>
      </w:r>
    </w:p>
    <w:p w14:paraId="1277AA2E"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23. Incumplimientos en el plan de trabajos en beneficio de la comunidad. Año 2013</w:t>
      </w:r>
    </w:p>
    <w:p w14:paraId="13C85817" w14:textId="77777777" w:rsidR="001B77DB" w:rsidRPr="002445A6" w:rsidRDefault="001B77DB" w:rsidP="007A0972">
      <w:pPr>
        <w:pStyle w:val="Paragrafoelenco"/>
        <w:ind w:left="0" w:right="134"/>
        <w:jc w:val="both"/>
        <w:rPr>
          <w:sz w:val="20"/>
          <w:szCs w:val="20"/>
          <w:lang w:val="es-ES"/>
        </w:rPr>
      </w:pPr>
    </w:p>
    <w:tbl>
      <w:tblPr>
        <w:tblStyle w:val="Grigliatabella"/>
        <w:tblW w:w="0" w:type="auto"/>
        <w:tblLayout w:type="fixed"/>
        <w:tblLook w:val="04A0" w:firstRow="1" w:lastRow="0" w:firstColumn="1" w:lastColumn="0" w:noHBand="0" w:noVBand="1"/>
      </w:tblPr>
      <w:tblGrid>
        <w:gridCol w:w="4503"/>
        <w:gridCol w:w="850"/>
        <w:gridCol w:w="709"/>
        <w:gridCol w:w="850"/>
        <w:gridCol w:w="993"/>
        <w:gridCol w:w="815"/>
      </w:tblGrid>
      <w:tr w:rsidR="001B77DB" w:rsidRPr="002445A6" w14:paraId="4DC3E363" w14:textId="77777777" w:rsidTr="00424904">
        <w:tc>
          <w:tcPr>
            <w:tcW w:w="4503" w:type="dxa"/>
            <w:tcBorders>
              <w:bottom w:val="single" w:sz="4" w:space="0" w:color="auto"/>
            </w:tcBorders>
            <w:shd w:val="clear" w:color="auto" w:fill="FFFF00"/>
          </w:tcPr>
          <w:p w14:paraId="07E838BC"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JVP</w:t>
            </w:r>
          </w:p>
        </w:tc>
        <w:tc>
          <w:tcPr>
            <w:tcW w:w="850" w:type="dxa"/>
            <w:shd w:val="clear" w:color="auto" w:fill="FFFF00"/>
          </w:tcPr>
          <w:p w14:paraId="72D5379F"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Pendientes al inicio (stock de 2012)</w:t>
            </w:r>
          </w:p>
        </w:tc>
        <w:tc>
          <w:tcPr>
            <w:tcW w:w="709" w:type="dxa"/>
            <w:shd w:val="clear" w:color="auto" w:fill="FFFF00"/>
          </w:tcPr>
          <w:p w14:paraId="78C3B8DB"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Registrados</w:t>
            </w:r>
          </w:p>
        </w:tc>
        <w:tc>
          <w:tcPr>
            <w:tcW w:w="850" w:type="dxa"/>
            <w:shd w:val="clear" w:color="auto" w:fill="FFFF00"/>
          </w:tcPr>
          <w:p w14:paraId="0797B18F"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Resueltos</w:t>
            </w:r>
          </w:p>
        </w:tc>
        <w:tc>
          <w:tcPr>
            <w:tcW w:w="993" w:type="dxa"/>
            <w:shd w:val="clear" w:color="auto" w:fill="FFFF00"/>
          </w:tcPr>
          <w:p w14:paraId="61836223"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Pendientes al finalizar (que pasa a 2014)</w:t>
            </w:r>
          </w:p>
        </w:tc>
        <w:tc>
          <w:tcPr>
            <w:tcW w:w="815" w:type="dxa"/>
            <w:shd w:val="clear" w:color="auto" w:fill="FFFF00"/>
          </w:tcPr>
          <w:p w14:paraId="0858B27C"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r>
      <w:tr w:rsidR="001B77DB" w:rsidRPr="002445A6" w14:paraId="3B8F49AC" w14:textId="77777777" w:rsidTr="00424904">
        <w:tc>
          <w:tcPr>
            <w:tcW w:w="4503" w:type="dxa"/>
            <w:shd w:val="clear" w:color="auto" w:fill="FFC000"/>
          </w:tcPr>
          <w:p w14:paraId="6EF72A7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3 Comunidad Valenciana (Villena)</w:t>
            </w:r>
          </w:p>
        </w:tc>
        <w:tc>
          <w:tcPr>
            <w:tcW w:w="850" w:type="dxa"/>
          </w:tcPr>
          <w:p w14:paraId="1B25582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02B45F5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80</w:t>
            </w:r>
          </w:p>
        </w:tc>
        <w:tc>
          <w:tcPr>
            <w:tcW w:w="850" w:type="dxa"/>
          </w:tcPr>
          <w:p w14:paraId="5CBA276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76</w:t>
            </w:r>
          </w:p>
        </w:tc>
        <w:tc>
          <w:tcPr>
            <w:tcW w:w="993" w:type="dxa"/>
          </w:tcPr>
          <w:p w14:paraId="6C8781D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w:t>
            </w:r>
          </w:p>
        </w:tc>
        <w:tc>
          <w:tcPr>
            <w:tcW w:w="815" w:type="dxa"/>
          </w:tcPr>
          <w:p w14:paraId="258D5F5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80</w:t>
            </w:r>
          </w:p>
        </w:tc>
      </w:tr>
      <w:tr w:rsidR="001B77DB" w:rsidRPr="002445A6" w14:paraId="55518E89" w14:textId="77777777" w:rsidTr="00424904">
        <w:tc>
          <w:tcPr>
            <w:tcW w:w="4503" w:type="dxa"/>
            <w:shd w:val="clear" w:color="auto" w:fill="FFC000"/>
          </w:tcPr>
          <w:p w14:paraId="030A26C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4 Comunidad Valenciana (Castellón de la Plana)</w:t>
            </w:r>
          </w:p>
        </w:tc>
        <w:tc>
          <w:tcPr>
            <w:tcW w:w="850" w:type="dxa"/>
          </w:tcPr>
          <w:p w14:paraId="377D505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5D80FDF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189</w:t>
            </w:r>
          </w:p>
        </w:tc>
        <w:tc>
          <w:tcPr>
            <w:tcW w:w="850" w:type="dxa"/>
          </w:tcPr>
          <w:p w14:paraId="389BD91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189</w:t>
            </w:r>
          </w:p>
        </w:tc>
        <w:tc>
          <w:tcPr>
            <w:tcW w:w="993" w:type="dxa"/>
          </w:tcPr>
          <w:p w14:paraId="4DE3A0C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309B6A8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189</w:t>
            </w:r>
          </w:p>
        </w:tc>
      </w:tr>
      <w:tr w:rsidR="001B77DB" w:rsidRPr="002445A6" w14:paraId="093F333D" w14:textId="77777777" w:rsidTr="00424904">
        <w:tc>
          <w:tcPr>
            <w:tcW w:w="4503" w:type="dxa"/>
            <w:shd w:val="clear" w:color="auto" w:fill="FFC000"/>
          </w:tcPr>
          <w:p w14:paraId="34D5F60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5 Comunidad Valenciana (Valencia)</w:t>
            </w:r>
          </w:p>
        </w:tc>
        <w:tc>
          <w:tcPr>
            <w:tcW w:w="850" w:type="dxa"/>
          </w:tcPr>
          <w:p w14:paraId="0F4C901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073F72A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122</w:t>
            </w:r>
          </w:p>
        </w:tc>
        <w:tc>
          <w:tcPr>
            <w:tcW w:w="850" w:type="dxa"/>
          </w:tcPr>
          <w:p w14:paraId="281E5D6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109</w:t>
            </w:r>
          </w:p>
        </w:tc>
        <w:tc>
          <w:tcPr>
            <w:tcW w:w="993" w:type="dxa"/>
          </w:tcPr>
          <w:p w14:paraId="2FF18E4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815" w:type="dxa"/>
          </w:tcPr>
          <w:p w14:paraId="60ED436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122</w:t>
            </w:r>
          </w:p>
        </w:tc>
      </w:tr>
      <w:tr w:rsidR="001B77DB" w:rsidRPr="002445A6" w14:paraId="5387BD93" w14:textId="77777777" w:rsidTr="00424904">
        <w:tc>
          <w:tcPr>
            <w:tcW w:w="4503" w:type="dxa"/>
            <w:shd w:val="clear" w:color="auto" w:fill="FFC000"/>
          </w:tcPr>
          <w:p w14:paraId="589D71D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Extremadura (Badajoz)</w:t>
            </w:r>
          </w:p>
        </w:tc>
        <w:tc>
          <w:tcPr>
            <w:tcW w:w="850" w:type="dxa"/>
          </w:tcPr>
          <w:p w14:paraId="2B2443C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294915D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131</w:t>
            </w:r>
          </w:p>
        </w:tc>
        <w:tc>
          <w:tcPr>
            <w:tcW w:w="850" w:type="dxa"/>
          </w:tcPr>
          <w:p w14:paraId="73D8A0B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118</w:t>
            </w:r>
          </w:p>
        </w:tc>
        <w:tc>
          <w:tcPr>
            <w:tcW w:w="993" w:type="dxa"/>
          </w:tcPr>
          <w:p w14:paraId="5899853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815" w:type="dxa"/>
          </w:tcPr>
          <w:p w14:paraId="14992E0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131</w:t>
            </w:r>
          </w:p>
        </w:tc>
      </w:tr>
      <w:tr w:rsidR="001B77DB" w:rsidRPr="002445A6" w14:paraId="57BECC95" w14:textId="77777777" w:rsidTr="00424904">
        <w:tc>
          <w:tcPr>
            <w:tcW w:w="4503" w:type="dxa"/>
            <w:shd w:val="clear" w:color="auto" w:fill="FFC000"/>
          </w:tcPr>
          <w:p w14:paraId="198093F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Galicia (La Coruña)</w:t>
            </w:r>
          </w:p>
        </w:tc>
        <w:tc>
          <w:tcPr>
            <w:tcW w:w="850" w:type="dxa"/>
          </w:tcPr>
          <w:p w14:paraId="74B9ED6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1BD4A35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224</w:t>
            </w:r>
          </w:p>
        </w:tc>
        <w:tc>
          <w:tcPr>
            <w:tcW w:w="850" w:type="dxa"/>
          </w:tcPr>
          <w:p w14:paraId="478B193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217</w:t>
            </w:r>
          </w:p>
        </w:tc>
        <w:tc>
          <w:tcPr>
            <w:tcW w:w="993" w:type="dxa"/>
          </w:tcPr>
          <w:p w14:paraId="3E545B2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w:t>
            </w:r>
          </w:p>
        </w:tc>
        <w:tc>
          <w:tcPr>
            <w:tcW w:w="815" w:type="dxa"/>
          </w:tcPr>
          <w:p w14:paraId="4539DC2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224</w:t>
            </w:r>
          </w:p>
        </w:tc>
      </w:tr>
      <w:tr w:rsidR="001B77DB" w:rsidRPr="002445A6" w14:paraId="7D48A95D" w14:textId="77777777" w:rsidTr="00424904">
        <w:tc>
          <w:tcPr>
            <w:tcW w:w="4503" w:type="dxa"/>
            <w:shd w:val="clear" w:color="auto" w:fill="FFC000"/>
          </w:tcPr>
          <w:p w14:paraId="4DBB4DD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2 Galicia (Pontevedra)</w:t>
            </w:r>
          </w:p>
        </w:tc>
        <w:tc>
          <w:tcPr>
            <w:tcW w:w="850" w:type="dxa"/>
          </w:tcPr>
          <w:p w14:paraId="25A6FA0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11D33AE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254</w:t>
            </w:r>
          </w:p>
        </w:tc>
        <w:tc>
          <w:tcPr>
            <w:tcW w:w="850" w:type="dxa"/>
          </w:tcPr>
          <w:p w14:paraId="6F87B7F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254</w:t>
            </w:r>
          </w:p>
        </w:tc>
        <w:tc>
          <w:tcPr>
            <w:tcW w:w="993" w:type="dxa"/>
          </w:tcPr>
          <w:p w14:paraId="44AA395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516726C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254</w:t>
            </w:r>
          </w:p>
        </w:tc>
      </w:tr>
      <w:tr w:rsidR="001B77DB" w:rsidRPr="002445A6" w14:paraId="17B29EE7" w14:textId="77777777" w:rsidTr="00424904">
        <w:tc>
          <w:tcPr>
            <w:tcW w:w="4503" w:type="dxa"/>
            <w:shd w:val="clear" w:color="auto" w:fill="FFC000"/>
          </w:tcPr>
          <w:p w14:paraId="679650A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3 Galicia (Lugo)</w:t>
            </w:r>
          </w:p>
        </w:tc>
        <w:tc>
          <w:tcPr>
            <w:tcW w:w="850" w:type="dxa"/>
          </w:tcPr>
          <w:p w14:paraId="0CA0872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056DF2B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89</w:t>
            </w:r>
          </w:p>
        </w:tc>
        <w:tc>
          <w:tcPr>
            <w:tcW w:w="850" w:type="dxa"/>
          </w:tcPr>
          <w:p w14:paraId="6605CAA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89</w:t>
            </w:r>
          </w:p>
        </w:tc>
        <w:tc>
          <w:tcPr>
            <w:tcW w:w="993" w:type="dxa"/>
          </w:tcPr>
          <w:p w14:paraId="073D010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4A5E1E0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89</w:t>
            </w:r>
          </w:p>
        </w:tc>
      </w:tr>
      <w:tr w:rsidR="001B77DB" w:rsidRPr="002445A6" w14:paraId="61822B1F" w14:textId="77777777" w:rsidTr="00424904">
        <w:tc>
          <w:tcPr>
            <w:tcW w:w="4503" w:type="dxa"/>
            <w:shd w:val="clear" w:color="auto" w:fill="FFC000"/>
          </w:tcPr>
          <w:p w14:paraId="3A86CBC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Comunidad de Madrid (Madrid)</w:t>
            </w:r>
          </w:p>
        </w:tc>
        <w:tc>
          <w:tcPr>
            <w:tcW w:w="850" w:type="dxa"/>
          </w:tcPr>
          <w:p w14:paraId="60444C2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372B9E7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348</w:t>
            </w:r>
          </w:p>
        </w:tc>
        <w:tc>
          <w:tcPr>
            <w:tcW w:w="850" w:type="dxa"/>
          </w:tcPr>
          <w:p w14:paraId="1F69EFB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246</w:t>
            </w:r>
          </w:p>
        </w:tc>
        <w:tc>
          <w:tcPr>
            <w:tcW w:w="993" w:type="dxa"/>
          </w:tcPr>
          <w:p w14:paraId="3E1E7F8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102</w:t>
            </w:r>
          </w:p>
        </w:tc>
        <w:tc>
          <w:tcPr>
            <w:tcW w:w="815" w:type="dxa"/>
          </w:tcPr>
          <w:p w14:paraId="330F001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348</w:t>
            </w:r>
          </w:p>
        </w:tc>
      </w:tr>
      <w:tr w:rsidR="001B77DB" w:rsidRPr="002445A6" w14:paraId="46FCDA40" w14:textId="77777777" w:rsidTr="00424904">
        <w:tc>
          <w:tcPr>
            <w:tcW w:w="4503" w:type="dxa"/>
            <w:shd w:val="clear" w:color="auto" w:fill="FFC000"/>
          </w:tcPr>
          <w:p w14:paraId="59BD1EC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Región de Murcia (Murcia)</w:t>
            </w:r>
          </w:p>
        </w:tc>
        <w:tc>
          <w:tcPr>
            <w:tcW w:w="850" w:type="dxa"/>
          </w:tcPr>
          <w:p w14:paraId="47527BF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426A1A4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335</w:t>
            </w:r>
          </w:p>
        </w:tc>
        <w:tc>
          <w:tcPr>
            <w:tcW w:w="850" w:type="dxa"/>
          </w:tcPr>
          <w:p w14:paraId="7B7FF3E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289</w:t>
            </w:r>
          </w:p>
        </w:tc>
        <w:tc>
          <w:tcPr>
            <w:tcW w:w="993" w:type="dxa"/>
          </w:tcPr>
          <w:p w14:paraId="76BDEA3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46</w:t>
            </w:r>
          </w:p>
        </w:tc>
        <w:tc>
          <w:tcPr>
            <w:tcW w:w="815" w:type="dxa"/>
          </w:tcPr>
          <w:p w14:paraId="6ED0453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335</w:t>
            </w:r>
          </w:p>
        </w:tc>
      </w:tr>
      <w:tr w:rsidR="001B77DB" w:rsidRPr="002445A6" w14:paraId="618E4D6F" w14:textId="77777777" w:rsidTr="00424904">
        <w:tc>
          <w:tcPr>
            <w:tcW w:w="4503" w:type="dxa"/>
            <w:shd w:val="clear" w:color="auto" w:fill="FFC000"/>
          </w:tcPr>
          <w:p w14:paraId="6D4D9FC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Comunidad Foral de Navarra (Pamplona)</w:t>
            </w:r>
          </w:p>
        </w:tc>
        <w:tc>
          <w:tcPr>
            <w:tcW w:w="850" w:type="dxa"/>
          </w:tcPr>
          <w:p w14:paraId="55F800B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264061E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w:t>
            </w:r>
          </w:p>
        </w:tc>
        <w:tc>
          <w:tcPr>
            <w:tcW w:w="850" w:type="dxa"/>
          </w:tcPr>
          <w:p w14:paraId="0EF859D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993" w:type="dxa"/>
          </w:tcPr>
          <w:p w14:paraId="689C850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w:t>
            </w:r>
          </w:p>
        </w:tc>
        <w:tc>
          <w:tcPr>
            <w:tcW w:w="815" w:type="dxa"/>
          </w:tcPr>
          <w:p w14:paraId="57A7F5D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w:t>
            </w:r>
          </w:p>
        </w:tc>
      </w:tr>
      <w:tr w:rsidR="001B77DB" w:rsidRPr="002445A6" w14:paraId="571CD7F5" w14:textId="77777777" w:rsidTr="00424904">
        <w:tc>
          <w:tcPr>
            <w:tcW w:w="4503" w:type="dxa"/>
            <w:shd w:val="clear" w:color="auto" w:fill="FFC000"/>
          </w:tcPr>
          <w:p w14:paraId="2B3D747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País Vasco (Bilbao)</w:t>
            </w:r>
          </w:p>
        </w:tc>
        <w:tc>
          <w:tcPr>
            <w:tcW w:w="850" w:type="dxa"/>
          </w:tcPr>
          <w:p w14:paraId="6FAABF1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Pr>
          <w:p w14:paraId="0471D3D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206</w:t>
            </w:r>
          </w:p>
        </w:tc>
        <w:tc>
          <w:tcPr>
            <w:tcW w:w="850" w:type="dxa"/>
          </w:tcPr>
          <w:p w14:paraId="1DD8839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206</w:t>
            </w:r>
          </w:p>
        </w:tc>
        <w:tc>
          <w:tcPr>
            <w:tcW w:w="993" w:type="dxa"/>
          </w:tcPr>
          <w:p w14:paraId="163D49A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483FEAB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206</w:t>
            </w:r>
          </w:p>
        </w:tc>
      </w:tr>
      <w:tr w:rsidR="001B77DB" w:rsidRPr="002445A6" w14:paraId="1C419FED" w14:textId="77777777" w:rsidTr="00424904">
        <w:tc>
          <w:tcPr>
            <w:tcW w:w="4503" w:type="dxa"/>
            <w:tcBorders>
              <w:bottom w:val="single" w:sz="4" w:space="0" w:color="auto"/>
            </w:tcBorders>
            <w:shd w:val="clear" w:color="auto" w:fill="FFC000"/>
          </w:tcPr>
          <w:p w14:paraId="0895AB8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JI nº 3 Logroño</w:t>
            </w:r>
          </w:p>
        </w:tc>
        <w:tc>
          <w:tcPr>
            <w:tcW w:w="850" w:type="dxa"/>
            <w:tcBorders>
              <w:bottom w:val="single" w:sz="4" w:space="0" w:color="auto"/>
            </w:tcBorders>
          </w:tcPr>
          <w:p w14:paraId="70E2CFA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709" w:type="dxa"/>
            <w:tcBorders>
              <w:bottom w:val="single" w:sz="4" w:space="0" w:color="auto"/>
            </w:tcBorders>
          </w:tcPr>
          <w:p w14:paraId="484549E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17</w:t>
            </w:r>
          </w:p>
        </w:tc>
        <w:tc>
          <w:tcPr>
            <w:tcW w:w="850" w:type="dxa"/>
            <w:tcBorders>
              <w:bottom w:val="single" w:sz="4" w:space="0" w:color="auto"/>
            </w:tcBorders>
          </w:tcPr>
          <w:p w14:paraId="2531161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9</w:t>
            </w:r>
          </w:p>
        </w:tc>
        <w:tc>
          <w:tcPr>
            <w:tcW w:w="993" w:type="dxa"/>
            <w:tcBorders>
              <w:bottom w:val="single" w:sz="4" w:space="0" w:color="auto"/>
            </w:tcBorders>
          </w:tcPr>
          <w:p w14:paraId="6729046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w:t>
            </w:r>
          </w:p>
        </w:tc>
        <w:tc>
          <w:tcPr>
            <w:tcW w:w="815" w:type="dxa"/>
            <w:tcBorders>
              <w:bottom w:val="single" w:sz="4" w:space="0" w:color="auto"/>
            </w:tcBorders>
          </w:tcPr>
          <w:p w14:paraId="2B9C0A3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17</w:t>
            </w:r>
          </w:p>
        </w:tc>
      </w:tr>
      <w:tr w:rsidR="001B77DB" w:rsidRPr="002445A6" w14:paraId="20A2A07C" w14:textId="77777777" w:rsidTr="00424904">
        <w:tc>
          <w:tcPr>
            <w:tcW w:w="4503" w:type="dxa"/>
            <w:shd w:val="clear" w:color="auto" w:fill="FFD1D9"/>
          </w:tcPr>
          <w:p w14:paraId="1CA111CE"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c>
          <w:tcPr>
            <w:tcW w:w="850" w:type="dxa"/>
            <w:shd w:val="clear" w:color="auto" w:fill="FFD1D9"/>
          </w:tcPr>
          <w:p w14:paraId="6A34C2FB"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0</w:t>
            </w:r>
          </w:p>
        </w:tc>
        <w:tc>
          <w:tcPr>
            <w:tcW w:w="709" w:type="dxa"/>
            <w:shd w:val="clear" w:color="auto" w:fill="FFD1D9"/>
          </w:tcPr>
          <w:p w14:paraId="05290B67"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2.010</w:t>
            </w:r>
          </w:p>
        </w:tc>
        <w:tc>
          <w:tcPr>
            <w:tcW w:w="850" w:type="dxa"/>
            <w:shd w:val="clear" w:color="auto" w:fill="FFD1D9"/>
          </w:tcPr>
          <w:p w14:paraId="12A71755"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1.815</w:t>
            </w:r>
          </w:p>
        </w:tc>
        <w:tc>
          <w:tcPr>
            <w:tcW w:w="993" w:type="dxa"/>
            <w:shd w:val="clear" w:color="auto" w:fill="FFD1D9"/>
          </w:tcPr>
          <w:p w14:paraId="2F36D219"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195</w:t>
            </w:r>
          </w:p>
        </w:tc>
        <w:tc>
          <w:tcPr>
            <w:tcW w:w="815" w:type="dxa"/>
            <w:shd w:val="clear" w:color="auto" w:fill="FFD1D9"/>
          </w:tcPr>
          <w:p w14:paraId="6526E817"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2.010</w:t>
            </w:r>
          </w:p>
        </w:tc>
      </w:tr>
    </w:tbl>
    <w:p w14:paraId="19F37EA1" w14:textId="77777777" w:rsidR="001B77DB" w:rsidRPr="002445A6" w:rsidRDefault="001B77DB" w:rsidP="007A0972">
      <w:pPr>
        <w:pStyle w:val="Paragrafoelenco"/>
        <w:ind w:left="0" w:right="134"/>
        <w:jc w:val="both"/>
        <w:rPr>
          <w:sz w:val="20"/>
          <w:szCs w:val="20"/>
          <w:lang w:val="es-ES"/>
        </w:rPr>
      </w:pPr>
    </w:p>
    <w:p w14:paraId="2D4DA834"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Elaboración propia a partir de la Estadística judicial del CPGP.</w:t>
      </w:r>
    </w:p>
    <w:p w14:paraId="173A91D5" w14:textId="77777777" w:rsidR="001B77DB" w:rsidRPr="002445A6" w:rsidRDefault="001B77DB" w:rsidP="007A0972">
      <w:pPr>
        <w:ind w:right="134"/>
        <w:jc w:val="both"/>
        <w:rPr>
          <w:i/>
          <w:sz w:val="20"/>
          <w:szCs w:val="20"/>
          <w:lang w:val="es-ES"/>
        </w:rPr>
      </w:pPr>
      <w:r w:rsidRPr="002445A6">
        <w:rPr>
          <w:i/>
          <w:sz w:val="20"/>
          <w:szCs w:val="20"/>
          <w:lang w:val="es-ES"/>
        </w:rPr>
        <w:br w:type="page"/>
      </w:r>
    </w:p>
    <w:p w14:paraId="3CF96209"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Tabla nº 24. Incumplimientos en el plan de trabajos en beneficio de la comunidad. Año 2014.</w:t>
      </w:r>
    </w:p>
    <w:p w14:paraId="4632BBF3" w14:textId="77777777" w:rsidR="001B77DB" w:rsidRPr="002445A6" w:rsidRDefault="001B77DB" w:rsidP="007A0972">
      <w:pPr>
        <w:pStyle w:val="Paragrafoelenco"/>
        <w:ind w:left="0" w:right="134"/>
        <w:jc w:val="both"/>
        <w:rPr>
          <w:sz w:val="20"/>
          <w:szCs w:val="20"/>
          <w:lang w:val="es-ES"/>
        </w:rPr>
      </w:pPr>
    </w:p>
    <w:tbl>
      <w:tblPr>
        <w:tblStyle w:val="Grigliatabella"/>
        <w:tblW w:w="0" w:type="auto"/>
        <w:tblLayout w:type="fixed"/>
        <w:tblLook w:val="04A0" w:firstRow="1" w:lastRow="0" w:firstColumn="1" w:lastColumn="0" w:noHBand="0" w:noVBand="1"/>
      </w:tblPr>
      <w:tblGrid>
        <w:gridCol w:w="3085"/>
        <w:gridCol w:w="1701"/>
        <w:gridCol w:w="1276"/>
        <w:gridCol w:w="850"/>
        <w:gridCol w:w="993"/>
        <w:gridCol w:w="815"/>
      </w:tblGrid>
      <w:tr w:rsidR="001B77DB" w:rsidRPr="002445A6" w14:paraId="2E60F550" w14:textId="77777777" w:rsidTr="00424904">
        <w:tc>
          <w:tcPr>
            <w:tcW w:w="3085" w:type="dxa"/>
            <w:tcBorders>
              <w:bottom w:val="single" w:sz="4" w:space="0" w:color="auto"/>
            </w:tcBorders>
            <w:shd w:val="clear" w:color="auto" w:fill="FFFF00"/>
          </w:tcPr>
          <w:p w14:paraId="23613A76"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Juzgado de Vigilancia Penitenciaria</w:t>
            </w:r>
          </w:p>
        </w:tc>
        <w:tc>
          <w:tcPr>
            <w:tcW w:w="1701" w:type="dxa"/>
            <w:shd w:val="clear" w:color="auto" w:fill="FFFF00"/>
          </w:tcPr>
          <w:p w14:paraId="640C8AE5"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Pendientes al inicio (stock de 2013)</w:t>
            </w:r>
          </w:p>
        </w:tc>
        <w:tc>
          <w:tcPr>
            <w:tcW w:w="1276" w:type="dxa"/>
            <w:shd w:val="clear" w:color="auto" w:fill="FFFF00"/>
          </w:tcPr>
          <w:p w14:paraId="50395EB6"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Registrados</w:t>
            </w:r>
          </w:p>
        </w:tc>
        <w:tc>
          <w:tcPr>
            <w:tcW w:w="850" w:type="dxa"/>
            <w:shd w:val="clear" w:color="auto" w:fill="FFFF00"/>
          </w:tcPr>
          <w:p w14:paraId="43F35F0F"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Resueltos</w:t>
            </w:r>
          </w:p>
        </w:tc>
        <w:tc>
          <w:tcPr>
            <w:tcW w:w="993" w:type="dxa"/>
            <w:shd w:val="clear" w:color="auto" w:fill="FFFF00"/>
          </w:tcPr>
          <w:p w14:paraId="6A928E59"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Pendientes al finalizar</w:t>
            </w:r>
          </w:p>
        </w:tc>
        <w:tc>
          <w:tcPr>
            <w:tcW w:w="815" w:type="dxa"/>
            <w:shd w:val="clear" w:color="auto" w:fill="FFFF00"/>
          </w:tcPr>
          <w:p w14:paraId="136BEC9D"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r>
      <w:tr w:rsidR="001B77DB" w:rsidRPr="002445A6" w14:paraId="1F81C420" w14:textId="77777777" w:rsidTr="00424904">
        <w:tc>
          <w:tcPr>
            <w:tcW w:w="3085" w:type="dxa"/>
            <w:shd w:val="clear" w:color="auto" w:fill="FFC000"/>
          </w:tcPr>
          <w:p w14:paraId="58AFD35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Comunidad Valenciana (Villena)</w:t>
            </w:r>
          </w:p>
        </w:tc>
        <w:tc>
          <w:tcPr>
            <w:tcW w:w="1701" w:type="dxa"/>
          </w:tcPr>
          <w:p w14:paraId="6C4B327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w:t>
            </w:r>
          </w:p>
        </w:tc>
        <w:tc>
          <w:tcPr>
            <w:tcW w:w="1276" w:type="dxa"/>
          </w:tcPr>
          <w:p w14:paraId="1BDC60E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140</w:t>
            </w:r>
          </w:p>
        </w:tc>
        <w:tc>
          <w:tcPr>
            <w:tcW w:w="850" w:type="dxa"/>
          </w:tcPr>
          <w:p w14:paraId="707ECEB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130</w:t>
            </w:r>
          </w:p>
        </w:tc>
        <w:tc>
          <w:tcPr>
            <w:tcW w:w="993" w:type="dxa"/>
          </w:tcPr>
          <w:p w14:paraId="4BCE31C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w:t>
            </w:r>
          </w:p>
        </w:tc>
        <w:tc>
          <w:tcPr>
            <w:tcW w:w="815" w:type="dxa"/>
          </w:tcPr>
          <w:p w14:paraId="405888B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144</w:t>
            </w:r>
          </w:p>
        </w:tc>
      </w:tr>
      <w:tr w:rsidR="001B77DB" w:rsidRPr="002445A6" w14:paraId="123058C2" w14:textId="77777777" w:rsidTr="00424904">
        <w:tc>
          <w:tcPr>
            <w:tcW w:w="3085" w:type="dxa"/>
            <w:shd w:val="clear" w:color="auto" w:fill="FFC000"/>
          </w:tcPr>
          <w:p w14:paraId="504DCBD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4 Comunidad Valenciana (Castellón de la Plana)</w:t>
            </w:r>
          </w:p>
        </w:tc>
        <w:tc>
          <w:tcPr>
            <w:tcW w:w="1701" w:type="dxa"/>
          </w:tcPr>
          <w:p w14:paraId="5391537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1276" w:type="dxa"/>
          </w:tcPr>
          <w:p w14:paraId="093ADE3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191</w:t>
            </w:r>
          </w:p>
        </w:tc>
        <w:tc>
          <w:tcPr>
            <w:tcW w:w="850" w:type="dxa"/>
          </w:tcPr>
          <w:p w14:paraId="326B6E0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191</w:t>
            </w:r>
          </w:p>
        </w:tc>
        <w:tc>
          <w:tcPr>
            <w:tcW w:w="993" w:type="dxa"/>
          </w:tcPr>
          <w:p w14:paraId="5E689CB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6E501B3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191</w:t>
            </w:r>
          </w:p>
        </w:tc>
      </w:tr>
      <w:tr w:rsidR="001B77DB" w:rsidRPr="002445A6" w14:paraId="0929F496" w14:textId="77777777" w:rsidTr="00424904">
        <w:tc>
          <w:tcPr>
            <w:tcW w:w="3085" w:type="dxa"/>
            <w:shd w:val="clear" w:color="auto" w:fill="FFC000"/>
          </w:tcPr>
          <w:p w14:paraId="63C9CD3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5 Comunidad Valenciana (Valencia)</w:t>
            </w:r>
          </w:p>
        </w:tc>
        <w:tc>
          <w:tcPr>
            <w:tcW w:w="1701" w:type="dxa"/>
          </w:tcPr>
          <w:p w14:paraId="4FD370E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1276" w:type="dxa"/>
          </w:tcPr>
          <w:p w14:paraId="7DA0372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173</w:t>
            </w:r>
          </w:p>
        </w:tc>
        <w:tc>
          <w:tcPr>
            <w:tcW w:w="850" w:type="dxa"/>
          </w:tcPr>
          <w:p w14:paraId="06707AB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183</w:t>
            </w:r>
          </w:p>
        </w:tc>
        <w:tc>
          <w:tcPr>
            <w:tcW w:w="993" w:type="dxa"/>
          </w:tcPr>
          <w:p w14:paraId="24212E2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w:t>
            </w:r>
          </w:p>
        </w:tc>
        <w:tc>
          <w:tcPr>
            <w:tcW w:w="815" w:type="dxa"/>
          </w:tcPr>
          <w:p w14:paraId="27F550D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186</w:t>
            </w:r>
          </w:p>
        </w:tc>
      </w:tr>
      <w:tr w:rsidR="001B77DB" w:rsidRPr="002445A6" w14:paraId="5CACDB89" w14:textId="77777777" w:rsidTr="00424904">
        <w:tc>
          <w:tcPr>
            <w:tcW w:w="3085" w:type="dxa"/>
            <w:shd w:val="clear" w:color="auto" w:fill="FFC000"/>
          </w:tcPr>
          <w:p w14:paraId="2998DAB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Extremadura (Badajoz)</w:t>
            </w:r>
          </w:p>
        </w:tc>
        <w:tc>
          <w:tcPr>
            <w:tcW w:w="1701" w:type="dxa"/>
          </w:tcPr>
          <w:p w14:paraId="680C39A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1276" w:type="dxa"/>
          </w:tcPr>
          <w:p w14:paraId="380BE5C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123</w:t>
            </w:r>
          </w:p>
        </w:tc>
        <w:tc>
          <w:tcPr>
            <w:tcW w:w="850" w:type="dxa"/>
          </w:tcPr>
          <w:p w14:paraId="3B7BBD2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132</w:t>
            </w:r>
          </w:p>
        </w:tc>
        <w:tc>
          <w:tcPr>
            <w:tcW w:w="993" w:type="dxa"/>
          </w:tcPr>
          <w:p w14:paraId="1514F05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w:t>
            </w:r>
          </w:p>
        </w:tc>
        <w:tc>
          <w:tcPr>
            <w:tcW w:w="815" w:type="dxa"/>
          </w:tcPr>
          <w:p w14:paraId="5F550BA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136</w:t>
            </w:r>
          </w:p>
        </w:tc>
      </w:tr>
      <w:tr w:rsidR="001B77DB" w:rsidRPr="002445A6" w14:paraId="55D8D425" w14:textId="77777777" w:rsidTr="00424904">
        <w:tc>
          <w:tcPr>
            <w:tcW w:w="3085" w:type="dxa"/>
            <w:shd w:val="clear" w:color="auto" w:fill="FFC000"/>
          </w:tcPr>
          <w:p w14:paraId="6E6EF6C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1 Galicia (La Coruña)</w:t>
            </w:r>
          </w:p>
        </w:tc>
        <w:tc>
          <w:tcPr>
            <w:tcW w:w="1701" w:type="dxa"/>
          </w:tcPr>
          <w:p w14:paraId="31FD17B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7</w:t>
            </w:r>
          </w:p>
        </w:tc>
        <w:tc>
          <w:tcPr>
            <w:tcW w:w="1276" w:type="dxa"/>
          </w:tcPr>
          <w:p w14:paraId="55848E6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220</w:t>
            </w:r>
          </w:p>
        </w:tc>
        <w:tc>
          <w:tcPr>
            <w:tcW w:w="850" w:type="dxa"/>
          </w:tcPr>
          <w:p w14:paraId="59577F4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209</w:t>
            </w:r>
          </w:p>
        </w:tc>
        <w:tc>
          <w:tcPr>
            <w:tcW w:w="993" w:type="dxa"/>
          </w:tcPr>
          <w:p w14:paraId="0CBA7E5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18</w:t>
            </w:r>
          </w:p>
        </w:tc>
        <w:tc>
          <w:tcPr>
            <w:tcW w:w="815" w:type="dxa"/>
          </w:tcPr>
          <w:p w14:paraId="698CB3C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227</w:t>
            </w:r>
          </w:p>
        </w:tc>
      </w:tr>
      <w:tr w:rsidR="001B77DB" w:rsidRPr="002445A6" w14:paraId="0679F96A" w14:textId="77777777" w:rsidTr="00424904">
        <w:tc>
          <w:tcPr>
            <w:tcW w:w="3085" w:type="dxa"/>
            <w:shd w:val="clear" w:color="auto" w:fill="FFC000"/>
          </w:tcPr>
          <w:p w14:paraId="7A4F71E5"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2 Galicia (Pontevedra)</w:t>
            </w:r>
          </w:p>
        </w:tc>
        <w:tc>
          <w:tcPr>
            <w:tcW w:w="1701" w:type="dxa"/>
          </w:tcPr>
          <w:p w14:paraId="54D151F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1276" w:type="dxa"/>
          </w:tcPr>
          <w:p w14:paraId="7D41EFE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213</w:t>
            </w:r>
          </w:p>
        </w:tc>
        <w:tc>
          <w:tcPr>
            <w:tcW w:w="850" w:type="dxa"/>
          </w:tcPr>
          <w:p w14:paraId="659D713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178</w:t>
            </w:r>
          </w:p>
        </w:tc>
        <w:tc>
          <w:tcPr>
            <w:tcW w:w="993" w:type="dxa"/>
          </w:tcPr>
          <w:p w14:paraId="640C63C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35</w:t>
            </w:r>
          </w:p>
        </w:tc>
        <w:tc>
          <w:tcPr>
            <w:tcW w:w="815" w:type="dxa"/>
          </w:tcPr>
          <w:p w14:paraId="4A5DAB1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213</w:t>
            </w:r>
          </w:p>
        </w:tc>
      </w:tr>
      <w:tr w:rsidR="001B77DB" w:rsidRPr="002445A6" w14:paraId="6578E072" w14:textId="77777777" w:rsidTr="00424904">
        <w:tc>
          <w:tcPr>
            <w:tcW w:w="3085" w:type="dxa"/>
            <w:shd w:val="clear" w:color="auto" w:fill="FFC000"/>
          </w:tcPr>
          <w:p w14:paraId="1061F96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3 Galicia (Lugo)</w:t>
            </w:r>
          </w:p>
        </w:tc>
        <w:tc>
          <w:tcPr>
            <w:tcW w:w="1701" w:type="dxa"/>
          </w:tcPr>
          <w:p w14:paraId="19A8B59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1276" w:type="dxa"/>
          </w:tcPr>
          <w:p w14:paraId="784C046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83</w:t>
            </w:r>
          </w:p>
        </w:tc>
        <w:tc>
          <w:tcPr>
            <w:tcW w:w="850" w:type="dxa"/>
          </w:tcPr>
          <w:p w14:paraId="1752B2E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83</w:t>
            </w:r>
          </w:p>
        </w:tc>
        <w:tc>
          <w:tcPr>
            <w:tcW w:w="993" w:type="dxa"/>
          </w:tcPr>
          <w:p w14:paraId="5AA4F6C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059CA52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83</w:t>
            </w:r>
          </w:p>
        </w:tc>
      </w:tr>
      <w:tr w:rsidR="001B77DB" w:rsidRPr="002445A6" w14:paraId="28590F84" w14:textId="77777777" w:rsidTr="00424904">
        <w:tc>
          <w:tcPr>
            <w:tcW w:w="3085" w:type="dxa"/>
            <w:shd w:val="clear" w:color="auto" w:fill="FFC000"/>
          </w:tcPr>
          <w:p w14:paraId="69476B59" w14:textId="77777777" w:rsidR="001B77DB" w:rsidRPr="002445A6" w:rsidRDefault="001B77DB" w:rsidP="007A0972">
            <w:pPr>
              <w:ind w:right="134"/>
              <w:jc w:val="center"/>
              <w:rPr>
                <w:sz w:val="20"/>
                <w:szCs w:val="20"/>
                <w:lang w:val="es-ES"/>
              </w:rPr>
            </w:pPr>
            <w:r w:rsidRPr="002445A6">
              <w:rPr>
                <w:sz w:val="20"/>
                <w:szCs w:val="20"/>
                <w:lang w:val="es-ES"/>
              </w:rPr>
              <w:t>JVP nº 6 Comunidad de Madrid</w:t>
            </w:r>
          </w:p>
        </w:tc>
        <w:tc>
          <w:tcPr>
            <w:tcW w:w="1701" w:type="dxa"/>
          </w:tcPr>
          <w:p w14:paraId="73EE31C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102</w:t>
            </w:r>
          </w:p>
        </w:tc>
        <w:tc>
          <w:tcPr>
            <w:tcW w:w="1276" w:type="dxa"/>
          </w:tcPr>
          <w:p w14:paraId="13F8E0E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342</w:t>
            </w:r>
          </w:p>
        </w:tc>
        <w:tc>
          <w:tcPr>
            <w:tcW w:w="850" w:type="dxa"/>
          </w:tcPr>
          <w:p w14:paraId="4DD90BE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300</w:t>
            </w:r>
          </w:p>
        </w:tc>
        <w:tc>
          <w:tcPr>
            <w:tcW w:w="993" w:type="dxa"/>
          </w:tcPr>
          <w:p w14:paraId="1AAAA52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144</w:t>
            </w:r>
          </w:p>
        </w:tc>
        <w:tc>
          <w:tcPr>
            <w:tcW w:w="815" w:type="dxa"/>
          </w:tcPr>
          <w:p w14:paraId="1F8E1219"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444</w:t>
            </w:r>
          </w:p>
        </w:tc>
      </w:tr>
      <w:tr w:rsidR="001B77DB" w:rsidRPr="002445A6" w14:paraId="0CB8EAB3" w14:textId="77777777" w:rsidTr="00424904">
        <w:tc>
          <w:tcPr>
            <w:tcW w:w="3085" w:type="dxa"/>
            <w:shd w:val="clear" w:color="auto" w:fill="FFC000"/>
          </w:tcPr>
          <w:p w14:paraId="7BB50AE6" w14:textId="77777777" w:rsidR="001B77DB" w:rsidRPr="002445A6" w:rsidRDefault="001B77DB" w:rsidP="007A0972">
            <w:pPr>
              <w:ind w:right="134"/>
              <w:jc w:val="center"/>
              <w:rPr>
                <w:sz w:val="20"/>
                <w:szCs w:val="20"/>
                <w:lang w:val="es-ES"/>
              </w:rPr>
            </w:pPr>
            <w:r w:rsidRPr="002445A6">
              <w:rPr>
                <w:sz w:val="20"/>
                <w:szCs w:val="20"/>
                <w:lang w:val="es-ES"/>
              </w:rPr>
              <w:t>JVP nº 1 Región de Murcia (Murcia)</w:t>
            </w:r>
          </w:p>
        </w:tc>
        <w:tc>
          <w:tcPr>
            <w:tcW w:w="1701" w:type="dxa"/>
          </w:tcPr>
          <w:p w14:paraId="6B70127D"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46</w:t>
            </w:r>
          </w:p>
        </w:tc>
        <w:tc>
          <w:tcPr>
            <w:tcW w:w="1276" w:type="dxa"/>
          </w:tcPr>
          <w:p w14:paraId="458225D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300</w:t>
            </w:r>
          </w:p>
        </w:tc>
        <w:tc>
          <w:tcPr>
            <w:tcW w:w="850" w:type="dxa"/>
          </w:tcPr>
          <w:p w14:paraId="2CF2A09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324</w:t>
            </w:r>
          </w:p>
        </w:tc>
        <w:tc>
          <w:tcPr>
            <w:tcW w:w="993" w:type="dxa"/>
          </w:tcPr>
          <w:p w14:paraId="73089C5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w:t>
            </w:r>
          </w:p>
        </w:tc>
        <w:tc>
          <w:tcPr>
            <w:tcW w:w="815" w:type="dxa"/>
          </w:tcPr>
          <w:p w14:paraId="2C63D39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346</w:t>
            </w:r>
          </w:p>
        </w:tc>
      </w:tr>
      <w:tr w:rsidR="001B77DB" w:rsidRPr="002445A6" w14:paraId="312CB1DB" w14:textId="77777777" w:rsidTr="00424904">
        <w:tc>
          <w:tcPr>
            <w:tcW w:w="3085" w:type="dxa"/>
            <w:shd w:val="clear" w:color="auto" w:fill="FFC000"/>
          </w:tcPr>
          <w:p w14:paraId="2D109A4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JVP nº Comunidad Foral de Navarra (Pamplona)</w:t>
            </w:r>
          </w:p>
        </w:tc>
        <w:tc>
          <w:tcPr>
            <w:tcW w:w="1701" w:type="dxa"/>
          </w:tcPr>
          <w:p w14:paraId="70FACFE2"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w:t>
            </w:r>
          </w:p>
        </w:tc>
        <w:tc>
          <w:tcPr>
            <w:tcW w:w="1276" w:type="dxa"/>
          </w:tcPr>
          <w:p w14:paraId="6105FF3F"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850" w:type="dxa"/>
          </w:tcPr>
          <w:p w14:paraId="3E1DEE5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w:t>
            </w:r>
          </w:p>
        </w:tc>
        <w:tc>
          <w:tcPr>
            <w:tcW w:w="993" w:type="dxa"/>
          </w:tcPr>
          <w:p w14:paraId="1D4CC93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25CFD50A"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15</w:t>
            </w:r>
          </w:p>
        </w:tc>
      </w:tr>
      <w:tr w:rsidR="001B77DB" w:rsidRPr="002445A6" w14:paraId="18E87261" w14:textId="77777777" w:rsidTr="00424904">
        <w:tc>
          <w:tcPr>
            <w:tcW w:w="3085" w:type="dxa"/>
            <w:shd w:val="clear" w:color="auto" w:fill="FFC000"/>
          </w:tcPr>
          <w:p w14:paraId="1AAFF481" w14:textId="77777777" w:rsidR="001B77DB" w:rsidRPr="002445A6" w:rsidRDefault="001B77DB" w:rsidP="007A0972">
            <w:pPr>
              <w:ind w:right="134"/>
              <w:jc w:val="center"/>
              <w:rPr>
                <w:sz w:val="20"/>
                <w:szCs w:val="20"/>
                <w:lang w:val="es-ES"/>
              </w:rPr>
            </w:pPr>
            <w:r w:rsidRPr="002445A6">
              <w:rPr>
                <w:sz w:val="20"/>
                <w:szCs w:val="20"/>
                <w:lang w:val="es-ES"/>
              </w:rPr>
              <w:t>JVP País Vasco (Bilbao)</w:t>
            </w:r>
          </w:p>
        </w:tc>
        <w:tc>
          <w:tcPr>
            <w:tcW w:w="1701" w:type="dxa"/>
          </w:tcPr>
          <w:p w14:paraId="6B43B973"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1276" w:type="dxa"/>
          </w:tcPr>
          <w:p w14:paraId="202E60A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133</w:t>
            </w:r>
          </w:p>
        </w:tc>
        <w:tc>
          <w:tcPr>
            <w:tcW w:w="850" w:type="dxa"/>
          </w:tcPr>
          <w:p w14:paraId="2E3E7B20"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133</w:t>
            </w:r>
          </w:p>
        </w:tc>
        <w:tc>
          <w:tcPr>
            <w:tcW w:w="993" w:type="dxa"/>
          </w:tcPr>
          <w:p w14:paraId="2E0644A8"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0</w:t>
            </w:r>
          </w:p>
        </w:tc>
        <w:tc>
          <w:tcPr>
            <w:tcW w:w="815" w:type="dxa"/>
          </w:tcPr>
          <w:p w14:paraId="4184A631"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133</w:t>
            </w:r>
          </w:p>
        </w:tc>
      </w:tr>
      <w:tr w:rsidR="001B77DB" w:rsidRPr="002445A6" w14:paraId="548FB278" w14:textId="77777777" w:rsidTr="00424904">
        <w:tc>
          <w:tcPr>
            <w:tcW w:w="3085" w:type="dxa"/>
            <w:tcBorders>
              <w:bottom w:val="single" w:sz="4" w:space="0" w:color="auto"/>
            </w:tcBorders>
            <w:shd w:val="clear" w:color="auto" w:fill="FFC000"/>
          </w:tcPr>
          <w:p w14:paraId="2878BF24"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JI nº 3 Logroño</w:t>
            </w:r>
          </w:p>
        </w:tc>
        <w:tc>
          <w:tcPr>
            <w:tcW w:w="1701" w:type="dxa"/>
            <w:tcBorders>
              <w:bottom w:val="single" w:sz="4" w:space="0" w:color="auto"/>
            </w:tcBorders>
          </w:tcPr>
          <w:p w14:paraId="3B49A1FE"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8</w:t>
            </w:r>
          </w:p>
        </w:tc>
        <w:tc>
          <w:tcPr>
            <w:tcW w:w="1276" w:type="dxa"/>
            <w:tcBorders>
              <w:bottom w:val="single" w:sz="4" w:space="0" w:color="auto"/>
            </w:tcBorders>
          </w:tcPr>
          <w:p w14:paraId="12D865EB"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13</w:t>
            </w:r>
          </w:p>
        </w:tc>
        <w:tc>
          <w:tcPr>
            <w:tcW w:w="850" w:type="dxa"/>
            <w:tcBorders>
              <w:bottom w:val="single" w:sz="4" w:space="0" w:color="auto"/>
            </w:tcBorders>
          </w:tcPr>
          <w:p w14:paraId="12CA9747"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19</w:t>
            </w:r>
          </w:p>
        </w:tc>
        <w:tc>
          <w:tcPr>
            <w:tcW w:w="993" w:type="dxa"/>
            <w:tcBorders>
              <w:bottom w:val="single" w:sz="4" w:space="0" w:color="auto"/>
            </w:tcBorders>
          </w:tcPr>
          <w:p w14:paraId="011A4D66"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w:t>
            </w:r>
          </w:p>
        </w:tc>
        <w:tc>
          <w:tcPr>
            <w:tcW w:w="815" w:type="dxa"/>
            <w:tcBorders>
              <w:bottom w:val="single" w:sz="4" w:space="0" w:color="auto"/>
            </w:tcBorders>
          </w:tcPr>
          <w:p w14:paraId="6917E3EC" w14:textId="77777777" w:rsidR="001B77DB" w:rsidRPr="002445A6" w:rsidRDefault="001B77DB" w:rsidP="007A0972">
            <w:pPr>
              <w:pStyle w:val="Paragrafoelenco"/>
              <w:ind w:left="0" w:right="134"/>
              <w:jc w:val="center"/>
              <w:rPr>
                <w:sz w:val="20"/>
                <w:szCs w:val="20"/>
                <w:lang w:val="es-ES"/>
              </w:rPr>
            </w:pPr>
            <w:r w:rsidRPr="002445A6">
              <w:rPr>
                <w:sz w:val="20"/>
                <w:szCs w:val="20"/>
                <w:lang w:val="es-ES"/>
              </w:rPr>
              <w:t>22</w:t>
            </w:r>
          </w:p>
        </w:tc>
      </w:tr>
      <w:tr w:rsidR="001B77DB" w:rsidRPr="002445A6" w14:paraId="43AED419" w14:textId="77777777" w:rsidTr="00424904">
        <w:tc>
          <w:tcPr>
            <w:tcW w:w="3085" w:type="dxa"/>
            <w:shd w:val="clear" w:color="auto" w:fill="FFD1D9"/>
          </w:tcPr>
          <w:p w14:paraId="27BE93D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TOTAL</w:t>
            </w:r>
          </w:p>
        </w:tc>
        <w:tc>
          <w:tcPr>
            <w:tcW w:w="1701" w:type="dxa"/>
            <w:shd w:val="clear" w:color="auto" w:fill="FFD1D9"/>
          </w:tcPr>
          <w:p w14:paraId="553973D2"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195</w:t>
            </w:r>
          </w:p>
        </w:tc>
        <w:tc>
          <w:tcPr>
            <w:tcW w:w="1276" w:type="dxa"/>
            <w:shd w:val="clear" w:color="auto" w:fill="FFD1D9"/>
          </w:tcPr>
          <w:p w14:paraId="181D104A"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1.944</w:t>
            </w:r>
          </w:p>
        </w:tc>
        <w:tc>
          <w:tcPr>
            <w:tcW w:w="850" w:type="dxa"/>
            <w:shd w:val="clear" w:color="auto" w:fill="FFD1D9"/>
          </w:tcPr>
          <w:p w14:paraId="2E06A7EC"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1.897</w:t>
            </w:r>
          </w:p>
        </w:tc>
        <w:tc>
          <w:tcPr>
            <w:tcW w:w="993" w:type="dxa"/>
            <w:shd w:val="clear" w:color="auto" w:fill="FFD1D9"/>
          </w:tcPr>
          <w:p w14:paraId="5064D5AF"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242</w:t>
            </w:r>
          </w:p>
        </w:tc>
        <w:tc>
          <w:tcPr>
            <w:tcW w:w="815" w:type="dxa"/>
            <w:shd w:val="clear" w:color="auto" w:fill="FFD1D9"/>
          </w:tcPr>
          <w:p w14:paraId="47668951" w14:textId="77777777" w:rsidR="001B77DB" w:rsidRPr="002445A6" w:rsidRDefault="001B77DB" w:rsidP="007A0972">
            <w:pPr>
              <w:pStyle w:val="Paragrafoelenco"/>
              <w:ind w:left="0" w:right="134"/>
              <w:jc w:val="center"/>
              <w:rPr>
                <w:b/>
                <w:sz w:val="20"/>
                <w:szCs w:val="20"/>
                <w:lang w:val="es-ES"/>
              </w:rPr>
            </w:pPr>
            <w:r w:rsidRPr="002445A6">
              <w:rPr>
                <w:b/>
                <w:sz w:val="20"/>
                <w:szCs w:val="20"/>
                <w:lang w:val="es-ES"/>
              </w:rPr>
              <w:t>2.140</w:t>
            </w:r>
          </w:p>
        </w:tc>
      </w:tr>
    </w:tbl>
    <w:p w14:paraId="250B9D99" w14:textId="77777777" w:rsidR="001B77DB" w:rsidRPr="002445A6" w:rsidRDefault="001B77DB" w:rsidP="007A0972">
      <w:pPr>
        <w:pStyle w:val="Paragrafoelenco"/>
        <w:ind w:left="0" w:right="134"/>
        <w:jc w:val="both"/>
        <w:rPr>
          <w:sz w:val="20"/>
          <w:szCs w:val="20"/>
          <w:lang w:val="es-ES"/>
        </w:rPr>
      </w:pPr>
    </w:p>
    <w:p w14:paraId="49A9BA3E" w14:textId="77777777" w:rsidR="001B77DB" w:rsidRPr="002445A6" w:rsidRDefault="001B77DB" w:rsidP="007A0972">
      <w:pPr>
        <w:pStyle w:val="Paragrafoelenco"/>
        <w:ind w:left="0" w:right="134"/>
        <w:jc w:val="both"/>
        <w:rPr>
          <w:i/>
          <w:sz w:val="20"/>
          <w:szCs w:val="20"/>
          <w:lang w:val="es-ES"/>
        </w:rPr>
      </w:pPr>
      <w:r w:rsidRPr="002445A6">
        <w:rPr>
          <w:i/>
          <w:sz w:val="20"/>
          <w:szCs w:val="20"/>
          <w:lang w:val="es-ES"/>
        </w:rPr>
        <w:t>Fuente: Estadística judicial del CPGP.</w:t>
      </w:r>
    </w:p>
    <w:p w14:paraId="0F5AB731" w14:textId="77777777" w:rsidR="001B77DB" w:rsidRPr="002445A6" w:rsidRDefault="001B77DB" w:rsidP="007A0972">
      <w:pPr>
        <w:pStyle w:val="Paragrafoelenco"/>
        <w:ind w:left="0" w:right="134"/>
        <w:jc w:val="both"/>
        <w:rPr>
          <w:sz w:val="20"/>
          <w:szCs w:val="20"/>
          <w:lang w:val="es-ES"/>
        </w:rPr>
      </w:pPr>
    </w:p>
    <w:p w14:paraId="26327E09" w14:textId="77777777" w:rsidR="001B77DB" w:rsidRPr="002445A6" w:rsidRDefault="001B77DB" w:rsidP="007A0972">
      <w:pPr>
        <w:ind w:right="134"/>
        <w:jc w:val="both"/>
        <w:rPr>
          <w:sz w:val="20"/>
          <w:szCs w:val="20"/>
          <w:lang w:val="es-ES"/>
        </w:rPr>
      </w:pPr>
      <w:r w:rsidRPr="002445A6">
        <w:rPr>
          <w:sz w:val="20"/>
          <w:szCs w:val="20"/>
          <w:lang w:val="es-ES"/>
        </w:rPr>
        <w:br w:type="page"/>
      </w:r>
    </w:p>
    <w:p w14:paraId="7A19F1B0" w14:textId="77777777" w:rsidR="001B77DB" w:rsidRPr="002445A6" w:rsidRDefault="001B77DB" w:rsidP="007A0972">
      <w:pPr>
        <w:pStyle w:val="Paragrafoelenco"/>
        <w:ind w:left="0" w:right="134"/>
        <w:jc w:val="both"/>
        <w:rPr>
          <w:sz w:val="20"/>
          <w:szCs w:val="20"/>
          <w:lang w:val="es-ES"/>
        </w:rPr>
      </w:pPr>
      <w:r w:rsidRPr="002445A6">
        <w:rPr>
          <w:sz w:val="20"/>
          <w:szCs w:val="20"/>
          <w:lang w:val="es-ES"/>
        </w:rPr>
        <w:t>Estas tablas nos permiten ver la evolución de incumplimientos (Gráfico nº 9).</w:t>
      </w:r>
    </w:p>
    <w:p w14:paraId="5059E5A5" w14:textId="77777777" w:rsidR="001B77DB" w:rsidRPr="002445A6" w:rsidRDefault="001B77DB" w:rsidP="007A0972">
      <w:pPr>
        <w:pStyle w:val="Paragrafoelenco"/>
        <w:ind w:left="0" w:right="134"/>
        <w:jc w:val="both"/>
        <w:rPr>
          <w:sz w:val="20"/>
          <w:szCs w:val="20"/>
          <w:lang w:val="es-ES"/>
        </w:rPr>
      </w:pPr>
    </w:p>
    <w:p w14:paraId="23CBDCC2" w14:textId="77777777" w:rsidR="001B77DB" w:rsidRPr="002445A6" w:rsidRDefault="001B77DB" w:rsidP="007A0972">
      <w:pPr>
        <w:pStyle w:val="Paragrafoelenco"/>
        <w:ind w:left="0" w:right="134"/>
        <w:jc w:val="both"/>
        <w:rPr>
          <w:b/>
          <w:sz w:val="20"/>
          <w:szCs w:val="20"/>
          <w:lang w:val="es-ES"/>
        </w:rPr>
      </w:pPr>
      <w:r w:rsidRPr="002445A6">
        <w:rPr>
          <w:b/>
          <w:sz w:val="20"/>
          <w:szCs w:val="20"/>
          <w:lang w:val="es-ES"/>
        </w:rPr>
        <w:t>Gráfico nº 9. Evolución de los incumplimientos en el plan de trabajos en beneficio de la comunidad.</w:t>
      </w:r>
    </w:p>
    <w:p w14:paraId="5EE0D4F1" w14:textId="77777777" w:rsidR="001B77DB" w:rsidRPr="002445A6" w:rsidRDefault="001B77DB" w:rsidP="007A0972">
      <w:pPr>
        <w:pStyle w:val="Paragrafoelenco"/>
        <w:ind w:left="0" w:right="134"/>
        <w:jc w:val="both"/>
        <w:rPr>
          <w:sz w:val="20"/>
          <w:szCs w:val="20"/>
          <w:lang w:val="es-ES"/>
        </w:rPr>
      </w:pPr>
    </w:p>
    <w:p w14:paraId="725612EA" w14:textId="77777777" w:rsidR="001B77DB" w:rsidRPr="002445A6" w:rsidRDefault="001B77DB" w:rsidP="007A0972">
      <w:pPr>
        <w:pStyle w:val="Paragrafoelenco"/>
        <w:ind w:left="0" w:right="134"/>
        <w:jc w:val="both"/>
        <w:rPr>
          <w:sz w:val="20"/>
          <w:szCs w:val="20"/>
          <w:lang w:val="es-ES"/>
        </w:rPr>
      </w:pPr>
      <w:r w:rsidRPr="002445A6">
        <w:rPr>
          <w:noProof/>
          <w:sz w:val="20"/>
          <w:szCs w:val="20"/>
        </w:rPr>
        <w:drawing>
          <wp:inline distT="0" distB="0" distL="0" distR="0" wp14:anchorId="54FBE6D8" wp14:editId="5ED3BEF7">
            <wp:extent cx="5400040" cy="3150235"/>
            <wp:effectExtent l="19050" t="0" r="1016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B209464" w14:textId="77777777" w:rsidR="001B77DB" w:rsidRPr="002445A6" w:rsidRDefault="001B77DB" w:rsidP="007A0972">
      <w:pPr>
        <w:pStyle w:val="Paragrafoelenco"/>
        <w:ind w:left="0" w:right="134"/>
        <w:jc w:val="both"/>
        <w:rPr>
          <w:sz w:val="20"/>
          <w:szCs w:val="20"/>
          <w:lang w:val="es-ES"/>
        </w:rPr>
      </w:pPr>
    </w:p>
    <w:p w14:paraId="5BE9A40E" w14:textId="77777777" w:rsidR="001B77DB" w:rsidRPr="002445A6" w:rsidRDefault="001B77DB" w:rsidP="007A0972">
      <w:pPr>
        <w:pStyle w:val="Paragrafoelenco"/>
        <w:ind w:left="0" w:right="134"/>
        <w:jc w:val="both"/>
        <w:rPr>
          <w:sz w:val="20"/>
          <w:szCs w:val="20"/>
          <w:lang w:val="es-ES"/>
        </w:rPr>
      </w:pPr>
    </w:p>
    <w:p w14:paraId="2D47A44C" w14:textId="77777777" w:rsidR="001B77DB" w:rsidRPr="002445A6" w:rsidRDefault="001B77DB" w:rsidP="00671720">
      <w:pPr>
        <w:pStyle w:val="Paragrafoelenco"/>
        <w:numPr>
          <w:ilvl w:val="0"/>
          <w:numId w:val="128"/>
        </w:numPr>
        <w:ind w:left="0" w:right="134" w:firstLine="0"/>
        <w:jc w:val="both"/>
        <w:rPr>
          <w:b/>
          <w:sz w:val="20"/>
          <w:szCs w:val="20"/>
          <w:lang w:val="fr-FR"/>
        </w:rPr>
      </w:pPr>
      <w:r w:rsidRPr="002445A6">
        <w:rPr>
          <w:b/>
          <w:sz w:val="20"/>
          <w:szCs w:val="20"/>
          <w:lang w:val="fr-FR"/>
        </w:rPr>
        <w:t>Conformité de la mesure par rapport aux instruments normatifs et politiques européens</w:t>
      </w:r>
    </w:p>
    <w:p w14:paraId="3076D113" w14:textId="77777777" w:rsidR="001B77DB" w:rsidRPr="002445A6" w:rsidRDefault="001B77DB" w:rsidP="007A0972">
      <w:pPr>
        <w:pStyle w:val="Paragrafoelenco"/>
        <w:ind w:left="0" w:right="134"/>
        <w:jc w:val="both"/>
        <w:rPr>
          <w:sz w:val="20"/>
          <w:szCs w:val="20"/>
          <w:lang w:val="fr-FR"/>
        </w:rPr>
      </w:pPr>
    </w:p>
    <w:p w14:paraId="593F9B18" w14:textId="77777777" w:rsidR="001B77DB" w:rsidRDefault="001B77DB" w:rsidP="007A0972">
      <w:pPr>
        <w:pStyle w:val="Paragrafoelenco"/>
        <w:ind w:left="0" w:right="134"/>
        <w:jc w:val="both"/>
        <w:rPr>
          <w:bCs/>
          <w:sz w:val="20"/>
          <w:szCs w:val="20"/>
          <w:lang w:val="es-ES"/>
        </w:rPr>
      </w:pPr>
      <w:r w:rsidRPr="002445A6">
        <w:rPr>
          <w:sz w:val="20"/>
          <w:szCs w:val="20"/>
          <w:lang w:val="es-ES"/>
        </w:rPr>
        <w:t xml:space="preserve">Sí, cumple con la Recomendación Rec(1999) 22 sobre sobrepoblación penitenciaria; la Recomendación Rec(2000)22 concerniente a la mejora de la aplicación de las reglas europeas sobre penas y medidas comunitarias y la </w:t>
      </w:r>
      <w:r w:rsidRPr="002445A6">
        <w:rPr>
          <w:bCs/>
          <w:sz w:val="20"/>
          <w:szCs w:val="20"/>
          <w:lang w:val="es-ES"/>
        </w:rPr>
        <w:t>Recomendación CM/Rec(2010)1 del Comité de Ministros a los Estados miembros sobre las reglas del Consejo de Europa relativas a la probation.</w:t>
      </w:r>
    </w:p>
    <w:p w14:paraId="6DFA2B1F" w14:textId="77777777" w:rsidR="002A6AB5" w:rsidRDefault="002A6AB5" w:rsidP="007A0972">
      <w:pPr>
        <w:pStyle w:val="Paragrafoelenco"/>
        <w:ind w:left="0" w:right="134"/>
        <w:jc w:val="both"/>
        <w:rPr>
          <w:bCs/>
          <w:sz w:val="20"/>
          <w:szCs w:val="20"/>
          <w:lang w:val="es-ES"/>
        </w:rPr>
      </w:pPr>
    </w:p>
    <w:p w14:paraId="31553E3F" w14:textId="77777777" w:rsidR="002A6AB5" w:rsidRDefault="002A6AB5" w:rsidP="007A0972">
      <w:pPr>
        <w:pStyle w:val="Paragrafoelenco"/>
        <w:ind w:left="0" w:right="134"/>
        <w:jc w:val="both"/>
        <w:rPr>
          <w:sz w:val="20"/>
          <w:szCs w:val="20"/>
          <w:lang w:val="es-ES"/>
        </w:rPr>
      </w:pPr>
    </w:p>
    <w:p w14:paraId="2E41C5A3" w14:textId="77777777" w:rsidR="002A6AB5" w:rsidRDefault="002A6AB5" w:rsidP="007A0972">
      <w:pPr>
        <w:pStyle w:val="Paragrafoelenco"/>
        <w:ind w:left="0" w:right="134"/>
        <w:jc w:val="both"/>
        <w:rPr>
          <w:sz w:val="20"/>
          <w:szCs w:val="20"/>
          <w:lang w:val="es-ES"/>
        </w:rPr>
      </w:pPr>
    </w:p>
    <w:p w14:paraId="2C47D462" w14:textId="77777777" w:rsidR="002A6AB5" w:rsidRDefault="002A6AB5" w:rsidP="007A0972">
      <w:pPr>
        <w:pStyle w:val="Paragrafoelenco"/>
        <w:ind w:left="0" w:right="134"/>
        <w:jc w:val="both"/>
        <w:rPr>
          <w:sz w:val="20"/>
          <w:szCs w:val="20"/>
          <w:lang w:val="es-ES"/>
        </w:rPr>
      </w:pPr>
    </w:p>
    <w:p w14:paraId="2E081B88" w14:textId="77777777" w:rsidR="002A6AB5" w:rsidRPr="002445A6" w:rsidRDefault="002A6AB5" w:rsidP="002A6AB5">
      <w:pPr>
        <w:pStyle w:val="Paragrafoelenco"/>
        <w:ind w:left="284" w:right="134" w:hanging="284"/>
        <w:jc w:val="center"/>
        <w:rPr>
          <w:sz w:val="20"/>
          <w:szCs w:val="20"/>
        </w:rPr>
      </w:pPr>
      <w:r w:rsidRPr="002445A6">
        <w:rPr>
          <w:sz w:val="20"/>
          <w:szCs w:val="20"/>
        </w:rPr>
        <w:t>---x---</w:t>
      </w:r>
    </w:p>
    <w:p w14:paraId="5AAB8918" w14:textId="77777777" w:rsidR="002A6AB5" w:rsidRDefault="002A6AB5" w:rsidP="007A0972">
      <w:pPr>
        <w:pStyle w:val="Paragrafoelenco"/>
        <w:ind w:left="0" w:right="134"/>
        <w:jc w:val="both"/>
        <w:rPr>
          <w:sz w:val="20"/>
          <w:szCs w:val="20"/>
          <w:lang w:val="es-ES"/>
        </w:rPr>
      </w:pPr>
    </w:p>
    <w:p w14:paraId="01B7413A" w14:textId="77777777" w:rsidR="002A6AB5" w:rsidRDefault="002A6AB5" w:rsidP="007A0972">
      <w:pPr>
        <w:pStyle w:val="Paragrafoelenco"/>
        <w:ind w:left="0" w:right="134"/>
        <w:jc w:val="both"/>
        <w:rPr>
          <w:sz w:val="20"/>
          <w:szCs w:val="20"/>
          <w:lang w:val="es-ES"/>
        </w:rPr>
      </w:pPr>
    </w:p>
    <w:p w14:paraId="6E4E09EF" w14:textId="77777777" w:rsidR="002A6AB5" w:rsidRDefault="002A6AB5" w:rsidP="007A0972">
      <w:pPr>
        <w:pStyle w:val="Paragrafoelenco"/>
        <w:ind w:left="0" w:right="134"/>
        <w:jc w:val="both"/>
        <w:rPr>
          <w:sz w:val="20"/>
          <w:szCs w:val="20"/>
          <w:lang w:val="es-ES"/>
        </w:rPr>
      </w:pPr>
    </w:p>
    <w:p w14:paraId="42E01B0D" w14:textId="77777777" w:rsidR="002A6AB5" w:rsidRDefault="002A6AB5" w:rsidP="007A0972">
      <w:pPr>
        <w:pStyle w:val="Paragrafoelenco"/>
        <w:ind w:left="0" w:right="134"/>
        <w:jc w:val="both"/>
        <w:rPr>
          <w:sz w:val="20"/>
          <w:szCs w:val="20"/>
          <w:lang w:val="es-ES"/>
        </w:rPr>
      </w:pPr>
    </w:p>
    <w:p w14:paraId="2A7A8AA1" w14:textId="77777777" w:rsidR="002A6AB5" w:rsidRDefault="002A6AB5" w:rsidP="007A0972">
      <w:pPr>
        <w:pStyle w:val="Paragrafoelenco"/>
        <w:ind w:left="0" w:right="134"/>
        <w:jc w:val="both"/>
        <w:rPr>
          <w:sz w:val="20"/>
          <w:szCs w:val="20"/>
          <w:lang w:val="es-ES"/>
        </w:rPr>
      </w:pPr>
    </w:p>
    <w:p w14:paraId="3A251236" w14:textId="77777777" w:rsidR="002A6AB5" w:rsidRDefault="002A6AB5" w:rsidP="007A0972">
      <w:pPr>
        <w:pStyle w:val="Paragrafoelenco"/>
        <w:ind w:left="0" w:right="134"/>
        <w:jc w:val="both"/>
        <w:rPr>
          <w:sz w:val="20"/>
          <w:szCs w:val="20"/>
          <w:lang w:val="es-ES"/>
        </w:rPr>
      </w:pPr>
    </w:p>
    <w:p w14:paraId="3B3885A6" w14:textId="77777777" w:rsidR="002A6AB5" w:rsidRDefault="002A6AB5" w:rsidP="007A0972">
      <w:pPr>
        <w:pStyle w:val="Paragrafoelenco"/>
        <w:ind w:left="0" w:right="134"/>
        <w:jc w:val="both"/>
        <w:rPr>
          <w:sz w:val="20"/>
          <w:szCs w:val="20"/>
          <w:lang w:val="es-ES"/>
        </w:rPr>
      </w:pPr>
    </w:p>
    <w:p w14:paraId="026BF797" w14:textId="77777777" w:rsidR="002A6AB5" w:rsidRDefault="002A6AB5" w:rsidP="007A0972">
      <w:pPr>
        <w:pStyle w:val="Paragrafoelenco"/>
        <w:ind w:left="0" w:right="134"/>
        <w:jc w:val="both"/>
        <w:rPr>
          <w:sz w:val="20"/>
          <w:szCs w:val="20"/>
          <w:lang w:val="es-ES"/>
        </w:rPr>
      </w:pPr>
    </w:p>
    <w:p w14:paraId="03061DDF" w14:textId="77777777" w:rsidR="002A6AB5" w:rsidRDefault="002A6AB5" w:rsidP="007A0972">
      <w:pPr>
        <w:pStyle w:val="Paragrafoelenco"/>
        <w:ind w:left="0" w:right="134"/>
        <w:jc w:val="both"/>
        <w:rPr>
          <w:sz w:val="20"/>
          <w:szCs w:val="20"/>
          <w:lang w:val="es-ES"/>
        </w:rPr>
      </w:pPr>
    </w:p>
    <w:p w14:paraId="1CB4A877" w14:textId="77777777" w:rsidR="002A6AB5" w:rsidRDefault="002A6AB5" w:rsidP="007A0972">
      <w:pPr>
        <w:pStyle w:val="Paragrafoelenco"/>
        <w:ind w:left="0" w:right="134"/>
        <w:jc w:val="both"/>
        <w:rPr>
          <w:sz w:val="20"/>
          <w:szCs w:val="20"/>
          <w:lang w:val="es-ES"/>
        </w:rPr>
      </w:pPr>
    </w:p>
    <w:p w14:paraId="59AFAD66" w14:textId="77777777" w:rsidR="002A6AB5" w:rsidRDefault="002A6AB5" w:rsidP="007A0972">
      <w:pPr>
        <w:pStyle w:val="Paragrafoelenco"/>
        <w:ind w:left="0" w:right="134"/>
        <w:jc w:val="both"/>
        <w:rPr>
          <w:sz w:val="20"/>
          <w:szCs w:val="20"/>
          <w:lang w:val="es-ES"/>
        </w:rPr>
      </w:pPr>
    </w:p>
    <w:p w14:paraId="439C01E3" w14:textId="77777777" w:rsidR="002A6AB5" w:rsidRDefault="002A6AB5" w:rsidP="007A0972">
      <w:pPr>
        <w:pStyle w:val="Paragrafoelenco"/>
        <w:ind w:left="0" w:right="134"/>
        <w:jc w:val="both"/>
        <w:rPr>
          <w:sz w:val="20"/>
          <w:szCs w:val="20"/>
          <w:lang w:val="es-ES"/>
        </w:rPr>
      </w:pPr>
    </w:p>
    <w:p w14:paraId="53014784" w14:textId="77777777" w:rsidR="002A6AB5" w:rsidRDefault="002A6AB5" w:rsidP="007A0972">
      <w:pPr>
        <w:pStyle w:val="Paragrafoelenco"/>
        <w:ind w:left="0" w:right="134"/>
        <w:jc w:val="both"/>
        <w:rPr>
          <w:sz w:val="20"/>
          <w:szCs w:val="20"/>
          <w:lang w:val="es-ES"/>
        </w:rPr>
      </w:pPr>
    </w:p>
    <w:p w14:paraId="73217BED" w14:textId="77777777" w:rsidR="002A6AB5" w:rsidRDefault="002A6AB5" w:rsidP="007A0972">
      <w:pPr>
        <w:pStyle w:val="Paragrafoelenco"/>
        <w:ind w:left="0" w:right="134"/>
        <w:jc w:val="both"/>
        <w:rPr>
          <w:sz w:val="20"/>
          <w:szCs w:val="20"/>
          <w:lang w:val="es-ES"/>
        </w:rPr>
      </w:pPr>
    </w:p>
    <w:p w14:paraId="669C1F4B" w14:textId="77777777" w:rsidR="002A6AB5" w:rsidRDefault="002A6AB5" w:rsidP="007A0972">
      <w:pPr>
        <w:pStyle w:val="Paragrafoelenco"/>
        <w:ind w:left="0" w:right="134"/>
        <w:jc w:val="both"/>
        <w:rPr>
          <w:sz w:val="20"/>
          <w:szCs w:val="20"/>
          <w:lang w:val="es-ES"/>
        </w:rPr>
      </w:pPr>
    </w:p>
    <w:p w14:paraId="0E69652E" w14:textId="77777777" w:rsidR="002A6AB5" w:rsidRDefault="002A6AB5" w:rsidP="007A0972">
      <w:pPr>
        <w:pStyle w:val="Paragrafoelenco"/>
        <w:ind w:left="0" w:right="134"/>
        <w:jc w:val="both"/>
        <w:rPr>
          <w:sz w:val="20"/>
          <w:szCs w:val="20"/>
          <w:lang w:val="es-ES"/>
        </w:rPr>
      </w:pPr>
    </w:p>
    <w:p w14:paraId="7C5B3C85" w14:textId="77777777" w:rsidR="002A6AB5" w:rsidRDefault="002A6AB5" w:rsidP="007A0972">
      <w:pPr>
        <w:pStyle w:val="Paragrafoelenco"/>
        <w:ind w:left="0" w:right="134"/>
        <w:jc w:val="both"/>
        <w:rPr>
          <w:sz w:val="20"/>
          <w:szCs w:val="20"/>
          <w:lang w:val="es-ES"/>
        </w:rPr>
      </w:pPr>
    </w:p>
    <w:p w14:paraId="532DBDF7" w14:textId="77777777" w:rsidR="002A6AB5" w:rsidRDefault="002A6AB5" w:rsidP="007A0972">
      <w:pPr>
        <w:pStyle w:val="Paragrafoelenco"/>
        <w:ind w:left="0" w:right="134"/>
        <w:jc w:val="both"/>
        <w:rPr>
          <w:sz w:val="20"/>
          <w:szCs w:val="20"/>
          <w:lang w:val="es-ES"/>
        </w:rPr>
      </w:pPr>
    </w:p>
    <w:p w14:paraId="1CDD8C1E" w14:textId="77777777" w:rsidR="002A6AB5" w:rsidRDefault="002A6AB5" w:rsidP="007A0972">
      <w:pPr>
        <w:pStyle w:val="Paragrafoelenco"/>
        <w:ind w:left="0" w:right="134"/>
        <w:jc w:val="both"/>
        <w:rPr>
          <w:sz w:val="20"/>
          <w:szCs w:val="20"/>
          <w:lang w:val="es-ES"/>
        </w:rPr>
      </w:pPr>
    </w:p>
    <w:p w14:paraId="7A551723" w14:textId="77777777" w:rsidR="002A6AB5" w:rsidRDefault="002A6AB5" w:rsidP="007A0972">
      <w:pPr>
        <w:pStyle w:val="Paragrafoelenco"/>
        <w:ind w:left="0" w:right="134"/>
        <w:jc w:val="both"/>
        <w:rPr>
          <w:sz w:val="20"/>
          <w:szCs w:val="20"/>
          <w:lang w:val="es-ES"/>
        </w:rPr>
      </w:pPr>
    </w:p>
    <w:p w14:paraId="2D659B6B" w14:textId="77777777" w:rsidR="002A6AB5" w:rsidRPr="002445A6" w:rsidRDefault="002A6AB5" w:rsidP="007A0972">
      <w:pPr>
        <w:pStyle w:val="Paragrafoelenco"/>
        <w:ind w:left="0" w:right="134"/>
        <w:jc w:val="both"/>
        <w:rPr>
          <w:sz w:val="20"/>
          <w:szCs w:val="20"/>
          <w:lang w:val="es-ES"/>
        </w:rPr>
      </w:pPr>
    </w:p>
    <w:p w14:paraId="35EAEFD6" w14:textId="77777777" w:rsidR="00554DAD" w:rsidRPr="002445A6" w:rsidRDefault="00554DAD" w:rsidP="007A0972">
      <w:pPr>
        <w:ind w:right="134"/>
        <w:rPr>
          <w:sz w:val="20"/>
          <w:szCs w:val="20"/>
          <w:lang w:val="fr-FR"/>
        </w:rPr>
      </w:pPr>
    </w:p>
    <w:p w14:paraId="1E620590" w14:textId="735ED0F5" w:rsidR="00366ED2" w:rsidRPr="002445A6" w:rsidRDefault="00366ED2" w:rsidP="007A0972">
      <w:pPr>
        <w:pStyle w:val="Paragrafoelenco"/>
        <w:numPr>
          <w:ilvl w:val="0"/>
          <w:numId w:val="39"/>
        </w:numPr>
        <w:ind w:right="134"/>
        <w:rPr>
          <w:rFonts w:cs="Trebuchet MS"/>
          <w:b/>
          <w:color w:val="262626"/>
          <w:sz w:val="20"/>
          <w:szCs w:val="20"/>
        </w:rPr>
      </w:pPr>
      <w:r w:rsidRPr="002445A6">
        <w:rPr>
          <w:rFonts w:cs="Trebuchet MS"/>
          <w:b/>
          <w:color w:val="262626"/>
          <w:sz w:val="20"/>
          <w:szCs w:val="20"/>
        </w:rPr>
        <w:t>Alternatives in the sentencing phase</w:t>
      </w:r>
    </w:p>
    <w:p w14:paraId="10FFA21D" w14:textId="77777777" w:rsidR="00554DAD" w:rsidRPr="002445A6" w:rsidRDefault="00554DAD" w:rsidP="007A0972">
      <w:pPr>
        <w:ind w:right="134"/>
        <w:rPr>
          <w:sz w:val="20"/>
          <w:szCs w:val="20"/>
          <w:lang w:val="fr-FR"/>
        </w:rPr>
      </w:pPr>
    </w:p>
    <w:p w14:paraId="635351C6" w14:textId="77777777" w:rsidR="00424904" w:rsidRPr="002445A6" w:rsidRDefault="00424904" w:rsidP="007A0972">
      <w:pPr>
        <w:pStyle w:val="Paragrafoelenco"/>
        <w:numPr>
          <w:ilvl w:val="0"/>
          <w:numId w:val="62"/>
        </w:numPr>
        <w:spacing w:before="120" w:after="120"/>
        <w:ind w:right="134"/>
        <w:jc w:val="both"/>
        <w:rPr>
          <w:sz w:val="20"/>
          <w:szCs w:val="20"/>
        </w:rPr>
      </w:pPr>
      <w:r w:rsidRPr="002445A6">
        <w:rPr>
          <w:b/>
          <w:sz w:val="20"/>
          <w:szCs w:val="20"/>
        </w:rPr>
        <w:t>Nom de la mesure:</w:t>
      </w:r>
      <w:r w:rsidRPr="002445A6">
        <w:rPr>
          <w:sz w:val="20"/>
          <w:szCs w:val="20"/>
        </w:rPr>
        <w:t xml:space="preserve"> Peine d’amende</w:t>
      </w:r>
    </w:p>
    <w:p w14:paraId="0E74F818" w14:textId="77777777" w:rsidR="00424904" w:rsidRPr="002445A6" w:rsidRDefault="00424904" w:rsidP="007A0972">
      <w:pPr>
        <w:pStyle w:val="Paragrafoelenco"/>
        <w:spacing w:before="120" w:after="120"/>
        <w:ind w:left="284" w:right="134"/>
        <w:jc w:val="both"/>
        <w:rPr>
          <w:sz w:val="20"/>
          <w:szCs w:val="20"/>
        </w:rPr>
      </w:pPr>
    </w:p>
    <w:p w14:paraId="385E580F" w14:textId="77777777" w:rsidR="00424904" w:rsidRPr="002445A6" w:rsidRDefault="00424904" w:rsidP="007A0972">
      <w:pPr>
        <w:pStyle w:val="Paragrafoelenco"/>
        <w:numPr>
          <w:ilvl w:val="0"/>
          <w:numId w:val="62"/>
        </w:numPr>
        <w:spacing w:before="120" w:after="120"/>
        <w:ind w:left="284" w:right="134" w:hanging="284"/>
        <w:jc w:val="both"/>
        <w:rPr>
          <w:sz w:val="20"/>
          <w:szCs w:val="20"/>
          <w:lang w:val="es-ES"/>
        </w:rPr>
      </w:pPr>
      <w:r w:rsidRPr="002445A6">
        <w:rPr>
          <w:b/>
          <w:sz w:val="20"/>
          <w:szCs w:val="20"/>
        </w:rPr>
        <w:t>Définition de la mesure:</w:t>
      </w:r>
      <w:r w:rsidRPr="002445A6">
        <w:rPr>
          <w:sz w:val="20"/>
          <w:szCs w:val="20"/>
        </w:rPr>
        <w:t xml:space="preserve"> Imposition au condamné d’une sanction pécuniaire. </w:t>
      </w:r>
      <w:r w:rsidRPr="002445A6">
        <w:rPr>
          <w:sz w:val="20"/>
          <w:szCs w:val="20"/>
          <w:lang w:val="es-ES"/>
        </w:rPr>
        <w:t>Se trata de una pena que obliga al pago de una determinada cantidad de dinero.</w:t>
      </w:r>
    </w:p>
    <w:p w14:paraId="1664F8CA" w14:textId="77777777" w:rsidR="00424904" w:rsidRPr="002445A6" w:rsidRDefault="00424904" w:rsidP="007A0972">
      <w:pPr>
        <w:pStyle w:val="Paragrafoelenco"/>
        <w:ind w:right="134"/>
        <w:rPr>
          <w:sz w:val="20"/>
          <w:szCs w:val="20"/>
          <w:lang w:val="es-ES"/>
        </w:rPr>
      </w:pPr>
    </w:p>
    <w:p w14:paraId="3AA91FD8" w14:textId="77777777" w:rsidR="00424904" w:rsidRPr="002445A6" w:rsidRDefault="00424904" w:rsidP="007A0972">
      <w:pPr>
        <w:pStyle w:val="Paragrafoelenco"/>
        <w:numPr>
          <w:ilvl w:val="0"/>
          <w:numId w:val="62"/>
        </w:numPr>
        <w:spacing w:before="120" w:after="120"/>
        <w:ind w:left="284" w:right="134" w:hanging="284"/>
        <w:jc w:val="both"/>
        <w:rPr>
          <w:sz w:val="20"/>
          <w:szCs w:val="20"/>
        </w:rPr>
      </w:pPr>
      <w:r w:rsidRPr="002445A6">
        <w:rPr>
          <w:b/>
          <w:sz w:val="20"/>
          <w:szCs w:val="20"/>
        </w:rPr>
        <w:t>Dispositions légales:</w:t>
      </w:r>
      <w:r w:rsidRPr="002445A6">
        <w:rPr>
          <w:sz w:val="20"/>
          <w:szCs w:val="20"/>
        </w:rPr>
        <w:t xml:space="preserve"> Articles 50-53 du Code pénale</w:t>
      </w:r>
      <w:r w:rsidRPr="002445A6">
        <w:rPr>
          <w:rStyle w:val="Rimandonotaapidipagina"/>
          <w:sz w:val="20"/>
          <w:szCs w:val="20"/>
        </w:rPr>
        <w:footnoteReference w:id="49"/>
      </w:r>
    </w:p>
    <w:p w14:paraId="05377FBC" w14:textId="77777777" w:rsidR="00424904" w:rsidRPr="004957F8" w:rsidRDefault="00424904" w:rsidP="007A0972">
      <w:pPr>
        <w:spacing w:before="120" w:after="120"/>
        <w:ind w:right="134"/>
        <w:rPr>
          <w:rFonts w:cs="Times New Roman"/>
          <w:i/>
          <w:sz w:val="16"/>
          <w:szCs w:val="20"/>
        </w:rPr>
      </w:pPr>
      <w:r w:rsidRPr="004957F8">
        <w:rPr>
          <w:rFonts w:cs="Times New Roman"/>
          <w:i/>
          <w:sz w:val="16"/>
          <w:szCs w:val="20"/>
        </w:rPr>
        <w:t>Article 50</w:t>
      </w:r>
    </w:p>
    <w:p w14:paraId="3D2BEFBE" w14:textId="77777777" w:rsidR="00424904" w:rsidRPr="004957F8" w:rsidRDefault="00424904" w:rsidP="007A0972">
      <w:pPr>
        <w:pStyle w:val="Paragrafoelenco"/>
        <w:numPr>
          <w:ilvl w:val="0"/>
          <w:numId w:val="45"/>
        </w:numPr>
        <w:spacing w:before="120" w:after="120"/>
        <w:ind w:right="134"/>
        <w:jc w:val="both"/>
        <w:rPr>
          <w:i/>
          <w:sz w:val="16"/>
          <w:szCs w:val="20"/>
        </w:rPr>
      </w:pPr>
      <w:r w:rsidRPr="004957F8">
        <w:rPr>
          <w:i/>
          <w:sz w:val="16"/>
          <w:szCs w:val="20"/>
        </w:rPr>
        <w:t>La peine d’amende consiste en l’imposition au condamné d’une sanction pécuniaire.</w:t>
      </w:r>
    </w:p>
    <w:p w14:paraId="59991873" w14:textId="77777777" w:rsidR="00424904" w:rsidRPr="004957F8" w:rsidRDefault="00424904" w:rsidP="007A0972">
      <w:pPr>
        <w:pStyle w:val="Paragrafoelenco"/>
        <w:numPr>
          <w:ilvl w:val="0"/>
          <w:numId w:val="45"/>
        </w:numPr>
        <w:spacing w:before="120" w:after="120"/>
        <w:ind w:right="134"/>
        <w:jc w:val="both"/>
        <w:rPr>
          <w:i/>
          <w:sz w:val="16"/>
          <w:szCs w:val="20"/>
        </w:rPr>
      </w:pPr>
      <w:r w:rsidRPr="004957F8">
        <w:rPr>
          <w:i/>
          <w:sz w:val="16"/>
          <w:szCs w:val="20"/>
        </w:rPr>
        <w:t>La peine d’amende est imposée, à moins que la loi n’en dispose autrement, para le système de jours-amende.</w:t>
      </w:r>
    </w:p>
    <w:p w14:paraId="614BD81B" w14:textId="77777777" w:rsidR="00424904" w:rsidRPr="004957F8" w:rsidRDefault="00424904" w:rsidP="007A0972">
      <w:pPr>
        <w:pStyle w:val="Paragrafoelenco"/>
        <w:numPr>
          <w:ilvl w:val="0"/>
          <w:numId w:val="45"/>
        </w:numPr>
        <w:spacing w:before="120" w:after="120"/>
        <w:ind w:right="134"/>
        <w:jc w:val="both"/>
        <w:rPr>
          <w:i/>
          <w:sz w:val="16"/>
          <w:szCs w:val="20"/>
        </w:rPr>
      </w:pPr>
      <w:r w:rsidRPr="004957F8">
        <w:rPr>
          <w:i/>
          <w:sz w:val="16"/>
          <w:szCs w:val="20"/>
        </w:rPr>
        <w:t>Sa durée minimale est de dix jours et sa durée maximale de deux ans (…).</w:t>
      </w:r>
    </w:p>
    <w:p w14:paraId="35AE65F7" w14:textId="77777777" w:rsidR="00424904" w:rsidRPr="004957F8" w:rsidRDefault="00424904" w:rsidP="007A0972">
      <w:pPr>
        <w:pStyle w:val="Paragrafoelenco"/>
        <w:numPr>
          <w:ilvl w:val="0"/>
          <w:numId w:val="45"/>
        </w:numPr>
        <w:spacing w:before="120" w:after="120"/>
        <w:ind w:right="134"/>
        <w:jc w:val="both"/>
        <w:rPr>
          <w:i/>
          <w:sz w:val="16"/>
          <w:szCs w:val="20"/>
        </w:rPr>
      </w:pPr>
      <w:r w:rsidRPr="004957F8">
        <w:rPr>
          <w:i/>
          <w:sz w:val="16"/>
          <w:szCs w:val="20"/>
        </w:rPr>
        <w:t>La contribution quotidienne est d’un minimum de deux euros et d’un maximum de 400 euros, sauf dans le cas minimum de 30 euros et d’un maximum de 5000 euros. Aux fins de calcul du montant, lorsque la durée est fixée par mois ou par années, il est entendu que les mois comptent trente jours et les années trois cent soixante.</w:t>
      </w:r>
    </w:p>
    <w:p w14:paraId="7E8A8C9E" w14:textId="77777777" w:rsidR="00424904" w:rsidRPr="004957F8" w:rsidRDefault="00424904" w:rsidP="007A0972">
      <w:pPr>
        <w:pStyle w:val="Paragrafoelenco"/>
        <w:numPr>
          <w:ilvl w:val="0"/>
          <w:numId w:val="45"/>
        </w:numPr>
        <w:spacing w:before="120" w:after="120"/>
        <w:ind w:right="134"/>
        <w:jc w:val="both"/>
        <w:rPr>
          <w:i/>
          <w:sz w:val="16"/>
          <w:szCs w:val="20"/>
        </w:rPr>
      </w:pPr>
      <w:r w:rsidRPr="004957F8">
        <w:rPr>
          <w:i/>
          <w:sz w:val="16"/>
          <w:szCs w:val="20"/>
        </w:rPr>
        <w:t>Les juges ou tribunaux déterminent de façon motivée la durée de la peine dans les limites établies pour chaque délit et suivant les règles du chapitre II de ce titre. Également, ils fixent dans le jugement le montant de ces contributions, compte tenu pour cela exclusivement de la situation économique de l’auteur de l’infraction, que l’on déduit de son patrimoine, de ses revenus, obligations et charges familiales et des autres circonstances personnelles de celui-ci.</w:t>
      </w:r>
    </w:p>
    <w:p w14:paraId="24418C13" w14:textId="77777777" w:rsidR="00424904" w:rsidRPr="004957F8" w:rsidRDefault="00424904" w:rsidP="007A0972">
      <w:pPr>
        <w:pStyle w:val="Paragrafoelenco"/>
        <w:numPr>
          <w:ilvl w:val="0"/>
          <w:numId w:val="45"/>
        </w:numPr>
        <w:spacing w:before="120" w:after="120"/>
        <w:ind w:right="134"/>
        <w:jc w:val="both"/>
        <w:rPr>
          <w:i/>
          <w:sz w:val="16"/>
          <w:szCs w:val="20"/>
          <w:lang w:val="fr-FR"/>
        </w:rPr>
      </w:pPr>
      <w:r w:rsidRPr="004957F8">
        <w:rPr>
          <w:i/>
          <w:sz w:val="16"/>
          <w:szCs w:val="20"/>
          <w:lang w:val="fr-FR"/>
        </w:rPr>
        <w:t>Le tribunal, pour une cause justifiée, peut autoriser un caractère définitif, que ce soit en une seule fois ou à l’échéance des termes qui sont déterminés. Dans ce cas, le défaut de paiement de deux d’entre eux entraîne l’arrivé à échéance des autres.</w:t>
      </w:r>
    </w:p>
    <w:p w14:paraId="01A7865B" w14:textId="77777777" w:rsidR="00424904" w:rsidRPr="004957F8" w:rsidRDefault="00424904" w:rsidP="007A0972">
      <w:pPr>
        <w:spacing w:before="120" w:after="120"/>
        <w:ind w:right="134"/>
        <w:rPr>
          <w:rFonts w:cs="Times New Roman"/>
          <w:i/>
          <w:sz w:val="16"/>
          <w:szCs w:val="20"/>
          <w:lang w:val="fr-FR"/>
        </w:rPr>
      </w:pPr>
      <w:r w:rsidRPr="004957F8">
        <w:rPr>
          <w:rFonts w:cs="Times New Roman"/>
          <w:i/>
          <w:sz w:val="16"/>
          <w:szCs w:val="20"/>
          <w:lang w:val="fr-FR"/>
        </w:rPr>
        <w:t>Articles 51 : Si, après le jugement, la situation économique du condamné venait à varier, le juge ou le tribunal, exceptionnellement et après avoir effectué l’enquête pertinent au sujet de cette situation, peut modifier tant le montant des contributions régulières que les délais de paiement.</w:t>
      </w:r>
    </w:p>
    <w:p w14:paraId="12D9EF2F" w14:textId="77777777" w:rsidR="00424904" w:rsidRPr="004957F8" w:rsidRDefault="00424904" w:rsidP="007A0972">
      <w:pPr>
        <w:spacing w:before="120" w:after="120"/>
        <w:ind w:right="134"/>
        <w:rPr>
          <w:rFonts w:cs="Times New Roman"/>
          <w:i/>
          <w:sz w:val="16"/>
          <w:szCs w:val="20"/>
          <w:lang w:val="fr-FR"/>
        </w:rPr>
      </w:pPr>
      <w:r w:rsidRPr="004957F8">
        <w:rPr>
          <w:rFonts w:cs="Times New Roman"/>
          <w:i/>
          <w:sz w:val="16"/>
          <w:szCs w:val="20"/>
          <w:lang w:val="fr-FR"/>
        </w:rPr>
        <w:t>Article 52 :</w:t>
      </w:r>
    </w:p>
    <w:p w14:paraId="4DB9924D" w14:textId="77777777" w:rsidR="00424904" w:rsidRPr="004957F8" w:rsidRDefault="00424904" w:rsidP="007A0972">
      <w:pPr>
        <w:pStyle w:val="Paragrafoelenco"/>
        <w:numPr>
          <w:ilvl w:val="0"/>
          <w:numId w:val="46"/>
        </w:numPr>
        <w:spacing w:before="120" w:after="120"/>
        <w:ind w:right="134"/>
        <w:jc w:val="both"/>
        <w:rPr>
          <w:i/>
          <w:sz w:val="16"/>
          <w:szCs w:val="20"/>
          <w:lang w:val="fr-FR"/>
        </w:rPr>
      </w:pPr>
      <w:r w:rsidRPr="004957F8">
        <w:rPr>
          <w:i/>
          <w:sz w:val="16"/>
          <w:szCs w:val="20"/>
          <w:lang w:val="fr-FR"/>
        </w:rPr>
        <w:t>Nonobstant les dispositions des articles précédents et lorsque le code le détermine ainsi, l’amende est fixée en fonction du dommage causé, de la valeur de l’objet du délit ou du bénéfice qui en est dégagé.</w:t>
      </w:r>
    </w:p>
    <w:p w14:paraId="632E6A1A" w14:textId="77777777" w:rsidR="00424904" w:rsidRPr="004957F8" w:rsidRDefault="00424904" w:rsidP="007A0972">
      <w:pPr>
        <w:pStyle w:val="Paragrafoelenco"/>
        <w:numPr>
          <w:ilvl w:val="0"/>
          <w:numId w:val="46"/>
        </w:numPr>
        <w:spacing w:before="120" w:after="120"/>
        <w:ind w:right="134"/>
        <w:jc w:val="both"/>
        <w:rPr>
          <w:i/>
          <w:sz w:val="16"/>
          <w:szCs w:val="20"/>
          <w:lang w:val="fr-FR"/>
        </w:rPr>
      </w:pPr>
      <w:r w:rsidRPr="004957F8">
        <w:rPr>
          <w:i/>
          <w:sz w:val="16"/>
          <w:szCs w:val="20"/>
          <w:lang w:val="fr-FR"/>
        </w:rPr>
        <w:t>Dans ces cas, les juges et les tribunaux imposent l’amende dans les limites fixées pour chaque délit, en tenant compte pour déterminer son montant dans chaque cas, non seulement des circonstances atténuantes et aggravantes du fais, mais principalement de la situation économique du coupable.</w:t>
      </w:r>
    </w:p>
    <w:p w14:paraId="06A94C9A" w14:textId="77777777" w:rsidR="00424904" w:rsidRPr="004957F8" w:rsidRDefault="00424904" w:rsidP="007A0972">
      <w:pPr>
        <w:pStyle w:val="Paragrafoelenco"/>
        <w:numPr>
          <w:ilvl w:val="0"/>
          <w:numId w:val="46"/>
        </w:numPr>
        <w:spacing w:before="120" w:after="120"/>
        <w:ind w:right="134"/>
        <w:jc w:val="both"/>
        <w:rPr>
          <w:i/>
          <w:sz w:val="16"/>
          <w:szCs w:val="20"/>
          <w:lang w:val="fr-FR"/>
        </w:rPr>
      </w:pPr>
      <w:r w:rsidRPr="004957F8">
        <w:rPr>
          <w:i/>
          <w:sz w:val="16"/>
          <w:szCs w:val="20"/>
          <w:lang w:val="fr-FR"/>
        </w:rPr>
        <w:t>Si, après le jugement, la situation économique du condamné venait à empirer, le juge ou le tribunal exceptionnellement et après avoir effectué l’enquête pertinente au sujet de cette situation, peut réduire le montant de l’amende dans les limites prévues par la loi pour le délit en question, ou autoriser son paiement dans les délais qui sont déterminés (…).</w:t>
      </w:r>
    </w:p>
    <w:p w14:paraId="27EC6BAA" w14:textId="77777777" w:rsidR="00424904" w:rsidRPr="004957F8" w:rsidRDefault="00424904" w:rsidP="007A0972">
      <w:pPr>
        <w:spacing w:before="120" w:after="120"/>
        <w:ind w:right="134"/>
        <w:rPr>
          <w:rFonts w:cs="Times New Roman"/>
          <w:i/>
          <w:sz w:val="16"/>
          <w:szCs w:val="20"/>
          <w:lang w:val="fr-FR"/>
        </w:rPr>
      </w:pPr>
      <w:r w:rsidRPr="004957F8">
        <w:rPr>
          <w:rFonts w:cs="Times New Roman"/>
          <w:i/>
          <w:sz w:val="16"/>
          <w:szCs w:val="20"/>
          <w:lang w:val="fr-FR"/>
        </w:rPr>
        <w:t xml:space="preserve">Article 53 : </w:t>
      </w:r>
    </w:p>
    <w:p w14:paraId="33EB29AE" w14:textId="77777777" w:rsidR="00424904" w:rsidRPr="004957F8" w:rsidRDefault="00424904" w:rsidP="007A0972">
      <w:pPr>
        <w:pStyle w:val="Paragrafoelenco"/>
        <w:numPr>
          <w:ilvl w:val="0"/>
          <w:numId w:val="47"/>
        </w:numPr>
        <w:spacing w:before="120" w:after="120"/>
        <w:ind w:right="134"/>
        <w:jc w:val="both"/>
        <w:rPr>
          <w:i/>
          <w:sz w:val="16"/>
          <w:szCs w:val="20"/>
          <w:lang w:val="fr-FR"/>
        </w:rPr>
      </w:pPr>
      <w:r w:rsidRPr="004957F8">
        <w:rPr>
          <w:i/>
          <w:sz w:val="16"/>
          <w:szCs w:val="20"/>
          <w:lang w:val="fr-FR"/>
        </w:rPr>
        <w:t>Si le condamné n’acquitte pas, volontairement ou par voie de contrainte, l’amende prononcée, il dévient soumis à une responsabilité personnelle subsidiaire d’un jour de privation de liberté pour toutes les deux contributions quotidiennes non acquittées, et, s’agissant de contraventions</w:t>
      </w:r>
      <w:r w:rsidRPr="004957F8">
        <w:rPr>
          <w:rStyle w:val="Rimandonotaapidipagina"/>
          <w:i/>
          <w:sz w:val="16"/>
          <w:szCs w:val="20"/>
          <w:lang w:val="fr-FR"/>
        </w:rPr>
        <w:footnoteReference w:id="50"/>
      </w:r>
      <w:r w:rsidRPr="004957F8">
        <w:rPr>
          <w:i/>
          <w:sz w:val="16"/>
          <w:szCs w:val="20"/>
          <w:lang w:val="fr-FR"/>
        </w:rPr>
        <w:t>, cette peine peut être purgée au moyen de la localisation permanente. Dans ce cas, n’est pas applicable la limitation établie pour leur durée par l’article 37,1 de ce code.</w:t>
      </w:r>
    </w:p>
    <w:p w14:paraId="5FAAD8A4" w14:textId="77777777" w:rsidR="00424904" w:rsidRPr="004957F8" w:rsidRDefault="00424904" w:rsidP="007A0972">
      <w:pPr>
        <w:pStyle w:val="Paragrafoelenco"/>
        <w:spacing w:before="120" w:after="120"/>
        <w:ind w:right="134"/>
        <w:jc w:val="both"/>
        <w:rPr>
          <w:i/>
          <w:sz w:val="16"/>
          <w:szCs w:val="20"/>
          <w:lang w:val="fr-FR"/>
        </w:rPr>
      </w:pPr>
      <w:r w:rsidRPr="004957F8">
        <w:rPr>
          <w:i/>
          <w:sz w:val="16"/>
          <w:szCs w:val="20"/>
          <w:lang w:val="fr-FR"/>
        </w:rPr>
        <w:t>Le juge ou le tribunal peut aussi décider, avec l’accord du condamné, que la responsabilité subsidiaire soit purgée par des travaux au profit de la communauté. Dans ce cas, chaque jour de privations de liberté équivaut à une journée de travail.</w:t>
      </w:r>
    </w:p>
    <w:p w14:paraId="38460304" w14:textId="77777777" w:rsidR="00424904" w:rsidRPr="004957F8" w:rsidRDefault="00424904" w:rsidP="007A0972">
      <w:pPr>
        <w:pStyle w:val="Paragrafoelenco"/>
        <w:numPr>
          <w:ilvl w:val="0"/>
          <w:numId w:val="47"/>
        </w:numPr>
        <w:spacing w:before="120" w:after="120"/>
        <w:ind w:right="134"/>
        <w:jc w:val="both"/>
        <w:rPr>
          <w:i/>
          <w:sz w:val="16"/>
          <w:szCs w:val="20"/>
          <w:lang w:val="fr-FR"/>
        </w:rPr>
      </w:pPr>
      <w:r w:rsidRPr="004957F8">
        <w:rPr>
          <w:i/>
          <w:sz w:val="16"/>
          <w:szCs w:val="20"/>
          <w:lang w:val="fr-FR"/>
        </w:rPr>
        <w:t xml:space="preserve">Dans le cas d’amende proportionnelle, les juges et les tribunaux établissent, selon leur prudente volonté, la responsabilité personnelle subsidiaire à laquelle il y aura lieu, qui ne saurait excéder, en aucun cas, un an de durée. Le juge ou le tribunal peut également décider, avec l’accord du condamné, que cette peine soit purgée par des travaux au profit de la communauté. </w:t>
      </w:r>
    </w:p>
    <w:p w14:paraId="70EE7875" w14:textId="77777777" w:rsidR="00424904" w:rsidRPr="004957F8" w:rsidRDefault="00424904" w:rsidP="007A0972">
      <w:pPr>
        <w:pStyle w:val="Paragrafoelenco"/>
        <w:numPr>
          <w:ilvl w:val="0"/>
          <w:numId w:val="47"/>
        </w:numPr>
        <w:spacing w:before="120" w:after="120"/>
        <w:ind w:right="134"/>
        <w:jc w:val="both"/>
        <w:rPr>
          <w:i/>
          <w:sz w:val="16"/>
          <w:szCs w:val="20"/>
          <w:lang w:val="fr-FR"/>
        </w:rPr>
      </w:pPr>
      <w:r w:rsidRPr="004957F8">
        <w:rPr>
          <w:i/>
          <w:sz w:val="16"/>
          <w:szCs w:val="20"/>
          <w:lang w:val="fr-FR"/>
        </w:rPr>
        <w:t>Cette responsabilité subsidiaire ne peut être prononcée à l’encontre de personnes condamnées à une peine privative de liberté de cinq ans au moins.</w:t>
      </w:r>
    </w:p>
    <w:p w14:paraId="07900FB4" w14:textId="77777777" w:rsidR="00424904" w:rsidRPr="002445A6" w:rsidRDefault="00424904" w:rsidP="007A0972">
      <w:pPr>
        <w:pStyle w:val="Paragrafoelenco"/>
        <w:numPr>
          <w:ilvl w:val="0"/>
          <w:numId w:val="47"/>
        </w:numPr>
        <w:spacing w:before="120" w:after="120"/>
        <w:ind w:right="134"/>
        <w:jc w:val="both"/>
        <w:rPr>
          <w:i/>
          <w:sz w:val="20"/>
          <w:szCs w:val="20"/>
          <w:lang w:val="fr-FR"/>
        </w:rPr>
      </w:pPr>
      <w:r w:rsidRPr="004957F8">
        <w:rPr>
          <w:i/>
          <w:sz w:val="16"/>
          <w:szCs w:val="20"/>
          <w:lang w:val="fr-FR"/>
        </w:rPr>
        <w:t xml:space="preserve">L’accomplissement de la responsabilité subsidiaire éteint l’obligation de versement </w:t>
      </w:r>
      <w:r w:rsidRPr="002445A6">
        <w:rPr>
          <w:i/>
          <w:sz w:val="20"/>
          <w:szCs w:val="20"/>
          <w:lang w:val="fr-FR"/>
        </w:rPr>
        <w:t>de l’amende, même si la situation économique du condamné s’améliore (…).</w:t>
      </w:r>
    </w:p>
    <w:p w14:paraId="3CB70EC9" w14:textId="77777777" w:rsidR="00424904" w:rsidRPr="002445A6" w:rsidRDefault="00424904" w:rsidP="007A0972">
      <w:pPr>
        <w:pStyle w:val="Paragrafoelenco"/>
        <w:spacing w:before="120" w:after="120"/>
        <w:ind w:left="284" w:right="134"/>
        <w:jc w:val="both"/>
        <w:rPr>
          <w:b/>
          <w:sz w:val="20"/>
          <w:szCs w:val="20"/>
        </w:rPr>
      </w:pPr>
    </w:p>
    <w:p w14:paraId="55BEF6CE"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Type de mesure?</w:t>
      </w:r>
    </w:p>
    <w:p w14:paraId="1A0F291C" w14:textId="77777777" w:rsidR="00424904" w:rsidRPr="002445A6" w:rsidRDefault="00424904" w:rsidP="007A0972">
      <w:pPr>
        <w:pStyle w:val="Paragrafoelenco"/>
        <w:numPr>
          <w:ilvl w:val="0"/>
          <w:numId w:val="41"/>
        </w:numPr>
        <w:spacing w:before="120" w:after="120"/>
        <w:ind w:left="0" w:right="134" w:firstLine="426"/>
        <w:jc w:val="both"/>
        <w:rPr>
          <w:sz w:val="20"/>
          <w:szCs w:val="20"/>
        </w:rPr>
      </w:pPr>
      <w:r w:rsidRPr="002445A6">
        <w:rPr>
          <w:sz w:val="20"/>
          <w:szCs w:val="20"/>
        </w:rPr>
        <w:t>Provisoire/</w:t>
      </w:r>
      <w:r w:rsidRPr="002445A6">
        <w:rPr>
          <w:sz w:val="20"/>
          <w:szCs w:val="20"/>
          <w:u w:val="single"/>
        </w:rPr>
        <w:t>Définitive</w:t>
      </w:r>
    </w:p>
    <w:p w14:paraId="52A8DCB4" w14:textId="77777777" w:rsidR="00424904" w:rsidRPr="002445A6" w:rsidRDefault="00424904" w:rsidP="007A0972">
      <w:pPr>
        <w:pStyle w:val="Paragrafoelenco"/>
        <w:numPr>
          <w:ilvl w:val="0"/>
          <w:numId w:val="41"/>
        </w:numPr>
        <w:spacing w:before="120" w:after="120"/>
        <w:ind w:left="0" w:right="134" w:firstLine="426"/>
        <w:jc w:val="both"/>
        <w:rPr>
          <w:sz w:val="20"/>
          <w:szCs w:val="20"/>
        </w:rPr>
      </w:pPr>
      <w:r w:rsidRPr="002445A6">
        <w:rPr>
          <w:sz w:val="20"/>
          <w:szCs w:val="20"/>
        </w:rPr>
        <w:t>Obligatoire/</w:t>
      </w:r>
      <w:r w:rsidRPr="002445A6">
        <w:rPr>
          <w:sz w:val="20"/>
          <w:szCs w:val="20"/>
          <w:u w:val="single"/>
        </w:rPr>
        <w:t>Facultative pour le juge</w:t>
      </w:r>
    </w:p>
    <w:p w14:paraId="3327D4CF" w14:textId="77777777" w:rsidR="00424904" w:rsidRPr="002445A6" w:rsidRDefault="00424904" w:rsidP="007A0972">
      <w:pPr>
        <w:pStyle w:val="Paragrafoelenco"/>
        <w:spacing w:before="120" w:after="120"/>
        <w:ind w:left="708" w:right="134"/>
        <w:jc w:val="both"/>
        <w:rPr>
          <w:sz w:val="20"/>
          <w:szCs w:val="20"/>
          <w:lang w:val="es-ES"/>
        </w:rPr>
      </w:pPr>
      <w:r w:rsidRPr="002445A6">
        <w:rPr>
          <w:sz w:val="20"/>
          <w:szCs w:val="20"/>
          <w:lang w:val="es-ES"/>
        </w:rPr>
        <w:t>*Depende de su forma de presentación: si es principal puede aparecer de forma conjunta a otra pena siendo en este caso obligatoria. Pero a veces aun siendo pena principal es alternativa a otra (ej. prisión).</w:t>
      </w:r>
    </w:p>
    <w:p w14:paraId="1A1BE6DD" w14:textId="77777777" w:rsidR="00424904" w:rsidRPr="002445A6" w:rsidRDefault="00424904" w:rsidP="007A0972">
      <w:pPr>
        <w:pStyle w:val="Paragrafoelenco"/>
        <w:numPr>
          <w:ilvl w:val="0"/>
          <w:numId w:val="41"/>
        </w:numPr>
        <w:spacing w:before="120" w:after="120"/>
        <w:ind w:left="0" w:right="134" w:firstLine="426"/>
        <w:jc w:val="both"/>
        <w:rPr>
          <w:sz w:val="20"/>
          <w:szCs w:val="20"/>
          <w:lang w:val="fr-FR"/>
        </w:rPr>
      </w:pPr>
      <w:r w:rsidRPr="002445A6">
        <w:rPr>
          <w:sz w:val="20"/>
          <w:szCs w:val="20"/>
          <w:u w:val="single"/>
          <w:lang w:val="fr-FR"/>
        </w:rPr>
        <w:t>Obligatoire</w:t>
      </w:r>
      <w:r w:rsidRPr="002445A6">
        <w:rPr>
          <w:sz w:val="20"/>
          <w:szCs w:val="20"/>
          <w:lang w:val="fr-FR"/>
        </w:rPr>
        <w:t>/Facultative pour le destinataire de la mesure</w:t>
      </w:r>
    </w:p>
    <w:p w14:paraId="3B7461B6" w14:textId="77777777" w:rsidR="00424904" w:rsidRPr="002445A6" w:rsidRDefault="00424904" w:rsidP="007A0972">
      <w:pPr>
        <w:pStyle w:val="Paragrafoelenco"/>
        <w:spacing w:before="120" w:after="120"/>
        <w:ind w:left="708" w:right="134"/>
        <w:jc w:val="both"/>
        <w:rPr>
          <w:sz w:val="20"/>
          <w:szCs w:val="20"/>
        </w:rPr>
      </w:pPr>
      <w:r w:rsidRPr="002445A6">
        <w:rPr>
          <w:sz w:val="20"/>
          <w:szCs w:val="20"/>
          <w:lang w:val="fr-FR"/>
        </w:rPr>
        <w:t>*Lorsqu’elle s’applique comme peine substitutive, il s’agit d’une mesure facultative (voir la fiche sur la substitution).</w:t>
      </w:r>
    </w:p>
    <w:p w14:paraId="7AD54A25" w14:textId="77777777" w:rsidR="00424904" w:rsidRPr="002445A6" w:rsidRDefault="00424904" w:rsidP="007A0972">
      <w:pPr>
        <w:pStyle w:val="Paragrafoelenco"/>
        <w:numPr>
          <w:ilvl w:val="0"/>
          <w:numId w:val="41"/>
        </w:numPr>
        <w:spacing w:before="120" w:after="120"/>
        <w:ind w:left="0" w:right="134" w:firstLine="426"/>
        <w:jc w:val="both"/>
        <w:rPr>
          <w:sz w:val="20"/>
          <w:szCs w:val="20"/>
        </w:rPr>
      </w:pPr>
      <w:r w:rsidRPr="002445A6">
        <w:rPr>
          <w:sz w:val="20"/>
          <w:szCs w:val="20"/>
        </w:rPr>
        <w:t>Privative de liberté/</w:t>
      </w:r>
      <w:r w:rsidRPr="002445A6">
        <w:rPr>
          <w:sz w:val="20"/>
          <w:szCs w:val="20"/>
          <w:u w:val="single"/>
        </w:rPr>
        <w:t>Privative de patrimoine</w:t>
      </w:r>
    </w:p>
    <w:p w14:paraId="638A7522" w14:textId="77777777" w:rsidR="00424904" w:rsidRPr="002445A6" w:rsidRDefault="00424904" w:rsidP="007A0972">
      <w:pPr>
        <w:pStyle w:val="Paragrafoelenco"/>
        <w:numPr>
          <w:ilvl w:val="0"/>
          <w:numId w:val="41"/>
        </w:numPr>
        <w:spacing w:before="120" w:after="120"/>
        <w:ind w:left="0" w:right="134" w:firstLine="426"/>
        <w:jc w:val="both"/>
        <w:rPr>
          <w:sz w:val="20"/>
          <w:szCs w:val="20"/>
        </w:rPr>
      </w:pPr>
      <w:r w:rsidRPr="002445A6">
        <w:rPr>
          <w:sz w:val="20"/>
          <w:szCs w:val="20"/>
        </w:rPr>
        <w:t>Privative de droits/</w:t>
      </w:r>
      <w:r w:rsidRPr="002445A6">
        <w:rPr>
          <w:sz w:val="20"/>
          <w:szCs w:val="20"/>
          <w:u w:val="single"/>
        </w:rPr>
        <w:t>Restrictive de liberté/Mesure suspensive*</w:t>
      </w:r>
    </w:p>
    <w:p w14:paraId="51BC97C1" w14:textId="77777777" w:rsidR="00424904" w:rsidRPr="002445A6" w:rsidRDefault="00424904" w:rsidP="007A0972">
      <w:pPr>
        <w:pStyle w:val="Paragrafoelenco"/>
        <w:spacing w:before="120" w:after="120"/>
        <w:ind w:left="708" w:right="134"/>
        <w:jc w:val="both"/>
        <w:rPr>
          <w:sz w:val="20"/>
          <w:szCs w:val="20"/>
        </w:rPr>
      </w:pPr>
      <w:r w:rsidRPr="002445A6">
        <w:rPr>
          <w:sz w:val="20"/>
          <w:szCs w:val="20"/>
        </w:rPr>
        <w:t xml:space="preserve">*Seulement lorsqu’elle s’applique comme peine substitutive </w:t>
      </w:r>
      <w:r w:rsidRPr="002445A6">
        <w:rPr>
          <w:sz w:val="20"/>
          <w:szCs w:val="20"/>
          <w:lang w:val="fr-FR"/>
        </w:rPr>
        <w:t>(voir la fiche concernant la substitution) ou tras la reforma de 2015 como condición para acordar la suspensión (vid. La ficha sobre la suspensión tras la reforma de 2015).</w:t>
      </w:r>
    </w:p>
    <w:p w14:paraId="4B16B15C" w14:textId="77777777" w:rsidR="00424904" w:rsidRPr="002445A6" w:rsidRDefault="00424904" w:rsidP="007A0972">
      <w:pPr>
        <w:pStyle w:val="Paragrafoelenco"/>
        <w:spacing w:before="120" w:after="120"/>
        <w:ind w:left="426" w:right="134"/>
        <w:jc w:val="both"/>
        <w:rPr>
          <w:sz w:val="20"/>
          <w:szCs w:val="20"/>
        </w:rPr>
      </w:pPr>
    </w:p>
    <w:p w14:paraId="409F05FE" w14:textId="77777777" w:rsidR="00424904" w:rsidRPr="002445A6" w:rsidRDefault="00424904" w:rsidP="007A0972">
      <w:pPr>
        <w:pStyle w:val="Paragrafoelenco"/>
        <w:numPr>
          <w:ilvl w:val="0"/>
          <w:numId w:val="62"/>
        </w:numPr>
        <w:spacing w:before="120" w:after="120"/>
        <w:ind w:left="284" w:right="134" w:hanging="284"/>
        <w:jc w:val="both"/>
        <w:rPr>
          <w:sz w:val="20"/>
          <w:szCs w:val="20"/>
          <w:lang w:val="es-ES"/>
        </w:rPr>
      </w:pPr>
      <w:r w:rsidRPr="002445A6">
        <w:rPr>
          <w:b/>
          <w:sz w:val="20"/>
          <w:szCs w:val="20"/>
          <w:lang w:val="es-ES"/>
        </w:rPr>
        <w:t xml:space="preserve">Objectif du législateur: </w:t>
      </w:r>
      <w:r w:rsidRPr="002445A6">
        <w:rPr>
          <w:sz w:val="20"/>
          <w:szCs w:val="20"/>
          <w:lang w:val="es-ES"/>
        </w:rPr>
        <w:t>Alternativa a la prisión en los casos que se impone como sustitutivo o como condición de la suspensión tras la reforma de 2015.</w:t>
      </w:r>
    </w:p>
    <w:p w14:paraId="2FB5A682" w14:textId="77777777" w:rsidR="00424904" w:rsidRPr="002445A6" w:rsidRDefault="00424904" w:rsidP="007A0972">
      <w:pPr>
        <w:pStyle w:val="Paragrafoelenco"/>
        <w:spacing w:before="120" w:after="120"/>
        <w:ind w:left="284" w:right="134"/>
        <w:jc w:val="both"/>
        <w:rPr>
          <w:sz w:val="20"/>
          <w:szCs w:val="20"/>
          <w:lang w:val="es-ES"/>
        </w:rPr>
      </w:pPr>
    </w:p>
    <w:p w14:paraId="66C19CC5"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 xml:space="preserve">Autorité compétente: </w:t>
      </w:r>
      <w:r w:rsidRPr="002445A6">
        <w:rPr>
          <w:sz w:val="20"/>
          <w:szCs w:val="20"/>
        </w:rPr>
        <w:t>Juez sentenciador.</w:t>
      </w:r>
    </w:p>
    <w:p w14:paraId="2CA81FB6" w14:textId="77777777" w:rsidR="00424904" w:rsidRPr="002445A6" w:rsidRDefault="00424904" w:rsidP="007A0972">
      <w:pPr>
        <w:pStyle w:val="Paragrafoelenco"/>
        <w:ind w:right="134"/>
        <w:rPr>
          <w:sz w:val="20"/>
          <w:szCs w:val="20"/>
        </w:rPr>
      </w:pPr>
    </w:p>
    <w:p w14:paraId="48D56368"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Destinataire mesure:</w:t>
      </w:r>
    </w:p>
    <w:p w14:paraId="3D5361E6" w14:textId="77777777" w:rsidR="00424904" w:rsidRPr="002445A6" w:rsidRDefault="00424904" w:rsidP="007A0972">
      <w:pPr>
        <w:ind w:right="134"/>
        <w:rPr>
          <w:rFonts w:cs="Times New Roman"/>
          <w:sz w:val="20"/>
          <w:szCs w:val="20"/>
        </w:rPr>
      </w:pPr>
      <w:r w:rsidRPr="002445A6">
        <w:rPr>
          <w:rFonts w:cs="Times New Roman"/>
          <w:sz w:val="20"/>
          <w:szCs w:val="20"/>
        </w:rPr>
        <w:t xml:space="preserve">Depende de su forma de presentación (Tablas nº 1 y 2). Puede aparecer como pena </w:t>
      </w:r>
      <w:r w:rsidRPr="002445A6">
        <w:rPr>
          <w:rFonts w:cs="Times New Roman"/>
          <w:b/>
          <w:sz w:val="20"/>
          <w:szCs w:val="20"/>
        </w:rPr>
        <w:t>principal</w:t>
      </w:r>
      <w:r w:rsidRPr="002445A6">
        <w:rPr>
          <w:rFonts w:cs="Times New Roman"/>
          <w:sz w:val="20"/>
          <w:szCs w:val="20"/>
        </w:rPr>
        <w:t xml:space="preserve">, como pena acumulativa a otra (normalmente prisión), como pena </w:t>
      </w:r>
      <w:r w:rsidRPr="002445A6">
        <w:rPr>
          <w:rFonts w:cs="Times New Roman"/>
          <w:b/>
          <w:sz w:val="20"/>
          <w:szCs w:val="20"/>
        </w:rPr>
        <w:t>alternativa</w:t>
      </w:r>
      <w:r w:rsidRPr="002445A6">
        <w:rPr>
          <w:rFonts w:cs="Times New Roman"/>
          <w:sz w:val="20"/>
          <w:szCs w:val="20"/>
        </w:rPr>
        <w:t xml:space="preserve"> a la prisión y como modalidad de pena que </w:t>
      </w:r>
      <w:r w:rsidRPr="002445A6">
        <w:rPr>
          <w:rFonts w:cs="Times New Roman"/>
          <w:b/>
          <w:sz w:val="20"/>
          <w:szCs w:val="20"/>
        </w:rPr>
        <w:t>sustituye</w:t>
      </w:r>
      <w:r w:rsidRPr="002445A6">
        <w:rPr>
          <w:rFonts w:cs="Times New Roman"/>
          <w:sz w:val="20"/>
          <w:szCs w:val="20"/>
        </w:rPr>
        <w:t xml:space="preserve"> a la prisión (ver la ficha relativa a la substitución) o que se impone como condición para decretar la suspensión (ver la ficha relativa a la suspensión tras la reforma de 2015).</w:t>
      </w:r>
    </w:p>
    <w:p w14:paraId="42DF9B95" w14:textId="77777777" w:rsidR="00424904" w:rsidRPr="002445A6" w:rsidRDefault="00424904" w:rsidP="007A0972">
      <w:pPr>
        <w:spacing w:before="120" w:after="120"/>
        <w:ind w:right="134"/>
        <w:rPr>
          <w:rFonts w:cs="Times New Roman"/>
          <w:b/>
          <w:sz w:val="20"/>
          <w:szCs w:val="20"/>
        </w:rPr>
      </w:pPr>
      <w:r w:rsidRPr="002445A6">
        <w:rPr>
          <w:rFonts w:cs="Times New Roman"/>
          <w:b/>
          <w:sz w:val="20"/>
          <w:szCs w:val="20"/>
        </w:rPr>
        <w:t>Tabla nº 1. Análisis de las formas de presentación de la pena de multa según los datos suministrados por el RCP, 15/11/12.</w:t>
      </w:r>
    </w:p>
    <w:p w14:paraId="1760739B" w14:textId="77777777" w:rsidR="00424904" w:rsidRPr="002445A6" w:rsidRDefault="00424904" w:rsidP="007A0972">
      <w:pPr>
        <w:pStyle w:val="Paragrafoelenco"/>
        <w:spacing w:before="120" w:after="120"/>
        <w:ind w:left="426" w:right="134"/>
        <w:jc w:val="both"/>
        <w:rPr>
          <w:sz w:val="20"/>
          <w:szCs w:val="20"/>
          <w:lang w:val="es-ES"/>
        </w:rPr>
      </w:pPr>
    </w:p>
    <w:tbl>
      <w:tblPr>
        <w:tblStyle w:val="Grigliatabella"/>
        <w:tblW w:w="0" w:type="auto"/>
        <w:jc w:val="center"/>
        <w:tblInd w:w="426" w:type="dxa"/>
        <w:tblLook w:val="04A0" w:firstRow="1" w:lastRow="0" w:firstColumn="1" w:lastColumn="0" w:noHBand="0" w:noVBand="1"/>
      </w:tblPr>
      <w:tblGrid>
        <w:gridCol w:w="3462"/>
        <w:gridCol w:w="1408"/>
        <w:gridCol w:w="1132"/>
        <w:gridCol w:w="1056"/>
        <w:gridCol w:w="1236"/>
      </w:tblGrid>
      <w:tr w:rsidR="00424904" w:rsidRPr="002445A6" w14:paraId="4D7EE928" w14:textId="77777777" w:rsidTr="00424904">
        <w:trPr>
          <w:jc w:val="center"/>
        </w:trPr>
        <w:tc>
          <w:tcPr>
            <w:tcW w:w="3510" w:type="dxa"/>
            <w:tcBorders>
              <w:bottom w:val="single" w:sz="4" w:space="0" w:color="auto"/>
            </w:tcBorders>
            <w:shd w:val="clear" w:color="auto" w:fill="FFFF00"/>
          </w:tcPr>
          <w:p w14:paraId="6A3FB7EE" w14:textId="77777777" w:rsidR="00424904" w:rsidRPr="002445A6" w:rsidRDefault="00424904" w:rsidP="007A0972">
            <w:pPr>
              <w:pStyle w:val="Paragrafoelenco"/>
              <w:spacing w:before="120" w:after="120"/>
              <w:ind w:left="0" w:right="134"/>
              <w:jc w:val="center"/>
              <w:rPr>
                <w:b/>
                <w:sz w:val="20"/>
                <w:szCs w:val="20"/>
              </w:rPr>
            </w:pPr>
            <w:r w:rsidRPr="002445A6">
              <w:rPr>
                <w:b/>
                <w:sz w:val="20"/>
                <w:szCs w:val="20"/>
              </w:rPr>
              <w:t>Forma de presentación</w:t>
            </w:r>
          </w:p>
        </w:tc>
        <w:tc>
          <w:tcPr>
            <w:tcW w:w="1417" w:type="dxa"/>
            <w:shd w:val="clear" w:color="auto" w:fill="FFFF00"/>
          </w:tcPr>
          <w:p w14:paraId="29800F43" w14:textId="77777777" w:rsidR="00424904" w:rsidRPr="002445A6" w:rsidRDefault="00424904" w:rsidP="007A0972">
            <w:pPr>
              <w:pStyle w:val="Paragrafoelenco"/>
              <w:spacing w:before="120" w:after="120"/>
              <w:ind w:left="0" w:right="134"/>
              <w:jc w:val="center"/>
              <w:rPr>
                <w:b/>
                <w:sz w:val="20"/>
                <w:szCs w:val="20"/>
              </w:rPr>
            </w:pPr>
            <w:r w:rsidRPr="002445A6">
              <w:rPr>
                <w:b/>
                <w:sz w:val="20"/>
                <w:szCs w:val="20"/>
              </w:rPr>
              <w:t>2008</w:t>
            </w:r>
          </w:p>
        </w:tc>
        <w:tc>
          <w:tcPr>
            <w:tcW w:w="1134" w:type="dxa"/>
            <w:shd w:val="clear" w:color="auto" w:fill="FFFF00"/>
          </w:tcPr>
          <w:p w14:paraId="30D64319" w14:textId="77777777" w:rsidR="00424904" w:rsidRPr="002445A6" w:rsidRDefault="00424904" w:rsidP="007A0972">
            <w:pPr>
              <w:pStyle w:val="Paragrafoelenco"/>
              <w:spacing w:before="120" w:after="120"/>
              <w:ind w:left="0" w:right="134"/>
              <w:jc w:val="center"/>
              <w:rPr>
                <w:b/>
                <w:sz w:val="20"/>
                <w:szCs w:val="20"/>
              </w:rPr>
            </w:pPr>
            <w:r w:rsidRPr="002445A6">
              <w:rPr>
                <w:b/>
                <w:sz w:val="20"/>
                <w:szCs w:val="20"/>
              </w:rPr>
              <w:t>2009</w:t>
            </w:r>
          </w:p>
        </w:tc>
        <w:tc>
          <w:tcPr>
            <w:tcW w:w="992" w:type="dxa"/>
            <w:shd w:val="clear" w:color="auto" w:fill="FFFF00"/>
          </w:tcPr>
          <w:p w14:paraId="26D8F40B" w14:textId="77777777" w:rsidR="00424904" w:rsidRPr="002445A6" w:rsidRDefault="00424904" w:rsidP="007A0972">
            <w:pPr>
              <w:pStyle w:val="Paragrafoelenco"/>
              <w:spacing w:before="120" w:after="120"/>
              <w:ind w:left="0" w:right="134"/>
              <w:jc w:val="center"/>
              <w:rPr>
                <w:b/>
                <w:sz w:val="20"/>
                <w:szCs w:val="20"/>
              </w:rPr>
            </w:pPr>
            <w:r w:rsidRPr="002445A6">
              <w:rPr>
                <w:b/>
                <w:sz w:val="20"/>
                <w:szCs w:val="20"/>
              </w:rPr>
              <w:t>2010</w:t>
            </w:r>
          </w:p>
        </w:tc>
        <w:tc>
          <w:tcPr>
            <w:tcW w:w="1241" w:type="dxa"/>
            <w:shd w:val="clear" w:color="auto" w:fill="FFFF00"/>
          </w:tcPr>
          <w:p w14:paraId="6C171B4A" w14:textId="77777777" w:rsidR="00424904" w:rsidRPr="002445A6" w:rsidRDefault="00424904" w:rsidP="007A0972">
            <w:pPr>
              <w:pStyle w:val="Paragrafoelenco"/>
              <w:spacing w:before="120" w:after="120"/>
              <w:ind w:left="0" w:right="134"/>
              <w:jc w:val="center"/>
              <w:rPr>
                <w:b/>
                <w:sz w:val="20"/>
                <w:szCs w:val="20"/>
              </w:rPr>
            </w:pPr>
            <w:r w:rsidRPr="002445A6">
              <w:rPr>
                <w:b/>
                <w:sz w:val="20"/>
                <w:szCs w:val="20"/>
              </w:rPr>
              <w:t>2011</w:t>
            </w:r>
          </w:p>
        </w:tc>
      </w:tr>
      <w:tr w:rsidR="00424904" w:rsidRPr="002445A6" w14:paraId="1FEA26BB" w14:textId="77777777" w:rsidTr="00424904">
        <w:trPr>
          <w:jc w:val="center"/>
        </w:trPr>
        <w:tc>
          <w:tcPr>
            <w:tcW w:w="3510" w:type="dxa"/>
            <w:shd w:val="clear" w:color="auto" w:fill="FFC000"/>
          </w:tcPr>
          <w:p w14:paraId="18C3865D"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Como pena única</w:t>
            </w:r>
          </w:p>
        </w:tc>
        <w:tc>
          <w:tcPr>
            <w:tcW w:w="1417" w:type="dxa"/>
          </w:tcPr>
          <w:p w14:paraId="200667AB"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11.648</w:t>
            </w:r>
          </w:p>
        </w:tc>
        <w:tc>
          <w:tcPr>
            <w:tcW w:w="1134" w:type="dxa"/>
          </w:tcPr>
          <w:p w14:paraId="30C3C258"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9.788</w:t>
            </w:r>
          </w:p>
        </w:tc>
        <w:tc>
          <w:tcPr>
            <w:tcW w:w="992" w:type="dxa"/>
          </w:tcPr>
          <w:p w14:paraId="61037EC9"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9.836</w:t>
            </w:r>
          </w:p>
        </w:tc>
        <w:tc>
          <w:tcPr>
            <w:tcW w:w="1241" w:type="dxa"/>
          </w:tcPr>
          <w:p w14:paraId="5E23D689"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23.951</w:t>
            </w:r>
          </w:p>
        </w:tc>
      </w:tr>
      <w:tr w:rsidR="00424904" w:rsidRPr="002445A6" w14:paraId="6C23ECE4" w14:textId="77777777" w:rsidTr="00424904">
        <w:trPr>
          <w:jc w:val="center"/>
        </w:trPr>
        <w:tc>
          <w:tcPr>
            <w:tcW w:w="3510" w:type="dxa"/>
            <w:shd w:val="clear" w:color="auto" w:fill="FFC000"/>
          </w:tcPr>
          <w:p w14:paraId="74DC890E"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Pena acumulativa</w:t>
            </w:r>
          </w:p>
        </w:tc>
        <w:tc>
          <w:tcPr>
            <w:tcW w:w="1417" w:type="dxa"/>
          </w:tcPr>
          <w:p w14:paraId="4B82D5F9"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135.751</w:t>
            </w:r>
          </w:p>
        </w:tc>
        <w:tc>
          <w:tcPr>
            <w:tcW w:w="1134" w:type="dxa"/>
          </w:tcPr>
          <w:p w14:paraId="75577CE8"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148.790</w:t>
            </w:r>
          </w:p>
        </w:tc>
        <w:tc>
          <w:tcPr>
            <w:tcW w:w="992" w:type="dxa"/>
          </w:tcPr>
          <w:p w14:paraId="385FCD1D"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134.934</w:t>
            </w:r>
          </w:p>
        </w:tc>
        <w:tc>
          <w:tcPr>
            <w:tcW w:w="1241" w:type="dxa"/>
          </w:tcPr>
          <w:p w14:paraId="4E4C9CB0"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98.980</w:t>
            </w:r>
          </w:p>
        </w:tc>
      </w:tr>
      <w:tr w:rsidR="00424904" w:rsidRPr="002445A6" w14:paraId="0DC02E98" w14:textId="77777777" w:rsidTr="00424904">
        <w:trPr>
          <w:jc w:val="center"/>
        </w:trPr>
        <w:tc>
          <w:tcPr>
            <w:tcW w:w="3510" w:type="dxa"/>
            <w:shd w:val="clear" w:color="auto" w:fill="FFC000"/>
          </w:tcPr>
          <w:p w14:paraId="3943E8AE"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Total</w:t>
            </w:r>
          </w:p>
        </w:tc>
        <w:tc>
          <w:tcPr>
            <w:tcW w:w="1417" w:type="dxa"/>
          </w:tcPr>
          <w:p w14:paraId="7D422CCE"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147.399</w:t>
            </w:r>
          </w:p>
        </w:tc>
        <w:tc>
          <w:tcPr>
            <w:tcW w:w="1134" w:type="dxa"/>
          </w:tcPr>
          <w:p w14:paraId="6EBDD39E"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158.578</w:t>
            </w:r>
          </w:p>
        </w:tc>
        <w:tc>
          <w:tcPr>
            <w:tcW w:w="992" w:type="dxa"/>
          </w:tcPr>
          <w:p w14:paraId="036C4D1D"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144.770</w:t>
            </w:r>
          </w:p>
        </w:tc>
        <w:tc>
          <w:tcPr>
            <w:tcW w:w="1241" w:type="dxa"/>
          </w:tcPr>
          <w:p w14:paraId="6CD6F69F"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122.931</w:t>
            </w:r>
          </w:p>
        </w:tc>
      </w:tr>
      <w:tr w:rsidR="00424904" w:rsidRPr="002445A6" w14:paraId="63AA584D" w14:textId="77777777" w:rsidTr="00424904">
        <w:trPr>
          <w:jc w:val="center"/>
        </w:trPr>
        <w:tc>
          <w:tcPr>
            <w:tcW w:w="3510" w:type="dxa"/>
            <w:shd w:val="clear" w:color="auto" w:fill="FFC000"/>
          </w:tcPr>
          <w:p w14:paraId="20C84860"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 pena única</w:t>
            </w:r>
          </w:p>
        </w:tc>
        <w:tc>
          <w:tcPr>
            <w:tcW w:w="1417" w:type="dxa"/>
          </w:tcPr>
          <w:p w14:paraId="3E8D4578"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7,90</w:t>
            </w:r>
          </w:p>
        </w:tc>
        <w:tc>
          <w:tcPr>
            <w:tcW w:w="1134" w:type="dxa"/>
          </w:tcPr>
          <w:p w14:paraId="4CAEE815"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6,17</w:t>
            </w:r>
          </w:p>
        </w:tc>
        <w:tc>
          <w:tcPr>
            <w:tcW w:w="992" w:type="dxa"/>
          </w:tcPr>
          <w:p w14:paraId="6D0A3F26"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6,79</w:t>
            </w:r>
          </w:p>
        </w:tc>
        <w:tc>
          <w:tcPr>
            <w:tcW w:w="1241" w:type="dxa"/>
          </w:tcPr>
          <w:p w14:paraId="3D25869F" w14:textId="77777777" w:rsidR="00424904" w:rsidRPr="002445A6" w:rsidRDefault="00424904" w:rsidP="007A0972">
            <w:pPr>
              <w:pStyle w:val="Paragrafoelenco"/>
              <w:spacing w:before="120" w:after="120"/>
              <w:ind w:left="0" w:right="134"/>
              <w:jc w:val="center"/>
              <w:rPr>
                <w:sz w:val="20"/>
                <w:szCs w:val="20"/>
              </w:rPr>
            </w:pPr>
            <w:r w:rsidRPr="002445A6">
              <w:rPr>
                <w:sz w:val="20"/>
                <w:szCs w:val="20"/>
              </w:rPr>
              <w:t>19,48</w:t>
            </w:r>
          </w:p>
        </w:tc>
      </w:tr>
      <w:tr w:rsidR="00424904" w:rsidRPr="002445A6" w14:paraId="7954137C" w14:textId="77777777" w:rsidTr="00424904">
        <w:trPr>
          <w:jc w:val="center"/>
        </w:trPr>
        <w:tc>
          <w:tcPr>
            <w:tcW w:w="3510" w:type="dxa"/>
            <w:shd w:val="clear" w:color="auto" w:fill="FFC000"/>
          </w:tcPr>
          <w:p w14:paraId="190A7A4F"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Pena alternativa a la prisión</w:t>
            </w:r>
          </w:p>
        </w:tc>
        <w:tc>
          <w:tcPr>
            <w:tcW w:w="1417" w:type="dxa"/>
          </w:tcPr>
          <w:p w14:paraId="4202F799"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3.562</w:t>
            </w:r>
          </w:p>
        </w:tc>
        <w:tc>
          <w:tcPr>
            <w:tcW w:w="1134" w:type="dxa"/>
          </w:tcPr>
          <w:p w14:paraId="06E18CB1"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10.798</w:t>
            </w:r>
          </w:p>
        </w:tc>
        <w:tc>
          <w:tcPr>
            <w:tcW w:w="992" w:type="dxa"/>
          </w:tcPr>
          <w:p w14:paraId="15DF0931"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13.826</w:t>
            </w:r>
          </w:p>
        </w:tc>
        <w:tc>
          <w:tcPr>
            <w:tcW w:w="1241" w:type="dxa"/>
          </w:tcPr>
          <w:p w14:paraId="28705AB1"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10.555</w:t>
            </w:r>
          </w:p>
        </w:tc>
      </w:tr>
      <w:tr w:rsidR="00424904" w:rsidRPr="002445A6" w14:paraId="17EF908B" w14:textId="77777777" w:rsidTr="00424904">
        <w:trPr>
          <w:jc w:val="center"/>
        </w:trPr>
        <w:tc>
          <w:tcPr>
            <w:tcW w:w="3510" w:type="dxa"/>
            <w:shd w:val="clear" w:color="auto" w:fill="FFC000"/>
          </w:tcPr>
          <w:p w14:paraId="297C7E6C"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 pena alternativa a la prisión</w:t>
            </w:r>
          </w:p>
        </w:tc>
        <w:tc>
          <w:tcPr>
            <w:tcW w:w="1417" w:type="dxa"/>
          </w:tcPr>
          <w:p w14:paraId="280AD12C"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2,42</w:t>
            </w:r>
          </w:p>
        </w:tc>
        <w:tc>
          <w:tcPr>
            <w:tcW w:w="1134" w:type="dxa"/>
          </w:tcPr>
          <w:p w14:paraId="420759F4"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6,81</w:t>
            </w:r>
          </w:p>
        </w:tc>
        <w:tc>
          <w:tcPr>
            <w:tcW w:w="992" w:type="dxa"/>
          </w:tcPr>
          <w:p w14:paraId="2F12BEBB"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9,55</w:t>
            </w:r>
          </w:p>
        </w:tc>
        <w:tc>
          <w:tcPr>
            <w:tcW w:w="1241" w:type="dxa"/>
          </w:tcPr>
          <w:p w14:paraId="7D2BE4A5" w14:textId="77777777" w:rsidR="00424904" w:rsidRPr="002445A6" w:rsidRDefault="00424904" w:rsidP="007A0972">
            <w:pPr>
              <w:pStyle w:val="Paragrafoelenco"/>
              <w:spacing w:before="120" w:after="120"/>
              <w:ind w:left="0" w:right="134"/>
              <w:jc w:val="center"/>
              <w:rPr>
                <w:sz w:val="20"/>
                <w:szCs w:val="20"/>
                <w:lang w:val="es-ES"/>
              </w:rPr>
            </w:pPr>
            <w:r w:rsidRPr="002445A6">
              <w:rPr>
                <w:sz w:val="20"/>
                <w:szCs w:val="20"/>
                <w:lang w:val="es-ES"/>
              </w:rPr>
              <w:t>8,598</w:t>
            </w:r>
          </w:p>
        </w:tc>
      </w:tr>
    </w:tbl>
    <w:p w14:paraId="5C88EF0C" w14:textId="77777777" w:rsidR="00424904" w:rsidRPr="002445A6" w:rsidRDefault="00424904" w:rsidP="007A0972">
      <w:pPr>
        <w:pStyle w:val="Paragrafoelenco"/>
        <w:spacing w:before="120" w:after="120"/>
        <w:ind w:left="426" w:right="134"/>
        <w:jc w:val="both"/>
        <w:rPr>
          <w:i/>
          <w:sz w:val="20"/>
          <w:szCs w:val="20"/>
          <w:lang w:val="es-ES"/>
        </w:rPr>
      </w:pPr>
      <w:r w:rsidRPr="002445A6">
        <w:rPr>
          <w:i/>
          <w:sz w:val="20"/>
          <w:szCs w:val="20"/>
          <w:lang w:val="es-ES"/>
        </w:rPr>
        <w:t>Fuente: Informes del Defensor del Pueblo, p. 297.</w:t>
      </w:r>
    </w:p>
    <w:p w14:paraId="0C47954D" w14:textId="77777777" w:rsidR="00424904" w:rsidRPr="002445A6" w:rsidRDefault="00424904" w:rsidP="007A0972">
      <w:pPr>
        <w:ind w:right="134"/>
        <w:rPr>
          <w:rFonts w:eastAsia="Calibri" w:cs="Times New Roman"/>
          <w:b/>
          <w:sz w:val="20"/>
          <w:szCs w:val="20"/>
        </w:rPr>
      </w:pPr>
      <w:r w:rsidRPr="002445A6">
        <w:rPr>
          <w:rFonts w:cs="Times New Roman"/>
          <w:b/>
          <w:sz w:val="20"/>
          <w:szCs w:val="20"/>
        </w:rPr>
        <w:br w:type="page"/>
      </w:r>
    </w:p>
    <w:p w14:paraId="31375AB4" w14:textId="77777777" w:rsidR="00424904" w:rsidRPr="002445A6" w:rsidRDefault="00424904" w:rsidP="007A0972">
      <w:pPr>
        <w:pStyle w:val="Pa5"/>
        <w:ind w:right="134"/>
        <w:jc w:val="both"/>
        <w:rPr>
          <w:rFonts w:asciiTheme="minorHAnsi" w:hAnsiTheme="minorHAnsi" w:cs="Times New Roman"/>
          <w:b/>
          <w:color w:val="000000"/>
          <w:sz w:val="20"/>
          <w:szCs w:val="20"/>
        </w:rPr>
      </w:pPr>
      <w:r w:rsidRPr="002445A6">
        <w:rPr>
          <w:rFonts w:asciiTheme="minorHAnsi" w:hAnsiTheme="minorHAnsi" w:cs="Times New Roman"/>
          <w:b/>
          <w:color w:val="000000"/>
          <w:sz w:val="20"/>
          <w:szCs w:val="20"/>
        </w:rPr>
        <w:t>Tabla nº 2. Preceptos del CP en que aparece.</w:t>
      </w:r>
    </w:p>
    <w:p w14:paraId="339F79EB" w14:textId="77777777" w:rsidR="00424904" w:rsidRPr="002445A6" w:rsidRDefault="00424904" w:rsidP="007A0972">
      <w:pPr>
        <w:pStyle w:val="Default"/>
        <w:ind w:right="134"/>
        <w:rPr>
          <w:rFonts w:asciiTheme="minorHAnsi" w:hAnsiTheme="minorHAnsi" w:cs="Times New Roman"/>
          <w:sz w:val="20"/>
          <w:szCs w:val="20"/>
        </w:rPr>
      </w:pPr>
    </w:p>
    <w:tbl>
      <w:tblPr>
        <w:tblStyle w:val="Grigliatabella"/>
        <w:tblW w:w="0" w:type="auto"/>
        <w:tblLook w:val="04A0" w:firstRow="1" w:lastRow="0" w:firstColumn="1" w:lastColumn="0" w:noHBand="0" w:noVBand="1"/>
      </w:tblPr>
      <w:tblGrid>
        <w:gridCol w:w="4322"/>
        <w:gridCol w:w="4322"/>
      </w:tblGrid>
      <w:tr w:rsidR="00424904" w:rsidRPr="002445A6" w14:paraId="19FE9F23" w14:textId="77777777" w:rsidTr="00424904">
        <w:tc>
          <w:tcPr>
            <w:tcW w:w="4322" w:type="dxa"/>
            <w:tcBorders>
              <w:bottom w:val="single" w:sz="4" w:space="0" w:color="auto"/>
            </w:tcBorders>
            <w:shd w:val="clear" w:color="auto" w:fill="FFFF00"/>
          </w:tcPr>
          <w:p w14:paraId="0814EDA3" w14:textId="77777777" w:rsidR="00424904" w:rsidRPr="002445A6" w:rsidRDefault="00424904" w:rsidP="007A0972">
            <w:pPr>
              <w:pStyle w:val="Default"/>
              <w:ind w:right="134"/>
              <w:jc w:val="center"/>
              <w:rPr>
                <w:rFonts w:asciiTheme="minorHAnsi" w:hAnsiTheme="minorHAnsi" w:cs="Times New Roman"/>
                <w:b/>
                <w:sz w:val="20"/>
                <w:szCs w:val="20"/>
              </w:rPr>
            </w:pPr>
            <w:r w:rsidRPr="002445A6">
              <w:rPr>
                <w:rFonts w:asciiTheme="minorHAnsi" w:hAnsiTheme="minorHAnsi" w:cs="Times New Roman"/>
                <w:b/>
                <w:sz w:val="20"/>
                <w:szCs w:val="20"/>
              </w:rPr>
              <w:t>Modalidad</w:t>
            </w:r>
          </w:p>
        </w:tc>
        <w:tc>
          <w:tcPr>
            <w:tcW w:w="4322" w:type="dxa"/>
            <w:shd w:val="clear" w:color="auto" w:fill="FFFF00"/>
          </w:tcPr>
          <w:p w14:paraId="25ED41B6" w14:textId="77777777" w:rsidR="00424904" w:rsidRPr="002445A6" w:rsidRDefault="00424904" w:rsidP="007A0972">
            <w:pPr>
              <w:pStyle w:val="Default"/>
              <w:ind w:right="134"/>
              <w:jc w:val="center"/>
              <w:rPr>
                <w:rFonts w:asciiTheme="minorHAnsi" w:hAnsiTheme="minorHAnsi" w:cs="Times New Roman"/>
                <w:b/>
                <w:sz w:val="20"/>
                <w:szCs w:val="20"/>
              </w:rPr>
            </w:pPr>
            <w:r w:rsidRPr="002445A6">
              <w:rPr>
                <w:rFonts w:asciiTheme="minorHAnsi" w:hAnsiTheme="minorHAnsi" w:cs="Times New Roman"/>
                <w:b/>
                <w:sz w:val="20"/>
                <w:szCs w:val="20"/>
              </w:rPr>
              <w:t>Artículos que la preveen</w:t>
            </w:r>
          </w:p>
        </w:tc>
      </w:tr>
      <w:tr w:rsidR="00424904" w:rsidRPr="002445A6" w14:paraId="7510A3AE" w14:textId="77777777" w:rsidTr="00424904">
        <w:tc>
          <w:tcPr>
            <w:tcW w:w="4322" w:type="dxa"/>
            <w:shd w:val="clear" w:color="auto" w:fill="FFC000"/>
          </w:tcPr>
          <w:p w14:paraId="582BC825"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Multa como pena principal única</w:t>
            </w:r>
          </w:p>
        </w:tc>
        <w:tc>
          <w:tcPr>
            <w:tcW w:w="4322" w:type="dxa"/>
          </w:tcPr>
          <w:p w14:paraId="22AA29C1"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145.2, 145 bis 1, 159.2, 163.4, 195.1, 195.2, 206.2, 209.1, 209.2, 231.1, 236, 245.2, 246, 247, 253.1, 254, 255, 256, 263.1, 264.3, 267, 286.3, 286.4, 293, 298.3, 324, 397, 399.1, 399.2, 403.1.1, 403.1.2, 406, 409.2, 414.2, 418.1, 450.1.2, 450.2.2, 452, 455.2, 456.1.2, 456.1.3, 457, 463.1.2, 465.2, 468.1.2, 470.3, 490.3.2, 491.1, 491.2, 496.1, 497.2, 504.1.1.1, 504.1.1.2, 504.1.1.3, 504.2.1, 504.2.2, 522.1, 522.2, 523.2, 525.1, 525.2, 543, 597, 619, 620.1, 621.1, 621.2, 621.3, 622, 624.1, 624.2, 627, 628, 631.1, 631.2, 634 y 636.</w:t>
            </w:r>
          </w:p>
        </w:tc>
      </w:tr>
      <w:tr w:rsidR="00424904" w:rsidRPr="002445A6" w14:paraId="0B8CDB01" w14:textId="77777777" w:rsidTr="00424904">
        <w:tc>
          <w:tcPr>
            <w:tcW w:w="4322" w:type="dxa"/>
            <w:shd w:val="clear" w:color="auto" w:fill="FFC000"/>
          </w:tcPr>
          <w:p w14:paraId="1A6450DC" w14:textId="77777777" w:rsidR="00424904" w:rsidRPr="002445A6" w:rsidRDefault="00424904" w:rsidP="007A0972">
            <w:pPr>
              <w:pStyle w:val="Pa5"/>
              <w:spacing w:line="240" w:lineRule="auto"/>
              <w:ind w:right="134"/>
              <w:jc w:val="both"/>
              <w:rPr>
                <w:rFonts w:asciiTheme="minorHAnsi" w:hAnsiTheme="minorHAnsi" w:cs="Times New Roman"/>
                <w:sz w:val="20"/>
                <w:szCs w:val="20"/>
              </w:rPr>
            </w:pPr>
            <w:r w:rsidRPr="002445A6">
              <w:rPr>
                <w:rFonts w:asciiTheme="minorHAnsi" w:hAnsiTheme="minorHAnsi" w:cs="Times New Roman"/>
                <w:color w:val="000000"/>
                <w:sz w:val="20"/>
                <w:szCs w:val="20"/>
              </w:rPr>
              <w:t>Multa como pena principal conjunta con la prisión.</w:t>
            </w:r>
          </w:p>
        </w:tc>
        <w:tc>
          <w:tcPr>
            <w:tcW w:w="4322" w:type="dxa"/>
          </w:tcPr>
          <w:p w14:paraId="157ECB23" w14:textId="77777777" w:rsidR="00424904" w:rsidRPr="002445A6" w:rsidRDefault="00424904" w:rsidP="007A0972">
            <w:pPr>
              <w:pStyle w:val="Pa5"/>
              <w:ind w:right="134"/>
              <w:jc w:val="both"/>
              <w:rPr>
                <w:rFonts w:asciiTheme="minorHAnsi" w:hAnsiTheme="minorHAnsi" w:cs="Times New Roman"/>
                <w:color w:val="000000"/>
                <w:sz w:val="20"/>
                <w:szCs w:val="20"/>
                <w:lang w:val="de-DE"/>
              </w:rPr>
            </w:pPr>
            <w:r w:rsidRPr="002445A6">
              <w:rPr>
                <w:rFonts w:asciiTheme="minorHAnsi" w:hAnsiTheme="minorHAnsi" w:cs="Times New Roman"/>
                <w:color w:val="000000"/>
                <w:sz w:val="20"/>
                <w:szCs w:val="20"/>
                <w:lang w:val="de-DE"/>
              </w:rPr>
              <w:t>187.1, 188.1, 197.1, 197.2, 197.4.2, 199.1, 202.2, 203.1, 250.1, 252.1, 257.1, 257.3, 258, 259, 260.1, 261, 263.2, 266.2, 270.1.1, 270.2.1, 270.2.2, 270.3, 271, 273.1, 273.2, 273.3, 274.1.1, 274.1.2, 274.2.1, 274.3, 274.4, 275, 277, 278.1, 278.2, 279.1, 280, 281.1, 282 bis 3, 283, 286.1, 286.2, 290.1, 298.2.2, 299.2.2, 301.1.1, 301.2, 306, 307.1.1, 307.1.2, 309, 311.1, 311.2, 312.1, 312.2, 313, 315.1, 315.2, 315.3, 316, 317, 323, 330, 346.2, 351.2, 352.1, 352.2, 354.1, 356, 368.1.1, 368.1.2, 369 bis 1.1, 369 bis 1.2, 371.1.1, 386.1, 386.2, 392.1, 392.2.1, 392.2.2, 400, 424.1, 424.2, 429.1, 429.2, 458.1, 458.2.1, 458.2.2, 458.3, 461.1, 464.1, 464.1.2, 464.2, 470.1, 471 bis 3, 471 bis 4, 471 bis 5, 471 bis 6.1, 471 bis 7, 510.1, 510.2, 514.1, 514.2, 514.5, 517.2, 551.1.1, 551.2, 554, 555, 576.1, 576.3, 576 bis 1 y 576 bis 2.</w:t>
            </w:r>
          </w:p>
          <w:p w14:paraId="3C43AE92" w14:textId="77777777" w:rsidR="00424904" w:rsidRPr="002445A6" w:rsidRDefault="00424904" w:rsidP="007A0972">
            <w:pPr>
              <w:pStyle w:val="Default"/>
              <w:ind w:right="134"/>
              <w:jc w:val="both"/>
              <w:rPr>
                <w:rFonts w:asciiTheme="minorHAnsi" w:hAnsiTheme="minorHAnsi" w:cs="Times New Roman"/>
                <w:sz w:val="20"/>
                <w:szCs w:val="20"/>
                <w:lang w:val="de-DE"/>
              </w:rPr>
            </w:pPr>
          </w:p>
        </w:tc>
      </w:tr>
      <w:tr w:rsidR="00424904" w:rsidRPr="002445A6" w14:paraId="7E853CC9" w14:textId="77777777" w:rsidTr="00424904">
        <w:tc>
          <w:tcPr>
            <w:tcW w:w="4322" w:type="dxa"/>
            <w:shd w:val="clear" w:color="auto" w:fill="FFC000"/>
          </w:tcPr>
          <w:p w14:paraId="35BA5F2D" w14:textId="77777777" w:rsidR="00424904" w:rsidRPr="002445A6" w:rsidRDefault="00424904" w:rsidP="007A0972">
            <w:pPr>
              <w:pStyle w:val="Pa5"/>
              <w:spacing w:line="240" w:lineRule="auto"/>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 xml:space="preserve">Multa como pena principal conjunta con la localización permanente. </w:t>
            </w:r>
          </w:p>
        </w:tc>
        <w:tc>
          <w:tcPr>
            <w:tcW w:w="4322" w:type="dxa"/>
          </w:tcPr>
          <w:p w14:paraId="49E20276"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633.</w:t>
            </w:r>
          </w:p>
        </w:tc>
      </w:tr>
      <w:tr w:rsidR="00424904" w:rsidRPr="002445A6" w14:paraId="5D8A10FC" w14:textId="77777777" w:rsidTr="00424904">
        <w:tc>
          <w:tcPr>
            <w:tcW w:w="4322" w:type="dxa"/>
            <w:shd w:val="clear" w:color="auto" w:fill="FFC000"/>
          </w:tcPr>
          <w:p w14:paraId="5879D5A4"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 xml:space="preserve">Multa como pena principal conjunta con la prisión y la pérdida de la posibilidad de obtener subvenciones o ayudas públicas y del derecho a gozar de los beneficios o incentivos fiscales o de la Seguridad Social. </w:t>
            </w:r>
          </w:p>
        </w:tc>
        <w:tc>
          <w:tcPr>
            <w:tcW w:w="4322" w:type="dxa"/>
          </w:tcPr>
          <w:p w14:paraId="5505E0B3"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305.1.1, 305.1.2, 305.3.1, 305.3.2, 308.1 y 308.2.</w:t>
            </w:r>
          </w:p>
        </w:tc>
      </w:tr>
      <w:tr w:rsidR="00424904" w:rsidRPr="002445A6" w14:paraId="5084673C" w14:textId="77777777" w:rsidTr="00424904">
        <w:tc>
          <w:tcPr>
            <w:tcW w:w="4322" w:type="dxa"/>
            <w:shd w:val="clear" w:color="auto" w:fill="FFC000"/>
          </w:tcPr>
          <w:p w14:paraId="14BA8B36" w14:textId="77777777" w:rsidR="00424904" w:rsidRPr="002445A6" w:rsidRDefault="00424904" w:rsidP="007A0972">
            <w:pPr>
              <w:pStyle w:val="Pa5"/>
              <w:spacing w:line="240" w:lineRule="auto"/>
              <w:ind w:right="134"/>
              <w:jc w:val="both"/>
              <w:rPr>
                <w:rFonts w:asciiTheme="minorHAnsi" w:hAnsiTheme="minorHAnsi" w:cs="Times New Roman"/>
                <w:sz w:val="20"/>
                <w:szCs w:val="20"/>
              </w:rPr>
            </w:pPr>
            <w:r w:rsidRPr="002445A6">
              <w:rPr>
                <w:rFonts w:asciiTheme="minorHAnsi" w:hAnsiTheme="minorHAnsi" w:cs="Times New Roman"/>
                <w:color w:val="000000"/>
                <w:sz w:val="20"/>
                <w:szCs w:val="20"/>
              </w:rPr>
              <w:t>Multa como pena principal conjunta con la prisión y la prohibición de contratar con el sector público, así como la pérdida de la posibilidad de obtener subvenciones o ayu</w:t>
            </w:r>
            <w:r w:rsidRPr="002445A6">
              <w:rPr>
                <w:rFonts w:asciiTheme="minorHAnsi" w:hAnsiTheme="minorHAnsi" w:cs="Times New Roman"/>
                <w:color w:val="000000"/>
                <w:sz w:val="20"/>
                <w:szCs w:val="20"/>
              </w:rPr>
              <w:softHyphen/>
              <w:t xml:space="preserve">das públicas y del derecho a gozar de beneficios o incentivos fiscales y de la Seguridad Social y la prohibición de intervenir en transacciones comerciales de trascendencia pública. </w:t>
            </w:r>
          </w:p>
        </w:tc>
        <w:tc>
          <w:tcPr>
            <w:tcW w:w="4322" w:type="dxa"/>
          </w:tcPr>
          <w:p w14:paraId="537B4D2A" w14:textId="77777777" w:rsidR="00424904" w:rsidRPr="002445A6" w:rsidRDefault="00424904" w:rsidP="007A0972">
            <w:pPr>
              <w:pStyle w:val="Pa5"/>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445.1.1 y 445.1.2.</w:t>
            </w:r>
          </w:p>
          <w:p w14:paraId="3C4C2717" w14:textId="77777777" w:rsidR="00424904" w:rsidRPr="002445A6" w:rsidRDefault="00424904" w:rsidP="007A0972">
            <w:pPr>
              <w:pStyle w:val="Default"/>
              <w:ind w:right="134"/>
              <w:jc w:val="both"/>
              <w:rPr>
                <w:rFonts w:asciiTheme="minorHAnsi" w:hAnsiTheme="minorHAnsi" w:cs="Times New Roman"/>
                <w:sz w:val="20"/>
                <w:szCs w:val="20"/>
              </w:rPr>
            </w:pPr>
          </w:p>
        </w:tc>
      </w:tr>
      <w:tr w:rsidR="00424904" w:rsidRPr="002445A6" w14:paraId="53DBA1EB" w14:textId="77777777" w:rsidTr="00424904">
        <w:tc>
          <w:tcPr>
            <w:tcW w:w="4322" w:type="dxa"/>
            <w:shd w:val="clear" w:color="auto" w:fill="FFC000"/>
          </w:tcPr>
          <w:p w14:paraId="02794663"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Multa como pena principal conjunta con la prisión y la inhabilitación.</w:t>
            </w:r>
          </w:p>
        </w:tc>
        <w:tc>
          <w:tcPr>
            <w:tcW w:w="4322" w:type="dxa"/>
          </w:tcPr>
          <w:p w14:paraId="018DF26D" w14:textId="77777777" w:rsidR="00424904" w:rsidRPr="002445A6" w:rsidRDefault="00424904" w:rsidP="007A0972">
            <w:pPr>
              <w:pStyle w:val="Pa5"/>
              <w:ind w:right="134"/>
              <w:jc w:val="both"/>
              <w:rPr>
                <w:rFonts w:asciiTheme="minorHAnsi" w:hAnsiTheme="minorHAnsi" w:cs="Times New Roman"/>
                <w:color w:val="000000"/>
                <w:sz w:val="20"/>
                <w:szCs w:val="20"/>
                <w:lang w:val="de-DE"/>
              </w:rPr>
            </w:pPr>
            <w:r w:rsidRPr="002445A6">
              <w:rPr>
                <w:rFonts w:asciiTheme="minorHAnsi" w:hAnsiTheme="minorHAnsi" w:cs="Times New Roman"/>
                <w:color w:val="000000"/>
                <w:sz w:val="20"/>
                <w:szCs w:val="20"/>
                <w:lang w:val="de-DE"/>
              </w:rPr>
              <w:t>199.2, 262.1.1, 276, 285.1, 285.2, 286 bis 1, 286 bis 2, 320.1, 320.2, 321, 325.1, 325.2, 328.1, 328.2, 329.1, 329.2, 348.1.1, 348.1.2, 348.2, 348.4, 349, 350, 359, 361, 361 bis 1, 361 bis 2, 362.1, 363, 364.1.1, 364.1.2, 364.2.1, 362.2.2, 371.2.1, 371.2.2, 390.1, 390.2, 413, 417.2, 419, 420, 421, 428, 428.2, 432.3, 433.2, 439, 446.1.2, 456.1.1, 459, 461.2, 466.2, 506, 507, 508.1, 508.2, 511.1, 511.2, 511.3 y 518.</w:t>
            </w:r>
          </w:p>
          <w:p w14:paraId="3D99E464" w14:textId="77777777" w:rsidR="00424904" w:rsidRPr="002445A6" w:rsidRDefault="00424904" w:rsidP="007A0972">
            <w:pPr>
              <w:pStyle w:val="Default"/>
              <w:ind w:right="134"/>
              <w:jc w:val="both"/>
              <w:rPr>
                <w:rFonts w:asciiTheme="minorHAnsi" w:hAnsiTheme="minorHAnsi" w:cs="Times New Roman"/>
                <w:sz w:val="20"/>
                <w:szCs w:val="20"/>
                <w:lang w:val="de-DE"/>
              </w:rPr>
            </w:pPr>
          </w:p>
        </w:tc>
      </w:tr>
      <w:tr w:rsidR="00424904" w:rsidRPr="002445A6" w14:paraId="2040B2B2" w14:textId="77777777" w:rsidTr="00424904">
        <w:tc>
          <w:tcPr>
            <w:tcW w:w="4322" w:type="dxa"/>
            <w:shd w:val="clear" w:color="auto" w:fill="FFC000"/>
          </w:tcPr>
          <w:p w14:paraId="2BDF9A0D" w14:textId="77777777" w:rsidR="00424904" w:rsidRPr="002445A6" w:rsidRDefault="00424904" w:rsidP="007A0972">
            <w:pPr>
              <w:pStyle w:val="Pa5"/>
              <w:spacing w:line="240" w:lineRule="auto"/>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 xml:space="preserve">Multa como pena principal conjunta con la prisión y privación del derecho a conducir vehículos a motor. </w:t>
            </w:r>
          </w:p>
          <w:p w14:paraId="3C25AADB" w14:textId="77777777" w:rsidR="00424904" w:rsidRPr="002445A6" w:rsidRDefault="00424904" w:rsidP="007A0972">
            <w:pPr>
              <w:pStyle w:val="Default"/>
              <w:ind w:right="134"/>
              <w:jc w:val="both"/>
              <w:rPr>
                <w:rFonts w:asciiTheme="minorHAnsi" w:hAnsiTheme="minorHAnsi" w:cs="Times New Roman"/>
                <w:sz w:val="20"/>
                <w:szCs w:val="20"/>
              </w:rPr>
            </w:pPr>
          </w:p>
        </w:tc>
        <w:tc>
          <w:tcPr>
            <w:tcW w:w="4322" w:type="dxa"/>
          </w:tcPr>
          <w:p w14:paraId="0C186E00"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381.1 y 381.2.</w:t>
            </w:r>
          </w:p>
        </w:tc>
      </w:tr>
      <w:tr w:rsidR="00424904" w:rsidRPr="002445A6" w14:paraId="791063EC" w14:textId="77777777" w:rsidTr="00424904">
        <w:tc>
          <w:tcPr>
            <w:tcW w:w="4322" w:type="dxa"/>
            <w:shd w:val="clear" w:color="auto" w:fill="FFC000"/>
          </w:tcPr>
          <w:p w14:paraId="6D140F15" w14:textId="77777777" w:rsidR="00424904" w:rsidRPr="002445A6" w:rsidRDefault="00424904" w:rsidP="007A0972">
            <w:pPr>
              <w:pStyle w:val="Pa5"/>
              <w:spacing w:line="240" w:lineRule="auto"/>
              <w:ind w:right="134"/>
              <w:jc w:val="both"/>
              <w:rPr>
                <w:rFonts w:asciiTheme="minorHAnsi" w:hAnsiTheme="minorHAnsi" w:cs="Times New Roman"/>
                <w:sz w:val="20"/>
                <w:szCs w:val="20"/>
              </w:rPr>
            </w:pPr>
            <w:r w:rsidRPr="002445A6">
              <w:rPr>
                <w:rFonts w:asciiTheme="minorHAnsi" w:hAnsiTheme="minorHAnsi" w:cs="Times New Roman"/>
                <w:color w:val="000000"/>
                <w:sz w:val="20"/>
                <w:szCs w:val="20"/>
              </w:rPr>
              <w:t xml:space="preserve">Multa como pena principal conjunta con la inhabilitación o suspensión. </w:t>
            </w:r>
          </w:p>
        </w:tc>
        <w:tc>
          <w:tcPr>
            <w:tcW w:w="4322" w:type="dxa"/>
          </w:tcPr>
          <w:p w14:paraId="35939037" w14:textId="77777777" w:rsidR="00424904" w:rsidRPr="002445A6" w:rsidRDefault="00424904" w:rsidP="007A0972">
            <w:pPr>
              <w:pStyle w:val="Pa5"/>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335.1, 335.2, 360, 391, 405, 409.1, 410.1, 411, 412.1, 412.2, 412.3.1, 412.3.2, 412.3.3, 415, 417.1.1, 433.1, 437, 440, 441, 442.1.1, 442.1.2, 446.2, 446.3, 460, 463.2.2, 466.1, 466.3, 467.1, 467.2.1, 467.2.2, 509, 534.1.1, 534.1.2.1, 534.1.2.2, 534.2.1, 534.2.2, 535.2, 536.2, 537, 539, 540, 541 y 559.</w:t>
            </w:r>
          </w:p>
        </w:tc>
      </w:tr>
      <w:tr w:rsidR="00424904" w:rsidRPr="002445A6" w14:paraId="279FA3BD" w14:textId="77777777" w:rsidTr="00424904">
        <w:tc>
          <w:tcPr>
            <w:tcW w:w="4322" w:type="dxa"/>
            <w:shd w:val="clear" w:color="auto" w:fill="FFC000"/>
          </w:tcPr>
          <w:p w14:paraId="04D63BB1" w14:textId="77777777" w:rsidR="00424904" w:rsidRPr="002445A6" w:rsidRDefault="00424904" w:rsidP="007A0972">
            <w:pPr>
              <w:ind w:right="134"/>
              <w:rPr>
                <w:rFonts w:cs="Times New Roman"/>
                <w:sz w:val="20"/>
                <w:szCs w:val="20"/>
              </w:rPr>
            </w:pPr>
            <w:r w:rsidRPr="002445A6">
              <w:rPr>
                <w:rFonts w:cs="Times New Roman"/>
                <w:color w:val="000000"/>
                <w:sz w:val="20"/>
                <w:szCs w:val="20"/>
              </w:rPr>
              <w:t>Multa como pena principal conjunta con prisión e inhabilitación o suspensión y comiso.</w:t>
            </w:r>
          </w:p>
        </w:tc>
        <w:tc>
          <w:tcPr>
            <w:tcW w:w="4322" w:type="dxa"/>
          </w:tcPr>
          <w:p w14:paraId="29BC9898" w14:textId="77777777" w:rsidR="00424904" w:rsidRPr="002445A6" w:rsidRDefault="00424904" w:rsidP="007A0972">
            <w:pPr>
              <w:ind w:right="134"/>
              <w:rPr>
                <w:rFonts w:cs="Times New Roman"/>
                <w:b/>
                <w:sz w:val="20"/>
                <w:szCs w:val="20"/>
              </w:rPr>
            </w:pPr>
            <w:r w:rsidRPr="002445A6">
              <w:rPr>
                <w:rFonts w:cs="Times New Roman"/>
                <w:color w:val="000000"/>
                <w:sz w:val="20"/>
                <w:szCs w:val="20"/>
              </w:rPr>
              <w:t>319.1 y 319.2.</w:t>
            </w:r>
          </w:p>
          <w:p w14:paraId="4336C7E6" w14:textId="77777777" w:rsidR="00424904" w:rsidRPr="002445A6" w:rsidRDefault="00424904" w:rsidP="007A0972">
            <w:pPr>
              <w:pStyle w:val="Default"/>
              <w:ind w:right="134"/>
              <w:jc w:val="both"/>
              <w:rPr>
                <w:rFonts w:asciiTheme="minorHAnsi" w:hAnsiTheme="minorHAnsi" w:cs="Times New Roman"/>
                <w:sz w:val="20"/>
                <w:szCs w:val="20"/>
              </w:rPr>
            </w:pPr>
          </w:p>
        </w:tc>
      </w:tr>
      <w:tr w:rsidR="00424904" w:rsidRPr="002445A6" w14:paraId="72421250" w14:textId="77777777" w:rsidTr="00424904">
        <w:tc>
          <w:tcPr>
            <w:tcW w:w="4322" w:type="dxa"/>
            <w:shd w:val="clear" w:color="auto" w:fill="FFC000"/>
          </w:tcPr>
          <w:p w14:paraId="325953B1" w14:textId="77777777" w:rsidR="00424904" w:rsidRPr="002445A6" w:rsidRDefault="00424904" w:rsidP="007A0972">
            <w:pPr>
              <w:pStyle w:val="Pa5"/>
              <w:spacing w:line="240" w:lineRule="auto"/>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 xml:space="preserve">Multa como alternativa con la prisión y en algunos casos con inhabilitación o suspensión. </w:t>
            </w:r>
          </w:p>
          <w:p w14:paraId="27EC7276" w14:textId="77777777" w:rsidR="00424904" w:rsidRPr="002445A6" w:rsidRDefault="00424904" w:rsidP="007A0972">
            <w:pPr>
              <w:pStyle w:val="Default"/>
              <w:ind w:right="134"/>
              <w:jc w:val="both"/>
              <w:rPr>
                <w:rFonts w:asciiTheme="minorHAnsi" w:hAnsiTheme="minorHAnsi" w:cs="Times New Roman"/>
                <w:sz w:val="20"/>
                <w:szCs w:val="20"/>
              </w:rPr>
            </w:pPr>
          </w:p>
        </w:tc>
        <w:tc>
          <w:tcPr>
            <w:tcW w:w="4322" w:type="dxa"/>
          </w:tcPr>
          <w:p w14:paraId="34EFE572"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146.1, 146.2, 147.2, 154, 158.1, 158.2, 171.1.1, 171.1.2, 172.1.3, 181.1, 181.3, 182.1, 183 bis 1, 183 bis 2, 184.1, 184.2, 184.3.1, 185, 186, 189.2, 189.5, 189.7, 206.1, 225, 226.1, 227.1, 282, 284, 289, 291, 292, 294, 295, 314, 322.1, 322.2, 332, 333, 334.1, 334.2, 336.1, 386.3, 389.2, 414.1, 463.1.1, 463.2.1, 463.3, 494, 502.3, 514.4.2, 524, 526, 558 y 561.</w:t>
            </w:r>
          </w:p>
        </w:tc>
      </w:tr>
      <w:tr w:rsidR="00424904" w:rsidRPr="002445A6" w14:paraId="73113000" w14:textId="77777777" w:rsidTr="00424904">
        <w:tc>
          <w:tcPr>
            <w:tcW w:w="4322" w:type="dxa"/>
            <w:shd w:val="clear" w:color="auto" w:fill="FFC000"/>
          </w:tcPr>
          <w:p w14:paraId="6BC58756" w14:textId="77777777" w:rsidR="00424904" w:rsidRPr="002445A6" w:rsidRDefault="00424904" w:rsidP="007A0972">
            <w:pPr>
              <w:pStyle w:val="Pa5"/>
              <w:spacing w:line="240" w:lineRule="auto"/>
              <w:ind w:right="134"/>
              <w:jc w:val="both"/>
              <w:rPr>
                <w:rFonts w:asciiTheme="minorHAnsi" w:hAnsiTheme="minorHAnsi" w:cs="Times New Roman"/>
                <w:sz w:val="20"/>
                <w:szCs w:val="20"/>
              </w:rPr>
            </w:pPr>
            <w:r w:rsidRPr="002445A6">
              <w:rPr>
                <w:rFonts w:asciiTheme="minorHAnsi" w:hAnsiTheme="minorHAnsi" w:cs="Times New Roman"/>
                <w:color w:val="000000"/>
                <w:sz w:val="20"/>
                <w:szCs w:val="20"/>
              </w:rPr>
              <w:t>Multa como alternativa con la pena de trabajos a favor de la comunidad.</w:t>
            </w:r>
          </w:p>
        </w:tc>
        <w:tc>
          <w:tcPr>
            <w:tcW w:w="4322" w:type="dxa"/>
          </w:tcPr>
          <w:p w14:paraId="13E5ED40" w14:textId="77777777" w:rsidR="00424904" w:rsidRPr="002445A6" w:rsidRDefault="00424904" w:rsidP="007A0972">
            <w:pPr>
              <w:pStyle w:val="Pa5"/>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244.1.1, 244.1.2, 618.2, 632.1 y 632.2.</w:t>
            </w:r>
          </w:p>
          <w:p w14:paraId="76CB5F3A" w14:textId="77777777" w:rsidR="00424904" w:rsidRPr="002445A6" w:rsidRDefault="00424904" w:rsidP="007A0972">
            <w:pPr>
              <w:pStyle w:val="Default"/>
              <w:ind w:right="134"/>
              <w:jc w:val="both"/>
              <w:rPr>
                <w:rFonts w:asciiTheme="minorHAnsi" w:hAnsiTheme="minorHAnsi" w:cs="Times New Roman"/>
                <w:sz w:val="20"/>
                <w:szCs w:val="20"/>
              </w:rPr>
            </w:pPr>
          </w:p>
        </w:tc>
      </w:tr>
      <w:tr w:rsidR="00424904" w:rsidRPr="002445A6" w14:paraId="049DC924" w14:textId="77777777" w:rsidTr="00424904">
        <w:tc>
          <w:tcPr>
            <w:tcW w:w="4322" w:type="dxa"/>
            <w:shd w:val="clear" w:color="auto" w:fill="FFC000"/>
          </w:tcPr>
          <w:p w14:paraId="756B5A9F" w14:textId="77777777" w:rsidR="00424904" w:rsidRPr="002445A6" w:rsidRDefault="00424904" w:rsidP="007A0972">
            <w:pPr>
              <w:pStyle w:val="Pa5"/>
              <w:spacing w:line="240" w:lineRule="auto"/>
              <w:ind w:right="134"/>
              <w:jc w:val="both"/>
              <w:rPr>
                <w:rFonts w:asciiTheme="minorHAnsi" w:hAnsiTheme="minorHAnsi" w:cs="Times New Roman"/>
                <w:sz w:val="20"/>
                <w:szCs w:val="20"/>
              </w:rPr>
            </w:pPr>
            <w:r w:rsidRPr="002445A6">
              <w:rPr>
                <w:rFonts w:asciiTheme="minorHAnsi" w:hAnsiTheme="minorHAnsi" w:cs="Times New Roman"/>
                <w:color w:val="000000"/>
                <w:sz w:val="20"/>
                <w:szCs w:val="20"/>
              </w:rPr>
              <w:t xml:space="preserve">Multa como alternativa con la pena de localización permanente. </w:t>
            </w:r>
          </w:p>
        </w:tc>
        <w:tc>
          <w:tcPr>
            <w:tcW w:w="4322" w:type="dxa"/>
          </w:tcPr>
          <w:p w14:paraId="328071E2" w14:textId="77777777" w:rsidR="00424904" w:rsidRPr="002445A6" w:rsidRDefault="00424904" w:rsidP="007A0972">
            <w:pPr>
              <w:pStyle w:val="Pa5"/>
              <w:ind w:right="134"/>
              <w:jc w:val="both"/>
              <w:rPr>
                <w:rFonts w:asciiTheme="minorHAnsi" w:hAnsiTheme="minorHAnsi" w:cs="Times New Roman"/>
                <w:color w:val="000000"/>
                <w:sz w:val="20"/>
                <w:szCs w:val="20"/>
              </w:rPr>
            </w:pPr>
            <w:r w:rsidRPr="002445A6">
              <w:rPr>
                <w:rFonts w:asciiTheme="minorHAnsi" w:hAnsiTheme="minorHAnsi" w:cs="Times New Roman"/>
                <w:color w:val="000000"/>
                <w:sz w:val="20"/>
                <w:szCs w:val="20"/>
              </w:rPr>
              <w:t>617.1, 617.2, 618.1, 623.1.1, 623.2, 623.3.1, 623.3.2, 623.4.1, 623.4.2, 623.4.3, 623.5, 625.1, 625.2, 629, 630, 635 y 637.</w:t>
            </w:r>
          </w:p>
        </w:tc>
      </w:tr>
      <w:tr w:rsidR="00424904" w:rsidRPr="002445A6" w14:paraId="0672E7AA" w14:textId="77777777" w:rsidTr="00424904">
        <w:tc>
          <w:tcPr>
            <w:tcW w:w="4322" w:type="dxa"/>
            <w:shd w:val="clear" w:color="auto" w:fill="FFC000"/>
          </w:tcPr>
          <w:p w14:paraId="343A1BFB"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 xml:space="preserve">Multa como alternativa con prisión o trabajos en beneficio de la comunidad y privación del derecho a conducir. </w:t>
            </w:r>
          </w:p>
        </w:tc>
        <w:tc>
          <w:tcPr>
            <w:tcW w:w="4322" w:type="dxa"/>
          </w:tcPr>
          <w:p w14:paraId="345044FA"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379.1, 379.2 y 384.</w:t>
            </w:r>
          </w:p>
        </w:tc>
      </w:tr>
      <w:tr w:rsidR="00424904" w:rsidRPr="002445A6" w14:paraId="18FE1C6F" w14:textId="77777777" w:rsidTr="00424904">
        <w:tc>
          <w:tcPr>
            <w:tcW w:w="4322" w:type="dxa"/>
            <w:shd w:val="clear" w:color="auto" w:fill="FFC000"/>
          </w:tcPr>
          <w:p w14:paraId="012E2B1F" w14:textId="77777777" w:rsidR="00424904" w:rsidRPr="002445A6" w:rsidRDefault="00424904" w:rsidP="007A0972">
            <w:pPr>
              <w:ind w:right="134"/>
              <w:rPr>
                <w:rFonts w:cs="Times New Roman"/>
                <w:sz w:val="20"/>
                <w:szCs w:val="20"/>
              </w:rPr>
            </w:pPr>
            <w:r w:rsidRPr="002445A6">
              <w:rPr>
                <w:rFonts w:cs="Times New Roman"/>
                <w:color w:val="000000"/>
                <w:sz w:val="20"/>
                <w:szCs w:val="20"/>
              </w:rPr>
              <w:t>Multa facultativa como alternativa con la pena de trabajo en beneficio de la comunidad.</w:t>
            </w:r>
          </w:p>
        </w:tc>
        <w:tc>
          <w:tcPr>
            <w:tcW w:w="4322" w:type="dxa"/>
          </w:tcPr>
          <w:p w14:paraId="6338E6E0" w14:textId="77777777" w:rsidR="00424904" w:rsidRPr="002445A6" w:rsidRDefault="00424904" w:rsidP="007A0972">
            <w:pPr>
              <w:spacing w:before="120" w:after="120"/>
              <w:ind w:right="134"/>
              <w:rPr>
                <w:rFonts w:cs="Times New Roman"/>
                <w:b/>
                <w:sz w:val="20"/>
                <w:szCs w:val="20"/>
              </w:rPr>
            </w:pPr>
            <w:r w:rsidRPr="002445A6">
              <w:rPr>
                <w:rFonts w:cs="Times New Roman"/>
                <w:color w:val="000000"/>
                <w:sz w:val="20"/>
                <w:szCs w:val="20"/>
              </w:rPr>
              <w:t>270.1 párrafo segundo y 274.2 párrafo segundo.</w:t>
            </w:r>
          </w:p>
        </w:tc>
      </w:tr>
    </w:tbl>
    <w:p w14:paraId="67959355" w14:textId="77777777" w:rsidR="00424904" w:rsidRPr="002445A6" w:rsidRDefault="00424904" w:rsidP="007A0972">
      <w:pPr>
        <w:pStyle w:val="Default"/>
        <w:ind w:right="134"/>
        <w:rPr>
          <w:rFonts w:asciiTheme="minorHAnsi" w:hAnsiTheme="minorHAnsi" w:cs="Times New Roman"/>
          <w:sz w:val="20"/>
          <w:szCs w:val="20"/>
        </w:rPr>
      </w:pPr>
    </w:p>
    <w:p w14:paraId="704208E1" w14:textId="77777777" w:rsidR="00424904" w:rsidRPr="002445A6" w:rsidRDefault="00424904"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Elaboración propia con datos del Informe del Defensor del Pueblo, p. 300 y 301.</w:t>
      </w:r>
    </w:p>
    <w:p w14:paraId="305B9A3F" w14:textId="77777777" w:rsidR="00424904" w:rsidRPr="002445A6" w:rsidRDefault="00424904" w:rsidP="007A0972">
      <w:pPr>
        <w:pStyle w:val="Default"/>
        <w:ind w:right="134"/>
        <w:rPr>
          <w:rFonts w:asciiTheme="minorHAnsi" w:hAnsiTheme="minorHAnsi" w:cs="Times New Roman"/>
          <w:sz w:val="20"/>
          <w:szCs w:val="20"/>
        </w:rPr>
      </w:pPr>
    </w:p>
    <w:p w14:paraId="45393C20"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b/>
          <w:sz w:val="20"/>
          <w:szCs w:val="20"/>
        </w:rPr>
        <w:t xml:space="preserve">El mismo </w:t>
      </w:r>
      <w:r w:rsidRPr="002445A6">
        <w:rPr>
          <w:rFonts w:asciiTheme="minorHAnsi" w:hAnsiTheme="minorHAnsi" w:cs="Times New Roman"/>
          <w:b/>
          <w:i/>
          <w:sz w:val="20"/>
          <w:szCs w:val="20"/>
        </w:rPr>
        <w:t>Informe del Defensor del pueblo</w:t>
      </w:r>
      <w:r w:rsidRPr="002445A6">
        <w:rPr>
          <w:rFonts w:asciiTheme="minorHAnsi" w:hAnsiTheme="minorHAnsi" w:cs="Times New Roman"/>
          <w:b/>
          <w:sz w:val="20"/>
          <w:szCs w:val="20"/>
        </w:rPr>
        <w:t xml:space="preserve"> ofrece datos sobre su aparición en función de la tipología para el intervalo comprendido entre 2008-2011</w:t>
      </w:r>
      <w:r w:rsidRPr="002445A6">
        <w:rPr>
          <w:rFonts w:asciiTheme="minorHAnsi" w:hAnsiTheme="minorHAnsi" w:cs="Times New Roman"/>
          <w:sz w:val="20"/>
          <w:szCs w:val="20"/>
        </w:rPr>
        <w:t xml:space="preserve"> (Gráficos nº 1 y 2).</w:t>
      </w:r>
    </w:p>
    <w:p w14:paraId="3FC47E47" w14:textId="77777777" w:rsidR="00424904" w:rsidRPr="002445A6" w:rsidRDefault="00424904" w:rsidP="007A0972">
      <w:pPr>
        <w:pStyle w:val="Default"/>
        <w:ind w:right="134"/>
        <w:rPr>
          <w:rFonts w:asciiTheme="minorHAnsi" w:hAnsiTheme="minorHAnsi" w:cs="Times New Roman"/>
          <w:sz w:val="20"/>
          <w:szCs w:val="20"/>
        </w:rPr>
      </w:pPr>
    </w:p>
    <w:p w14:paraId="702D3DC9" w14:textId="77777777" w:rsidR="00424904" w:rsidRPr="002445A6" w:rsidRDefault="00424904" w:rsidP="007A0972">
      <w:pPr>
        <w:pStyle w:val="Default"/>
        <w:ind w:right="134"/>
        <w:rPr>
          <w:rFonts w:asciiTheme="minorHAnsi" w:hAnsiTheme="minorHAnsi" w:cs="Times New Roman"/>
          <w:b/>
          <w:sz w:val="20"/>
          <w:szCs w:val="20"/>
        </w:rPr>
      </w:pPr>
      <w:r w:rsidRPr="002445A6">
        <w:rPr>
          <w:rFonts w:asciiTheme="minorHAnsi" w:hAnsiTheme="minorHAnsi" w:cs="Times New Roman"/>
          <w:b/>
          <w:sz w:val="20"/>
          <w:szCs w:val="20"/>
        </w:rPr>
        <w:t>Gráfico nº 1. Distribución del porcentaje de presentación como pena única de la pena de multa según el delito en el conjunto de los años 2008-2011.</w:t>
      </w:r>
    </w:p>
    <w:p w14:paraId="12A8399D" w14:textId="77777777" w:rsidR="00424904" w:rsidRPr="002445A6" w:rsidRDefault="00424904" w:rsidP="007A0972">
      <w:pPr>
        <w:pStyle w:val="Default"/>
        <w:ind w:right="134"/>
        <w:rPr>
          <w:rFonts w:asciiTheme="minorHAnsi" w:hAnsiTheme="minorHAnsi" w:cs="Times New Roman"/>
          <w:sz w:val="20"/>
          <w:szCs w:val="20"/>
        </w:rPr>
      </w:pPr>
    </w:p>
    <w:p w14:paraId="5AB6FD99" w14:textId="77777777" w:rsidR="00424904" w:rsidRPr="002445A6" w:rsidRDefault="00424904" w:rsidP="007A0972">
      <w:pPr>
        <w:pStyle w:val="Default"/>
        <w:ind w:right="134"/>
        <w:rPr>
          <w:rFonts w:asciiTheme="minorHAnsi" w:hAnsiTheme="minorHAnsi" w:cs="Times New Roman"/>
          <w:sz w:val="20"/>
          <w:szCs w:val="20"/>
        </w:rPr>
      </w:pPr>
      <w:r w:rsidRPr="002445A6">
        <w:rPr>
          <w:rFonts w:asciiTheme="minorHAnsi" w:hAnsiTheme="minorHAnsi" w:cs="Times New Roman"/>
          <w:noProof/>
          <w:sz w:val="20"/>
          <w:szCs w:val="20"/>
          <w:lang w:val="it-IT" w:eastAsia="it-IT"/>
        </w:rPr>
        <w:drawing>
          <wp:inline distT="0" distB="0" distL="0" distR="0" wp14:anchorId="7B202A99" wp14:editId="1C0F2EBD">
            <wp:extent cx="5397690" cy="5233916"/>
            <wp:effectExtent l="0" t="0" r="0" b="5080"/>
            <wp:docPr id="8"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92BADF3" w14:textId="77777777" w:rsidR="00424904" w:rsidRPr="002445A6" w:rsidRDefault="00424904" w:rsidP="007A0972">
      <w:pPr>
        <w:pStyle w:val="Default"/>
        <w:ind w:right="134"/>
        <w:rPr>
          <w:rFonts w:asciiTheme="minorHAnsi" w:hAnsiTheme="minorHAnsi" w:cs="Times New Roman"/>
          <w:sz w:val="20"/>
          <w:szCs w:val="20"/>
        </w:rPr>
      </w:pPr>
    </w:p>
    <w:p w14:paraId="5BBD152C" w14:textId="77777777" w:rsidR="00424904" w:rsidRPr="002445A6" w:rsidRDefault="00424904"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Informe del Defensor del Pueblo, p. 323 a partir de datos del INE</w:t>
      </w:r>
    </w:p>
    <w:p w14:paraId="7FE22746" w14:textId="77777777" w:rsidR="00424904" w:rsidRPr="002445A6" w:rsidRDefault="00424904" w:rsidP="007A0972">
      <w:pPr>
        <w:pStyle w:val="Default"/>
        <w:ind w:right="134"/>
        <w:rPr>
          <w:rFonts w:asciiTheme="minorHAnsi" w:hAnsiTheme="minorHAnsi" w:cs="Times New Roman"/>
          <w:sz w:val="20"/>
          <w:szCs w:val="20"/>
        </w:rPr>
      </w:pPr>
    </w:p>
    <w:p w14:paraId="2209B705"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Del gráfico nº 1 se desprende que en los delitos contra la Administración de Justicia es donde hay una mayor proporción de pena única, con un 53.4%; tras ellos están algunos que superan el 30% como los que protegen el honor, y sobre todo los que se sitúan entre un 20% y 30% (delitos contra la libertad e indemnidad sexuales, omisión del deber de socorro, etc.).</w:t>
      </w:r>
    </w:p>
    <w:p w14:paraId="69BF07C4" w14:textId="77777777" w:rsidR="00424904" w:rsidRPr="002445A6" w:rsidRDefault="00424904" w:rsidP="007A0972">
      <w:pPr>
        <w:pStyle w:val="Default"/>
        <w:ind w:right="134"/>
        <w:jc w:val="both"/>
        <w:rPr>
          <w:rFonts w:asciiTheme="minorHAnsi" w:hAnsiTheme="minorHAnsi" w:cs="Times New Roman"/>
          <w:sz w:val="20"/>
          <w:szCs w:val="20"/>
        </w:rPr>
      </w:pPr>
    </w:p>
    <w:p w14:paraId="6099D8F2"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Respecto a los % en los que se presenta la multa como pena alternativa o sustitutiva de la prisión, también el Informe del Defensor del Pueblo es muy ilustrativo (Gráfico nº).</w:t>
      </w:r>
    </w:p>
    <w:p w14:paraId="0924A797" w14:textId="77777777" w:rsidR="00424904" w:rsidRPr="002445A6" w:rsidRDefault="00424904" w:rsidP="007A0972">
      <w:pPr>
        <w:pStyle w:val="Default"/>
        <w:ind w:right="134"/>
        <w:jc w:val="both"/>
        <w:rPr>
          <w:rFonts w:asciiTheme="minorHAnsi" w:hAnsiTheme="minorHAnsi" w:cs="Times New Roman"/>
          <w:sz w:val="20"/>
          <w:szCs w:val="20"/>
        </w:rPr>
      </w:pPr>
    </w:p>
    <w:p w14:paraId="5E3E0001" w14:textId="77777777" w:rsidR="00424904" w:rsidRPr="002445A6" w:rsidRDefault="00424904" w:rsidP="007A0972">
      <w:pPr>
        <w:pStyle w:val="Default"/>
        <w:ind w:right="134"/>
        <w:jc w:val="both"/>
        <w:rPr>
          <w:rFonts w:asciiTheme="minorHAnsi" w:hAnsiTheme="minorHAnsi" w:cs="Times New Roman"/>
          <w:b/>
          <w:sz w:val="20"/>
          <w:szCs w:val="20"/>
        </w:rPr>
      </w:pPr>
      <w:r w:rsidRPr="002445A6">
        <w:rPr>
          <w:rFonts w:asciiTheme="minorHAnsi" w:hAnsiTheme="minorHAnsi" w:cs="Times New Roman"/>
          <w:b/>
          <w:sz w:val="20"/>
          <w:szCs w:val="20"/>
        </w:rPr>
        <w:t>Gráfico nº 2. Distribución del porcentaje de presentación como pena alternativa a la pena de prisión, de la pena de multa según el delito en el conjunto de los años 2008-2011.</w:t>
      </w:r>
    </w:p>
    <w:p w14:paraId="0B931064" w14:textId="77777777" w:rsidR="00424904" w:rsidRPr="002445A6" w:rsidRDefault="00424904" w:rsidP="007A0972">
      <w:pPr>
        <w:pStyle w:val="Default"/>
        <w:ind w:right="134"/>
        <w:jc w:val="both"/>
        <w:rPr>
          <w:rFonts w:asciiTheme="minorHAnsi" w:hAnsiTheme="minorHAnsi" w:cs="Times New Roman"/>
          <w:sz w:val="20"/>
          <w:szCs w:val="20"/>
        </w:rPr>
      </w:pPr>
    </w:p>
    <w:p w14:paraId="23E880A1"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noProof/>
          <w:sz w:val="20"/>
          <w:szCs w:val="20"/>
          <w:lang w:val="it-IT" w:eastAsia="it-IT"/>
        </w:rPr>
        <w:drawing>
          <wp:inline distT="0" distB="0" distL="0" distR="0" wp14:anchorId="0D80C595" wp14:editId="20288C18">
            <wp:extent cx="5397690" cy="5240740"/>
            <wp:effectExtent l="0" t="0" r="0" b="0"/>
            <wp:docPr id="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99B7216" w14:textId="77777777" w:rsidR="00424904" w:rsidRPr="002445A6" w:rsidRDefault="00424904" w:rsidP="007A0972">
      <w:pPr>
        <w:pStyle w:val="Default"/>
        <w:ind w:right="134"/>
        <w:jc w:val="both"/>
        <w:rPr>
          <w:rFonts w:asciiTheme="minorHAnsi" w:hAnsiTheme="minorHAnsi" w:cs="Times New Roman"/>
          <w:sz w:val="20"/>
          <w:szCs w:val="20"/>
        </w:rPr>
      </w:pPr>
    </w:p>
    <w:p w14:paraId="4B74886A" w14:textId="77777777" w:rsidR="00424904" w:rsidRPr="002445A6" w:rsidRDefault="00424904" w:rsidP="007A0972">
      <w:pPr>
        <w:pStyle w:val="Default"/>
        <w:ind w:right="134"/>
        <w:jc w:val="both"/>
        <w:rPr>
          <w:rFonts w:asciiTheme="minorHAnsi" w:hAnsiTheme="minorHAnsi" w:cs="Times New Roman"/>
          <w:sz w:val="20"/>
          <w:szCs w:val="20"/>
        </w:rPr>
      </w:pPr>
    </w:p>
    <w:p w14:paraId="50A21CDA" w14:textId="77777777" w:rsidR="00424904" w:rsidRPr="002445A6" w:rsidRDefault="00424904"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Informe del Defensor del Pueblo, p. 324 a partir de datos del INE.</w:t>
      </w:r>
    </w:p>
    <w:p w14:paraId="7639C8EF" w14:textId="77777777" w:rsidR="00424904" w:rsidRPr="002445A6" w:rsidRDefault="00424904" w:rsidP="007A0972">
      <w:pPr>
        <w:pStyle w:val="Default"/>
        <w:ind w:right="134"/>
        <w:jc w:val="both"/>
        <w:rPr>
          <w:rFonts w:asciiTheme="minorHAnsi" w:hAnsiTheme="minorHAnsi" w:cs="Times New Roman"/>
          <w:sz w:val="20"/>
          <w:szCs w:val="20"/>
        </w:rPr>
      </w:pPr>
    </w:p>
    <w:p w14:paraId="21DE6EB0" w14:textId="77777777" w:rsidR="00424904" w:rsidRPr="002445A6" w:rsidRDefault="00424904"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Vemos cómo en las infracciones en las que se utiliza en mayor proporción como pena alternativa son los casos de homicidio y sus formas (66.9%), contra el orden público (53.5%) y ya a mucha distancia entre un 20 y un 30% los delitos de lesiones, contra la libertad, torturas, etc.</w:t>
      </w:r>
    </w:p>
    <w:p w14:paraId="09FB3EA6" w14:textId="77777777" w:rsidR="00424904" w:rsidRPr="002445A6" w:rsidRDefault="00424904" w:rsidP="007A0972">
      <w:pPr>
        <w:pStyle w:val="Default"/>
        <w:ind w:right="134"/>
        <w:jc w:val="both"/>
        <w:rPr>
          <w:rFonts w:asciiTheme="minorHAnsi" w:hAnsiTheme="minorHAnsi" w:cs="Times New Roman"/>
          <w:sz w:val="20"/>
          <w:szCs w:val="20"/>
        </w:rPr>
      </w:pPr>
    </w:p>
    <w:p w14:paraId="069F25B3" w14:textId="77777777" w:rsidR="00424904" w:rsidRPr="002445A6" w:rsidRDefault="00424904" w:rsidP="007A0972">
      <w:pPr>
        <w:pStyle w:val="Default"/>
        <w:ind w:right="134"/>
        <w:jc w:val="both"/>
        <w:rPr>
          <w:rFonts w:asciiTheme="minorHAnsi" w:hAnsiTheme="minorHAnsi" w:cs="Times New Roman"/>
          <w:sz w:val="20"/>
          <w:szCs w:val="20"/>
        </w:rPr>
      </w:pPr>
    </w:p>
    <w:p w14:paraId="2275EAC4"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Conditions application et d’exécution</w:t>
      </w:r>
    </w:p>
    <w:p w14:paraId="20BC3786" w14:textId="77777777" w:rsidR="00424904" w:rsidRPr="002445A6" w:rsidRDefault="00424904" w:rsidP="007A0972">
      <w:pPr>
        <w:pStyle w:val="Paragrafoelenco"/>
        <w:spacing w:before="120" w:after="120"/>
        <w:ind w:left="284" w:right="134"/>
        <w:jc w:val="both"/>
        <w:rPr>
          <w:sz w:val="20"/>
          <w:szCs w:val="20"/>
        </w:rPr>
      </w:pPr>
    </w:p>
    <w:p w14:paraId="6FAACCBE" w14:textId="77777777" w:rsidR="00424904" w:rsidRPr="002445A6" w:rsidRDefault="00424904" w:rsidP="007A0972">
      <w:pPr>
        <w:pStyle w:val="Paragrafoelenco"/>
        <w:numPr>
          <w:ilvl w:val="0"/>
          <w:numId w:val="48"/>
        </w:numPr>
        <w:spacing w:before="120" w:after="120"/>
        <w:ind w:right="134"/>
        <w:jc w:val="both"/>
        <w:rPr>
          <w:sz w:val="20"/>
          <w:szCs w:val="20"/>
        </w:rPr>
      </w:pPr>
      <w:r w:rsidRPr="002445A6">
        <w:rPr>
          <w:sz w:val="20"/>
          <w:szCs w:val="20"/>
        </w:rPr>
        <w:t>Días-multa :</w:t>
      </w:r>
    </w:p>
    <w:p w14:paraId="067D96A7"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Duración: 10 días a 20 años (por meses se entiende 30 días y por años 360).</w:t>
      </w:r>
    </w:p>
    <w:p w14:paraId="1B094170" w14:textId="77777777" w:rsidR="00424904" w:rsidRPr="002445A6" w:rsidRDefault="00424904" w:rsidP="007A0972">
      <w:pPr>
        <w:pStyle w:val="Paragrafoelenco"/>
        <w:numPr>
          <w:ilvl w:val="1"/>
          <w:numId w:val="48"/>
        </w:numPr>
        <w:spacing w:before="120" w:after="120"/>
        <w:ind w:right="134"/>
        <w:jc w:val="both"/>
        <w:rPr>
          <w:sz w:val="20"/>
          <w:szCs w:val="20"/>
        </w:rPr>
      </w:pPr>
      <w:r w:rsidRPr="002445A6">
        <w:rPr>
          <w:sz w:val="20"/>
          <w:szCs w:val="20"/>
        </w:rPr>
        <w:t>Cuota diaria : 2 a 400 euros.</w:t>
      </w:r>
    </w:p>
    <w:p w14:paraId="4D202514"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 xml:space="preserve">Determinación: Los jueces deben motivar la duración dentro de los </w:t>
      </w:r>
      <w:r w:rsidRPr="002445A6">
        <w:rPr>
          <w:b/>
          <w:sz w:val="20"/>
          <w:szCs w:val="20"/>
          <w:lang w:val="es-ES"/>
        </w:rPr>
        <w:t xml:space="preserve">límites establecidos para cada delito </w:t>
      </w:r>
      <w:r w:rsidRPr="002445A6">
        <w:rPr>
          <w:sz w:val="20"/>
          <w:szCs w:val="20"/>
          <w:lang w:val="es-ES"/>
        </w:rPr>
        <w:t xml:space="preserve">y según las reglas de determinación de la pena generales (art. 66 CP). Para la determinación de la </w:t>
      </w:r>
      <w:r w:rsidRPr="002445A6">
        <w:rPr>
          <w:b/>
          <w:sz w:val="20"/>
          <w:szCs w:val="20"/>
          <w:lang w:val="es-ES"/>
        </w:rPr>
        <w:t>cuota se atiende a la situación económica del sujeto, deduciendo de su patrimonio, ingresos, obligaciones y cargas familiares y demás circunstancias personales</w:t>
      </w:r>
      <w:r w:rsidRPr="002445A6">
        <w:rPr>
          <w:sz w:val="20"/>
          <w:szCs w:val="20"/>
          <w:lang w:val="es-ES"/>
        </w:rPr>
        <w:t>.</w:t>
      </w:r>
    </w:p>
    <w:p w14:paraId="653B3D5D"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Posibilidad de pago a plazos.</w:t>
      </w:r>
    </w:p>
    <w:p w14:paraId="2CAE1578"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Posibilidad de modificar la cuota si varía a peor la situación económica del sujeto.</w:t>
      </w:r>
    </w:p>
    <w:p w14:paraId="2D7A59A9" w14:textId="77777777" w:rsidR="00424904" w:rsidRPr="002445A6" w:rsidRDefault="00424904" w:rsidP="007A0972">
      <w:pPr>
        <w:pStyle w:val="Paragrafoelenco"/>
        <w:numPr>
          <w:ilvl w:val="0"/>
          <w:numId w:val="48"/>
        </w:numPr>
        <w:spacing w:before="120" w:after="120"/>
        <w:ind w:right="134"/>
        <w:jc w:val="both"/>
        <w:rPr>
          <w:sz w:val="20"/>
          <w:szCs w:val="20"/>
          <w:lang w:val="es-ES"/>
        </w:rPr>
      </w:pPr>
      <w:r w:rsidRPr="002445A6">
        <w:rPr>
          <w:sz w:val="20"/>
          <w:szCs w:val="20"/>
          <w:lang w:val="es-ES"/>
        </w:rPr>
        <w:t>Multa proporcional:</w:t>
      </w:r>
    </w:p>
    <w:p w14:paraId="49CE83A8"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El importe se calcula en función del daño causado, el valor del objeto del delito o el beneficio reportado por el mismo.</w:t>
      </w:r>
    </w:p>
    <w:p w14:paraId="129DA704"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Se tienen en cuenta la situación agravantes y atenuantes pero sobre todo la situación económica del sujeto.</w:t>
      </w:r>
    </w:p>
    <w:p w14:paraId="451CF5E8" w14:textId="77777777" w:rsidR="00424904" w:rsidRPr="002445A6" w:rsidRDefault="00424904" w:rsidP="007A0972">
      <w:pPr>
        <w:pStyle w:val="Paragrafoelenco"/>
        <w:numPr>
          <w:ilvl w:val="1"/>
          <w:numId w:val="48"/>
        </w:numPr>
        <w:spacing w:before="120" w:after="120"/>
        <w:ind w:right="134"/>
        <w:jc w:val="both"/>
        <w:rPr>
          <w:sz w:val="20"/>
          <w:szCs w:val="20"/>
          <w:lang w:val="es-ES"/>
        </w:rPr>
      </w:pPr>
      <w:r w:rsidRPr="002445A6">
        <w:rPr>
          <w:sz w:val="20"/>
          <w:szCs w:val="20"/>
          <w:lang w:val="es-ES"/>
        </w:rPr>
        <w:t>Posibilidad de modificar la cuota si empeora la situación económica del sujeto. En estos casos se puede planificar su pago a plazos.</w:t>
      </w:r>
    </w:p>
    <w:p w14:paraId="03129AA1" w14:textId="77777777" w:rsidR="00424904" w:rsidRPr="002445A6" w:rsidRDefault="00424904" w:rsidP="007A0972">
      <w:pPr>
        <w:pStyle w:val="Paragrafoelenco"/>
        <w:spacing w:before="120" w:after="120"/>
        <w:ind w:left="284" w:right="134"/>
        <w:jc w:val="both"/>
        <w:rPr>
          <w:sz w:val="20"/>
          <w:szCs w:val="20"/>
          <w:lang w:val="es-ES"/>
        </w:rPr>
      </w:pPr>
    </w:p>
    <w:p w14:paraId="7BC2C1B1" w14:textId="77777777" w:rsidR="00424904" w:rsidRPr="002445A6" w:rsidRDefault="00424904" w:rsidP="007A0972">
      <w:pPr>
        <w:pStyle w:val="Paragrafoelenco"/>
        <w:numPr>
          <w:ilvl w:val="0"/>
          <w:numId w:val="62"/>
        </w:numPr>
        <w:spacing w:before="120" w:after="120"/>
        <w:ind w:left="284" w:right="134" w:hanging="284"/>
        <w:jc w:val="both"/>
        <w:rPr>
          <w:sz w:val="20"/>
          <w:szCs w:val="20"/>
        </w:rPr>
      </w:pPr>
      <w:r w:rsidRPr="002445A6">
        <w:rPr>
          <w:b/>
          <w:sz w:val="20"/>
          <w:szCs w:val="20"/>
        </w:rPr>
        <w:t xml:space="preserve">Autorité et pouvoir de contrôle: </w:t>
      </w:r>
      <w:r w:rsidRPr="002445A6">
        <w:rPr>
          <w:sz w:val="20"/>
          <w:szCs w:val="20"/>
        </w:rPr>
        <w:t>Juez sentenciador.</w:t>
      </w:r>
    </w:p>
    <w:p w14:paraId="798D8DC6" w14:textId="77777777" w:rsidR="00424904" w:rsidRPr="002445A6" w:rsidRDefault="00424904" w:rsidP="007A0972">
      <w:pPr>
        <w:pStyle w:val="Paragrafoelenco"/>
        <w:ind w:right="134"/>
        <w:rPr>
          <w:sz w:val="20"/>
          <w:szCs w:val="20"/>
        </w:rPr>
      </w:pPr>
    </w:p>
    <w:p w14:paraId="4684DA0B"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Nombre de mesures prononcées</w:t>
      </w:r>
    </w:p>
    <w:p w14:paraId="71ADAE3C" w14:textId="77777777" w:rsidR="00424904" w:rsidRPr="002445A6" w:rsidRDefault="00424904" w:rsidP="007A0972">
      <w:pPr>
        <w:pStyle w:val="Paragrafoelenco"/>
        <w:ind w:right="134"/>
        <w:rPr>
          <w:sz w:val="20"/>
          <w:szCs w:val="20"/>
        </w:rPr>
      </w:pPr>
    </w:p>
    <w:p w14:paraId="2F02369F" w14:textId="77777777" w:rsidR="00424904" w:rsidRPr="002445A6" w:rsidRDefault="00424904" w:rsidP="007A0972">
      <w:pPr>
        <w:ind w:right="134"/>
        <w:rPr>
          <w:rFonts w:cs="Times New Roman"/>
          <w:b/>
          <w:sz w:val="20"/>
          <w:szCs w:val="20"/>
        </w:rPr>
      </w:pPr>
      <w:r w:rsidRPr="002445A6">
        <w:rPr>
          <w:rFonts w:cs="Times New Roman"/>
          <w:b/>
          <w:sz w:val="20"/>
          <w:szCs w:val="20"/>
        </w:rPr>
        <w:t>Tabla nº 3. Número de personas condenadas a multa (unidades: tanto por mil).</w:t>
      </w:r>
    </w:p>
    <w:p w14:paraId="02F6514D" w14:textId="77777777" w:rsidR="00424904" w:rsidRPr="002445A6" w:rsidRDefault="00424904" w:rsidP="007A0972">
      <w:pPr>
        <w:ind w:right="134"/>
        <w:rPr>
          <w:rFonts w:cs="Times New Roman"/>
          <w:b/>
          <w:sz w:val="20"/>
          <w:szCs w:val="20"/>
        </w:rPr>
      </w:pPr>
    </w:p>
    <w:tbl>
      <w:tblPr>
        <w:tblStyle w:val="Grigliatabella"/>
        <w:tblW w:w="0" w:type="auto"/>
        <w:tblLook w:val="04A0" w:firstRow="1" w:lastRow="0" w:firstColumn="1" w:lastColumn="0" w:noHBand="0" w:noVBand="1"/>
      </w:tblPr>
      <w:tblGrid>
        <w:gridCol w:w="2235"/>
        <w:gridCol w:w="6095"/>
      </w:tblGrid>
      <w:tr w:rsidR="00424904" w:rsidRPr="002445A6" w14:paraId="52A2EC05" w14:textId="77777777" w:rsidTr="00424904">
        <w:tc>
          <w:tcPr>
            <w:tcW w:w="2235" w:type="dxa"/>
            <w:tcBorders>
              <w:bottom w:val="single" w:sz="4" w:space="0" w:color="auto"/>
            </w:tcBorders>
            <w:shd w:val="clear" w:color="auto" w:fill="FFFF00"/>
          </w:tcPr>
          <w:p w14:paraId="3E999ACA" w14:textId="77777777" w:rsidR="00424904" w:rsidRPr="002445A6" w:rsidRDefault="00424904" w:rsidP="007A0972">
            <w:pPr>
              <w:ind w:right="134"/>
              <w:jc w:val="center"/>
              <w:rPr>
                <w:rFonts w:cs="Times New Roman"/>
                <w:b/>
                <w:sz w:val="20"/>
                <w:szCs w:val="20"/>
              </w:rPr>
            </w:pPr>
            <w:r w:rsidRPr="002445A6">
              <w:rPr>
                <w:rFonts w:cs="Times New Roman"/>
                <w:b/>
                <w:sz w:val="20"/>
                <w:szCs w:val="20"/>
              </w:rPr>
              <w:t>Año</w:t>
            </w:r>
          </w:p>
        </w:tc>
        <w:tc>
          <w:tcPr>
            <w:tcW w:w="6095" w:type="dxa"/>
            <w:shd w:val="clear" w:color="auto" w:fill="FFFF00"/>
          </w:tcPr>
          <w:p w14:paraId="25D40A7C" w14:textId="77777777" w:rsidR="00424904" w:rsidRPr="002445A6" w:rsidRDefault="00424904" w:rsidP="007A0972">
            <w:pPr>
              <w:ind w:right="134"/>
              <w:jc w:val="center"/>
              <w:rPr>
                <w:rFonts w:cs="Times New Roman"/>
                <w:b/>
                <w:sz w:val="20"/>
                <w:szCs w:val="20"/>
              </w:rPr>
            </w:pPr>
            <w:r w:rsidRPr="002445A6">
              <w:rPr>
                <w:rFonts w:cs="Times New Roman"/>
                <w:b/>
                <w:sz w:val="20"/>
                <w:szCs w:val="20"/>
              </w:rPr>
              <w:t>Multa</w:t>
            </w:r>
          </w:p>
        </w:tc>
      </w:tr>
      <w:tr w:rsidR="00424904" w:rsidRPr="002445A6" w14:paraId="10FCC447" w14:textId="77777777" w:rsidTr="00424904">
        <w:tc>
          <w:tcPr>
            <w:tcW w:w="2235" w:type="dxa"/>
            <w:shd w:val="clear" w:color="auto" w:fill="FFC000"/>
          </w:tcPr>
          <w:p w14:paraId="4F4565C4" w14:textId="77777777" w:rsidR="00424904" w:rsidRPr="002445A6" w:rsidRDefault="00424904" w:rsidP="007A0972">
            <w:pPr>
              <w:ind w:right="134"/>
              <w:jc w:val="center"/>
              <w:rPr>
                <w:rFonts w:cs="Times New Roman"/>
                <w:sz w:val="20"/>
                <w:szCs w:val="20"/>
              </w:rPr>
            </w:pPr>
            <w:r w:rsidRPr="002445A6">
              <w:rPr>
                <w:rFonts w:cs="Times New Roman"/>
                <w:sz w:val="20"/>
                <w:szCs w:val="20"/>
              </w:rPr>
              <w:t>2008</w:t>
            </w:r>
          </w:p>
        </w:tc>
        <w:tc>
          <w:tcPr>
            <w:tcW w:w="6095" w:type="dxa"/>
          </w:tcPr>
          <w:p w14:paraId="345DE3E6" w14:textId="77777777" w:rsidR="00424904" w:rsidRPr="002445A6" w:rsidRDefault="00424904" w:rsidP="007A0972">
            <w:pPr>
              <w:ind w:right="134"/>
              <w:jc w:val="center"/>
              <w:rPr>
                <w:rFonts w:cs="Times New Roman"/>
                <w:sz w:val="20"/>
                <w:szCs w:val="20"/>
              </w:rPr>
            </w:pPr>
            <w:r w:rsidRPr="002445A6">
              <w:rPr>
                <w:rFonts w:cs="Times New Roman"/>
                <w:sz w:val="20"/>
                <w:szCs w:val="20"/>
              </w:rPr>
              <w:t>229.0</w:t>
            </w:r>
          </w:p>
        </w:tc>
      </w:tr>
      <w:tr w:rsidR="00424904" w:rsidRPr="002445A6" w14:paraId="5985D26B" w14:textId="77777777" w:rsidTr="00424904">
        <w:tc>
          <w:tcPr>
            <w:tcW w:w="2235" w:type="dxa"/>
            <w:shd w:val="clear" w:color="auto" w:fill="FFC000"/>
          </w:tcPr>
          <w:p w14:paraId="4C02837A" w14:textId="77777777" w:rsidR="00424904" w:rsidRPr="002445A6" w:rsidRDefault="00424904" w:rsidP="007A0972">
            <w:pPr>
              <w:ind w:right="134"/>
              <w:jc w:val="center"/>
              <w:rPr>
                <w:rFonts w:cs="Times New Roman"/>
                <w:sz w:val="20"/>
                <w:szCs w:val="20"/>
              </w:rPr>
            </w:pPr>
            <w:r w:rsidRPr="002445A6">
              <w:rPr>
                <w:rFonts w:cs="Times New Roman"/>
                <w:sz w:val="20"/>
                <w:szCs w:val="20"/>
              </w:rPr>
              <w:t>2009</w:t>
            </w:r>
          </w:p>
        </w:tc>
        <w:tc>
          <w:tcPr>
            <w:tcW w:w="6095" w:type="dxa"/>
          </w:tcPr>
          <w:p w14:paraId="177AB531" w14:textId="77777777" w:rsidR="00424904" w:rsidRPr="002445A6" w:rsidRDefault="00424904" w:rsidP="007A0972">
            <w:pPr>
              <w:ind w:right="134"/>
              <w:jc w:val="center"/>
              <w:rPr>
                <w:rFonts w:cs="Times New Roman"/>
                <w:sz w:val="20"/>
                <w:szCs w:val="20"/>
              </w:rPr>
            </w:pPr>
            <w:r w:rsidRPr="002445A6">
              <w:rPr>
                <w:rFonts w:cs="Times New Roman"/>
                <w:sz w:val="20"/>
                <w:szCs w:val="20"/>
              </w:rPr>
              <w:t>252.1</w:t>
            </w:r>
          </w:p>
        </w:tc>
      </w:tr>
      <w:tr w:rsidR="00424904" w:rsidRPr="002445A6" w14:paraId="5E5861B0" w14:textId="77777777" w:rsidTr="00424904">
        <w:tc>
          <w:tcPr>
            <w:tcW w:w="2235" w:type="dxa"/>
            <w:shd w:val="clear" w:color="auto" w:fill="FFC000"/>
          </w:tcPr>
          <w:p w14:paraId="7DE646DB" w14:textId="77777777" w:rsidR="00424904" w:rsidRPr="002445A6" w:rsidRDefault="00424904" w:rsidP="007A0972">
            <w:pPr>
              <w:ind w:right="134"/>
              <w:jc w:val="center"/>
              <w:rPr>
                <w:rFonts w:cs="Times New Roman"/>
                <w:sz w:val="20"/>
                <w:szCs w:val="20"/>
              </w:rPr>
            </w:pPr>
            <w:r w:rsidRPr="002445A6">
              <w:rPr>
                <w:rFonts w:cs="Times New Roman"/>
                <w:sz w:val="20"/>
                <w:szCs w:val="20"/>
              </w:rPr>
              <w:t>2010</w:t>
            </w:r>
          </w:p>
        </w:tc>
        <w:tc>
          <w:tcPr>
            <w:tcW w:w="6095" w:type="dxa"/>
          </w:tcPr>
          <w:p w14:paraId="063946A8" w14:textId="77777777" w:rsidR="00424904" w:rsidRPr="002445A6" w:rsidRDefault="00424904" w:rsidP="007A0972">
            <w:pPr>
              <w:ind w:right="134"/>
              <w:jc w:val="center"/>
              <w:rPr>
                <w:rFonts w:cs="Times New Roman"/>
                <w:sz w:val="20"/>
                <w:szCs w:val="20"/>
              </w:rPr>
            </w:pPr>
            <w:r w:rsidRPr="002445A6">
              <w:rPr>
                <w:rFonts w:cs="Times New Roman"/>
                <w:sz w:val="20"/>
                <w:szCs w:val="20"/>
              </w:rPr>
              <w:t>202.0</w:t>
            </w:r>
          </w:p>
        </w:tc>
      </w:tr>
      <w:tr w:rsidR="00424904" w:rsidRPr="002445A6" w14:paraId="44B2881F" w14:textId="77777777" w:rsidTr="00424904">
        <w:tc>
          <w:tcPr>
            <w:tcW w:w="2235" w:type="dxa"/>
            <w:shd w:val="clear" w:color="auto" w:fill="FFC000"/>
          </w:tcPr>
          <w:p w14:paraId="7FA881CA" w14:textId="77777777" w:rsidR="00424904" w:rsidRPr="002445A6" w:rsidRDefault="00424904" w:rsidP="007A0972">
            <w:pPr>
              <w:ind w:right="134"/>
              <w:jc w:val="center"/>
              <w:rPr>
                <w:rFonts w:cs="Times New Roman"/>
                <w:sz w:val="20"/>
                <w:szCs w:val="20"/>
              </w:rPr>
            </w:pPr>
            <w:r w:rsidRPr="002445A6">
              <w:rPr>
                <w:rFonts w:cs="Times New Roman"/>
                <w:sz w:val="20"/>
                <w:szCs w:val="20"/>
              </w:rPr>
              <w:t>2011</w:t>
            </w:r>
          </w:p>
        </w:tc>
        <w:tc>
          <w:tcPr>
            <w:tcW w:w="6095" w:type="dxa"/>
          </w:tcPr>
          <w:p w14:paraId="7E880EF3" w14:textId="77777777" w:rsidR="00424904" w:rsidRPr="002445A6" w:rsidRDefault="00424904" w:rsidP="007A0972">
            <w:pPr>
              <w:ind w:right="134"/>
              <w:jc w:val="center"/>
              <w:rPr>
                <w:rFonts w:cs="Times New Roman"/>
                <w:sz w:val="20"/>
                <w:szCs w:val="20"/>
              </w:rPr>
            </w:pPr>
            <w:r w:rsidRPr="002445A6">
              <w:rPr>
                <w:rFonts w:cs="Times New Roman"/>
                <w:sz w:val="20"/>
                <w:szCs w:val="20"/>
              </w:rPr>
              <w:t>190.0</w:t>
            </w:r>
          </w:p>
        </w:tc>
      </w:tr>
      <w:tr w:rsidR="00424904" w:rsidRPr="002445A6" w14:paraId="0A193494" w14:textId="77777777" w:rsidTr="00424904">
        <w:tc>
          <w:tcPr>
            <w:tcW w:w="2235" w:type="dxa"/>
            <w:shd w:val="clear" w:color="auto" w:fill="FFC000"/>
          </w:tcPr>
          <w:p w14:paraId="101CF33E" w14:textId="77777777" w:rsidR="00424904" w:rsidRPr="002445A6" w:rsidRDefault="00424904" w:rsidP="007A0972">
            <w:pPr>
              <w:ind w:right="134"/>
              <w:jc w:val="center"/>
              <w:rPr>
                <w:rFonts w:cs="Times New Roman"/>
                <w:sz w:val="20"/>
                <w:szCs w:val="20"/>
              </w:rPr>
            </w:pPr>
            <w:r w:rsidRPr="002445A6">
              <w:rPr>
                <w:rFonts w:cs="Times New Roman"/>
                <w:sz w:val="20"/>
                <w:szCs w:val="20"/>
              </w:rPr>
              <w:t>2012</w:t>
            </w:r>
          </w:p>
        </w:tc>
        <w:tc>
          <w:tcPr>
            <w:tcW w:w="6095" w:type="dxa"/>
          </w:tcPr>
          <w:p w14:paraId="41AC4D2B" w14:textId="77777777" w:rsidR="00424904" w:rsidRPr="002445A6" w:rsidRDefault="00424904" w:rsidP="007A0972">
            <w:pPr>
              <w:ind w:right="134"/>
              <w:jc w:val="center"/>
              <w:rPr>
                <w:rFonts w:cs="Times New Roman"/>
                <w:sz w:val="20"/>
                <w:szCs w:val="20"/>
              </w:rPr>
            </w:pPr>
            <w:r w:rsidRPr="002445A6">
              <w:rPr>
                <w:rFonts w:cs="Times New Roman"/>
                <w:sz w:val="20"/>
                <w:szCs w:val="20"/>
              </w:rPr>
              <w:t>194.3</w:t>
            </w:r>
          </w:p>
        </w:tc>
      </w:tr>
      <w:tr w:rsidR="00424904" w:rsidRPr="002445A6" w14:paraId="003756EC" w14:textId="77777777" w:rsidTr="00424904">
        <w:tc>
          <w:tcPr>
            <w:tcW w:w="2235" w:type="dxa"/>
            <w:shd w:val="clear" w:color="auto" w:fill="FFC000"/>
          </w:tcPr>
          <w:p w14:paraId="0402CFF6" w14:textId="77777777" w:rsidR="00424904" w:rsidRPr="002445A6" w:rsidRDefault="00424904" w:rsidP="007A0972">
            <w:pPr>
              <w:ind w:right="134"/>
              <w:jc w:val="center"/>
              <w:rPr>
                <w:rFonts w:cs="Times New Roman"/>
                <w:sz w:val="20"/>
                <w:szCs w:val="20"/>
              </w:rPr>
            </w:pPr>
            <w:r w:rsidRPr="002445A6">
              <w:rPr>
                <w:rFonts w:cs="Times New Roman"/>
                <w:sz w:val="20"/>
                <w:szCs w:val="20"/>
              </w:rPr>
              <w:t>2013</w:t>
            </w:r>
          </w:p>
        </w:tc>
        <w:tc>
          <w:tcPr>
            <w:tcW w:w="6095" w:type="dxa"/>
          </w:tcPr>
          <w:p w14:paraId="7AF0BAB3" w14:textId="77777777" w:rsidR="00424904" w:rsidRPr="002445A6" w:rsidRDefault="00424904" w:rsidP="007A0972">
            <w:pPr>
              <w:ind w:right="134"/>
              <w:jc w:val="center"/>
              <w:rPr>
                <w:rFonts w:cs="Times New Roman"/>
                <w:sz w:val="20"/>
                <w:szCs w:val="20"/>
              </w:rPr>
            </w:pPr>
            <w:r w:rsidRPr="002445A6">
              <w:rPr>
                <w:rFonts w:cs="Times New Roman"/>
                <w:sz w:val="20"/>
                <w:szCs w:val="20"/>
              </w:rPr>
              <w:t>200.3</w:t>
            </w:r>
          </w:p>
        </w:tc>
      </w:tr>
    </w:tbl>
    <w:p w14:paraId="660E52CE" w14:textId="77777777" w:rsidR="00424904" w:rsidRPr="002445A6" w:rsidRDefault="00424904" w:rsidP="007A0972">
      <w:pPr>
        <w:ind w:right="134"/>
        <w:rPr>
          <w:rFonts w:cs="Times New Roman"/>
          <w:i/>
          <w:sz w:val="20"/>
          <w:szCs w:val="20"/>
        </w:rPr>
      </w:pPr>
    </w:p>
    <w:p w14:paraId="4E8B9615" w14:textId="77777777" w:rsidR="00424904" w:rsidRPr="002445A6" w:rsidRDefault="00424904" w:rsidP="007A0972">
      <w:pPr>
        <w:ind w:right="134"/>
        <w:rPr>
          <w:rFonts w:cs="Times New Roman"/>
          <w:i/>
          <w:sz w:val="20"/>
          <w:szCs w:val="20"/>
        </w:rPr>
      </w:pPr>
      <w:r w:rsidRPr="002445A6">
        <w:rPr>
          <w:rFonts w:cs="Times New Roman"/>
          <w:i/>
          <w:sz w:val="20"/>
          <w:szCs w:val="20"/>
        </w:rPr>
        <w:t>Fuente: Elaboración propia a partir de los datos del INE.</w:t>
      </w:r>
    </w:p>
    <w:p w14:paraId="5C098569" w14:textId="77777777" w:rsidR="00424904" w:rsidRPr="002445A6" w:rsidRDefault="00424904" w:rsidP="007A0972">
      <w:pPr>
        <w:ind w:right="134"/>
        <w:rPr>
          <w:rFonts w:cs="Times New Roman"/>
          <w:sz w:val="20"/>
          <w:szCs w:val="20"/>
        </w:rPr>
      </w:pPr>
      <w:r w:rsidRPr="002445A6">
        <w:rPr>
          <w:rFonts w:cs="Times New Roman"/>
          <w:sz w:val="20"/>
          <w:szCs w:val="20"/>
        </w:rPr>
        <w:br w:type="page"/>
      </w:r>
    </w:p>
    <w:p w14:paraId="744FE88E" w14:textId="77777777" w:rsidR="00424904" w:rsidRPr="002445A6" w:rsidRDefault="00424904" w:rsidP="007A0972">
      <w:pPr>
        <w:ind w:right="134"/>
        <w:rPr>
          <w:rFonts w:cs="Times New Roman"/>
          <w:b/>
          <w:sz w:val="20"/>
          <w:szCs w:val="20"/>
        </w:rPr>
      </w:pPr>
      <w:r w:rsidRPr="002445A6">
        <w:rPr>
          <w:rFonts w:cs="Times New Roman"/>
          <w:b/>
          <w:sz w:val="20"/>
          <w:szCs w:val="20"/>
        </w:rPr>
        <w:t>Gráfico nº 3. Evolución del número de personas condenadas a multa (unidades: tanto por mil)</w:t>
      </w:r>
    </w:p>
    <w:p w14:paraId="38998081" w14:textId="77777777" w:rsidR="00424904" w:rsidRPr="002445A6" w:rsidRDefault="00424904" w:rsidP="007A0972">
      <w:pPr>
        <w:ind w:right="134"/>
        <w:rPr>
          <w:rFonts w:cs="Times New Roman"/>
          <w:sz w:val="20"/>
          <w:szCs w:val="20"/>
        </w:rPr>
      </w:pPr>
    </w:p>
    <w:p w14:paraId="73E3A482" w14:textId="77777777" w:rsidR="00424904" w:rsidRPr="002445A6" w:rsidRDefault="00424904" w:rsidP="007A0972">
      <w:pPr>
        <w:ind w:right="134"/>
        <w:rPr>
          <w:rFonts w:cs="Times New Roman"/>
          <w:sz w:val="20"/>
          <w:szCs w:val="20"/>
        </w:rPr>
      </w:pPr>
      <w:r w:rsidRPr="002445A6">
        <w:rPr>
          <w:rFonts w:cs="Times New Roman"/>
          <w:noProof/>
          <w:sz w:val="20"/>
          <w:szCs w:val="20"/>
        </w:rPr>
        <w:drawing>
          <wp:inline distT="0" distB="0" distL="0" distR="0" wp14:anchorId="4E933994" wp14:editId="0114B9D6">
            <wp:extent cx="5400040" cy="3150235"/>
            <wp:effectExtent l="19050" t="0" r="10160"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2B12A6" w14:textId="77777777" w:rsidR="00424904" w:rsidRPr="002445A6" w:rsidRDefault="00424904" w:rsidP="007A0972">
      <w:pPr>
        <w:ind w:right="134"/>
        <w:rPr>
          <w:rFonts w:cs="Times New Roman"/>
          <w:sz w:val="20"/>
          <w:szCs w:val="20"/>
        </w:rPr>
      </w:pPr>
    </w:p>
    <w:p w14:paraId="32775B39" w14:textId="77777777" w:rsidR="00424904" w:rsidRPr="002445A6" w:rsidRDefault="00424904" w:rsidP="007A0972">
      <w:pPr>
        <w:ind w:right="134"/>
        <w:rPr>
          <w:rFonts w:cs="Times New Roman"/>
          <w:i/>
          <w:sz w:val="20"/>
          <w:szCs w:val="20"/>
        </w:rPr>
      </w:pPr>
      <w:r w:rsidRPr="002445A6">
        <w:rPr>
          <w:rFonts w:cs="Times New Roman"/>
          <w:i/>
          <w:sz w:val="20"/>
          <w:szCs w:val="20"/>
        </w:rPr>
        <w:t>Fuente: Elaboración propia a partir de los datos del INE.</w:t>
      </w:r>
    </w:p>
    <w:p w14:paraId="27F3695C" w14:textId="77777777" w:rsidR="00424904" w:rsidRPr="002445A6" w:rsidRDefault="00424904" w:rsidP="007A0972">
      <w:pPr>
        <w:ind w:right="134"/>
        <w:rPr>
          <w:rFonts w:cs="Times New Roman"/>
          <w:i/>
          <w:sz w:val="20"/>
          <w:szCs w:val="20"/>
        </w:rPr>
      </w:pPr>
    </w:p>
    <w:p w14:paraId="401DA51F" w14:textId="77777777" w:rsidR="00424904" w:rsidRPr="002445A6" w:rsidRDefault="00424904" w:rsidP="007A0972">
      <w:pPr>
        <w:ind w:right="134"/>
        <w:rPr>
          <w:rFonts w:cs="Times New Roman"/>
          <w:sz w:val="20"/>
          <w:szCs w:val="20"/>
        </w:rPr>
      </w:pPr>
      <w:r w:rsidRPr="002445A6">
        <w:rPr>
          <w:rFonts w:cs="Times New Roman"/>
          <w:sz w:val="20"/>
          <w:szCs w:val="20"/>
        </w:rPr>
        <w:t>Tal y como se aprecia en el Gráfico nº 3, se observa un drástico descenso de las condenas por multa del año 2009 a 2010 y con posterioridad puede hablarse de una cierta continuidad.</w:t>
      </w:r>
    </w:p>
    <w:p w14:paraId="4C5460AA" w14:textId="77777777" w:rsidR="00424904" w:rsidRPr="002445A6" w:rsidRDefault="00424904" w:rsidP="007A0972">
      <w:pPr>
        <w:ind w:right="134"/>
        <w:rPr>
          <w:rFonts w:cs="Times New Roman"/>
          <w:sz w:val="20"/>
          <w:szCs w:val="20"/>
        </w:rPr>
      </w:pPr>
    </w:p>
    <w:p w14:paraId="5C0D41C2" w14:textId="77777777" w:rsidR="00424904" w:rsidRPr="002445A6" w:rsidRDefault="00424904" w:rsidP="007A0972">
      <w:pPr>
        <w:ind w:right="134"/>
        <w:rPr>
          <w:rFonts w:cs="Times New Roman"/>
          <w:sz w:val="20"/>
          <w:szCs w:val="20"/>
        </w:rPr>
      </w:pPr>
      <w:r w:rsidRPr="002445A6">
        <w:rPr>
          <w:rFonts w:cs="Times New Roman"/>
          <w:sz w:val="20"/>
          <w:szCs w:val="20"/>
        </w:rPr>
        <w:t>A partir de datos del INE el Informe del Defensor del Pueblo nos permite conocer la tipología de delitos en los que más se impuso la multa de 2008 a 2011 (Gráfico nº 4).</w:t>
      </w:r>
    </w:p>
    <w:p w14:paraId="03A08DD1" w14:textId="77777777" w:rsidR="00424904" w:rsidRPr="002445A6" w:rsidRDefault="00424904" w:rsidP="007A0972">
      <w:pPr>
        <w:ind w:right="134"/>
        <w:rPr>
          <w:rFonts w:cs="Times New Roman"/>
          <w:sz w:val="20"/>
          <w:szCs w:val="20"/>
        </w:rPr>
      </w:pPr>
    </w:p>
    <w:p w14:paraId="416D3257" w14:textId="77777777" w:rsidR="00424904" w:rsidRPr="002445A6" w:rsidRDefault="00424904" w:rsidP="007A0972">
      <w:pPr>
        <w:ind w:right="134"/>
        <w:rPr>
          <w:rFonts w:cs="Times New Roman"/>
          <w:b/>
          <w:color w:val="000000"/>
          <w:sz w:val="20"/>
          <w:szCs w:val="20"/>
        </w:rPr>
      </w:pPr>
      <w:r w:rsidRPr="002445A6">
        <w:rPr>
          <w:rFonts w:cs="Times New Roman"/>
          <w:b/>
          <w:color w:val="000000"/>
          <w:sz w:val="20"/>
          <w:szCs w:val="20"/>
        </w:rPr>
        <w:br w:type="page"/>
      </w:r>
    </w:p>
    <w:p w14:paraId="1530FBEA" w14:textId="77777777" w:rsidR="00424904" w:rsidRPr="002445A6" w:rsidRDefault="00424904" w:rsidP="007A0972">
      <w:pPr>
        <w:pStyle w:val="Pa5"/>
        <w:ind w:right="134"/>
        <w:jc w:val="both"/>
        <w:rPr>
          <w:rFonts w:asciiTheme="minorHAnsi" w:hAnsiTheme="minorHAnsi" w:cs="Times New Roman"/>
          <w:b/>
          <w:color w:val="000000"/>
          <w:sz w:val="20"/>
          <w:szCs w:val="20"/>
        </w:rPr>
      </w:pPr>
      <w:r w:rsidRPr="002445A6">
        <w:rPr>
          <w:rFonts w:asciiTheme="minorHAnsi" w:hAnsiTheme="minorHAnsi" w:cs="Times New Roman"/>
          <w:b/>
          <w:color w:val="000000"/>
          <w:sz w:val="20"/>
          <w:szCs w:val="20"/>
        </w:rPr>
        <w:t>Gráfico nº 4. Distribución del porcentaje de penas de multa impuestas por tipo de delito en el conjunto de los años 2008-2011.</w:t>
      </w:r>
    </w:p>
    <w:p w14:paraId="133CFE5A" w14:textId="77777777" w:rsidR="00424904" w:rsidRPr="002445A6" w:rsidRDefault="00424904" w:rsidP="007A0972">
      <w:pPr>
        <w:pStyle w:val="Default"/>
        <w:ind w:right="134"/>
        <w:rPr>
          <w:rFonts w:asciiTheme="minorHAnsi" w:hAnsiTheme="minorHAnsi" w:cs="Times New Roman"/>
          <w:sz w:val="20"/>
          <w:szCs w:val="20"/>
        </w:rPr>
      </w:pPr>
    </w:p>
    <w:p w14:paraId="25F67AF8" w14:textId="77777777" w:rsidR="00424904" w:rsidRPr="002445A6" w:rsidRDefault="00424904" w:rsidP="007A0972">
      <w:pPr>
        <w:pStyle w:val="Default"/>
        <w:ind w:right="134"/>
        <w:rPr>
          <w:rFonts w:asciiTheme="minorHAnsi" w:hAnsiTheme="minorHAnsi" w:cs="Times New Roman"/>
          <w:sz w:val="20"/>
          <w:szCs w:val="20"/>
        </w:rPr>
      </w:pPr>
      <w:r w:rsidRPr="002445A6">
        <w:rPr>
          <w:rFonts w:asciiTheme="minorHAnsi" w:hAnsiTheme="minorHAnsi" w:cs="Times New Roman"/>
          <w:noProof/>
          <w:sz w:val="20"/>
          <w:szCs w:val="20"/>
          <w:lang w:val="it-IT" w:eastAsia="it-IT"/>
        </w:rPr>
        <w:drawing>
          <wp:inline distT="0" distB="0" distL="0" distR="0" wp14:anchorId="1329FCC5" wp14:editId="4CD2C39F">
            <wp:extent cx="5397690" cy="5281683"/>
            <wp:effectExtent l="0" t="0" r="0" b="0"/>
            <wp:docPr id="1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D83F60" w14:textId="77777777" w:rsidR="00424904" w:rsidRPr="002445A6" w:rsidRDefault="00424904" w:rsidP="007A0972">
      <w:pPr>
        <w:pStyle w:val="Default"/>
        <w:ind w:right="134"/>
        <w:rPr>
          <w:rFonts w:asciiTheme="minorHAnsi" w:hAnsiTheme="minorHAnsi" w:cs="Times New Roman"/>
          <w:sz w:val="20"/>
          <w:szCs w:val="20"/>
        </w:rPr>
      </w:pPr>
    </w:p>
    <w:p w14:paraId="32044A6D" w14:textId="77777777" w:rsidR="00424904" w:rsidRPr="002445A6" w:rsidRDefault="00424904"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Elaboración propia con datos del Informe del Defensor del Pueblo, p. 321.</w:t>
      </w:r>
    </w:p>
    <w:p w14:paraId="69A7F782" w14:textId="77777777" w:rsidR="00424904" w:rsidRPr="002445A6" w:rsidRDefault="00424904" w:rsidP="007A0972">
      <w:pPr>
        <w:ind w:right="134"/>
        <w:rPr>
          <w:rFonts w:cs="Times New Roman"/>
          <w:sz w:val="20"/>
          <w:szCs w:val="20"/>
        </w:rPr>
      </w:pPr>
    </w:p>
    <w:p w14:paraId="6BCF341B" w14:textId="77777777" w:rsidR="00424904" w:rsidRPr="002445A6" w:rsidRDefault="00424904" w:rsidP="007A0972">
      <w:pPr>
        <w:ind w:right="134"/>
        <w:rPr>
          <w:rFonts w:eastAsia="Calibri" w:cs="Times New Roman"/>
          <w:sz w:val="20"/>
          <w:szCs w:val="20"/>
        </w:rPr>
      </w:pPr>
      <w:r w:rsidRPr="002445A6">
        <w:rPr>
          <w:sz w:val="20"/>
          <w:szCs w:val="20"/>
        </w:rPr>
        <w:br w:type="page"/>
      </w:r>
    </w:p>
    <w:p w14:paraId="070ECFA5" w14:textId="77777777" w:rsidR="00424904" w:rsidRPr="002445A6" w:rsidRDefault="00424904" w:rsidP="007A0972">
      <w:pPr>
        <w:pStyle w:val="Paragrafoelenco"/>
        <w:numPr>
          <w:ilvl w:val="0"/>
          <w:numId w:val="62"/>
        </w:numPr>
        <w:spacing w:before="120" w:after="120"/>
        <w:ind w:left="284" w:right="134" w:hanging="284"/>
        <w:jc w:val="both"/>
        <w:rPr>
          <w:b/>
          <w:sz w:val="20"/>
          <w:szCs w:val="20"/>
          <w:lang w:val="es-ES"/>
        </w:rPr>
        <w:sectPr w:rsidR="00424904" w:rsidRPr="002445A6" w:rsidSect="00424904">
          <w:headerReference w:type="default" r:id="rId53"/>
          <w:pgSz w:w="11906" w:h="16838"/>
          <w:pgMar w:top="1418" w:right="1701" w:bottom="1418" w:left="1701" w:header="709" w:footer="709" w:gutter="0"/>
          <w:cols w:space="708"/>
          <w:docGrid w:linePitch="360"/>
        </w:sectPr>
      </w:pPr>
    </w:p>
    <w:p w14:paraId="5E40ACB4"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Pourcentage des mesures par rapport à l’ensemble des mesures spécifiques à la phase du procès pénal (en ce compris l’emprisonnement)</w:t>
      </w:r>
    </w:p>
    <w:p w14:paraId="722E6555" w14:textId="77777777" w:rsidR="00424904" w:rsidRPr="002445A6" w:rsidRDefault="00424904" w:rsidP="007A0972">
      <w:pPr>
        <w:pStyle w:val="Paragrafoelenco"/>
        <w:ind w:right="134"/>
        <w:rPr>
          <w:sz w:val="20"/>
          <w:szCs w:val="20"/>
        </w:rPr>
      </w:pPr>
    </w:p>
    <w:p w14:paraId="78F255F3" w14:textId="77777777" w:rsidR="00424904" w:rsidRPr="002445A6" w:rsidRDefault="00424904" w:rsidP="007A0972">
      <w:pPr>
        <w:pStyle w:val="Paragrafoelenco"/>
        <w:ind w:left="-426" w:right="134"/>
        <w:jc w:val="both"/>
        <w:rPr>
          <w:b/>
          <w:sz w:val="20"/>
          <w:szCs w:val="20"/>
          <w:lang w:val="es-ES"/>
        </w:rPr>
      </w:pPr>
      <w:r w:rsidRPr="002445A6">
        <w:rPr>
          <w:b/>
          <w:sz w:val="20"/>
          <w:szCs w:val="20"/>
          <w:lang w:val="es-ES"/>
        </w:rPr>
        <w:t>Tabla nº 4. Penas según tipo de pena (valores absolutos/porcentaje).</w:t>
      </w:r>
    </w:p>
    <w:p w14:paraId="03D85706" w14:textId="77777777" w:rsidR="00424904" w:rsidRPr="002445A6" w:rsidRDefault="00424904" w:rsidP="007A0972">
      <w:pPr>
        <w:pStyle w:val="Paragrafoelenco"/>
        <w:ind w:left="-426" w:right="134"/>
        <w:jc w:val="both"/>
        <w:rPr>
          <w:b/>
          <w:sz w:val="20"/>
          <w:szCs w:val="20"/>
          <w:lang w:val="es-ES"/>
        </w:rPr>
      </w:pPr>
    </w:p>
    <w:tbl>
      <w:tblPr>
        <w:tblStyle w:val="Grigliatabella"/>
        <w:tblW w:w="14034" w:type="dxa"/>
        <w:tblInd w:w="-459" w:type="dxa"/>
        <w:tblLayout w:type="fixed"/>
        <w:tblLook w:val="04A0" w:firstRow="1" w:lastRow="0" w:firstColumn="1" w:lastColumn="0" w:noHBand="0" w:noVBand="1"/>
      </w:tblPr>
      <w:tblGrid>
        <w:gridCol w:w="2410"/>
        <w:gridCol w:w="1134"/>
        <w:gridCol w:w="992"/>
        <w:gridCol w:w="851"/>
        <w:gridCol w:w="850"/>
        <w:gridCol w:w="851"/>
        <w:gridCol w:w="850"/>
        <w:gridCol w:w="993"/>
        <w:gridCol w:w="992"/>
        <w:gridCol w:w="1417"/>
        <w:gridCol w:w="709"/>
        <w:gridCol w:w="992"/>
        <w:gridCol w:w="993"/>
      </w:tblGrid>
      <w:tr w:rsidR="00424904" w:rsidRPr="002445A6" w14:paraId="5CBD5875" w14:textId="77777777" w:rsidTr="00424904">
        <w:tc>
          <w:tcPr>
            <w:tcW w:w="2410" w:type="dxa"/>
            <w:tcBorders>
              <w:bottom w:val="single" w:sz="4" w:space="0" w:color="auto"/>
            </w:tcBorders>
            <w:shd w:val="clear" w:color="auto" w:fill="FFFF00"/>
          </w:tcPr>
          <w:p w14:paraId="1D8F2B84"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Año</w:t>
            </w:r>
          </w:p>
        </w:tc>
        <w:tc>
          <w:tcPr>
            <w:tcW w:w="2126" w:type="dxa"/>
            <w:gridSpan w:val="2"/>
            <w:tcBorders>
              <w:bottom w:val="single" w:sz="4" w:space="0" w:color="auto"/>
            </w:tcBorders>
            <w:shd w:val="clear" w:color="auto" w:fill="FFFF00"/>
          </w:tcPr>
          <w:p w14:paraId="1885327C"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2007</w:t>
            </w:r>
          </w:p>
        </w:tc>
        <w:tc>
          <w:tcPr>
            <w:tcW w:w="1701" w:type="dxa"/>
            <w:gridSpan w:val="2"/>
            <w:tcBorders>
              <w:bottom w:val="single" w:sz="4" w:space="0" w:color="auto"/>
            </w:tcBorders>
            <w:shd w:val="clear" w:color="auto" w:fill="FFFF00"/>
          </w:tcPr>
          <w:p w14:paraId="48EE761E"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2008</w:t>
            </w:r>
          </w:p>
        </w:tc>
        <w:tc>
          <w:tcPr>
            <w:tcW w:w="1701" w:type="dxa"/>
            <w:gridSpan w:val="2"/>
            <w:tcBorders>
              <w:bottom w:val="single" w:sz="4" w:space="0" w:color="auto"/>
            </w:tcBorders>
            <w:shd w:val="clear" w:color="auto" w:fill="FFFF00"/>
          </w:tcPr>
          <w:p w14:paraId="7F364A24"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2009</w:t>
            </w:r>
          </w:p>
        </w:tc>
        <w:tc>
          <w:tcPr>
            <w:tcW w:w="1985" w:type="dxa"/>
            <w:gridSpan w:val="2"/>
            <w:tcBorders>
              <w:bottom w:val="single" w:sz="4" w:space="0" w:color="auto"/>
            </w:tcBorders>
            <w:shd w:val="clear" w:color="auto" w:fill="FFFF00"/>
          </w:tcPr>
          <w:p w14:paraId="60C740D6"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2010</w:t>
            </w:r>
          </w:p>
        </w:tc>
        <w:tc>
          <w:tcPr>
            <w:tcW w:w="2126" w:type="dxa"/>
            <w:gridSpan w:val="2"/>
            <w:tcBorders>
              <w:bottom w:val="single" w:sz="4" w:space="0" w:color="auto"/>
            </w:tcBorders>
            <w:shd w:val="clear" w:color="auto" w:fill="FFFF00"/>
          </w:tcPr>
          <w:p w14:paraId="570F3206"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2011</w:t>
            </w:r>
          </w:p>
        </w:tc>
        <w:tc>
          <w:tcPr>
            <w:tcW w:w="1985" w:type="dxa"/>
            <w:gridSpan w:val="2"/>
            <w:tcBorders>
              <w:bottom w:val="single" w:sz="4" w:space="0" w:color="auto"/>
            </w:tcBorders>
            <w:shd w:val="clear" w:color="auto" w:fill="FFFF00"/>
          </w:tcPr>
          <w:p w14:paraId="7CFEF9AD" w14:textId="77777777" w:rsidR="00424904" w:rsidRPr="002445A6" w:rsidRDefault="00424904" w:rsidP="007A0972">
            <w:pPr>
              <w:pStyle w:val="Paragrafoelenco"/>
              <w:ind w:left="0" w:right="134"/>
              <w:jc w:val="center"/>
              <w:rPr>
                <w:b/>
                <w:sz w:val="20"/>
                <w:szCs w:val="20"/>
                <w:lang w:val="es-ES"/>
              </w:rPr>
            </w:pPr>
            <w:r w:rsidRPr="002445A6">
              <w:rPr>
                <w:b/>
                <w:sz w:val="20"/>
                <w:szCs w:val="20"/>
                <w:lang w:val="es-ES"/>
              </w:rPr>
              <w:t>2012</w:t>
            </w:r>
          </w:p>
        </w:tc>
      </w:tr>
      <w:tr w:rsidR="00424904" w:rsidRPr="002445A6" w14:paraId="0F77C774" w14:textId="77777777" w:rsidTr="00424904">
        <w:tc>
          <w:tcPr>
            <w:tcW w:w="2410" w:type="dxa"/>
            <w:shd w:val="clear" w:color="auto" w:fill="FFC000"/>
          </w:tcPr>
          <w:p w14:paraId="66F76F05" w14:textId="77777777" w:rsidR="00424904" w:rsidRPr="002445A6" w:rsidRDefault="00424904" w:rsidP="007A0972">
            <w:pPr>
              <w:pStyle w:val="Paragrafoelenco"/>
              <w:ind w:left="0" w:right="134"/>
              <w:rPr>
                <w:sz w:val="20"/>
                <w:szCs w:val="20"/>
                <w:lang w:val="es-ES"/>
              </w:rPr>
            </w:pPr>
            <w:r w:rsidRPr="002445A6">
              <w:rPr>
                <w:sz w:val="20"/>
                <w:szCs w:val="20"/>
                <w:lang w:val="es-ES"/>
              </w:rPr>
              <w:t>Tipo de pena</w:t>
            </w:r>
          </w:p>
        </w:tc>
        <w:tc>
          <w:tcPr>
            <w:tcW w:w="1134" w:type="dxa"/>
            <w:shd w:val="clear" w:color="auto" w:fill="FFDDDD"/>
          </w:tcPr>
          <w:p w14:paraId="3D6B0FF2"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V.A</w:t>
            </w:r>
          </w:p>
        </w:tc>
        <w:tc>
          <w:tcPr>
            <w:tcW w:w="992" w:type="dxa"/>
            <w:shd w:val="clear" w:color="auto" w:fill="FFDDDD"/>
          </w:tcPr>
          <w:p w14:paraId="4F4F9DCA"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w:t>
            </w:r>
          </w:p>
        </w:tc>
        <w:tc>
          <w:tcPr>
            <w:tcW w:w="851" w:type="dxa"/>
            <w:shd w:val="clear" w:color="auto" w:fill="FFDDDD"/>
          </w:tcPr>
          <w:p w14:paraId="3C653748"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V.A</w:t>
            </w:r>
          </w:p>
        </w:tc>
        <w:tc>
          <w:tcPr>
            <w:tcW w:w="850" w:type="dxa"/>
            <w:shd w:val="clear" w:color="auto" w:fill="FFDDDD"/>
          </w:tcPr>
          <w:p w14:paraId="1206AA63"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w:t>
            </w:r>
          </w:p>
        </w:tc>
        <w:tc>
          <w:tcPr>
            <w:tcW w:w="851" w:type="dxa"/>
            <w:shd w:val="clear" w:color="auto" w:fill="FFDDDD"/>
          </w:tcPr>
          <w:p w14:paraId="24C35AA7"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V.A.</w:t>
            </w:r>
          </w:p>
        </w:tc>
        <w:tc>
          <w:tcPr>
            <w:tcW w:w="850" w:type="dxa"/>
            <w:shd w:val="clear" w:color="auto" w:fill="FFDDDD"/>
          </w:tcPr>
          <w:p w14:paraId="75798577"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w:t>
            </w:r>
          </w:p>
        </w:tc>
        <w:tc>
          <w:tcPr>
            <w:tcW w:w="993" w:type="dxa"/>
            <w:shd w:val="clear" w:color="auto" w:fill="FFDDDD"/>
          </w:tcPr>
          <w:p w14:paraId="52022D66"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V.A.</w:t>
            </w:r>
          </w:p>
        </w:tc>
        <w:tc>
          <w:tcPr>
            <w:tcW w:w="992" w:type="dxa"/>
            <w:shd w:val="clear" w:color="auto" w:fill="FFDDDD"/>
          </w:tcPr>
          <w:p w14:paraId="389495F8"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w:t>
            </w:r>
          </w:p>
        </w:tc>
        <w:tc>
          <w:tcPr>
            <w:tcW w:w="1417" w:type="dxa"/>
            <w:shd w:val="clear" w:color="auto" w:fill="FFDDDD"/>
          </w:tcPr>
          <w:p w14:paraId="374A24DC"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V.A.</w:t>
            </w:r>
          </w:p>
        </w:tc>
        <w:tc>
          <w:tcPr>
            <w:tcW w:w="709" w:type="dxa"/>
            <w:shd w:val="clear" w:color="auto" w:fill="FFDDDD"/>
          </w:tcPr>
          <w:p w14:paraId="3274D6A0"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w:t>
            </w:r>
          </w:p>
        </w:tc>
        <w:tc>
          <w:tcPr>
            <w:tcW w:w="992" w:type="dxa"/>
            <w:shd w:val="clear" w:color="auto" w:fill="FFDDDD"/>
          </w:tcPr>
          <w:p w14:paraId="475A95A3"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V.A.</w:t>
            </w:r>
          </w:p>
        </w:tc>
        <w:tc>
          <w:tcPr>
            <w:tcW w:w="993" w:type="dxa"/>
            <w:shd w:val="clear" w:color="auto" w:fill="FFDDDD"/>
          </w:tcPr>
          <w:p w14:paraId="792B5C10" w14:textId="77777777" w:rsidR="00424904" w:rsidRPr="002445A6" w:rsidRDefault="00424904" w:rsidP="007A0972">
            <w:pPr>
              <w:pStyle w:val="Paragrafoelenco"/>
              <w:ind w:left="0" w:right="134"/>
              <w:jc w:val="center"/>
              <w:rPr>
                <w:sz w:val="20"/>
                <w:szCs w:val="20"/>
                <w:lang w:val="es-ES"/>
              </w:rPr>
            </w:pPr>
            <w:r w:rsidRPr="002445A6">
              <w:rPr>
                <w:sz w:val="20"/>
                <w:szCs w:val="20"/>
                <w:lang w:val="es-ES"/>
              </w:rPr>
              <w:t>%</w:t>
            </w:r>
          </w:p>
        </w:tc>
      </w:tr>
      <w:tr w:rsidR="00424904" w:rsidRPr="002445A6" w14:paraId="03171967" w14:textId="77777777" w:rsidTr="00424904">
        <w:tc>
          <w:tcPr>
            <w:tcW w:w="2410" w:type="dxa"/>
            <w:shd w:val="clear" w:color="auto" w:fill="FFC000"/>
            <w:vAlign w:val="center"/>
          </w:tcPr>
          <w:p w14:paraId="012B6784"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Total </w:t>
            </w:r>
          </w:p>
        </w:tc>
        <w:tc>
          <w:tcPr>
            <w:tcW w:w="1134" w:type="dxa"/>
            <w:vAlign w:val="center"/>
          </w:tcPr>
          <w:p w14:paraId="792ED32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443.164</w:t>
            </w:r>
          </w:p>
        </w:tc>
        <w:tc>
          <w:tcPr>
            <w:tcW w:w="992" w:type="dxa"/>
            <w:vAlign w:val="center"/>
          </w:tcPr>
          <w:p w14:paraId="14681CE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851" w:type="dxa"/>
            <w:vAlign w:val="center"/>
          </w:tcPr>
          <w:p w14:paraId="79286CF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630.980</w:t>
            </w:r>
          </w:p>
        </w:tc>
        <w:tc>
          <w:tcPr>
            <w:tcW w:w="850" w:type="dxa"/>
            <w:vAlign w:val="center"/>
          </w:tcPr>
          <w:p w14:paraId="1EE8B39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851" w:type="dxa"/>
            <w:vAlign w:val="center"/>
          </w:tcPr>
          <w:p w14:paraId="603E97D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627.752</w:t>
            </w:r>
          </w:p>
        </w:tc>
        <w:tc>
          <w:tcPr>
            <w:tcW w:w="850" w:type="dxa"/>
            <w:vAlign w:val="center"/>
          </w:tcPr>
          <w:p w14:paraId="5C55350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993" w:type="dxa"/>
            <w:vAlign w:val="center"/>
          </w:tcPr>
          <w:p w14:paraId="4BE13B4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624.599</w:t>
            </w:r>
          </w:p>
        </w:tc>
        <w:tc>
          <w:tcPr>
            <w:tcW w:w="992" w:type="dxa"/>
            <w:vAlign w:val="center"/>
          </w:tcPr>
          <w:p w14:paraId="1AAB901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1417" w:type="dxa"/>
            <w:vAlign w:val="center"/>
          </w:tcPr>
          <w:p w14:paraId="42C3D43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551.387</w:t>
            </w:r>
          </w:p>
        </w:tc>
        <w:tc>
          <w:tcPr>
            <w:tcW w:w="709" w:type="dxa"/>
            <w:vAlign w:val="center"/>
          </w:tcPr>
          <w:p w14:paraId="6DB21B1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992" w:type="dxa"/>
            <w:vAlign w:val="center"/>
          </w:tcPr>
          <w:p w14:paraId="64C6805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557.793</w:t>
            </w:r>
          </w:p>
        </w:tc>
        <w:tc>
          <w:tcPr>
            <w:tcW w:w="993" w:type="dxa"/>
            <w:vAlign w:val="center"/>
          </w:tcPr>
          <w:p w14:paraId="2E36B053"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r>
      <w:tr w:rsidR="00424904" w:rsidRPr="002445A6" w14:paraId="6D9ECF7F" w14:textId="77777777" w:rsidTr="00424904">
        <w:tc>
          <w:tcPr>
            <w:tcW w:w="2410" w:type="dxa"/>
            <w:shd w:val="clear" w:color="auto" w:fill="FFC000"/>
            <w:vAlign w:val="center"/>
          </w:tcPr>
          <w:p w14:paraId="28362F34"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Prisión </w:t>
            </w:r>
          </w:p>
        </w:tc>
        <w:tc>
          <w:tcPr>
            <w:tcW w:w="1134" w:type="dxa"/>
            <w:vAlign w:val="center"/>
          </w:tcPr>
          <w:p w14:paraId="41BDACD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121.217</w:t>
            </w:r>
          </w:p>
        </w:tc>
        <w:tc>
          <w:tcPr>
            <w:tcW w:w="992" w:type="dxa"/>
            <w:vAlign w:val="center"/>
          </w:tcPr>
          <w:p w14:paraId="249D9C5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27,4</w:t>
            </w:r>
          </w:p>
        </w:tc>
        <w:tc>
          <w:tcPr>
            <w:tcW w:w="851" w:type="dxa"/>
            <w:vAlign w:val="center"/>
          </w:tcPr>
          <w:p w14:paraId="4D845BD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129.890</w:t>
            </w:r>
          </w:p>
        </w:tc>
        <w:tc>
          <w:tcPr>
            <w:tcW w:w="850" w:type="dxa"/>
            <w:vAlign w:val="center"/>
          </w:tcPr>
          <w:p w14:paraId="69C4794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20,6</w:t>
            </w:r>
          </w:p>
        </w:tc>
        <w:tc>
          <w:tcPr>
            <w:tcW w:w="851" w:type="dxa"/>
            <w:vAlign w:val="center"/>
          </w:tcPr>
          <w:p w14:paraId="316DBD1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139.663</w:t>
            </w:r>
          </w:p>
        </w:tc>
        <w:tc>
          <w:tcPr>
            <w:tcW w:w="850" w:type="dxa"/>
            <w:vAlign w:val="center"/>
          </w:tcPr>
          <w:p w14:paraId="59FCC1F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22,2</w:t>
            </w:r>
          </w:p>
        </w:tc>
        <w:tc>
          <w:tcPr>
            <w:tcW w:w="993" w:type="dxa"/>
            <w:vAlign w:val="center"/>
          </w:tcPr>
          <w:p w14:paraId="50AA4F63"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141.849</w:t>
            </w:r>
          </w:p>
        </w:tc>
        <w:tc>
          <w:tcPr>
            <w:tcW w:w="992" w:type="dxa"/>
            <w:vAlign w:val="center"/>
          </w:tcPr>
          <w:p w14:paraId="30B4725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22,7</w:t>
            </w:r>
          </w:p>
        </w:tc>
        <w:tc>
          <w:tcPr>
            <w:tcW w:w="1417" w:type="dxa"/>
            <w:vAlign w:val="center"/>
          </w:tcPr>
          <w:p w14:paraId="15924FB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135.713</w:t>
            </w:r>
          </w:p>
        </w:tc>
        <w:tc>
          <w:tcPr>
            <w:tcW w:w="709" w:type="dxa"/>
            <w:vAlign w:val="center"/>
          </w:tcPr>
          <w:p w14:paraId="2909D5F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24,6</w:t>
            </w:r>
          </w:p>
        </w:tc>
        <w:tc>
          <w:tcPr>
            <w:tcW w:w="992" w:type="dxa"/>
            <w:vAlign w:val="center"/>
          </w:tcPr>
          <w:p w14:paraId="7962F39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142.444</w:t>
            </w:r>
          </w:p>
        </w:tc>
        <w:tc>
          <w:tcPr>
            <w:tcW w:w="993" w:type="dxa"/>
            <w:vAlign w:val="center"/>
          </w:tcPr>
          <w:p w14:paraId="6428004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25,5</w:t>
            </w:r>
          </w:p>
        </w:tc>
      </w:tr>
      <w:tr w:rsidR="00424904" w:rsidRPr="002445A6" w14:paraId="0A616920" w14:textId="77777777" w:rsidTr="00424904">
        <w:tc>
          <w:tcPr>
            <w:tcW w:w="2410" w:type="dxa"/>
            <w:shd w:val="clear" w:color="auto" w:fill="FFC000"/>
            <w:vAlign w:val="center"/>
          </w:tcPr>
          <w:p w14:paraId="008B2E15"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Responsabilidad personal subsidiaria </w:t>
            </w:r>
          </w:p>
        </w:tc>
        <w:tc>
          <w:tcPr>
            <w:tcW w:w="1134" w:type="dxa"/>
            <w:vAlign w:val="center"/>
          </w:tcPr>
          <w:p w14:paraId="7673815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11.796</w:t>
            </w:r>
          </w:p>
        </w:tc>
        <w:tc>
          <w:tcPr>
            <w:tcW w:w="992" w:type="dxa"/>
            <w:vAlign w:val="center"/>
          </w:tcPr>
          <w:p w14:paraId="4834E84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w:t>
            </w:r>
          </w:p>
        </w:tc>
        <w:tc>
          <w:tcPr>
            <w:tcW w:w="851" w:type="dxa"/>
            <w:vAlign w:val="center"/>
          </w:tcPr>
          <w:p w14:paraId="30BFC7B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16.734</w:t>
            </w:r>
          </w:p>
        </w:tc>
        <w:tc>
          <w:tcPr>
            <w:tcW w:w="850" w:type="dxa"/>
            <w:vAlign w:val="center"/>
          </w:tcPr>
          <w:p w14:paraId="485E25E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w:t>
            </w:r>
          </w:p>
        </w:tc>
        <w:tc>
          <w:tcPr>
            <w:tcW w:w="851" w:type="dxa"/>
            <w:vAlign w:val="center"/>
          </w:tcPr>
          <w:p w14:paraId="5EE0E80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11.023</w:t>
            </w:r>
          </w:p>
        </w:tc>
        <w:tc>
          <w:tcPr>
            <w:tcW w:w="850" w:type="dxa"/>
            <w:vAlign w:val="center"/>
          </w:tcPr>
          <w:p w14:paraId="75316D7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1,8</w:t>
            </w:r>
          </w:p>
        </w:tc>
        <w:tc>
          <w:tcPr>
            <w:tcW w:w="993" w:type="dxa"/>
            <w:vAlign w:val="center"/>
          </w:tcPr>
          <w:p w14:paraId="0440644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7.873</w:t>
            </w:r>
          </w:p>
        </w:tc>
        <w:tc>
          <w:tcPr>
            <w:tcW w:w="992" w:type="dxa"/>
            <w:vAlign w:val="center"/>
          </w:tcPr>
          <w:p w14:paraId="3554357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w:t>
            </w:r>
          </w:p>
        </w:tc>
        <w:tc>
          <w:tcPr>
            <w:tcW w:w="1417" w:type="dxa"/>
            <w:vAlign w:val="center"/>
          </w:tcPr>
          <w:p w14:paraId="7A92D94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7.202</w:t>
            </w:r>
          </w:p>
        </w:tc>
        <w:tc>
          <w:tcPr>
            <w:tcW w:w="709" w:type="dxa"/>
            <w:vAlign w:val="center"/>
          </w:tcPr>
          <w:p w14:paraId="6EA5B56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w:t>
            </w:r>
          </w:p>
        </w:tc>
        <w:tc>
          <w:tcPr>
            <w:tcW w:w="992" w:type="dxa"/>
            <w:vAlign w:val="center"/>
          </w:tcPr>
          <w:p w14:paraId="662E31E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1.667</w:t>
            </w:r>
          </w:p>
        </w:tc>
        <w:tc>
          <w:tcPr>
            <w:tcW w:w="993" w:type="dxa"/>
            <w:vAlign w:val="center"/>
          </w:tcPr>
          <w:p w14:paraId="153E196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r>
      <w:tr w:rsidR="00424904" w:rsidRPr="002445A6" w14:paraId="5CC82B3B" w14:textId="77777777" w:rsidTr="00424904">
        <w:tc>
          <w:tcPr>
            <w:tcW w:w="2410" w:type="dxa"/>
            <w:shd w:val="clear" w:color="auto" w:fill="FFC000"/>
            <w:vAlign w:val="center"/>
          </w:tcPr>
          <w:p w14:paraId="560AA8E5"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Localización permanente </w:t>
            </w:r>
          </w:p>
        </w:tc>
        <w:tc>
          <w:tcPr>
            <w:tcW w:w="1134" w:type="dxa"/>
            <w:vAlign w:val="center"/>
          </w:tcPr>
          <w:p w14:paraId="71FE42D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369</w:t>
            </w:r>
          </w:p>
        </w:tc>
        <w:tc>
          <w:tcPr>
            <w:tcW w:w="992" w:type="dxa"/>
            <w:vAlign w:val="center"/>
          </w:tcPr>
          <w:p w14:paraId="4257104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2118CD2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525</w:t>
            </w:r>
          </w:p>
        </w:tc>
        <w:tc>
          <w:tcPr>
            <w:tcW w:w="850" w:type="dxa"/>
            <w:vAlign w:val="center"/>
          </w:tcPr>
          <w:p w14:paraId="4F83756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013C1CF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368</w:t>
            </w:r>
          </w:p>
        </w:tc>
        <w:tc>
          <w:tcPr>
            <w:tcW w:w="850" w:type="dxa"/>
            <w:vAlign w:val="center"/>
          </w:tcPr>
          <w:p w14:paraId="7A3088D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3" w:type="dxa"/>
            <w:vAlign w:val="center"/>
          </w:tcPr>
          <w:p w14:paraId="32FFBBF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306</w:t>
            </w:r>
          </w:p>
        </w:tc>
        <w:tc>
          <w:tcPr>
            <w:tcW w:w="992" w:type="dxa"/>
            <w:vAlign w:val="center"/>
          </w:tcPr>
          <w:p w14:paraId="17DBAA5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1417" w:type="dxa"/>
            <w:vAlign w:val="center"/>
          </w:tcPr>
          <w:p w14:paraId="61234FE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400</w:t>
            </w:r>
          </w:p>
        </w:tc>
        <w:tc>
          <w:tcPr>
            <w:tcW w:w="709" w:type="dxa"/>
            <w:vAlign w:val="center"/>
          </w:tcPr>
          <w:p w14:paraId="22BD51D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2" w:type="dxa"/>
            <w:vAlign w:val="center"/>
          </w:tcPr>
          <w:p w14:paraId="53FAA2A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399</w:t>
            </w:r>
          </w:p>
        </w:tc>
        <w:tc>
          <w:tcPr>
            <w:tcW w:w="993" w:type="dxa"/>
            <w:vAlign w:val="center"/>
          </w:tcPr>
          <w:p w14:paraId="513E441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r>
      <w:tr w:rsidR="00424904" w:rsidRPr="002445A6" w14:paraId="6CA37727" w14:textId="77777777" w:rsidTr="00424904">
        <w:tc>
          <w:tcPr>
            <w:tcW w:w="2410" w:type="dxa"/>
            <w:shd w:val="clear" w:color="auto" w:fill="FFC000"/>
            <w:vAlign w:val="center"/>
          </w:tcPr>
          <w:p w14:paraId="062F6BB3"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Arresto fin de semana </w:t>
            </w:r>
          </w:p>
        </w:tc>
        <w:tc>
          <w:tcPr>
            <w:tcW w:w="1134" w:type="dxa"/>
            <w:vAlign w:val="center"/>
          </w:tcPr>
          <w:p w14:paraId="64436FC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776</w:t>
            </w:r>
          </w:p>
        </w:tc>
        <w:tc>
          <w:tcPr>
            <w:tcW w:w="992" w:type="dxa"/>
            <w:vAlign w:val="center"/>
          </w:tcPr>
          <w:p w14:paraId="0A23A5D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0,2</w:t>
            </w:r>
          </w:p>
        </w:tc>
        <w:tc>
          <w:tcPr>
            <w:tcW w:w="851" w:type="dxa"/>
            <w:vAlign w:val="center"/>
          </w:tcPr>
          <w:p w14:paraId="149D272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300</w:t>
            </w:r>
          </w:p>
        </w:tc>
        <w:tc>
          <w:tcPr>
            <w:tcW w:w="850" w:type="dxa"/>
            <w:vAlign w:val="center"/>
          </w:tcPr>
          <w:p w14:paraId="6BF4EAE5"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851" w:type="dxa"/>
            <w:vAlign w:val="center"/>
          </w:tcPr>
          <w:p w14:paraId="2DE4559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215</w:t>
            </w:r>
          </w:p>
        </w:tc>
        <w:tc>
          <w:tcPr>
            <w:tcW w:w="850" w:type="dxa"/>
            <w:vAlign w:val="center"/>
          </w:tcPr>
          <w:p w14:paraId="2BB3779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3" w:type="dxa"/>
            <w:vAlign w:val="center"/>
          </w:tcPr>
          <w:p w14:paraId="1F00970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127</w:t>
            </w:r>
          </w:p>
        </w:tc>
        <w:tc>
          <w:tcPr>
            <w:tcW w:w="992" w:type="dxa"/>
            <w:vAlign w:val="center"/>
          </w:tcPr>
          <w:p w14:paraId="74ADDA73"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1417" w:type="dxa"/>
            <w:vAlign w:val="center"/>
          </w:tcPr>
          <w:p w14:paraId="4CA26CD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53</w:t>
            </w:r>
          </w:p>
        </w:tc>
        <w:tc>
          <w:tcPr>
            <w:tcW w:w="709" w:type="dxa"/>
            <w:vAlign w:val="center"/>
          </w:tcPr>
          <w:p w14:paraId="0E36E9C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2" w:type="dxa"/>
            <w:vAlign w:val="center"/>
          </w:tcPr>
          <w:p w14:paraId="6BB4019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32</w:t>
            </w:r>
          </w:p>
        </w:tc>
        <w:tc>
          <w:tcPr>
            <w:tcW w:w="993" w:type="dxa"/>
            <w:vAlign w:val="center"/>
          </w:tcPr>
          <w:p w14:paraId="73ADC675"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r>
      <w:tr w:rsidR="00424904" w:rsidRPr="002445A6" w14:paraId="003D23BF" w14:textId="77777777" w:rsidTr="00424904">
        <w:tc>
          <w:tcPr>
            <w:tcW w:w="2410" w:type="dxa"/>
            <w:shd w:val="clear" w:color="auto" w:fill="FFC000"/>
            <w:vAlign w:val="center"/>
          </w:tcPr>
          <w:p w14:paraId="561F0EB9"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Inhabilitación absoluta </w:t>
            </w:r>
          </w:p>
        </w:tc>
        <w:tc>
          <w:tcPr>
            <w:tcW w:w="1134" w:type="dxa"/>
            <w:vAlign w:val="center"/>
          </w:tcPr>
          <w:p w14:paraId="0084BD4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606</w:t>
            </w:r>
          </w:p>
        </w:tc>
        <w:tc>
          <w:tcPr>
            <w:tcW w:w="992" w:type="dxa"/>
            <w:vAlign w:val="center"/>
          </w:tcPr>
          <w:p w14:paraId="7F5E201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5902D1C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627</w:t>
            </w:r>
          </w:p>
        </w:tc>
        <w:tc>
          <w:tcPr>
            <w:tcW w:w="850" w:type="dxa"/>
            <w:vAlign w:val="center"/>
          </w:tcPr>
          <w:p w14:paraId="5C368B3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3386D71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839</w:t>
            </w:r>
          </w:p>
        </w:tc>
        <w:tc>
          <w:tcPr>
            <w:tcW w:w="850" w:type="dxa"/>
            <w:vAlign w:val="center"/>
          </w:tcPr>
          <w:p w14:paraId="56F5F2E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3" w:type="dxa"/>
            <w:vAlign w:val="center"/>
          </w:tcPr>
          <w:p w14:paraId="3474838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711</w:t>
            </w:r>
          </w:p>
        </w:tc>
        <w:tc>
          <w:tcPr>
            <w:tcW w:w="992" w:type="dxa"/>
            <w:vAlign w:val="center"/>
          </w:tcPr>
          <w:p w14:paraId="74E786D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1417" w:type="dxa"/>
            <w:vAlign w:val="center"/>
          </w:tcPr>
          <w:p w14:paraId="712C14E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594</w:t>
            </w:r>
          </w:p>
        </w:tc>
        <w:tc>
          <w:tcPr>
            <w:tcW w:w="709" w:type="dxa"/>
            <w:vAlign w:val="center"/>
          </w:tcPr>
          <w:p w14:paraId="4329FFD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2" w:type="dxa"/>
            <w:vAlign w:val="center"/>
          </w:tcPr>
          <w:p w14:paraId="3D489793"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537</w:t>
            </w:r>
          </w:p>
        </w:tc>
        <w:tc>
          <w:tcPr>
            <w:tcW w:w="993" w:type="dxa"/>
            <w:vAlign w:val="center"/>
          </w:tcPr>
          <w:p w14:paraId="24EBAC4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r>
      <w:tr w:rsidR="00424904" w:rsidRPr="002445A6" w14:paraId="27AD06AB" w14:textId="77777777" w:rsidTr="00424904">
        <w:tc>
          <w:tcPr>
            <w:tcW w:w="2410" w:type="dxa"/>
            <w:shd w:val="clear" w:color="auto" w:fill="FFC000"/>
            <w:vAlign w:val="center"/>
          </w:tcPr>
          <w:p w14:paraId="449104D8"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Inhabilitación especial para empleo </w:t>
            </w:r>
          </w:p>
        </w:tc>
        <w:tc>
          <w:tcPr>
            <w:tcW w:w="1134" w:type="dxa"/>
            <w:vAlign w:val="center"/>
          </w:tcPr>
          <w:p w14:paraId="0A739DA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70.813</w:t>
            </w:r>
          </w:p>
        </w:tc>
        <w:tc>
          <w:tcPr>
            <w:tcW w:w="992" w:type="dxa"/>
            <w:vAlign w:val="center"/>
          </w:tcPr>
          <w:p w14:paraId="1072CC1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16,0</w:t>
            </w:r>
          </w:p>
        </w:tc>
        <w:tc>
          <w:tcPr>
            <w:tcW w:w="851" w:type="dxa"/>
            <w:vAlign w:val="center"/>
          </w:tcPr>
          <w:p w14:paraId="1F0CFE8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84.852</w:t>
            </w:r>
          </w:p>
        </w:tc>
        <w:tc>
          <w:tcPr>
            <w:tcW w:w="850" w:type="dxa"/>
            <w:vAlign w:val="center"/>
          </w:tcPr>
          <w:p w14:paraId="508C546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13,4</w:t>
            </w:r>
          </w:p>
        </w:tc>
        <w:tc>
          <w:tcPr>
            <w:tcW w:w="851" w:type="dxa"/>
            <w:vAlign w:val="center"/>
          </w:tcPr>
          <w:p w14:paraId="328F06C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89.331</w:t>
            </w:r>
          </w:p>
        </w:tc>
        <w:tc>
          <w:tcPr>
            <w:tcW w:w="850" w:type="dxa"/>
            <w:vAlign w:val="center"/>
          </w:tcPr>
          <w:p w14:paraId="3404CB5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14,2</w:t>
            </w:r>
          </w:p>
        </w:tc>
        <w:tc>
          <w:tcPr>
            <w:tcW w:w="993" w:type="dxa"/>
            <w:vAlign w:val="center"/>
          </w:tcPr>
          <w:p w14:paraId="36F91BB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94.312</w:t>
            </w:r>
          </w:p>
        </w:tc>
        <w:tc>
          <w:tcPr>
            <w:tcW w:w="992" w:type="dxa"/>
            <w:vAlign w:val="center"/>
          </w:tcPr>
          <w:p w14:paraId="0DA9699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15,1</w:t>
            </w:r>
          </w:p>
        </w:tc>
        <w:tc>
          <w:tcPr>
            <w:tcW w:w="1417" w:type="dxa"/>
            <w:vAlign w:val="center"/>
          </w:tcPr>
          <w:p w14:paraId="37458AF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93.566</w:t>
            </w:r>
          </w:p>
        </w:tc>
        <w:tc>
          <w:tcPr>
            <w:tcW w:w="709" w:type="dxa"/>
            <w:vAlign w:val="center"/>
          </w:tcPr>
          <w:p w14:paraId="01F12B4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17,0</w:t>
            </w:r>
          </w:p>
        </w:tc>
        <w:tc>
          <w:tcPr>
            <w:tcW w:w="992" w:type="dxa"/>
            <w:vAlign w:val="center"/>
          </w:tcPr>
          <w:p w14:paraId="1C152A5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103.619</w:t>
            </w:r>
          </w:p>
        </w:tc>
        <w:tc>
          <w:tcPr>
            <w:tcW w:w="993" w:type="dxa"/>
            <w:vAlign w:val="center"/>
          </w:tcPr>
          <w:p w14:paraId="730526C3"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18,6</w:t>
            </w:r>
          </w:p>
        </w:tc>
      </w:tr>
      <w:tr w:rsidR="00424904" w:rsidRPr="002445A6" w14:paraId="63CA557C" w14:textId="77777777" w:rsidTr="00424904">
        <w:tc>
          <w:tcPr>
            <w:tcW w:w="2410" w:type="dxa"/>
            <w:shd w:val="clear" w:color="auto" w:fill="FFC000"/>
            <w:vAlign w:val="center"/>
          </w:tcPr>
          <w:p w14:paraId="33E5A377"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Suspensión empleo o cargo público </w:t>
            </w:r>
          </w:p>
        </w:tc>
        <w:tc>
          <w:tcPr>
            <w:tcW w:w="1134" w:type="dxa"/>
            <w:vAlign w:val="center"/>
          </w:tcPr>
          <w:p w14:paraId="0BBCE1C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411</w:t>
            </w:r>
          </w:p>
        </w:tc>
        <w:tc>
          <w:tcPr>
            <w:tcW w:w="992" w:type="dxa"/>
            <w:vAlign w:val="center"/>
          </w:tcPr>
          <w:p w14:paraId="682F3995"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76C0E73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675</w:t>
            </w:r>
          </w:p>
        </w:tc>
        <w:tc>
          <w:tcPr>
            <w:tcW w:w="850" w:type="dxa"/>
            <w:vAlign w:val="center"/>
          </w:tcPr>
          <w:p w14:paraId="6173EE6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378D6D7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278</w:t>
            </w:r>
          </w:p>
        </w:tc>
        <w:tc>
          <w:tcPr>
            <w:tcW w:w="850" w:type="dxa"/>
            <w:vAlign w:val="center"/>
          </w:tcPr>
          <w:p w14:paraId="47AC25D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3" w:type="dxa"/>
            <w:vAlign w:val="center"/>
          </w:tcPr>
          <w:p w14:paraId="3235C11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348</w:t>
            </w:r>
          </w:p>
        </w:tc>
        <w:tc>
          <w:tcPr>
            <w:tcW w:w="992" w:type="dxa"/>
            <w:vAlign w:val="center"/>
          </w:tcPr>
          <w:p w14:paraId="533D6A7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1417" w:type="dxa"/>
            <w:vAlign w:val="center"/>
          </w:tcPr>
          <w:p w14:paraId="762A52A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284</w:t>
            </w:r>
          </w:p>
        </w:tc>
        <w:tc>
          <w:tcPr>
            <w:tcW w:w="709" w:type="dxa"/>
            <w:vAlign w:val="center"/>
          </w:tcPr>
          <w:p w14:paraId="50B1174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2" w:type="dxa"/>
            <w:vAlign w:val="center"/>
          </w:tcPr>
          <w:p w14:paraId="34D6AD2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158</w:t>
            </w:r>
          </w:p>
        </w:tc>
        <w:tc>
          <w:tcPr>
            <w:tcW w:w="993" w:type="dxa"/>
            <w:vAlign w:val="center"/>
          </w:tcPr>
          <w:p w14:paraId="2ABE5B8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r>
      <w:tr w:rsidR="00424904" w:rsidRPr="002445A6" w14:paraId="4CB751A4" w14:textId="77777777" w:rsidTr="00424904">
        <w:tc>
          <w:tcPr>
            <w:tcW w:w="2410" w:type="dxa"/>
            <w:shd w:val="clear" w:color="auto" w:fill="FFC000"/>
            <w:vAlign w:val="center"/>
          </w:tcPr>
          <w:p w14:paraId="643E5128"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Privación derecho conducir vehículos </w:t>
            </w:r>
          </w:p>
        </w:tc>
        <w:tc>
          <w:tcPr>
            <w:tcW w:w="1134" w:type="dxa"/>
            <w:vAlign w:val="center"/>
          </w:tcPr>
          <w:p w14:paraId="45BC66F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57.916</w:t>
            </w:r>
          </w:p>
        </w:tc>
        <w:tc>
          <w:tcPr>
            <w:tcW w:w="992" w:type="dxa"/>
            <w:vAlign w:val="center"/>
          </w:tcPr>
          <w:p w14:paraId="67C5E53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13,1</w:t>
            </w:r>
          </w:p>
        </w:tc>
        <w:tc>
          <w:tcPr>
            <w:tcW w:w="851" w:type="dxa"/>
            <w:vAlign w:val="center"/>
          </w:tcPr>
          <w:p w14:paraId="2DF8767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79.664</w:t>
            </w:r>
          </w:p>
        </w:tc>
        <w:tc>
          <w:tcPr>
            <w:tcW w:w="850" w:type="dxa"/>
            <w:vAlign w:val="center"/>
          </w:tcPr>
          <w:p w14:paraId="2FE6294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12,6</w:t>
            </w:r>
          </w:p>
        </w:tc>
        <w:tc>
          <w:tcPr>
            <w:tcW w:w="851" w:type="dxa"/>
            <w:vAlign w:val="center"/>
          </w:tcPr>
          <w:p w14:paraId="2BCB0F9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79.699</w:t>
            </w:r>
          </w:p>
        </w:tc>
        <w:tc>
          <w:tcPr>
            <w:tcW w:w="850" w:type="dxa"/>
            <w:vAlign w:val="center"/>
          </w:tcPr>
          <w:p w14:paraId="2821080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12,7</w:t>
            </w:r>
          </w:p>
        </w:tc>
        <w:tc>
          <w:tcPr>
            <w:tcW w:w="993" w:type="dxa"/>
            <w:vAlign w:val="center"/>
          </w:tcPr>
          <w:p w14:paraId="163E43B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75.964</w:t>
            </w:r>
          </w:p>
        </w:tc>
        <w:tc>
          <w:tcPr>
            <w:tcW w:w="992" w:type="dxa"/>
            <w:vAlign w:val="center"/>
          </w:tcPr>
          <w:p w14:paraId="6DB8CCB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12,2</w:t>
            </w:r>
          </w:p>
        </w:tc>
        <w:tc>
          <w:tcPr>
            <w:tcW w:w="1417" w:type="dxa"/>
            <w:vAlign w:val="center"/>
          </w:tcPr>
          <w:p w14:paraId="6593B29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79.453</w:t>
            </w:r>
          </w:p>
        </w:tc>
        <w:tc>
          <w:tcPr>
            <w:tcW w:w="709" w:type="dxa"/>
            <w:vAlign w:val="center"/>
          </w:tcPr>
          <w:p w14:paraId="6E37711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14,4</w:t>
            </w:r>
          </w:p>
        </w:tc>
        <w:tc>
          <w:tcPr>
            <w:tcW w:w="992" w:type="dxa"/>
            <w:vAlign w:val="center"/>
          </w:tcPr>
          <w:p w14:paraId="5FFB8E6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74.145</w:t>
            </w:r>
          </w:p>
        </w:tc>
        <w:tc>
          <w:tcPr>
            <w:tcW w:w="993" w:type="dxa"/>
            <w:vAlign w:val="center"/>
          </w:tcPr>
          <w:p w14:paraId="5093AF4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13,3</w:t>
            </w:r>
          </w:p>
        </w:tc>
      </w:tr>
      <w:tr w:rsidR="00424904" w:rsidRPr="002445A6" w14:paraId="3A270BCF" w14:textId="77777777" w:rsidTr="00424904">
        <w:tc>
          <w:tcPr>
            <w:tcW w:w="2410" w:type="dxa"/>
            <w:shd w:val="clear" w:color="auto" w:fill="FFC000"/>
            <w:vAlign w:val="center"/>
          </w:tcPr>
          <w:p w14:paraId="2FC3D22D"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Privación derecho tenencia de armas </w:t>
            </w:r>
          </w:p>
        </w:tc>
        <w:tc>
          <w:tcPr>
            <w:tcW w:w="1134" w:type="dxa"/>
            <w:vAlign w:val="center"/>
          </w:tcPr>
          <w:p w14:paraId="0662DAC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26.983</w:t>
            </w:r>
          </w:p>
        </w:tc>
        <w:tc>
          <w:tcPr>
            <w:tcW w:w="992" w:type="dxa"/>
            <w:vAlign w:val="center"/>
          </w:tcPr>
          <w:p w14:paraId="196F89E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6,1</w:t>
            </w:r>
          </w:p>
        </w:tc>
        <w:tc>
          <w:tcPr>
            <w:tcW w:w="851" w:type="dxa"/>
            <w:vAlign w:val="center"/>
          </w:tcPr>
          <w:p w14:paraId="670AA16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29.943</w:t>
            </w:r>
          </w:p>
        </w:tc>
        <w:tc>
          <w:tcPr>
            <w:tcW w:w="850" w:type="dxa"/>
            <w:vAlign w:val="center"/>
          </w:tcPr>
          <w:p w14:paraId="1DDE227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4,7</w:t>
            </w:r>
          </w:p>
        </w:tc>
        <w:tc>
          <w:tcPr>
            <w:tcW w:w="851" w:type="dxa"/>
            <w:vAlign w:val="center"/>
          </w:tcPr>
          <w:p w14:paraId="6DDCFE5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31.175</w:t>
            </w:r>
          </w:p>
        </w:tc>
        <w:tc>
          <w:tcPr>
            <w:tcW w:w="850" w:type="dxa"/>
            <w:vAlign w:val="center"/>
          </w:tcPr>
          <w:p w14:paraId="5216BBB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5,0</w:t>
            </w:r>
          </w:p>
        </w:tc>
        <w:tc>
          <w:tcPr>
            <w:tcW w:w="993" w:type="dxa"/>
            <w:vAlign w:val="center"/>
          </w:tcPr>
          <w:p w14:paraId="4D2BCFB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31.952</w:t>
            </w:r>
          </w:p>
        </w:tc>
        <w:tc>
          <w:tcPr>
            <w:tcW w:w="992" w:type="dxa"/>
            <w:vAlign w:val="center"/>
          </w:tcPr>
          <w:p w14:paraId="24CC8BD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5,1</w:t>
            </w:r>
          </w:p>
        </w:tc>
        <w:tc>
          <w:tcPr>
            <w:tcW w:w="1417" w:type="dxa"/>
            <w:vAlign w:val="center"/>
          </w:tcPr>
          <w:p w14:paraId="561D108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28.966</w:t>
            </w:r>
          </w:p>
        </w:tc>
        <w:tc>
          <w:tcPr>
            <w:tcW w:w="709" w:type="dxa"/>
            <w:vAlign w:val="center"/>
          </w:tcPr>
          <w:p w14:paraId="340F834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5,2</w:t>
            </w:r>
          </w:p>
        </w:tc>
        <w:tc>
          <w:tcPr>
            <w:tcW w:w="992" w:type="dxa"/>
            <w:vAlign w:val="center"/>
          </w:tcPr>
          <w:p w14:paraId="522B0C4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28.223</w:t>
            </w:r>
          </w:p>
        </w:tc>
        <w:tc>
          <w:tcPr>
            <w:tcW w:w="993" w:type="dxa"/>
            <w:vAlign w:val="center"/>
          </w:tcPr>
          <w:p w14:paraId="588324C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5,1</w:t>
            </w:r>
          </w:p>
        </w:tc>
      </w:tr>
      <w:tr w:rsidR="00424904" w:rsidRPr="002445A6" w14:paraId="2AC39B22" w14:textId="77777777" w:rsidTr="00424904">
        <w:tc>
          <w:tcPr>
            <w:tcW w:w="2410" w:type="dxa"/>
            <w:shd w:val="clear" w:color="auto" w:fill="FFC000"/>
            <w:vAlign w:val="center"/>
          </w:tcPr>
          <w:p w14:paraId="06FCE768"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Privación derecho residir en determinados lugares </w:t>
            </w:r>
          </w:p>
        </w:tc>
        <w:tc>
          <w:tcPr>
            <w:tcW w:w="1134" w:type="dxa"/>
            <w:vAlign w:val="center"/>
          </w:tcPr>
          <w:p w14:paraId="2F46472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1.830</w:t>
            </w:r>
          </w:p>
        </w:tc>
        <w:tc>
          <w:tcPr>
            <w:tcW w:w="992" w:type="dxa"/>
            <w:vAlign w:val="center"/>
          </w:tcPr>
          <w:p w14:paraId="3623F90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0,4</w:t>
            </w:r>
          </w:p>
        </w:tc>
        <w:tc>
          <w:tcPr>
            <w:tcW w:w="851" w:type="dxa"/>
            <w:vAlign w:val="center"/>
          </w:tcPr>
          <w:p w14:paraId="1D168B25"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2.104</w:t>
            </w:r>
          </w:p>
        </w:tc>
        <w:tc>
          <w:tcPr>
            <w:tcW w:w="850" w:type="dxa"/>
            <w:vAlign w:val="center"/>
          </w:tcPr>
          <w:p w14:paraId="04E4C3F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851" w:type="dxa"/>
            <w:vAlign w:val="center"/>
          </w:tcPr>
          <w:p w14:paraId="573F879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850" w:type="dxa"/>
            <w:vAlign w:val="center"/>
          </w:tcPr>
          <w:p w14:paraId="3B40AA8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993" w:type="dxa"/>
            <w:vAlign w:val="center"/>
          </w:tcPr>
          <w:p w14:paraId="3ADAE99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1.075</w:t>
            </w:r>
          </w:p>
        </w:tc>
        <w:tc>
          <w:tcPr>
            <w:tcW w:w="992" w:type="dxa"/>
            <w:vAlign w:val="center"/>
          </w:tcPr>
          <w:p w14:paraId="7B410D7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0,2</w:t>
            </w:r>
          </w:p>
        </w:tc>
        <w:tc>
          <w:tcPr>
            <w:tcW w:w="1417" w:type="dxa"/>
            <w:vAlign w:val="center"/>
          </w:tcPr>
          <w:p w14:paraId="09AD86F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709</w:t>
            </w:r>
          </w:p>
        </w:tc>
        <w:tc>
          <w:tcPr>
            <w:tcW w:w="709" w:type="dxa"/>
            <w:vAlign w:val="center"/>
          </w:tcPr>
          <w:p w14:paraId="612050C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2" w:type="dxa"/>
            <w:vAlign w:val="center"/>
          </w:tcPr>
          <w:p w14:paraId="2FC7DD5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486</w:t>
            </w:r>
          </w:p>
        </w:tc>
        <w:tc>
          <w:tcPr>
            <w:tcW w:w="993" w:type="dxa"/>
            <w:vAlign w:val="center"/>
          </w:tcPr>
          <w:p w14:paraId="21829CB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r>
      <w:tr w:rsidR="00424904" w:rsidRPr="002445A6" w14:paraId="7C90E750" w14:textId="77777777" w:rsidTr="00424904">
        <w:tc>
          <w:tcPr>
            <w:tcW w:w="2410" w:type="dxa"/>
            <w:shd w:val="clear" w:color="auto" w:fill="FFC000"/>
            <w:vAlign w:val="center"/>
          </w:tcPr>
          <w:p w14:paraId="2D234217"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Prohibición aproximarse a la víctima </w:t>
            </w:r>
          </w:p>
        </w:tc>
        <w:tc>
          <w:tcPr>
            <w:tcW w:w="1134" w:type="dxa"/>
            <w:vAlign w:val="center"/>
          </w:tcPr>
          <w:p w14:paraId="3CAB44E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27.437</w:t>
            </w:r>
          </w:p>
        </w:tc>
        <w:tc>
          <w:tcPr>
            <w:tcW w:w="992" w:type="dxa"/>
            <w:vAlign w:val="center"/>
          </w:tcPr>
          <w:p w14:paraId="117FE00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w:t>
            </w:r>
          </w:p>
        </w:tc>
        <w:tc>
          <w:tcPr>
            <w:tcW w:w="851" w:type="dxa"/>
            <w:vAlign w:val="center"/>
          </w:tcPr>
          <w:p w14:paraId="71C28BF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27.413</w:t>
            </w:r>
          </w:p>
        </w:tc>
        <w:tc>
          <w:tcPr>
            <w:tcW w:w="850" w:type="dxa"/>
            <w:vAlign w:val="center"/>
          </w:tcPr>
          <w:p w14:paraId="4F81572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4,3</w:t>
            </w:r>
          </w:p>
        </w:tc>
        <w:tc>
          <w:tcPr>
            <w:tcW w:w="851" w:type="dxa"/>
            <w:vAlign w:val="center"/>
          </w:tcPr>
          <w:p w14:paraId="2FF86E5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850" w:type="dxa"/>
            <w:vAlign w:val="center"/>
          </w:tcPr>
          <w:p w14:paraId="68AD17C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993" w:type="dxa"/>
            <w:vAlign w:val="center"/>
          </w:tcPr>
          <w:p w14:paraId="53752A6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34.881</w:t>
            </w:r>
          </w:p>
        </w:tc>
        <w:tc>
          <w:tcPr>
            <w:tcW w:w="992" w:type="dxa"/>
            <w:vAlign w:val="center"/>
          </w:tcPr>
          <w:p w14:paraId="50E8320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5,6</w:t>
            </w:r>
          </w:p>
        </w:tc>
        <w:tc>
          <w:tcPr>
            <w:tcW w:w="1417" w:type="dxa"/>
            <w:vAlign w:val="center"/>
          </w:tcPr>
          <w:p w14:paraId="76D3AEA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30.707</w:t>
            </w:r>
          </w:p>
        </w:tc>
        <w:tc>
          <w:tcPr>
            <w:tcW w:w="709" w:type="dxa"/>
            <w:vAlign w:val="center"/>
          </w:tcPr>
          <w:p w14:paraId="31E0F9E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5,6</w:t>
            </w:r>
          </w:p>
        </w:tc>
        <w:tc>
          <w:tcPr>
            <w:tcW w:w="992" w:type="dxa"/>
            <w:vAlign w:val="center"/>
          </w:tcPr>
          <w:p w14:paraId="1EE0628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30.516</w:t>
            </w:r>
          </w:p>
        </w:tc>
        <w:tc>
          <w:tcPr>
            <w:tcW w:w="993" w:type="dxa"/>
            <w:vAlign w:val="center"/>
          </w:tcPr>
          <w:p w14:paraId="213154D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5,5</w:t>
            </w:r>
          </w:p>
        </w:tc>
      </w:tr>
      <w:tr w:rsidR="00424904" w:rsidRPr="002445A6" w14:paraId="11E7DF7F" w14:textId="77777777" w:rsidTr="00424904">
        <w:tc>
          <w:tcPr>
            <w:tcW w:w="2410" w:type="dxa"/>
            <w:shd w:val="clear" w:color="auto" w:fill="FFC000"/>
            <w:vAlign w:val="center"/>
          </w:tcPr>
          <w:p w14:paraId="5E06EA23"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Prohibición comunicarse con la víctima </w:t>
            </w:r>
          </w:p>
        </w:tc>
        <w:tc>
          <w:tcPr>
            <w:tcW w:w="1134" w:type="dxa"/>
            <w:vAlign w:val="center"/>
          </w:tcPr>
          <w:p w14:paraId="4A51272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10.895</w:t>
            </w:r>
          </w:p>
        </w:tc>
        <w:tc>
          <w:tcPr>
            <w:tcW w:w="992" w:type="dxa"/>
            <w:vAlign w:val="center"/>
          </w:tcPr>
          <w:p w14:paraId="2657758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2,5</w:t>
            </w:r>
          </w:p>
        </w:tc>
        <w:tc>
          <w:tcPr>
            <w:tcW w:w="851" w:type="dxa"/>
            <w:vAlign w:val="center"/>
          </w:tcPr>
          <w:p w14:paraId="0444BA0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19.435</w:t>
            </w:r>
          </w:p>
        </w:tc>
        <w:tc>
          <w:tcPr>
            <w:tcW w:w="850" w:type="dxa"/>
            <w:vAlign w:val="center"/>
          </w:tcPr>
          <w:p w14:paraId="5BA0527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w:t>
            </w:r>
          </w:p>
        </w:tc>
        <w:tc>
          <w:tcPr>
            <w:tcW w:w="851" w:type="dxa"/>
            <w:vAlign w:val="center"/>
          </w:tcPr>
          <w:p w14:paraId="3087749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4.269</w:t>
            </w:r>
          </w:p>
        </w:tc>
        <w:tc>
          <w:tcPr>
            <w:tcW w:w="850" w:type="dxa"/>
            <w:vAlign w:val="center"/>
          </w:tcPr>
          <w:p w14:paraId="5791BAB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0,7</w:t>
            </w:r>
          </w:p>
        </w:tc>
        <w:tc>
          <w:tcPr>
            <w:tcW w:w="993" w:type="dxa"/>
            <w:vAlign w:val="center"/>
          </w:tcPr>
          <w:p w14:paraId="0CB61A1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4.959</w:t>
            </w:r>
          </w:p>
        </w:tc>
        <w:tc>
          <w:tcPr>
            <w:tcW w:w="992" w:type="dxa"/>
            <w:vAlign w:val="center"/>
          </w:tcPr>
          <w:p w14:paraId="4112A823"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0,8</w:t>
            </w:r>
          </w:p>
        </w:tc>
        <w:tc>
          <w:tcPr>
            <w:tcW w:w="1417" w:type="dxa"/>
            <w:vAlign w:val="center"/>
          </w:tcPr>
          <w:p w14:paraId="03C915C5"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10.265</w:t>
            </w:r>
          </w:p>
        </w:tc>
        <w:tc>
          <w:tcPr>
            <w:tcW w:w="709" w:type="dxa"/>
            <w:vAlign w:val="center"/>
          </w:tcPr>
          <w:p w14:paraId="5454CBE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w:t>
            </w:r>
          </w:p>
        </w:tc>
        <w:tc>
          <w:tcPr>
            <w:tcW w:w="992" w:type="dxa"/>
            <w:vAlign w:val="center"/>
          </w:tcPr>
          <w:p w14:paraId="541E621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10.934</w:t>
            </w:r>
          </w:p>
        </w:tc>
        <w:tc>
          <w:tcPr>
            <w:tcW w:w="993" w:type="dxa"/>
            <w:vAlign w:val="center"/>
          </w:tcPr>
          <w:p w14:paraId="2CA6B12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w:t>
            </w:r>
          </w:p>
        </w:tc>
      </w:tr>
      <w:tr w:rsidR="00424904" w:rsidRPr="002445A6" w14:paraId="2EFF5590" w14:textId="77777777" w:rsidTr="00424904">
        <w:tc>
          <w:tcPr>
            <w:tcW w:w="2410" w:type="dxa"/>
            <w:shd w:val="clear" w:color="auto" w:fill="FFC000"/>
            <w:vAlign w:val="center"/>
          </w:tcPr>
          <w:p w14:paraId="0775BDF1"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Trabajos en beneficio comunidad </w:t>
            </w:r>
          </w:p>
        </w:tc>
        <w:tc>
          <w:tcPr>
            <w:tcW w:w="1134" w:type="dxa"/>
            <w:vAlign w:val="center"/>
          </w:tcPr>
          <w:p w14:paraId="4B047FD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13.803</w:t>
            </w:r>
          </w:p>
        </w:tc>
        <w:tc>
          <w:tcPr>
            <w:tcW w:w="992" w:type="dxa"/>
            <w:vAlign w:val="center"/>
          </w:tcPr>
          <w:p w14:paraId="06AA662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w:t>
            </w:r>
          </w:p>
        </w:tc>
        <w:tc>
          <w:tcPr>
            <w:tcW w:w="851" w:type="dxa"/>
            <w:vAlign w:val="center"/>
          </w:tcPr>
          <w:p w14:paraId="521CCAD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91.045</w:t>
            </w:r>
          </w:p>
        </w:tc>
        <w:tc>
          <w:tcPr>
            <w:tcW w:w="850" w:type="dxa"/>
            <w:vAlign w:val="center"/>
          </w:tcPr>
          <w:p w14:paraId="359E858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14,4</w:t>
            </w:r>
          </w:p>
        </w:tc>
        <w:tc>
          <w:tcPr>
            <w:tcW w:w="851" w:type="dxa"/>
            <w:vAlign w:val="center"/>
          </w:tcPr>
          <w:p w14:paraId="1D765E3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110.659</w:t>
            </w:r>
          </w:p>
        </w:tc>
        <w:tc>
          <w:tcPr>
            <w:tcW w:w="850" w:type="dxa"/>
            <w:vAlign w:val="center"/>
          </w:tcPr>
          <w:p w14:paraId="6108743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17,6</w:t>
            </w:r>
          </w:p>
        </w:tc>
        <w:tc>
          <w:tcPr>
            <w:tcW w:w="993" w:type="dxa"/>
            <w:vAlign w:val="center"/>
          </w:tcPr>
          <w:p w14:paraId="1C5E2EF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102.007</w:t>
            </w:r>
          </w:p>
        </w:tc>
        <w:tc>
          <w:tcPr>
            <w:tcW w:w="992" w:type="dxa"/>
            <w:vAlign w:val="center"/>
          </w:tcPr>
          <w:p w14:paraId="643D08F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16,3</w:t>
            </w:r>
          </w:p>
        </w:tc>
        <w:tc>
          <w:tcPr>
            <w:tcW w:w="1417" w:type="dxa"/>
            <w:vAlign w:val="center"/>
          </w:tcPr>
          <w:p w14:paraId="148E6F0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56.426</w:t>
            </w:r>
          </w:p>
        </w:tc>
        <w:tc>
          <w:tcPr>
            <w:tcW w:w="709" w:type="dxa"/>
            <w:vAlign w:val="center"/>
          </w:tcPr>
          <w:p w14:paraId="37475F2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10,2</w:t>
            </w:r>
          </w:p>
        </w:tc>
        <w:tc>
          <w:tcPr>
            <w:tcW w:w="992" w:type="dxa"/>
            <w:vAlign w:val="center"/>
          </w:tcPr>
          <w:p w14:paraId="481B1B3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54.070</w:t>
            </w:r>
          </w:p>
        </w:tc>
        <w:tc>
          <w:tcPr>
            <w:tcW w:w="993" w:type="dxa"/>
            <w:vAlign w:val="center"/>
          </w:tcPr>
          <w:p w14:paraId="52EED21C" w14:textId="77777777" w:rsidR="00424904" w:rsidRPr="002445A6" w:rsidRDefault="00424904" w:rsidP="007A0972">
            <w:pPr>
              <w:ind w:right="134"/>
              <w:jc w:val="center"/>
              <w:rPr>
                <w:rFonts w:eastAsia="Times New Roman" w:cs="Times New Roman"/>
                <w:b/>
                <w:sz w:val="20"/>
                <w:szCs w:val="20"/>
                <w:lang w:eastAsia="es-ES"/>
              </w:rPr>
            </w:pPr>
            <w:r w:rsidRPr="002445A6">
              <w:rPr>
                <w:rFonts w:eastAsia="Times New Roman" w:cs="Times New Roman"/>
                <w:b/>
                <w:sz w:val="20"/>
                <w:szCs w:val="20"/>
                <w:lang w:eastAsia="es-ES"/>
              </w:rPr>
              <w:t>9,7</w:t>
            </w:r>
          </w:p>
        </w:tc>
      </w:tr>
      <w:tr w:rsidR="00424904" w:rsidRPr="002445A6" w14:paraId="628AAAED" w14:textId="77777777" w:rsidTr="00424904">
        <w:tc>
          <w:tcPr>
            <w:tcW w:w="2410" w:type="dxa"/>
            <w:shd w:val="clear" w:color="auto" w:fill="FFC000"/>
            <w:vAlign w:val="center"/>
          </w:tcPr>
          <w:p w14:paraId="1482438A"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Multa </w:t>
            </w:r>
          </w:p>
        </w:tc>
        <w:tc>
          <w:tcPr>
            <w:tcW w:w="1134" w:type="dxa"/>
            <w:vAlign w:val="center"/>
          </w:tcPr>
          <w:p w14:paraId="6465D0E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96.717</w:t>
            </w:r>
          </w:p>
        </w:tc>
        <w:tc>
          <w:tcPr>
            <w:tcW w:w="992" w:type="dxa"/>
            <w:vAlign w:val="center"/>
          </w:tcPr>
          <w:p w14:paraId="310B607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21,8</w:t>
            </w:r>
          </w:p>
        </w:tc>
        <w:tc>
          <w:tcPr>
            <w:tcW w:w="851" w:type="dxa"/>
            <w:vAlign w:val="center"/>
          </w:tcPr>
          <w:p w14:paraId="1C7FAFF0"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145.819</w:t>
            </w:r>
          </w:p>
        </w:tc>
        <w:tc>
          <w:tcPr>
            <w:tcW w:w="850" w:type="dxa"/>
            <w:vAlign w:val="center"/>
          </w:tcPr>
          <w:p w14:paraId="698D385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23,1</w:t>
            </w:r>
          </w:p>
        </w:tc>
        <w:tc>
          <w:tcPr>
            <w:tcW w:w="851" w:type="dxa"/>
            <w:vAlign w:val="center"/>
          </w:tcPr>
          <w:p w14:paraId="69B75D9C"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158.250</w:t>
            </w:r>
          </w:p>
        </w:tc>
        <w:tc>
          <w:tcPr>
            <w:tcW w:w="850" w:type="dxa"/>
            <w:vAlign w:val="center"/>
          </w:tcPr>
          <w:p w14:paraId="3A8F1B1D"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25,2</w:t>
            </w:r>
          </w:p>
        </w:tc>
        <w:tc>
          <w:tcPr>
            <w:tcW w:w="993" w:type="dxa"/>
            <w:vAlign w:val="center"/>
          </w:tcPr>
          <w:p w14:paraId="1F100187"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126.199</w:t>
            </w:r>
          </w:p>
        </w:tc>
        <w:tc>
          <w:tcPr>
            <w:tcW w:w="992" w:type="dxa"/>
            <w:vAlign w:val="center"/>
          </w:tcPr>
          <w:p w14:paraId="4417514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20,2</w:t>
            </w:r>
          </w:p>
        </w:tc>
        <w:tc>
          <w:tcPr>
            <w:tcW w:w="1417" w:type="dxa"/>
            <w:vAlign w:val="center"/>
          </w:tcPr>
          <w:p w14:paraId="4D96550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104.783</w:t>
            </w:r>
          </w:p>
        </w:tc>
        <w:tc>
          <w:tcPr>
            <w:tcW w:w="709" w:type="dxa"/>
            <w:vAlign w:val="center"/>
          </w:tcPr>
          <w:p w14:paraId="1B48E2E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19,0</w:t>
            </w:r>
          </w:p>
        </w:tc>
        <w:tc>
          <w:tcPr>
            <w:tcW w:w="992" w:type="dxa"/>
            <w:vAlign w:val="center"/>
          </w:tcPr>
          <w:p w14:paraId="5634BCCF"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108.373</w:t>
            </w:r>
          </w:p>
        </w:tc>
        <w:tc>
          <w:tcPr>
            <w:tcW w:w="993" w:type="dxa"/>
            <w:vAlign w:val="center"/>
          </w:tcPr>
          <w:p w14:paraId="403C40B1" w14:textId="77777777" w:rsidR="00424904" w:rsidRPr="002445A6" w:rsidRDefault="00424904" w:rsidP="007A0972">
            <w:pPr>
              <w:ind w:right="134"/>
              <w:jc w:val="center"/>
              <w:rPr>
                <w:rFonts w:eastAsia="Times New Roman" w:cs="Times New Roman"/>
                <w:b/>
                <w:sz w:val="20"/>
                <w:szCs w:val="20"/>
                <w:lang w:eastAsia="es-ES"/>
              </w:rPr>
            </w:pPr>
            <w:r w:rsidRPr="002445A6">
              <w:rPr>
                <w:rFonts w:eastAsia="Times New Roman" w:cs="Times New Roman"/>
                <w:b/>
                <w:sz w:val="20"/>
                <w:szCs w:val="20"/>
                <w:lang w:eastAsia="es-ES"/>
              </w:rPr>
              <w:t>19,4</w:t>
            </w:r>
          </w:p>
        </w:tc>
      </w:tr>
      <w:tr w:rsidR="00424904" w:rsidRPr="002445A6" w14:paraId="1370AF24" w14:textId="77777777" w:rsidTr="00424904">
        <w:tc>
          <w:tcPr>
            <w:tcW w:w="2410" w:type="dxa"/>
            <w:shd w:val="clear" w:color="auto" w:fill="FFC000"/>
            <w:vAlign w:val="center"/>
          </w:tcPr>
          <w:p w14:paraId="7CCC4420" w14:textId="77777777" w:rsidR="00424904" w:rsidRPr="002445A6" w:rsidRDefault="00424904"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Expulsión del territorio nacional </w:t>
            </w:r>
          </w:p>
        </w:tc>
        <w:tc>
          <w:tcPr>
            <w:tcW w:w="1134" w:type="dxa"/>
            <w:vAlign w:val="center"/>
          </w:tcPr>
          <w:p w14:paraId="435E6D65"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1.462</w:t>
            </w:r>
          </w:p>
        </w:tc>
        <w:tc>
          <w:tcPr>
            <w:tcW w:w="992" w:type="dxa"/>
            <w:vAlign w:val="center"/>
          </w:tcPr>
          <w:p w14:paraId="1897999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851" w:type="dxa"/>
            <w:vAlign w:val="center"/>
          </w:tcPr>
          <w:p w14:paraId="0AEB8D1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1.954</w:t>
            </w:r>
          </w:p>
        </w:tc>
        <w:tc>
          <w:tcPr>
            <w:tcW w:w="850" w:type="dxa"/>
            <w:vAlign w:val="center"/>
          </w:tcPr>
          <w:p w14:paraId="0990B2C1"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851" w:type="dxa"/>
            <w:vAlign w:val="center"/>
          </w:tcPr>
          <w:p w14:paraId="0F265236"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1.983</w:t>
            </w:r>
          </w:p>
        </w:tc>
        <w:tc>
          <w:tcPr>
            <w:tcW w:w="850" w:type="dxa"/>
            <w:vAlign w:val="center"/>
          </w:tcPr>
          <w:p w14:paraId="4C2C88A8"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993" w:type="dxa"/>
            <w:vAlign w:val="center"/>
          </w:tcPr>
          <w:p w14:paraId="638360DB"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2.036</w:t>
            </w:r>
          </w:p>
        </w:tc>
        <w:tc>
          <w:tcPr>
            <w:tcW w:w="992" w:type="dxa"/>
            <w:vAlign w:val="center"/>
          </w:tcPr>
          <w:p w14:paraId="4227AADE"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1417" w:type="dxa"/>
            <w:vAlign w:val="center"/>
          </w:tcPr>
          <w:p w14:paraId="06D2E36A"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2.266</w:t>
            </w:r>
          </w:p>
        </w:tc>
        <w:tc>
          <w:tcPr>
            <w:tcW w:w="709" w:type="dxa"/>
            <w:vAlign w:val="center"/>
          </w:tcPr>
          <w:p w14:paraId="636B0809"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0,4</w:t>
            </w:r>
          </w:p>
        </w:tc>
        <w:tc>
          <w:tcPr>
            <w:tcW w:w="992" w:type="dxa"/>
            <w:vAlign w:val="center"/>
          </w:tcPr>
          <w:p w14:paraId="1C2039C2"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2.190</w:t>
            </w:r>
          </w:p>
        </w:tc>
        <w:tc>
          <w:tcPr>
            <w:tcW w:w="993" w:type="dxa"/>
            <w:vAlign w:val="center"/>
          </w:tcPr>
          <w:p w14:paraId="1B547DF4" w14:textId="77777777" w:rsidR="00424904" w:rsidRPr="002445A6" w:rsidRDefault="00424904"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0,4</w:t>
            </w:r>
          </w:p>
        </w:tc>
      </w:tr>
    </w:tbl>
    <w:p w14:paraId="64FBC614" w14:textId="77777777" w:rsidR="00424904" w:rsidRPr="002445A6" w:rsidRDefault="00424904" w:rsidP="007A0972">
      <w:pPr>
        <w:pStyle w:val="Paragrafoelenco"/>
        <w:ind w:left="0" w:right="134"/>
        <w:jc w:val="both"/>
        <w:rPr>
          <w:sz w:val="20"/>
          <w:szCs w:val="20"/>
          <w:lang w:val="es-ES"/>
        </w:rPr>
        <w:sectPr w:rsidR="00424904" w:rsidRPr="002445A6" w:rsidSect="00424904">
          <w:pgSz w:w="16838" w:h="11906" w:orient="landscape"/>
          <w:pgMar w:top="1701" w:right="1418" w:bottom="1701" w:left="1418" w:header="709" w:footer="709" w:gutter="0"/>
          <w:cols w:space="708"/>
          <w:docGrid w:linePitch="360"/>
        </w:sectPr>
      </w:pPr>
    </w:p>
    <w:p w14:paraId="29EACA7A" w14:textId="77777777" w:rsidR="00424904" w:rsidRPr="002445A6" w:rsidRDefault="00424904" w:rsidP="007A0972">
      <w:pPr>
        <w:pStyle w:val="Paragrafoelenco"/>
        <w:ind w:left="0" w:right="134"/>
        <w:jc w:val="both"/>
        <w:rPr>
          <w:sz w:val="20"/>
          <w:szCs w:val="20"/>
          <w:lang w:val="es-ES"/>
        </w:rPr>
      </w:pPr>
      <w:r w:rsidRPr="002445A6">
        <w:rPr>
          <w:sz w:val="20"/>
          <w:szCs w:val="20"/>
          <w:lang w:val="es-ES"/>
        </w:rPr>
        <w:t xml:space="preserve">Los Gráficos nº 4 y 5  indican los % de su aplicación en relación al resto de penas pero no podemos saber si se aplicó como </w:t>
      </w:r>
      <w:r w:rsidRPr="002445A6">
        <w:rPr>
          <w:b/>
          <w:sz w:val="20"/>
          <w:szCs w:val="20"/>
          <w:lang w:val="es-ES"/>
        </w:rPr>
        <w:t>pena sustitutiva o principal</w:t>
      </w:r>
      <w:r w:rsidRPr="002445A6">
        <w:rPr>
          <w:sz w:val="20"/>
          <w:szCs w:val="20"/>
          <w:lang w:val="es-ES"/>
        </w:rPr>
        <w:t>. Según el INE sólo se recogen las penas aplicadas como principales o accesorias, luego no tendrían cabida las multas como sustitutivos.</w:t>
      </w:r>
    </w:p>
    <w:p w14:paraId="2F6682A9" w14:textId="77777777" w:rsidR="00424904" w:rsidRPr="002445A6" w:rsidRDefault="00424904" w:rsidP="007A0972">
      <w:pPr>
        <w:pStyle w:val="Paragrafoelenco"/>
        <w:ind w:left="0" w:right="134"/>
        <w:jc w:val="both"/>
        <w:rPr>
          <w:sz w:val="20"/>
          <w:szCs w:val="20"/>
          <w:lang w:val="es-ES"/>
        </w:rPr>
      </w:pPr>
    </w:p>
    <w:p w14:paraId="0AAF6D28" w14:textId="77777777" w:rsidR="00424904" w:rsidRPr="002445A6" w:rsidRDefault="00424904" w:rsidP="007A0972">
      <w:pPr>
        <w:pStyle w:val="Paragrafoelenco"/>
        <w:ind w:left="0" w:right="134"/>
        <w:jc w:val="both"/>
        <w:rPr>
          <w:b/>
          <w:sz w:val="20"/>
          <w:szCs w:val="20"/>
          <w:lang w:val="es-ES"/>
        </w:rPr>
      </w:pPr>
      <w:r w:rsidRPr="002445A6">
        <w:rPr>
          <w:b/>
          <w:sz w:val="20"/>
          <w:szCs w:val="20"/>
          <w:lang w:val="es-ES"/>
        </w:rPr>
        <w:t>Gráfico nº 4. % Multa en relación al resto de penas</w:t>
      </w:r>
    </w:p>
    <w:p w14:paraId="06FB5041" w14:textId="77777777" w:rsidR="00424904" w:rsidRPr="002445A6" w:rsidRDefault="00424904" w:rsidP="007A0972">
      <w:pPr>
        <w:pStyle w:val="Paragrafoelenco"/>
        <w:ind w:left="0" w:right="134"/>
        <w:jc w:val="both"/>
        <w:rPr>
          <w:sz w:val="20"/>
          <w:szCs w:val="20"/>
          <w:lang w:val="es-ES"/>
        </w:rPr>
      </w:pPr>
    </w:p>
    <w:p w14:paraId="72429458" w14:textId="77777777" w:rsidR="00424904" w:rsidRPr="002445A6" w:rsidRDefault="00424904" w:rsidP="007A0972">
      <w:pPr>
        <w:pStyle w:val="Paragrafoelenco"/>
        <w:ind w:left="0" w:right="134"/>
        <w:jc w:val="both"/>
        <w:rPr>
          <w:sz w:val="20"/>
          <w:szCs w:val="20"/>
          <w:lang w:val="es-ES"/>
        </w:rPr>
      </w:pPr>
      <w:r w:rsidRPr="002445A6">
        <w:rPr>
          <w:noProof/>
          <w:sz w:val="20"/>
          <w:szCs w:val="20"/>
        </w:rPr>
        <w:drawing>
          <wp:inline distT="0" distB="0" distL="0" distR="0" wp14:anchorId="4CA776A0" wp14:editId="4F7EC1C6">
            <wp:extent cx="5400040" cy="3150235"/>
            <wp:effectExtent l="0" t="0" r="0" b="0"/>
            <wp:docPr id="1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F41DFC9" w14:textId="77777777" w:rsidR="00424904" w:rsidRPr="002445A6" w:rsidRDefault="00424904" w:rsidP="007A0972">
      <w:pPr>
        <w:pStyle w:val="Paragrafoelenco"/>
        <w:ind w:left="0" w:right="134"/>
        <w:jc w:val="both"/>
        <w:rPr>
          <w:sz w:val="20"/>
          <w:szCs w:val="20"/>
          <w:lang w:val="es-ES"/>
        </w:rPr>
      </w:pPr>
    </w:p>
    <w:p w14:paraId="1D3330E9" w14:textId="77777777" w:rsidR="00424904" w:rsidRPr="002445A6" w:rsidRDefault="00424904" w:rsidP="007A0972">
      <w:pPr>
        <w:pStyle w:val="Paragrafoelenco"/>
        <w:ind w:left="0" w:right="134"/>
        <w:jc w:val="both"/>
        <w:rPr>
          <w:b/>
          <w:sz w:val="20"/>
          <w:szCs w:val="20"/>
          <w:lang w:val="es-ES"/>
        </w:rPr>
      </w:pPr>
    </w:p>
    <w:p w14:paraId="4FE81D1B" w14:textId="77777777" w:rsidR="00424904" w:rsidRPr="002445A6" w:rsidRDefault="00424904" w:rsidP="007A0972">
      <w:pPr>
        <w:pStyle w:val="Paragrafoelenco"/>
        <w:ind w:left="0" w:right="134"/>
        <w:jc w:val="both"/>
        <w:rPr>
          <w:b/>
          <w:sz w:val="20"/>
          <w:szCs w:val="20"/>
          <w:lang w:val="es-ES"/>
        </w:rPr>
      </w:pPr>
    </w:p>
    <w:p w14:paraId="16B17312" w14:textId="77777777" w:rsidR="00424904" w:rsidRPr="002445A6" w:rsidRDefault="00424904" w:rsidP="007A0972">
      <w:pPr>
        <w:pStyle w:val="Paragrafoelenco"/>
        <w:ind w:left="0" w:right="134"/>
        <w:jc w:val="both"/>
        <w:rPr>
          <w:b/>
          <w:sz w:val="20"/>
          <w:szCs w:val="20"/>
          <w:lang w:val="es-ES"/>
        </w:rPr>
      </w:pPr>
    </w:p>
    <w:p w14:paraId="30984059" w14:textId="77777777" w:rsidR="00424904" w:rsidRPr="002445A6" w:rsidRDefault="00424904" w:rsidP="007A0972">
      <w:pPr>
        <w:pStyle w:val="Paragrafoelenco"/>
        <w:ind w:left="0" w:right="134"/>
        <w:jc w:val="both"/>
        <w:rPr>
          <w:b/>
          <w:sz w:val="20"/>
          <w:szCs w:val="20"/>
          <w:lang w:val="es-ES"/>
        </w:rPr>
      </w:pPr>
    </w:p>
    <w:p w14:paraId="5BE962C2" w14:textId="77777777" w:rsidR="00424904" w:rsidRPr="002445A6" w:rsidRDefault="00424904" w:rsidP="007A0972">
      <w:pPr>
        <w:pStyle w:val="Paragrafoelenco"/>
        <w:ind w:left="0" w:right="134"/>
        <w:jc w:val="both"/>
        <w:rPr>
          <w:b/>
          <w:sz w:val="20"/>
          <w:szCs w:val="20"/>
          <w:lang w:val="es-ES"/>
        </w:rPr>
      </w:pPr>
    </w:p>
    <w:p w14:paraId="237E90CF" w14:textId="77777777" w:rsidR="00424904" w:rsidRPr="002445A6" w:rsidRDefault="00424904" w:rsidP="007A0972">
      <w:pPr>
        <w:pStyle w:val="Paragrafoelenco"/>
        <w:ind w:left="0" w:right="134"/>
        <w:jc w:val="both"/>
        <w:rPr>
          <w:b/>
          <w:sz w:val="20"/>
          <w:szCs w:val="20"/>
          <w:lang w:val="es-ES"/>
        </w:rPr>
      </w:pPr>
    </w:p>
    <w:p w14:paraId="498610FE" w14:textId="77777777" w:rsidR="00424904" w:rsidRPr="002445A6" w:rsidRDefault="00424904" w:rsidP="007A0972">
      <w:pPr>
        <w:pStyle w:val="Paragrafoelenco"/>
        <w:ind w:left="0" w:right="134"/>
        <w:jc w:val="both"/>
        <w:rPr>
          <w:b/>
          <w:sz w:val="20"/>
          <w:szCs w:val="20"/>
          <w:lang w:val="es-ES"/>
        </w:rPr>
      </w:pPr>
    </w:p>
    <w:p w14:paraId="3746B82A" w14:textId="77777777" w:rsidR="00424904" w:rsidRPr="002445A6" w:rsidRDefault="00424904" w:rsidP="007A0972">
      <w:pPr>
        <w:pStyle w:val="Paragrafoelenco"/>
        <w:ind w:left="0" w:right="134"/>
        <w:jc w:val="both"/>
        <w:rPr>
          <w:b/>
          <w:sz w:val="20"/>
          <w:szCs w:val="20"/>
          <w:lang w:val="es-ES"/>
        </w:rPr>
      </w:pPr>
    </w:p>
    <w:p w14:paraId="2F13FF92" w14:textId="77777777" w:rsidR="00424904" w:rsidRPr="002445A6" w:rsidRDefault="00424904" w:rsidP="007A0972">
      <w:pPr>
        <w:pStyle w:val="Paragrafoelenco"/>
        <w:ind w:left="0" w:right="134"/>
        <w:jc w:val="both"/>
        <w:rPr>
          <w:b/>
          <w:sz w:val="20"/>
          <w:szCs w:val="20"/>
          <w:lang w:val="es-ES"/>
        </w:rPr>
      </w:pPr>
    </w:p>
    <w:p w14:paraId="2D40557D" w14:textId="77777777" w:rsidR="00424904" w:rsidRPr="002445A6" w:rsidRDefault="00424904" w:rsidP="007A0972">
      <w:pPr>
        <w:pStyle w:val="Paragrafoelenco"/>
        <w:ind w:left="0" w:right="134"/>
        <w:jc w:val="both"/>
        <w:rPr>
          <w:b/>
          <w:sz w:val="20"/>
          <w:szCs w:val="20"/>
          <w:lang w:val="es-ES"/>
        </w:rPr>
      </w:pPr>
    </w:p>
    <w:p w14:paraId="181C60E6" w14:textId="77777777" w:rsidR="00424904" w:rsidRPr="002445A6" w:rsidRDefault="00424904" w:rsidP="007A0972">
      <w:pPr>
        <w:pStyle w:val="Paragrafoelenco"/>
        <w:ind w:left="0" w:right="134"/>
        <w:jc w:val="both"/>
        <w:rPr>
          <w:b/>
          <w:sz w:val="20"/>
          <w:szCs w:val="20"/>
          <w:lang w:val="es-ES"/>
        </w:rPr>
      </w:pPr>
    </w:p>
    <w:p w14:paraId="13BE0BC8" w14:textId="77777777" w:rsidR="00424904" w:rsidRPr="002445A6" w:rsidRDefault="00424904" w:rsidP="007A0972">
      <w:pPr>
        <w:pStyle w:val="Paragrafoelenco"/>
        <w:ind w:left="0" w:right="134"/>
        <w:jc w:val="both"/>
        <w:rPr>
          <w:b/>
          <w:sz w:val="20"/>
          <w:szCs w:val="20"/>
          <w:lang w:val="es-ES"/>
        </w:rPr>
      </w:pPr>
    </w:p>
    <w:p w14:paraId="7CD6C248" w14:textId="77777777" w:rsidR="00424904" w:rsidRPr="002445A6" w:rsidRDefault="00424904" w:rsidP="007A0972">
      <w:pPr>
        <w:pStyle w:val="Paragrafoelenco"/>
        <w:ind w:left="0" w:right="134"/>
        <w:jc w:val="both"/>
        <w:rPr>
          <w:b/>
          <w:sz w:val="20"/>
          <w:szCs w:val="20"/>
          <w:lang w:val="es-ES"/>
        </w:rPr>
      </w:pPr>
    </w:p>
    <w:p w14:paraId="55E84110" w14:textId="77777777" w:rsidR="00424904" w:rsidRPr="002445A6" w:rsidRDefault="00424904" w:rsidP="007A0972">
      <w:pPr>
        <w:pStyle w:val="Paragrafoelenco"/>
        <w:ind w:left="0" w:right="134"/>
        <w:jc w:val="both"/>
        <w:rPr>
          <w:b/>
          <w:sz w:val="20"/>
          <w:szCs w:val="20"/>
          <w:lang w:val="es-ES"/>
        </w:rPr>
      </w:pPr>
    </w:p>
    <w:p w14:paraId="4A14D4DC" w14:textId="77777777" w:rsidR="00424904" w:rsidRPr="002445A6" w:rsidRDefault="00424904" w:rsidP="007A0972">
      <w:pPr>
        <w:pStyle w:val="Paragrafoelenco"/>
        <w:ind w:left="0" w:right="134"/>
        <w:jc w:val="both"/>
        <w:rPr>
          <w:b/>
          <w:sz w:val="20"/>
          <w:szCs w:val="20"/>
          <w:lang w:val="es-ES"/>
        </w:rPr>
      </w:pPr>
    </w:p>
    <w:p w14:paraId="1C36D1CB" w14:textId="77777777" w:rsidR="00424904" w:rsidRPr="002445A6" w:rsidRDefault="00424904" w:rsidP="007A0972">
      <w:pPr>
        <w:pStyle w:val="Paragrafoelenco"/>
        <w:ind w:left="0" w:right="134"/>
        <w:jc w:val="both"/>
        <w:rPr>
          <w:b/>
          <w:sz w:val="20"/>
          <w:szCs w:val="20"/>
          <w:lang w:val="es-ES"/>
        </w:rPr>
      </w:pPr>
    </w:p>
    <w:p w14:paraId="7E1B125D" w14:textId="77777777" w:rsidR="00424904" w:rsidRPr="002445A6" w:rsidRDefault="00424904" w:rsidP="007A0972">
      <w:pPr>
        <w:pStyle w:val="Paragrafoelenco"/>
        <w:ind w:left="0" w:right="134"/>
        <w:jc w:val="both"/>
        <w:rPr>
          <w:b/>
          <w:sz w:val="20"/>
          <w:szCs w:val="20"/>
          <w:lang w:val="es-ES"/>
        </w:rPr>
      </w:pPr>
    </w:p>
    <w:p w14:paraId="6F9C6DC6" w14:textId="77777777" w:rsidR="00424904" w:rsidRPr="002445A6" w:rsidRDefault="00424904" w:rsidP="007A0972">
      <w:pPr>
        <w:pStyle w:val="Paragrafoelenco"/>
        <w:ind w:left="0" w:right="134"/>
        <w:jc w:val="both"/>
        <w:rPr>
          <w:b/>
          <w:sz w:val="20"/>
          <w:szCs w:val="20"/>
          <w:lang w:val="es-ES"/>
        </w:rPr>
      </w:pPr>
    </w:p>
    <w:p w14:paraId="5F2C25A9" w14:textId="77777777" w:rsidR="00424904" w:rsidRPr="002445A6" w:rsidRDefault="00424904" w:rsidP="007A0972">
      <w:pPr>
        <w:pStyle w:val="Paragrafoelenco"/>
        <w:ind w:left="0" w:right="134"/>
        <w:jc w:val="both"/>
        <w:rPr>
          <w:b/>
          <w:sz w:val="20"/>
          <w:szCs w:val="20"/>
          <w:lang w:val="es-ES"/>
        </w:rPr>
      </w:pPr>
    </w:p>
    <w:p w14:paraId="3BADB16A" w14:textId="77777777" w:rsidR="00424904" w:rsidRPr="002445A6" w:rsidRDefault="00424904" w:rsidP="007A0972">
      <w:pPr>
        <w:pStyle w:val="Paragrafoelenco"/>
        <w:ind w:left="0" w:right="134"/>
        <w:jc w:val="both"/>
        <w:rPr>
          <w:b/>
          <w:sz w:val="20"/>
          <w:szCs w:val="20"/>
          <w:lang w:val="es-ES"/>
        </w:rPr>
      </w:pPr>
    </w:p>
    <w:p w14:paraId="117C145D" w14:textId="77777777" w:rsidR="00424904" w:rsidRPr="002445A6" w:rsidRDefault="00424904" w:rsidP="007A0972">
      <w:pPr>
        <w:pStyle w:val="Paragrafoelenco"/>
        <w:ind w:left="0" w:right="134"/>
        <w:jc w:val="both"/>
        <w:rPr>
          <w:b/>
          <w:sz w:val="20"/>
          <w:szCs w:val="20"/>
          <w:lang w:val="es-ES"/>
        </w:rPr>
      </w:pPr>
    </w:p>
    <w:p w14:paraId="6025F9FE" w14:textId="77777777" w:rsidR="00424904" w:rsidRPr="002445A6" w:rsidRDefault="00424904" w:rsidP="007A0972">
      <w:pPr>
        <w:pStyle w:val="Paragrafoelenco"/>
        <w:ind w:left="0" w:right="134"/>
        <w:jc w:val="both"/>
        <w:rPr>
          <w:b/>
          <w:sz w:val="20"/>
          <w:szCs w:val="20"/>
          <w:lang w:val="es-ES"/>
        </w:rPr>
      </w:pPr>
    </w:p>
    <w:p w14:paraId="2BF466AF" w14:textId="77777777" w:rsidR="00424904" w:rsidRPr="002445A6" w:rsidRDefault="00424904" w:rsidP="007A0972">
      <w:pPr>
        <w:pStyle w:val="Paragrafoelenco"/>
        <w:ind w:left="0" w:right="134"/>
        <w:jc w:val="both"/>
        <w:rPr>
          <w:b/>
          <w:sz w:val="20"/>
          <w:szCs w:val="20"/>
          <w:lang w:val="es-ES"/>
        </w:rPr>
      </w:pPr>
    </w:p>
    <w:p w14:paraId="5A140025" w14:textId="77777777" w:rsidR="00424904" w:rsidRPr="002445A6" w:rsidRDefault="00424904" w:rsidP="007A0972">
      <w:pPr>
        <w:pStyle w:val="Paragrafoelenco"/>
        <w:ind w:left="0" w:right="134"/>
        <w:jc w:val="both"/>
        <w:rPr>
          <w:b/>
          <w:sz w:val="20"/>
          <w:szCs w:val="20"/>
          <w:lang w:val="es-ES"/>
        </w:rPr>
      </w:pPr>
    </w:p>
    <w:p w14:paraId="4C566A9A" w14:textId="77777777" w:rsidR="00424904" w:rsidRPr="002445A6" w:rsidRDefault="00424904" w:rsidP="007A0972">
      <w:pPr>
        <w:pStyle w:val="Paragrafoelenco"/>
        <w:ind w:left="0" w:right="134"/>
        <w:jc w:val="both"/>
        <w:rPr>
          <w:b/>
          <w:sz w:val="20"/>
          <w:szCs w:val="20"/>
          <w:lang w:val="es-ES"/>
        </w:rPr>
      </w:pPr>
      <w:r w:rsidRPr="002445A6">
        <w:rPr>
          <w:b/>
          <w:sz w:val="20"/>
          <w:szCs w:val="20"/>
          <w:lang w:val="es-ES"/>
        </w:rPr>
        <w:t>Gráfico nº 5. % Multa en relación al resto de penas</w:t>
      </w:r>
    </w:p>
    <w:p w14:paraId="2A4463A6" w14:textId="77777777" w:rsidR="00424904" w:rsidRPr="002445A6" w:rsidRDefault="00424904" w:rsidP="007A0972">
      <w:pPr>
        <w:pStyle w:val="Paragrafoelenco"/>
        <w:ind w:right="134"/>
        <w:rPr>
          <w:sz w:val="20"/>
          <w:szCs w:val="20"/>
          <w:lang w:val="es-ES"/>
        </w:rPr>
      </w:pPr>
    </w:p>
    <w:p w14:paraId="1CAF98A5" w14:textId="77777777" w:rsidR="00424904" w:rsidRPr="002445A6" w:rsidRDefault="00424904" w:rsidP="007A0972">
      <w:pPr>
        <w:ind w:right="134" w:hanging="1134"/>
        <w:rPr>
          <w:rFonts w:cs="Times New Roman"/>
          <w:sz w:val="20"/>
          <w:szCs w:val="20"/>
        </w:rPr>
      </w:pPr>
      <w:r w:rsidRPr="002445A6">
        <w:rPr>
          <w:rFonts w:cs="Times New Roman"/>
          <w:noProof/>
          <w:sz w:val="20"/>
          <w:szCs w:val="20"/>
        </w:rPr>
        <w:drawing>
          <wp:inline distT="0" distB="0" distL="0" distR="0" wp14:anchorId="4CDCA71D" wp14:editId="4803E9BD">
            <wp:extent cx="6825302" cy="6904971"/>
            <wp:effectExtent l="0" t="0" r="0" b="0"/>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7FB468" w14:textId="77777777" w:rsidR="00424904" w:rsidRPr="002445A6" w:rsidRDefault="00424904" w:rsidP="007A0972">
      <w:pPr>
        <w:pStyle w:val="Paragrafoelenco"/>
        <w:ind w:right="134"/>
        <w:rPr>
          <w:sz w:val="20"/>
          <w:szCs w:val="20"/>
        </w:rPr>
      </w:pPr>
    </w:p>
    <w:p w14:paraId="1938B1AE"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Conséquences légales du non-respect de la mesure</w:t>
      </w:r>
    </w:p>
    <w:p w14:paraId="2F052705" w14:textId="77777777" w:rsidR="00424904" w:rsidRPr="002445A6" w:rsidRDefault="00424904" w:rsidP="007A0972">
      <w:pPr>
        <w:pStyle w:val="Paragrafoelenco"/>
        <w:spacing w:before="120" w:after="120"/>
        <w:ind w:left="284" w:right="134"/>
        <w:jc w:val="both"/>
        <w:rPr>
          <w:sz w:val="20"/>
          <w:szCs w:val="20"/>
        </w:rPr>
      </w:pPr>
    </w:p>
    <w:p w14:paraId="73B6B73E" w14:textId="77777777" w:rsidR="00424904" w:rsidRPr="002445A6" w:rsidRDefault="00424904" w:rsidP="007A0972">
      <w:pPr>
        <w:pStyle w:val="Paragrafoelenco"/>
        <w:spacing w:before="120" w:after="120"/>
        <w:ind w:left="284" w:right="134"/>
        <w:jc w:val="both"/>
        <w:rPr>
          <w:sz w:val="20"/>
          <w:szCs w:val="20"/>
          <w:lang w:val="es-ES"/>
        </w:rPr>
      </w:pPr>
      <w:r w:rsidRPr="002445A6">
        <w:rPr>
          <w:b/>
          <w:sz w:val="20"/>
          <w:szCs w:val="20"/>
          <w:lang w:val="es-ES"/>
        </w:rPr>
        <w:t>En caso de impago, el sujeto queda sujeto a responsabilidad personal subsidiaria que se traduce en un día de prisión por cada dos cuotas diarias no satisfechas</w:t>
      </w:r>
      <w:r w:rsidRPr="002445A6">
        <w:rPr>
          <w:sz w:val="20"/>
          <w:szCs w:val="20"/>
          <w:lang w:val="es-ES"/>
        </w:rPr>
        <w:t xml:space="preserve">. Si se trata de una </w:t>
      </w:r>
      <w:r w:rsidRPr="002445A6">
        <w:rPr>
          <w:sz w:val="20"/>
          <w:szCs w:val="20"/>
          <w:u w:val="single"/>
          <w:lang w:val="es-ES"/>
        </w:rPr>
        <w:t>falta</w:t>
      </w:r>
      <w:r w:rsidRPr="002445A6">
        <w:rPr>
          <w:sz w:val="20"/>
          <w:szCs w:val="20"/>
          <w:lang w:val="es-ES"/>
        </w:rPr>
        <w:t xml:space="preserve">, la privación de libertad puede cumplirse a través de </w:t>
      </w:r>
      <w:r w:rsidRPr="002445A6">
        <w:rPr>
          <w:sz w:val="20"/>
          <w:szCs w:val="20"/>
          <w:u w:val="single"/>
          <w:lang w:val="es-ES"/>
        </w:rPr>
        <w:t>localización permanente</w:t>
      </w:r>
      <w:r w:rsidRPr="002445A6">
        <w:rPr>
          <w:sz w:val="20"/>
          <w:szCs w:val="20"/>
          <w:lang w:val="es-ES"/>
        </w:rPr>
        <w:t>. También es posible satisfacer esta responsabilidad mediante TBC. En este caso, cada día de privación de libertad equivale a una jornada de trabajo.</w:t>
      </w:r>
    </w:p>
    <w:p w14:paraId="43A0A9DA" w14:textId="77777777" w:rsidR="00424904" w:rsidRPr="002445A6" w:rsidRDefault="00424904" w:rsidP="007A0972">
      <w:pPr>
        <w:pStyle w:val="Paragrafoelenco"/>
        <w:spacing w:before="120" w:after="120"/>
        <w:ind w:left="284" w:right="134"/>
        <w:jc w:val="both"/>
        <w:rPr>
          <w:sz w:val="20"/>
          <w:szCs w:val="20"/>
          <w:lang w:val="es-ES"/>
        </w:rPr>
      </w:pPr>
    </w:p>
    <w:p w14:paraId="05A0F26E" w14:textId="77777777" w:rsidR="00424904" w:rsidRPr="002445A6" w:rsidRDefault="00424904" w:rsidP="007A0972">
      <w:pPr>
        <w:pStyle w:val="Paragrafoelenco"/>
        <w:spacing w:before="120" w:after="120"/>
        <w:ind w:left="284" w:right="134"/>
        <w:jc w:val="both"/>
        <w:rPr>
          <w:sz w:val="20"/>
          <w:szCs w:val="20"/>
          <w:lang w:val="es-ES"/>
        </w:rPr>
      </w:pPr>
      <w:r w:rsidRPr="002445A6">
        <w:rPr>
          <w:sz w:val="20"/>
          <w:szCs w:val="20"/>
          <w:lang w:val="es-ES"/>
        </w:rPr>
        <w:t>Si se trata de una multa proporcional, los jueces determinan la responsabilidad personal subsidiaria a su prudente arbitrio pero nunca podrá exceder de un año de duración. También en este caso es posible su ejecución a través de TBC.</w:t>
      </w:r>
    </w:p>
    <w:p w14:paraId="0A811E76" w14:textId="77777777" w:rsidR="00424904" w:rsidRPr="002445A6" w:rsidRDefault="00424904" w:rsidP="007A0972">
      <w:pPr>
        <w:pStyle w:val="Paragrafoelenco"/>
        <w:spacing w:before="120" w:after="120"/>
        <w:ind w:left="284" w:right="134"/>
        <w:jc w:val="both"/>
        <w:rPr>
          <w:sz w:val="20"/>
          <w:szCs w:val="20"/>
          <w:lang w:val="es-ES"/>
        </w:rPr>
      </w:pPr>
    </w:p>
    <w:p w14:paraId="167A46B3" w14:textId="77777777" w:rsidR="00424904" w:rsidRPr="002445A6" w:rsidRDefault="00424904" w:rsidP="007A0972">
      <w:pPr>
        <w:pStyle w:val="Paragrafoelenco"/>
        <w:spacing w:before="120" w:after="120"/>
        <w:ind w:left="284" w:right="134"/>
        <w:jc w:val="both"/>
        <w:rPr>
          <w:sz w:val="20"/>
          <w:szCs w:val="20"/>
          <w:lang w:val="es-ES"/>
        </w:rPr>
      </w:pPr>
      <w:r w:rsidRPr="002445A6">
        <w:rPr>
          <w:sz w:val="20"/>
          <w:szCs w:val="20"/>
          <w:lang w:val="es-ES"/>
        </w:rPr>
        <w:t>Cuando la pena de multa se ha impuesto de forma acumulativa a una pena de prisión, no podrá decretarse la responsabilidad personal subsidiaria si la condena hubiese sido superior a 5 años.</w:t>
      </w:r>
    </w:p>
    <w:p w14:paraId="6BF6EC7C" w14:textId="77777777" w:rsidR="00424904" w:rsidRPr="002445A6" w:rsidRDefault="00424904" w:rsidP="007A0972">
      <w:pPr>
        <w:pStyle w:val="Paragrafoelenco"/>
        <w:spacing w:before="120" w:after="120"/>
        <w:ind w:left="284" w:right="134"/>
        <w:jc w:val="both"/>
        <w:rPr>
          <w:sz w:val="20"/>
          <w:szCs w:val="20"/>
          <w:lang w:val="es-ES"/>
        </w:rPr>
      </w:pPr>
    </w:p>
    <w:p w14:paraId="7ADB385F" w14:textId="77777777" w:rsidR="00424904" w:rsidRPr="002445A6" w:rsidRDefault="00424904" w:rsidP="007A0972">
      <w:pPr>
        <w:pStyle w:val="Paragrafoelenco"/>
        <w:spacing w:before="120" w:after="120"/>
        <w:ind w:left="284" w:right="134"/>
        <w:jc w:val="both"/>
        <w:rPr>
          <w:sz w:val="20"/>
          <w:szCs w:val="20"/>
          <w:lang w:val="es-ES"/>
        </w:rPr>
      </w:pPr>
      <w:r w:rsidRPr="002445A6">
        <w:rPr>
          <w:sz w:val="20"/>
          <w:szCs w:val="20"/>
          <w:lang w:val="es-ES"/>
        </w:rPr>
        <w:t>En el caso de que la multa se haya impuesto como sustitutiva, vide la ficha concernant la substitution. Para la multa como condición de la nueva sustitución (reforma de 2015), véase la correspondiente ficha.</w:t>
      </w:r>
    </w:p>
    <w:p w14:paraId="470E80EF" w14:textId="77777777" w:rsidR="00424904" w:rsidRPr="002445A6" w:rsidRDefault="00424904" w:rsidP="007A0972">
      <w:pPr>
        <w:pStyle w:val="Paragrafoelenco"/>
        <w:spacing w:before="120" w:after="120"/>
        <w:ind w:left="284" w:right="134"/>
        <w:jc w:val="both"/>
        <w:rPr>
          <w:sz w:val="20"/>
          <w:szCs w:val="20"/>
          <w:lang w:val="es-ES"/>
        </w:rPr>
      </w:pPr>
    </w:p>
    <w:p w14:paraId="1275245F"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Statistiques d’échec de la mesure</w:t>
      </w:r>
    </w:p>
    <w:p w14:paraId="3301184B" w14:textId="77777777" w:rsidR="00424904" w:rsidRPr="002445A6" w:rsidRDefault="00424904" w:rsidP="007A0972">
      <w:pPr>
        <w:pStyle w:val="Paragrafoelenco"/>
        <w:spacing w:before="120" w:after="120"/>
        <w:ind w:left="284" w:right="134"/>
        <w:jc w:val="both"/>
        <w:rPr>
          <w:sz w:val="20"/>
          <w:szCs w:val="20"/>
        </w:rPr>
      </w:pPr>
    </w:p>
    <w:p w14:paraId="4C0DCF89" w14:textId="77777777" w:rsidR="00424904" w:rsidRPr="002445A6" w:rsidRDefault="00424904" w:rsidP="007A0972">
      <w:pPr>
        <w:pStyle w:val="Paragrafoelenco"/>
        <w:spacing w:before="120" w:after="120"/>
        <w:ind w:left="284" w:right="134"/>
        <w:jc w:val="both"/>
        <w:rPr>
          <w:sz w:val="20"/>
          <w:szCs w:val="20"/>
          <w:lang w:val="es-ES"/>
        </w:rPr>
      </w:pPr>
      <w:r w:rsidRPr="002445A6">
        <w:rPr>
          <w:b/>
          <w:sz w:val="20"/>
          <w:szCs w:val="20"/>
          <w:lang w:val="es-ES"/>
        </w:rPr>
        <w:t xml:space="preserve">Los datos disponibles </w:t>
      </w:r>
      <w:r w:rsidRPr="002445A6">
        <w:rPr>
          <w:sz w:val="20"/>
          <w:szCs w:val="20"/>
          <w:lang w:val="es-ES"/>
        </w:rPr>
        <w:t xml:space="preserve">proporcionan información sobre el número de personas sujetas a responsabilidad personal subsidiaria en unidades tanto por mil y series anuales (Tabla nº 5 y Gráfico nº 6) y en valores absolutos (Tabla nº 6 y Gráfico nº 7). Ahora bien, el % que nos proporciona el INE no es en relación a las penas de prisión, sino a la totalidad de penas </w:t>
      </w:r>
      <w:r w:rsidRPr="002445A6">
        <w:rPr>
          <w:b/>
          <w:sz w:val="20"/>
          <w:szCs w:val="20"/>
          <w:lang w:val="es-ES"/>
        </w:rPr>
        <w:t>impuestas</w:t>
      </w:r>
      <w:r w:rsidRPr="002445A6">
        <w:rPr>
          <w:sz w:val="20"/>
          <w:szCs w:val="20"/>
          <w:lang w:val="es-ES"/>
        </w:rPr>
        <w:t xml:space="preserve"> en ese año. No hay forma de saber exactamente de las multas que se imponen, el % real de las que se </w:t>
      </w:r>
      <w:r w:rsidRPr="002445A6">
        <w:rPr>
          <w:b/>
          <w:sz w:val="20"/>
          <w:szCs w:val="20"/>
          <w:lang w:val="es-ES"/>
        </w:rPr>
        <w:t>incumplen</w:t>
      </w:r>
      <w:r w:rsidRPr="002445A6">
        <w:rPr>
          <w:sz w:val="20"/>
          <w:szCs w:val="20"/>
          <w:lang w:val="es-ES"/>
        </w:rPr>
        <w:t xml:space="preserve"> en periodo dado.</w:t>
      </w:r>
    </w:p>
    <w:p w14:paraId="48DF8FE3" w14:textId="77777777" w:rsidR="00424904" w:rsidRPr="002445A6" w:rsidRDefault="00424904" w:rsidP="007A0972">
      <w:pPr>
        <w:pStyle w:val="Paragrafoelenco"/>
        <w:spacing w:before="120" w:after="120"/>
        <w:ind w:left="284" w:right="134"/>
        <w:jc w:val="both"/>
        <w:rPr>
          <w:sz w:val="20"/>
          <w:szCs w:val="20"/>
          <w:lang w:val="es-ES"/>
        </w:rPr>
      </w:pPr>
    </w:p>
    <w:p w14:paraId="439FDE7E" w14:textId="77777777" w:rsidR="00424904" w:rsidRPr="002445A6" w:rsidRDefault="00424904" w:rsidP="007A0972">
      <w:pPr>
        <w:ind w:right="134"/>
        <w:rPr>
          <w:rFonts w:cs="Times New Roman"/>
          <w:b/>
          <w:sz w:val="20"/>
          <w:szCs w:val="20"/>
        </w:rPr>
      </w:pPr>
      <w:r w:rsidRPr="002445A6">
        <w:rPr>
          <w:rFonts w:cs="Times New Roman"/>
          <w:b/>
          <w:sz w:val="20"/>
          <w:szCs w:val="20"/>
        </w:rPr>
        <w:t>Tabla nº 5. Número de personas condenadas sujetas a responsabilidad personal subsidiaria (unidades: tanto por mil).</w:t>
      </w:r>
    </w:p>
    <w:p w14:paraId="6727583F" w14:textId="77777777" w:rsidR="00424904" w:rsidRPr="002445A6" w:rsidRDefault="00424904" w:rsidP="007A0972">
      <w:pPr>
        <w:ind w:right="134"/>
        <w:rPr>
          <w:rFonts w:cs="Times New Roman"/>
          <w:b/>
          <w:sz w:val="20"/>
          <w:szCs w:val="20"/>
        </w:rPr>
      </w:pPr>
    </w:p>
    <w:tbl>
      <w:tblPr>
        <w:tblStyle w:val="Grigliatabella"/>
        <w:tblW w:w="0" w:type="auto"/>
        <w:tblLook w:val="04A0" w:firstRow="1" w:lastRow="0" w:firstColumn="1" w:lastColumn="0" w:noHBand="0" w:noVBand="1"/>
      </w:tblPr>
      <w:tblGrid>
        <w:gridCol w:w="2235"/>
        <w:gridCol w:w="6378"/>
      </w:tblGrid>
      <w:tr w:rsidR="00424904" w:rsidRPr="002445A6" w14:paraId="5258A252" w14:textId="77777777" w:rsidTr="00424904">
        <w:tc>
          <w:tcPr>
            <w:tcW w:w="2235" w:type="dxa"/>
            <w:tcBorders>
              <w:bottom w:val="single" w:sz="4" w:space="0" w:color="auto"/>
            </w:tcBorders>
            <w:shd w:val="clear" w:color="auto" w:fill="FFFF00"/>
          </w:tcPr>
          <w:p w14:paraId="6B7145DF" w14:textId="77777777" w:rsidR="00424904" w:rsidRPr="002445A6" w:rsidRDefault="00424904" w:rsidP="007A0972">
            <w:pPr>
              <w:ind w:right="134"/>
              <w:jc w:val="center"/>
              <w:rPr>
                <w:rFonts w:cs="Times New Roman"/>
                <w:b/>
                <w:sz w:val="20"/>
                <w:szCs w:val="20"/>
              </w:rPr>
            </w:pPr>
            <w:r w:rsidRPr="002445A6">
              <w:rPr>
                <w:rFonts w:cs="Times New Roman"/>
                <w:b/>
                <w:sz w:val="20"/>
                <w:szCs w:val="20"/>
              </w:rPr>
              <w:t>Año</w:t>
            </w:r>
          </w:p>
        </w:tc>
        <w:tc>
          <w:tcPr>
            <w:tcW w:w="6378" w:type="dxa"/>
            <w:shd w:val="clear" w:color="auto" w:fill="FFFF00"/>
          </w:tcPr>
          <w:p w14:paraId="739265CF" w14:textId="77777777" w:rsidR="00424904" w:rsidRPr="002445A6" w:rsidRDefault="00424904" w:rsidP="007A0972">
            <w:pPr>
              <w:ind w:right="134"/>
              <w:jc w:val="center"/>
              <w:rPr>
                <w:rFonts w:cs="Times New Roman"/>
                <w:b/>
                <w:sz w:val="20"/>
                <w:szCs w:val="20"/>
              </w:rPr>
            </w:pPr>
            <w:r w:rsidRPr="002445A6">
              <w:rPr>
                <w:rFonts w:cs="Times New Roman"/>
                <w:b/>
                <w:sz w:val="20"/>
                <w:szCs w:val="20"/>
              </w:rPr>
              <w:t>Responsabilidad personal subsidiaria</w:t>
            </w:r>
          </w:p>
        </w:tc>
      </w:tr>
      <w:tr w:rsidR="00424904" w:rsidRPr="002445A6" w14:paraId="65B0B729" w14:textId="77777777" w:rsidTr="00424904">
        <w:tc>
          <w:tcPr>
            <w:tcW w:w="2235" w:type="dxa"/>
            <w:shd w:val="clear" w:color="auto" w:fill="FFC000"/>
          </w:tcPr>
          <w:p w14:paraId="2D5801D3" w14:textId="77777777" w:rsidR="00424904" w:rsidRPr="002445A6" w:rsidRDefault="00424904" w:rsidP="007A0972">
            <w:pPr>
              <w:ind w:right="134"/>
              <w:jc w:val="center"/>
              <w:rPr>
                <w:rFonts w:cs="Times New Roman"/>
                <w:sz w:val="20"/>
                <w:szCs w:val="20"/>
              </w:rPr>
            </w:pPr>
            <w:r w:rsidRPr="002445A6">
              <w:rPr>
                <w:rFonts w:cs="Times New Roman"/>
                <w:sz w:val="20"/>
                <w:szCs w:val="20"/>
              </w:rPr>
              <w:t>2008</w:t>
            </w:r>
          </w:p>
        </w:tc>
        <w:tc>
          <w:tcPr>
            <w:tcW w:w="6378" w:type="dxa"/>
          </w:tcPr>
          <w:p w14:paraId="244AD3EB" w14:textId="77777777" w:rsidR="00424904" w:rsidRPr="002445A6" w:rsidRDefault="00424904" w:rsidP="007A0972">
            <w:pPr>
              <w:ind w:right="134"/>
              <w:jc w:val="center"/>
              <w:rPr>
                <w:rFonts w:cs="Times New Roman"/>
                <w:sz w:val="20"/>
                <w:szCs w:val="20"/>
              </w:rPr>
            </w:pPr>
            <w:r w:rsidRPr="002445A6">
              <w:rPr>
                <w:rFonts w:cs="Times New Roman"/>
                <w:sz w:val="20"/>
                <w:szCs w:val="20"/>
              </w:rPr>
              <w:t>26.3</w:t>
            </w:r>
          </w:p>
        </w:tc>
      </w:tr>
      <w:tr w:rsidR="00424904" w:rsidRPr="002445A6" w14:paraId="10E0A1D2" w14:textId="77777777" w:rsidTr="00424904">
        <w:tc>
          <w:tcPr>
            <w:tcW w:w="2235" w:type="dxa"/>
            <w:shd w:val="clear" w:color="auto" w:fill="FFC000"/>
          </w:tcPr>
          <w:p w14:paraId="476F8319" w14:textId="77777777" w:rsidR="00424904" w:rsidRPr="002445A6" w:rsidRDefault="00424904" w:rsidP="007A0972">
            <w:pPr>
              <w:ind w:right="134"/>
              <w:jc w:val="center"/>
              <w:rPr>
                <w:rFonts w:cs="Times New Roman"/>
                <w:sz w:val="20"/>
                <w:szCs w:val="20"/>
              </w:rPr>
            </w:pPr>
            <w:r w:rsidRPr="002445A6">
              <w:rPr>
                <w:rFonts w:cs="Times New Roman"/>
                <w:sz w:val="20"/>
                <w:szCs w:val="20"/>
              </w:rPr>
              <w:t>2009</w:t>
            </w:r>
          </w:p>
        </w:tc>
        <w:tc>
          <w:tcPr>
            <w:tcW w:w="6378" w:type="dxa"/>
          </w:tcPr>
          <w:p w14:paraId="1C0542CE" w14:textId="77777777" w:rsidR="00424904" w:rsidRPr="002445A6" w:rsidRDefault="00424904" w:rsidP="007A0972">
            <w:pPr>
              <w:ind w:right="134"/>
              <w:jc w:val="center"/>
              <w:rPr>
                <w:rFonts w:cs="Times New Roman"/>
                <w:sz w:val="20"/>
                <w:szCs w:val="20"/>
              </w:rPr>
            </w:pPr>
            <w:r w:rsidRPr="002445A6">
              <w:rPr>
                <w:rFonts w:cs="Times New Roman"/>
                <w:sz w:val="20"/>
                <w:szCs w:val="20"/>
              </w:rPr>
              <w:t>17.6</w:t>
            </w:r>
          </w:p>
        </w:tc>
      </w:tr>
      <w:tr w:rsidR="00424904" w:rsidRPr="002445A6" w14:paraId="30AC635C" w14:textId="77777777" w:rsidTr="00424904">
        <w:tc>
          <w:tcPr>
            <w:tcW w:w="2235" w:type="dxa"/>
            <w:shd w:val="clear" w:color="auto" w:fill="FFC000"/>
          </w:tcPr>
          <w:p w14:paraId="14ACA59F" w14:textId="77777777" w:rsidR="00424904" w:rsidRPr="002445A6" w:rsidRDefault="00424904" w:rsidP="007A0972">
            <w:pPr>
              <w:ind w:right="134"/>
              <w:jc w:val="center"/>
              <w:rPr>
                <w:rFonts w:cs="Times New Roman"/>
                <w:sz w:val="20"/>
                <w:szCs w:val="20"/>
              </w:rPr>
            </w:pPr>
            <w:r w:rsidRPr="002445A6">
              <w:rPr>
                <w:rFonts w:cs="Times New Roman"/>
                <w:sz w:val="20"/>
                <w:szCs w:val="20"/>
              </w:rPr>
              <w:t>2010</w:t>
            </w:r>
          </w:p>
        </w:tc>
        <w:tc>
          <w:tcPr>
            <w:tcW w:w="6378" w:type="dxa"/>
          </w:tcPr>
          <w:p w14:paraId="3E5A7E4F" w14:textId="77777777" w:rsidR="00424904" w:rsidRPr="002445A6" w:rsidRDefault="00424904" w:rsidP="007A0972">
            <w:pPr>
              <w:ind w:right="134"/>
              <w:jc w:val="center"/>
              <w:rPr>
                <w:rFonts w:cs="Times New Roman"/>
                <w:sz w:val="20"/>
                <w:szCs w:val="20"/>
              </w:rPr>
            </w:pPr>
            <w:r w:rsidRPr="002445A6">
              <w:rPr>
                <w:rFonts w:cs="Times New Roman"/>
                <w:sz w:val="20"/>
                <w:szCs w:val="20"/>
              </w:rPr>
              <w:t>12.6</w:t>
            </w:r>
          </w:p>
        </w:tc>
      </w:tr>
      <w:tr w:rsidR="00424904" w:rsidRPr="002445A6" w14:paraId="65952863" w14:textId="77777777" w:rsidTr="00424904">
        <w:tc>
          <w:tcPr>
            <w:tcW w:w="2235" w:type="dxa"/>
            <w:shd w:val="clear" w:color="auto" w:fill="FFC000"/>
          </w:tcPr>
          <w:p w14:paraId="606C7EE9" w14:textId="77777777" w:rsidR="00424904" w:rsidRPr="002445A6" w:rsidRDefault="00424904" w:rsidP="007A0972">
            <w:pPr>
              <w:ind w:right="134"/>
              <w:jc w:val="center"/>
              <w:rPr>
                <w:rFonts w:cs="Times New Roman"/>
                <w:sz w:val="20"/>
                <w:szCs w:val="20"/>
              </w:rPr>
            </w:pPr>
            <w:r w:rsidRPr="002445A6">
              <w:rPr>
                <w:rFonts w:cs="Times New Roman"/>
                <w:sz w:val="20"/>
                <w:szCs w:val="20"/>
              </w:rPr>
              <w:t>2011</w:t>
            </w:r>
          </w:p>
        </w:tc>
        <w:tc>
          <w:tcPr>
            <w:tcW w:w="6378" w:type="dxa"/>
          </w:tcPr>
          <w:p w14:paraId="3D4D9D37" w14:textId="77777777" w:rsidR="00424904" w:rsidRPr="002445A6" w:rsidRDefault="00424904" w:rsidP="007A0972">
            <w:pPr>
              <w:ind w:right="134"/>
              <w:jc w:val="center"/>
              <w:rPr>
                <w:rFonts w:cs="Times New Roman"/>
                <w:sz w:val="20"/>
                <w:szCs w:val="20"/>
              </w:rPr>
            </w:pPr>
            <w:r w:rsidRPr="002445A6">
              <w:rPr>
                <w:rFonts w:cs="Times New Roman"/>
                <w:sz w:val="20"/>
                <w:szCs w:val="20"/>
              </w:rPr>
              <w:t>13.1</w:t>
            </w:r>
          </w:p>
        </w:tc>
      </w:tr>
      <w:tr w:rsidR="00424904" w:rsidRPr="002445A6" w14:paraId="05EC942F" w14:textId="77777777" w:rsidTr="00424904">
        <w:tc>
          <w:tcPr>
            <w:tcW w:w="2235" w:type="dxa"/>
            <w:shd w:val="clear" w:color="auto" w:fill="FFC000"/>
          </w:tcPr>
          <w:p w14:paraId="263B3CE7" w14:textId="77777777" w:rsidR="00424904" w:rsidRPr="002445A6" w:rsidRDefault="00424904" w:rsidP="007A0972">
            <w:pPr>
              <w:ind w:right="134"/>
              <w:jc w:val="center"/>
              <w:rPr>
                <w:rFonts w:cs="Times New Roman"/>
                <w:sz w:val="20"/>
                <w:szCs w:val="20"/>
              </w:rPr>
            </w:pPr>
            <w:r w:rsidRPr="002445A6">
              <w:rPr>
                <w:rFonts w:cs="Times New Roman"/>
                <w:sz w:val="20"/>
                <w:szCs w:val="20"/>
              </w:rPr>
              <w:t>2012</w:t>
            </w:r>
          </w:p>
        </w:tc>
        <w:tc>
          <w:tcPr>
            <w:tcW w:w="6378" w:type="dxa"/>
          </w:tcPr>
          <w:p w14:paraId="499C22B7" w14:textId="77777777" w:rsidR="00424904" w:rsidRPr="002445A6" w:rsidRDefault="00424904" w:rsidP="007A0972">
            <w:pPr>
              <w:ind w:right="134"/>
              <w:jc w:val="center"/>
              <w:rPr>
                <w:rFonts w:cs="Times New Roman"/>
                <w:sz w:val="20"/>
                <w:szCs w:val="20"/>
              </w:rPr>
            </w:pPr>
            <w:r w:rsidRPr="002445A6">
              <w:rPr>
                <w:rFonts w:cs="Times New Roman"/>
                <w:sz w:val="20"/>
                <w:szCs w:val="20"/>
              </w:rPr>
              <w:t>3</w:t>
            </w:r>
          </w:p>
        </w:tc>
      </w:tr>
      <w:tr w:rsidR="00424904" w:rsidRPr="002445A6" w14:paraId="3657AC5B" w14:textId="77777777" w:rsidTr="00424904">
        <w:tc>
          <w:tcPr>
            <w:tcW w:w="2235" w:type="dxa"/>
            <w:shd w:val="clear" w:color="auto" w:fill="FFC000"/>
          </w:tcPr>
          <w:p w14:paraId="5FFD9069" w14:textId="77777777" w:rsidR="00424904" w:rsidRPr="002445A6" w:rsidRDefault="00424904" w:rsidP="007A0972">
            <w:pPr>
              <w:ind w:right="134"/>
              <w:jc w:val="center"/>
              <w:rPr>
                <w:rFonts w:cs="Times New Roman"/>
                <w:sz w:val="20"/>
                <w:szCs w:val="20"/>
              </w:rPr>
            </w:pPr>
            <w:r w:rsidRPr="002445A6">
              <w:rPr>
                <w:rFonts w:cs="Times New Roman"/>
                <w:sz w:val="20"/>
                <w:szCs w:val="20"/>
              </w:rPr>
              <w:t>2013</w:t>
            </w:r>
          </w:p>
        </w:tc>
        <w:tc>
          <w:tcPr>
            <w:tcW w:w="6378" w:type="dxa"/>
          </w:tcPr>
          <w:p w14:paraId="1D99F4F9" w14:textId="77777777" w:rsidR="00424904" w:rsidRPr="002445A6" w:rsidRDefault="00424904" w:rsidP="007A0972">
            <w:pPr>
              <w:ind w:right="134"/>
              <w:jc w:val="center"/>
              <w:rPr>
                <w:rFonts w:cs="Times New Roman"/>
                <w:sz w:val="20"/>
                <w:szCs w:val="20"/>
              </w:rPr>
            </w:pPr>
            <w:r w:rsidRPr="002445A6">
              <w:rPr>
                <w:rFonts w:cs="Times New Roman"/>
                <w:sz w:val="20"/>
                <w:szCs w:val="20"/>
              </w:rPr>
              <w:t>0.1</w:t>
            </w:r>
          </w:p>
        </w:tc>
      </w:tr>
    </w:tbl>
    <w:p w14:paraId="5C7BE5DD" w14:textId="77777777" w:rsidR="00424904" w:rsidRPr="002445A6" w:rsidRDefault="00424904" w:rsidP="007A0972">
      <w:pPr>
        <w:ind w:right="134"/>
        <w:rPr>
          <w:rFonts w:cs="Times New Roman"/>
          <w:i/>
          <w:sz w:val="20"/>
          <w:szCs w:val="20"/>
        </w:rPr>
      </w:pPr>
    </w:p>
    <w:p w14:paraId="182E4214" w14:textId="77777777" w:rsidR="00424904" w:rsidRPr="002445A6" w:rsidRDefault="00424904" w:rsidP="007A0972">
      <w:pPr>
        <w:ind w:right="134"/>
        <w:rPr>
          <w:rFonts w:cs="Times New Roman"/>
          <w:i/>
          <w:sz w:val="20"/>
          <w:szCs w:val="20"/>
        </w:rPr>
      </w:pPr>
      <w:r w:rsidRPr="002445A6">
        <w:rPr>
          <w:rFonts w:cs="Times New Roman"/>
          <w:i/>
          <w:sz w:val="20"/>
          <w:szCs w:val="20"/>
        </w:rPr>
        <w:t>Fuente: Elaboración propia a partir de los datos del INE.</w:t>
      </w:r>
    </w:p>
    <w:p w14:paraId="41A9B73B" w14:textId="77777777" w:rsidR="00424904" w:rsidRPr="002445A6" w:rsidRDefault="00424904" w:rsidP="007A0972">
      <w:pPr>
        <w:ind w:right="134"/>
        <w:rPr>
          <w:rFonts w:cs="Times New Roman"/>
          <w:b/>
          <w:sz w:val="20"/>
          <w:szCs w:val="20"/>
        </w:rPr>
      </w:pPr>
    </w:p>
    <w:p w14:paraId="26E73497" w14:textId="77777777" w:rsidR="00424904" w:rsidRPr="002445A6" w:rsidRDefault="00424904" w:rsidP="007A0972">
      <w:pPr>
        <w:ind w:right="134"/>
        <w:rPr>
          <w:rFonts w:cs="Times New Roman"/>
          <w:b/>
          <w:sz w:val="20"/>
          <w:szCs w:val="20"/>
        </w:rPr>
      </w:pPr>
      <w:r w:rsidRPr="002445A6">
        <w:rPr>
          <w:rFonts w:cs="Times New Roman"/>
          <w:b/>
          <w:sz w:val="20"/>
          <w:szCs w:val="20"/>
        </w:rPr>
        <w:t>Tabla nº 6. Número de personas condenadas sujetas a responsabilidad personal subsidiaria (valores absolutos).</w:t>
      </w:r>
    </w:p>
    <w:p w14:paraId="0ED95CC0" w14:textId="77777777" w:rsidR="00424904" w:rsidRPr="002445A6" w:rsidRDefault="00424904" w:rsidP="007A0972">
      <w:pPr>
        <w:ind w:right="134"/>
        <w:rPr>
          <w:rFonts w:cs="Times New Roman"/>
          <w:b/>
          <w:sz w:val="20"/>
          <w:szCs w:val="20"/>
        </w:rPr>
      </w:pPr>
    </w:p>
    <w:tbl>
      <w:tblPr>
        <w:tblStyle w:val="Grigliatabella"/>
        <w:tblW w:w="0" w:type="auto"/>
        <w:tblLook w:val="04A0" w:firstRow="1" w:lastRow="0" w:firstColumn="1" w:lastColumn="0" w:noHBand="0" w:noVBand="1"/>
      </w:tblPr>
      <w:tblGrid>
        <w:gridCol w:w="2235"/>
        <w:gridCol w:w="6378"/>
      </w:tblGrid>
      <w:tr w:rsidR="00424904" w:rsidRPr="002445A6" w14:paraId="015CFFCF" w14:textId="77777777" w:rsidTr="00424904">
        <w:tc>
          <w:tcPr>
            <w:tcW w:w="2235" w:type="dxa"/>
            <w:tcBorders>
              <w:bottom w:val="single" w:sz="4" w:space="0" w:color="auto"/>
            </w:tcBorders>
            <w:shd w:val="clear" w:color="auto" w:fill="FFFF00"/>
          </w:tcPr>
          <w:p w14:paraId="43C7E7B3" w14:textId="77777777" w:rsidR="00424904" w:rsidRPr="002445A6" w:rsidRDefault="00424904" w:rsidP="007A0972">
            <w:pPr>
              <w:ind w:right="134"/>
              <w:jc w:val="center"/>
              <w:rPr>
                <w:rFonts w:cs="Times New Roman"/>
                <w:b/>
                <w:sz w:val="20"/>
                <w:szCs w:val="20"/>
              </w:rPr>
            </w:pPr>
            <w:r w:rsidRPr="002445A6">
              <w:rPr>
                <w:rFonts w:cs="Times New Roman"/>
                <w:b/>
                <w:sz w:val="20"/>
                <w:szCs w:val="20"/>
              </w:rPr>
              <w:t>Año*</w:t>
            </w:r>
          </w:p>
        </w:tc>
        <w:tc>
          <w:tcPr>
            <w:tcW w:w="6378" w:type="dxa"/>
            <w:shd w:val="clear" w:color="auto" w:fill="FFFF00"/>
          </w:tcPr>
          <w:p w14:paraId="67108F79" w14:textId="77777777" w:rsidR="00424904" w:rsidRPr="002445A6" w:rsidRDefault="00424904" w:rsidP="007A0972">
            <w:pPr>
              <w:ind w:right="134"/>
              <w:jc w:val="center"/>
              <w:rPr>
                <w:rFonts w:cs="Times New Roman"/>
                <w:b/>
                <w:sz w:val="20"/>
                <w:szCs w:val="20"/>
              </w:rPr>
            </w:pPr>
            <w:r w:rsidRPr="002445A6">
              <w:rPr>
                <w:rFonts w:cs="Times New Roman"/>
                <w:b/>
                <w:sz w:val="20"/>
                <w:szCs w:val="20"/>
              </w:rPr>
              <w:t>Responsabilidad personal subsidiaria</w:t>
            </w:r>
          </w:p>
        </w:tc>
      </w:tr>
      <w:tr w:rsidR="00424904" w:rsidRPr="002445A6" w14:paraId="465C6F14" w14:textId="77777777" w:rsidTr="00424904">
        <w:tc>
          <w:tcPr>
            <w:tcW w:w="2235" w:type="dxa"/>
            <w:shd w:val="clear" w:color="auto" w:fill="FFC000"/>
          </w:tcPr>
          <w:p w14:paraId="67CE5C6C" w14:textId="77777777" w:rsidR="00424904" w:rsidRPr="002445A6" w:rsidRDefault="00424904" w:rsidP="007A0972">
            <w:pPr>
              <w:ind w:right="134"/>
              <w:jc w:val="center"/>
              <w:rPr>
                <w:rFonts w:cs="Times New Roman"/>
                <w:sz w:val="20"/>
                <w:szCs w:val="20"/>
              </w:rPr>
            </w:pPr>
            <w:r w:rsidRPr="002445A6">
              <w:rPr>
                <w:rFonts w:cs="Times New Roman"/>
                <w:sz w:val="20"/>
                <w:szCs w:val="20"/>
              </w:rPr>
              <w:t>2007</w:t>
            </w:r>
          </w:p>
        </w:tc>
        <w:tc>
          <w:tcPr>
            <w:tcW w:w="6378" w:type="dxa"/>
          </w:tcPr>
          <w:p w14:paraId="72BC8C3A" w14:textId="77777777" w:rsidR="00424904" w:rsidRPr="002445A6" w:rsidRDefault="00424904" w:rsidP="007A0972">
            <w:pPr>
              <w:ind w:right="134"/>
              <w:jc w:val="center"/>
              <w:rPr>
                <w:rFonts w:cs="Times New Roman"/>
                <w:sz w:val="20"/>
                <w:szCs w:val="20"/>
              </w:rPr>
            </w:pPr>
            <w:r w:rsidRPr="002445A6">
              <w:rPr>
                <w:rFonts w:cs="Times New Roman"/>
                <w:sz w:val="20"/>
                <w:szCs w:val="20"/>
              </w:rPr>
              <w:t>11.796 (2,7%)</w:t>
            </w:r>
          </w:p>
        </w:tc>
      </w:tr>
      <w:tr w:rsidR="00424904" w:rsidRPr="002445A6" w14:paraId="0BEA6C42" w14:textId="77777777" w:rsidTr="00424904">
        <w:tc>
          <w:tcPr>
            <w:tcW w:w="2235" w:type="dxa"/>
            <w:shd w:val="clear" w:color="auto" w:fill="FFC000"/>
          </w:tcPr>
          <w:p w14:paraId="631E1C38" w14:textId="77777777" w:rsidR="00424904" w:rsidRPr="002445A6" w:rsidRDefault="00424904" w:rsidP="007A0972">
            <w:pPr>
              <w:ind w:right="134"/>
              <w:jc w:val="center"/>
              <w:rPr>
                <w:rFonts w:cs="Times New Roman"/>
                <w:sz w:val="20"/>
                <w:szCs w:val="20"/>
              </w:rPr>
            </w:pPr>
            <w:r w:rsidRPr="002445A6">
              <w:rPr>
                <w:rFonts w:cs="Times New Roman"/>
                <w:sz w:val="20"/>
                <w:szCs w:val="20"/>
              </w:rPr>
              <w:t>2008</w:t>
            </w:r>
          </w:p>
        </w:tc>
        <w:tc>
          <w:tcPr>
            <w:tcW w:w="6378" w:type="dxa"/>
          </w:tcPr>
          <w:p w14:paraId="152D74E7" w14:textId="77777777" w:rsidR="00424904" w:rsidRPr="002445A6" w:rsidRDefault="00424904" w:rsidP="007A0972">
            <w:pPr>
              <w:ind w:right="134"/>
              <w:jc w:val="center"/>
              <w:rPr>
                <w:rFonts w:cs="Times New Roman"/>
                <w:sz w:val="20"/>
                <w:szCs w:val="20"/>
              </w:rPr>
            </w:pPr>
            <w:r w:rsidRPr="002445A6">
              <w:rPr>
                <w:rFonts w:cs="Times New Roman"/>
                <w:sz w:val="20"/>
                <w:szCs w:val="20"/>
              </w:rPr>
              <w:t>16.734 (2.7%)</w:t>
            </w:r>
          </w:p>
        </w:tc>
      </w:tr>
      <w:tr w:rsidR="00424904" w:rsidRPr="002445A6" w14:paraId="295935D6" w14:textId="77777777" w:rsidTr="00424904">
        <w:tc>
          <w:tcPr>
            <w:tcW w:w="2235" w:type="dxa"/>
            <w:shd w:val="clear" w:color="auto" w:fill="FFC000"/>
          </w:tcPr>
          <w:p w14:paraId="3B47C524" w14:textId="77777777" w:rsidR="00424904" w:rsidRPr="002445A6" w:rsidRDefault="00424904" w:rsidP="007A0972">
            <w:pPr>
              <w:ind w:right="134"/>
              <w:jc w:val="center"/>
              <w:rPr>
                <w:rFonts w:cs="Times New Roman"/>
                <w:sz w:val="20"/>
                <w:szCs w:val="20"/>
              </w:rPr>
            </w:pPr>
            <w:r w:rsidRPr="002445A6">
              <w:rPr>
                <w:rFonts w:cs="Times New Roman"/>
                <w:sz w:val="20"/>
                <w:szCs w:val="20"/>
              </w:rPr>
              <w:t>2009</w:t>
            </w:r>
          </w:p>
        </w:tc>
        <w:tc>
          <w:tcPr>
            <w:tcW w:w="6378" w:type="dxa"/>
          </w:tcPr>
          <w:p w14:paraId="4B62D383" w14:textId="77777777" w:rsidR="00424904" w:rsidRPr="002445A6" w:rsidRDefault="00424904" w:rsidP="007A0972">
            <w:pPr>
              <w:ind w:right="134"/>
              <w:jc w:val="center"/>
              <w:rPr>
                <w:rFonts w:cs="Times New Roman"/>
                <w:sz w:val="20"/>
                <w:szCs w:val="20"/>
              </w:rPr>
            </w:pPr>
            <w:r w:rsidRPr="002445A6">
              <w:rPr>
                <w:rFonts w:cs="Times New Roman"/>
                <w:sz w:val="20"/>
                <w:szCs w:val="20"/>
              </w:rPr>
              <w:t>11.023 (1.8%)</w:t>
            </w:r>
          </w:p>
        </w:tc>
      </w:tr>
      <w:tr w:rsidR="00424904" w:rsidRPr="002445A6" w14:paraId="26AFFC44" w14:textId="77777777" w:rsidTr="00424904">
        <w:tc>
          <w:tcPr>
            <w:tcW w:w="2235" w:type="dxa"/>
            <w:shd w:val="clear" w:color="auto" w:fill="FFC000"/>
          </w:tcPr>
          <w:p w14:paraId="5E732623" w14:textId="77777777" w:rsidR="00424904" w:rsidRPr="002445A6" w:rsidRDefault="00424904" w:rsidP="007A0972">
            <w:pPr>
              <w:ind w:right="134"/>
              <w:jc w:val="center"/>
              <w:rPr>
                <w:rFonts w:cs="Times New Roman"/>
                <w:sz w:val="20"/>
                <w:szCs w:val="20"/>
              </w:rPr>
            </w:pPr>
            <w:r w:rsidRPr="002445A6">
              <w:rPr>
                <w:rFonts w:cs="Times New Roman"/>
                <w:sz w:val="20"/>
                <w:szCs w:val="20"/>
              </w:rPr>
              <w:t>2010</w:t>
            </w:r>
          </w:p>
        </w:tc>
        <w:tc>
          <w:tcPr>
            <w:tcW w:w="6378" w:type="dxa"/>
          </w:tcPr>
          <w:p w14:paraId="028AECED" w14:textId="77777777" w:rsidR="00424904" w:rsidRPr="002445A6" w:rsidRDefault="00424904" w:rsidP="007A0972">
            <w:pPr>
              <w:ind w:right="134"/>
              <w:jc w:val="center"/>
              <w:rPr>
                <w:rFonts w:cs="Times New Roman"/>
                <w:sz w:val="20"/>
                <w:szCs w:val="20"/>
              </w:rPr>
            </w:pPr>
            <w:r w:rsidRPr="002445A6">
              <w:rPr>
                <w:rFonts w:cs="Times New Roman"/>
                <w:sz w:val="20"/>
                <w:szCs w:val="20"/>
              </w:rPr>
              <w:t>7.873 (1.3%)</w:t>
            </w:r>
          </w:p>
        </w:tc>
      </w:tr>
      <w:tr w:rsidR="00424904" w:rsidRPr="002445A6" w14:paraId="3617A54A" w14:textId="77777777" w:rsidTr="00424904">
        <w:tc>
          <w:tcPr>
            <w:tcW w:w="2235" w:type="dxa"/>
            <w:shd w:val="clear" w:color="auto" w:fill="FFC000"/>
          </w:tcPr>
          <w:p w14:paraId="486D9113" w14:textId="77777777" w:rsidR="00424904" w:rsidRPr="002445A6" w:rsidRDefault="00424904" w:rsidP="007A0972">
            <w:pPr>
              <w:ind w:right="134"/>
              <w:jc w:val="center"/>
              <w:rPr>
                <w:rFonts w:cs="Times New Roman"/>
                <w:sz w:val="20"/>
                <w:szCs w:val="20"/>
              </w:rPr>
            </w:pPr>
            <w:r w:rsidRPr="002445A6">
              <w:rPr>
                <w:rFonts w:cs="Times New Roman"/>
                <w:sz w:val="20"/>
                <w:szCs w:val="20"/>
              </w:rPr>
              <w:t>2011</w:t>
            </w:r>
          </w:p>
        </w:tc>
        <w:tc>
          <w:tcPr>
            <w:tcW w:w="6378" w:type="dxa"/>
          </w:tcPr>
          <w:p w14:paraId="2E63649D" w14:textId="77777777" w:rsidR="00424904" w:rsidRPr="002445A6" w:rsidRDefault="00424904" w:rsidP="007A0972">
            <w:pPr>
              <w:ind w:right="134"/>
              <w:jc w:val="center"/>
              <w:rPr>
                <w:rFonts w:cs="Times New Roman"/>
                <w:sz w:val="20"/>
                <w:szCs w:val="20"/>
              </w:rPr>
            </w:pPr>
            <w:r w:rsidRPr="002445A6">
              <w:rPr>
                <w:rFonts w:cs="Times New Roman"/>
                <w:sz w:val="20"/>
                <w:szCs w:val="20"/>
              </w:rPr>
              <w:t>7.202 (1.3%)</w:t>
            </w:r>
          </w:p>
        </w:tc>
      </w:tr>
      <w:tr w:rsidR="00424904" w:rsidRPr="002445A6" w14:paraId="509199CD" w14:textId="77777777" w:rsidTr="00424904">
        <w:tc>
          <w:tcPr>
            <w:tcW w:w="2235" w:type="dxa"/>
            <w:shd w:val="clear" w:color="auto" w:fill="FFC000"/>
          </w:tcPr>
          <w:p w14:paraId="442CE1F2" w14:textId="77777777" w:rsidR="00424904" w:rsidRPr="002445A6" w:rsidRDefault="00424904" w:rsidP="007A0972">
            <w:pPr>
              <w:ind w:right="134"/>
              <w:jc w:val="center"/>
              <w:rPr>
                <w:rFonts w:cs="Times New Roman"/>
                <w:sz w:val="20"/>
                <w:szCs w:val="20"/>
              </w:rPr>
            </w:pPr>
            <w:r w:rsidRPr="002445A6">
              <w:rPr>
                <w:rFonts w:cs="Times New Roman"/>
                <w:sz w:val="20"/>
                <w:szCs w:val="20"/>
              </w:rPr>
              <w:t>2012</w:t>
            </w:r>
          </w:p>
        </w:tc>
        <w:tc>
          <w:tcPr>
            <w:tcW w:w="6378" w:type="dxa"/>
          </w:tcPr>
          <w:p w14:paraId="08E4E77F" w14:textId="77777777" w:rsidR="00424904" w:rsidRPr="002445A6" w:rsidRDefault="00424904" w:rsidP="007A0972">
            <w:pPr>
              <w:ind w:right="134"/>
              <w:jc w:val="center"/>
              <w:rPr>
                <w:rFonts w:cs="Times New Roman"/>
                <w:sz w:val="20"/>
                <w:szCs w:val="20"/>
              </w:rPr>
            </w:pPr>
            <w:r w:rsidRPr="002445A6">
              <w:rPr>
                <w:rFonts w:cs="Times New Roman"/>
                <w:sz w:val="20"/>
                <w:szCs w:val="20"/>
              </w:rPr>
              <w:t>1.667 (0.3%)</w:t>
            </w:r>
          </w:p>
        </w:tc>
      </w:tr>
    </w:tbl>
    <w:p w14:paraId="7CC61CD1" w14:textId="77777777" w:rsidR="00424904" w:rsidRPr="002445A6" w:rsidRDefault="00424904" w:rsidP="007A0972">
      <w:pPr>
        <w:ind w:right="134"/>
        <w:rPr>
          <w:rFonts w:cs="Times New Roman"/>
          <w:i/>
          <w:sz w:val="20"/>
          <w:szCs w:val="20"/>
        </w:rPr>
      </w:pPr>
    </w:p>
    <w:p w14:paraId="574C8BD7" w14:textId="77777777" w:rsidR="00424904" w:rsidRPr="002445A6" w:rsidRDefault="00424904" w:rsidP="007A0972">
      <w:pPr>
        <w:ind w:right="134"/>
        <w:rPr>
          <w:rFonts w:cs="Times New Roman"/>
          <w:i/>
          <w:sz w:val="20"/>
          <w:szCs w:val="20"/>
        </w:rPr>
      </w:pPr>
      <w:r w:rsidRPr="002445A6">
        <w:rPr>
          <w:rFonts w:cs="Times New Roman"/>
          <w:i/>
          <w:sz w:val="20"/>
          <w:szCs w:val="20"/>
        </w:rPr>
        <w:t>Fuente: Elaboración propia a partir de los datos del INE.</w:t>
      </w:r>
    </w:p>
    <w:p w14:paraId="2E9D9225" w14:textId="77777777" w:rsidR="00424904" w:rsidRPr="002445A6" w:rsidRDefault="00424904" w:rsidP="007A0972">
      <w:pPr>
        <w:ind w:right="134"/>
        <w:rPr>
          <w:rFonts w:cs="Times New Roman"/>
          <w:i/>
          <w:sz w:val="20"/>
          <w:szCs w:val="20"/>
        </w:rPr>
      </w:pPr>
      <w:r w:rsidRPr="002445A6">
        <w:rPr>
          <w:rFonts w:cs="Times New Roman"/>
          <w:i/>
          <w:sz w:val="20"/>
          <w:szCs w:val="20"/>
        </w:rPr>
        <w:t>*No existe un error en relación a la tabla anterior. La serie temporal es distinta porque los valores en unidades tanto por mil solo están disponibles a partir de 2008.</w:t>
      </w:r>
    </w:p>
    <w:p w14:paraId="6DFC6384" w14:textId="77777777" w:rsidR="00424904" w:rsidRPr="002445A6" w:rsidRDefault="00424904" w:rsidP="007A0972">
      <w:pPr>
        <w:ind w:right="134"/>
        <w:rPr>
          <w:rFonts w:cs="Times New Roman"/>
          <w:b/>
          <w:sz w:val="20"/>
          <w:szCs w:val="20"/>
        </w:rPr>
      </w:pPr>
    </w:p>
    <w:p w14:paraId="0682A323" w14:textId="77777777" w:rsidR="00424904" w:rsidRPr="002445A6" w:rsidRDefault="00424904" w:rsidP="007A0972">
      <w:pPr>
        <w:ind w:right="134"/>
        <w:rPr>
          <w:rFonts w:cs="Times New Roman"/>
          <w:b/>
          <w:sz w:val="20"/>
          <w:szCs w:val="20"/>
        </w:rPr>
      </w:pPr>
      <w:r w:rsidRPr="002445A6">
        <w:rPr>
          <w:rFonts w:cs="Times New Roman"/>
          <w:b/>
          <w:sz w:val="20"/>
          <w:szCs w:val="20"/>
        </w:rPr>
        <w:t>Gráfico nº 6. Evolución del número de personas condenadas a multa y responsabilidad personal subsidiaria (unidades: tanto por mil)</w:t>
      </w:r>
    </w:p>
    <w:p w14:paraId="5CB923A5" w14:textId="77777777" w:rsidR="00424904" w:rsidRPr="002445A6" w:rsidRDefault="00424904" w:rsidP="007A0972">
      <w:pPr>
        <w:ind w:right="134"/>
        <w:rPr>
          <w:rFonts w:cs="Times New Roman"/>
          <w:sz w:val="20"/>
          <w:szCs w:val="20"/>
        </w:rPr>
      </w:pPr>
    </w:p>
    <w:p w14:paraId="4599580B" w14:textId="77777777" w:rsidR="00424904" w:rsidRPr="002445A6" w:rsidRDefault="00424904" w:rsidP="007A0972">
      <w:pPr>
        <w:ind w:right="134"/>
        <w:rPr>
          <w:rFonts w:cs="Times New Roman"/>
          <w:sz w:val="20"/>
          <w:szCs w:val="20"/>
        </w:rPr>
      </w:pPr>
      <w:r w:rsidRPr="002445A6">
        <w:rPr>
          <w:rFonts w:cs="Times New Roman"/>
          <w:noProof/>
          <w:sz w:val="20"/>
          <w:szCs w:val="20"/>
        </w:rPr>
        <w:drawing>
          <wp:inline distT="0" distB="0" distL="0" distR="0" wp14:anchorId="592AC835" wp14:editId="767C4980">
            <wp:extent cx="5400040" cy="3150235"/>
            <wp:effectExtent l="0" t="0" r="35560" b="24765"/>
            <wp:docPr id="1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6D37570" w14:textId="77777777" w:rsidR="00424904" w:rsidRPr="002445A6" w:rsidRDefault="00424904" w:rsidP="007A0972">
      <w:pPr>
        <w:ind w:right="134"/>
        <w:rPr>
          <w:rFonts w:cs="Times New Roman"/>
          <w:sz w:val="20"/>
          <w:szCs w:val="20"/>
        </w:rPr>
      </w:pPr>
    </w:p>
    <w:p w14:paraId="194D228E" w14:textId="77777777" w:rsidR="00424904" w:rsidRPr="002445A6" w:rsidRDefault="00424904" w:rsidP="007A0972">
      <w:pPr>
        <w:ind w:right="134"/>
        <w:rPr>
          <w:rFonts w:cs="Times New Roman"/>
          <w:i/>
          <w:sz w:val="20"/>
          <w:szCs w:val="20"/>
        </w:rPr>
      </w:pPr>
      <w:r w:rsidRPr="002445A6">
        <w:rPr>
          <w:rFonts w:cs="Times New Roman"/>
          <w:i/>
          <w:sz w:val="20"/>
          <w:szCs w:val="20"/>
        </w:rPr>
        <w:t>Fuente: Elaboración propia a partir de los datos del INE.</w:t>
      </w:r>
    </w:p>
    <w:p w14:paraId="3F336565" w14:textId="77777777" w:rsidR="00424904" w:rsidRPr="002445A6" w:rsidRDefault="00424904" w:rsidP="007A0972">
      <w:pPr>
        <w:ind w:right="134"/>
        <w:rPr>
          <w:rFonts w:cs="Times New Roman"/>
          <w:i/>
          <w:sz w:val="20"/>
          <w:szCs w:val="20"/>
        </w:rPr>
      </w:pPr>
    </w:p>
    <w:p w14:paraId="31C5BC4B" w14:textId="77777777" w:rsidR="00424904" w:rsidRPr="002445A6" w:rsidRDefault="00424904" w:rsidP="007A0972">
      <w:pPr>
        <w:ind w:right="134"/>
        <w:rPr>
          <w:rFonts w:cs="Times New Roman"/>
          <w:b/>
          <w:sz w:val="20"/>
          <w:szCs w:val="20"/>
        </w:rPr>
      </w:pPr>
      <w:r w:rsidRPr="002445A6">
        <w:rPr>
          <w:rFonts w:cs="Times New Roman"/>
          <w:b/>
          <w:sz w:val="20"/>
          <w:szCs w:val="20"/>
        </w:rPr>
        <w:t>Gráfico nº 7. Evolución del número de personas condenadas a multa y responsabilidad personal subsidiaria (valores absolutos)</w:t>
      </w:r>
    </w:p>
    <w:p w14:paraId="09D5529B" w14:textId="77777777" w:rsidR="00424904" w:rsidRPr="002445A6" w:rsidRDefault="00424904" w:rsidP="007A0972">
      <w:pPr>
        <w:ind w:right="134"/>
        <w:rPr>
          <w:rFonts w:cs="Times New Roman"/>
          <w:sz w:val="20"/>
          <w:szCs w:val="20"/>
        </w:rPr>
      </w:pPr>
    </w:p>
    <w:p w14:paraId="57CEB11D" w14:textId="77777777" w:rsidR="00424904" w:rsidRPr="002445A6" w:rsidRDefault="00424904" w:rsidP="007A0972">
      <w:pPr>
        <w:ind w:right="134"/>
        <w:rPr>
          <w:rFonts w:cs="Times New Roman"/>
          <w:sz w:val="20"/>
          <w:szCs w:val="20"/>
        </w:rPr>
      </w:pPr>
      <w:r w:rsidRPr="002445A6">
        <w:rPr>
          <w:rFonts w:cs="Times New Roman"/>
          <w:noProof/>
          <w:sz w:val="20"/>
          <w:szCs w:val="20"/>
        </w:rPr>
        <w:drawing>
          <wp:inline distT="0" distB="0" distL="0" distR="0" wp14:anchorId="59833FEE" wp14:editId="1B3879F6">
            <wp:extent cx="5400040" cy="3150235"/>
            <wp:effectExtent l="0" t="0" r="0" b="0"/>
            <wp:docPr id="1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F6D9734" w14:textId="77777777" w:rsidR="00424904" w:rsidRPr="002445A6" w:rsidRDefault="00424904" w:rsidP="007A0972">
      <w:pPr>
        <w:ind w:right="134"/>
        <w:rPr>
          <w:rFonts w:cs="Times New Roman"/>
          <w:sz w:val="20"/>
          <w:szCs w:val="20"/>
        </w:rPr>
      </w:pPr>
    </w:p>
    <w:p w14:paraId="1A4E6E6D" w14:textId="77777777" w:rsidR="00424904" w:rsidRPr="002445A6" w:rsidRDefault="00424904" w:rsidP="007A0972">
      <w:pPr>
        <w:ind w:right="134"/>
        <w:rPr>
          <w:rFonts w:cs="Times New Roman"/>
          <w:i/>
          <w:sz w:val="20"/>
          <w:szCs w:val="20"/>
        </w:rPr>
      </w:pPr>
      <w:r w:rsidRPr="002445A6">
        <w:rPr>
          <w:rFonts w:cs="Times New Roman"/>
          <w:i/>
          <w:sz w:val="20"/>
          <w:szCs w:val="20"/>
        </w:rPr>
        <w:t>Fuente: Elaboración propia a partir de los datos del INE.</w:t>
      </w:r>
    </w:p>
    <w:p w14:paraId="4DEEF87B" w14:textId="77777777" w:rsidR="00424904" w:rsidRPr="002445A6" w:rsidRDefault="00424904" w:rsidP="007A0972">
      <w:pPr>
        <w:ind w:right="134"/>
        <w:rPr>
          <w:rFonts w:cs="Times New Roman"/>
          <w:i/>
          <w:sz w:val="20"/>
          <w:szCs w:val="20"/>
        </w:rPr>
      </w:pPr>
    </w:p>
    <w:p w14:paraId="63BF58F4" w14:textId="77777777" w:rsidR="00424904" w:rsidRPr="002445A6" w:rsidRDefault="00424904" w:rsidP="007A0972">
      <w:pPr>
        <w:ind w:right="134"/>
        <w:rPr>
          <w:rFonts w:cs="Times New Roman"/>
          <w:sz w:val="20"/>
          <w:szCs w:val="20"/>
        </w:rPr>
      </w:pPr>
      <w:r w:rsidRPr="002445A6">
        <w:rPr>
          <w:rFonts w:cs="Times New Roman"/>
          <w:sz w:val="20"/>
          <w:szCs w:val="20"/>
        </w:rPr>
        <w:t xml:space="preserve">No obstante, tanto las Tablas nº 5 y 6 como los Gráficos nº 5 y 6, permiten constatar que </w:t>
      </w:r>
      <w:r w:rsidRPr="002445A6">
        <w:rPr>
          <w:rFonts w:cs="Times New Roman"/>
          <w:b/>
          <w:sz w:val="20"/>
          <w:szCs w:val="20"/>
        </w:rPr>
        <w:t>los casos que han dado lugar a responsabilidad personal subsidiaria no sólo son muy pocos, sino que además han ido descendiendo año a año.</w:t>
      </w:r>
      <w:r w:rsidRPr="002445A6">
        <w:rPr>
          <w:rFonts w:cs="Times New Roman"/>
          <w:sz w:val="20"/>
          <w:szCs w:val="20"/>
        </w:rPr>
        <w:t xml:space="preserve"> </w:t>
      </w:r>
    </w:p>
    <w:p w14:paraId="3EC4736A" w14:textId="77777777" w:rsidR="00424904" w:rsidRPr="002445A6" w:rsidRDefault="00424904" w:rsidP="007A0972">
      <w:pPr>
        <w:ind w:right="134"/>
        <w:rPr>
          <w:rFonts w:cs="Times New Roman"/>
          <w:sz w:val="20"/>
          <w:szCs w:val="20"/>
        </w:rPr>
      </w:pPr>
    </w:p>
    <w:p w14:paraId="118C7D22" w14:textId="77777777" w:rsidR="00424904" w:rsidRPr="002445A6" w:rsidRDefault="00424904" w:rsidP="007A0972">
      <w:pPr>
        <w:ind w:right="134"/>
        <w:rPr>
          <w:rFonts w:cs="Times New Roman"/>
          <w:sz w:val="20"/>
          <w:szCs w:val="20"/>
        </w:rPr>
      </w:pPr>
      <w:r w:rsidRPr="002445A6">
        <w:rPr>
          <w:rFonts w:cs="Times New Roman"/>
          <w:sz w:val="20"/>
          <w:szCs w:val="20"/>
        </w:rPr>
        <w:t>El Informe del Defensor del Pueblo ofrece datos interesantes en relación a las tasas de incumplimiento por tipo de delito (Gráfico nº 7). Aquí se aprecia como el conjunto de delitos que tienen una mayor proporción de incumplimiento son justamente los delitos contra las relaciones familiares, entre los que se encuentra el impago de pensiones (art. 266 CP) con un 11.16%, seguido muy de cerca por los delitos contra el orden el patrimonio y el orden socioeconómico (casi un 9%) y contra la libertad e indemnidad sexual (9%). Los delitos en los que menos se presenta el incumplimiento de la multa, siempre por debajo del 6%, son los delitos contra el orden público, relativos a la ordenación del territorio, lesiones o delitos contra la libertad.</w:t>
      </w:r>
    </w:p>
    <w:p w14:paraId="55A929BD" w14:textId="77777777" w:rsidR="00424904" w:rsidRPr="002445A6" w:rsidRDefault="00424904" w:rsidP="007A0972">
      <w:pPr>
        <w:ind w:right="134"/>
        <w:rPr>
          <w:rFonts w:cs="Times New Roman"/>
          <w:sz w:val="20"/>
          <w:szCs w:val="20"/>
        </w:rPr>
      </w:pPr>
    </w:p>
    <w:p w14:paraId="55B30DD4" w14:textId="77777777" w:rsidR="00424904" w:rsidRPr="002445A6" w:rsidRDefault="00424904" w:rsidP="007A0972">
      <w:pPr>
        <w:ind w:right="134"/>
        <w:rPr>
          <w:rFonts w:cs="Times New Roman"/>
          <w:b/>
          <w:sz w:val="20"/>
          <w:szCs w:val="20"/>
        </w:rPr>
      </w:pPr>
      <w:r w:rsidRPr="002445A6">
        <w:rPr>
          <w:rFonts w:cs="Times New Roman"/>
          <w:b/>
          <w:sz w:val="20"/>
          <w:szCs w:val="20"/>
        </w:rPr>
        <w:t>Gráfico nº 7. Distribución del porcentaje de responsabilidad personal subsidiaria por multas impuestas por tipo de delito en el conjunto de los años 2008-2011.</w:t>
      </w:r>
    </w:p>
    <w:p w14:paraId="51265382" w14:textId="77777777" w:rsidR="00424904" w:rsidRPr="002445A6" w:rsidRDefault="00424904" w:rsidP="007A0972">
      <w:pPr>
        <w:ind w:right="134"/>
        <w:rPr>
          <w:rFonts w:cs="Times New Roman"/>
          <w:sz w:val="20"/>
          <w:szCs w:val="20"/>
        </w:rPr>
      </w:pPr>
    </w:p>
    <w:p w14:paraId="465E85BB" w14:textId="77777777" w:rsidR="00424904" w:rsidRPr="002445A6" w:rsidRDefault="00424904" w:rsidP="007A0972">
      <w:pPr>
        <w:ind w:right="134"/>
        <w:rPr>
          <w:rFonts w:cs="Times New Roman"/>
          <w:sz w:val="20"/>
          <w:szCs w:val="20"/>
        </w:rPr>
      </w:pPr>
      <w:r w:rsidRPr="002445A6">
        <w:rPr>
          <w:rFonts w:cs="Times New Roman"/>
          <w:noProof/>
          <w:sz w:val="20"/>
          <w:szCs w:val="20"/>
        </w:rPr>
        <w:drawing>
          <wp:inline distT="0" distB="0" distL="0" distR="0" wp14:anchorId="60AB8671" wp14:editId="2F51801B">
            <wp:extent cx="5400040" cy="3150235"/>
            <wp:effectExtent l="0" t="0" r="0" b="0"/>
            <wp:docPr id="19"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33D392A" w14:textId="77777777" w:rsidR="00424904" w:rsidRPr="002445A6" w:rsidRDefault="00424904" w:rsidP="007A0972">
      <w:pPr>
        <w:ind w:right="134"/>
        <w:rPr>
          <w:rFonts w:cs="Times New Roman"/>
          <w:i/>
          <w:sz w:val="20"/>
          <w:szCs w:val="20"/>
        </w:rPr>
      </w:pPr>
    </w:p>
    <w:p w14:paraId="4EC6DF1E" w14:textId="77777777" w:rsidR="00424904" w:rsidRPr="002445A6" w:rsidRDefault="00424904" w:rsidP="007A0972">
      <w:pPr>
        <w:ind w:right="134"/>
        <w:rPr>
          <w:rFonts w:cs="Times New Roman"/>
          <w:i/>
          <w:sz w:val="20"/>
          <w:szCs w:val="20"/>
        </w:rPr>
      </w:pPr>
      <w:r w:rsidRPr="002445A6">
        <w:rPr>
          <w:rFonts w:cs="Times New Roman"/>
          <w:i/>
          <w:sz w:val="20"/>
          <w:szCs w:val="20"/>
        </w:rPr>
        <w:t>Fuente: Informe del Defensor del Pueblo, p. 322.</w:t>
      </w:r>
    </w:p>
    <w:p w14:paraId="3E6A5A17" w14:textId="77777777" w:rsidR="00424904" w:rsidRPr="002445A6" w:rsidRDefault="00424904" w:rsidP="007A0972">
      <w:pPr>
        <w:ind w:right="134"/>
        <w:rPr>
          <w:rFonts w:cs="Times New Roman"/>
          <w:sz w:val="20"/>
          <w:szCs w:val="20"/>
        </w:rPr>
      </w:pPr>
    </w:p>
    <w:p w14:paraId="110EF62E" w14:textId="77777777" w:rsidR="00424904" w:rsidRPr="002445A6" w:rsidRDefault="00424904" w:rsidP="007A0972">
      <w:pPr>
        <w:pStyle w:val="Paragrafoelenco"/>
        <w:spacing w:before="120" w:after="120"/>
        <w:ind w:left="284" w:right="134"/>
        <w:jc w:val="both"/>
        <w:rPr>
          <w:sz w:val="20"/>
          <w:szCs w:val="20"/>
          <w:lang w:val="es-ES"/>
        </w:rPr>
      </w:pPr>
    </w:p>
    <w:p w14:paraId="060703AD" w14:textId="77777777" w:rsidR="00424904" w:rsidRPr="002445A6" w:rsidRDefault="00424904" w:rsidP="007A0972">
      <w:pPr>
        <w:pStyle w:val="Paragrafoelenco"/>
        <w:numPr>
          <w:ilvl w:val="0"/>
          <w:numId w:val="62"/>
        </w:numPr>
        <w:spacing w:before="120" w:after="120"/>
        <w:ind w:left="284" w:right="134" w:hanging="284"/>
        <w:jc w:val="both"/>
        <w:rPr>
          <w:b/>
          <w:sz w:val="20"/>
          <w:szCs w:val="20"/>
        </w:rPr>
      </w:pPr>
      <w:r w:rsidRPr="002445A6">
        <w:rPr>
          <w:b/>
          <w:sz w:val="20"/>
          <w:szCs w:val="20"/>
        </w:rPr>
        <w:t>Conformité de la mesure par rapport aux instruments normatifs et politiques européens</w:t>
      </w:r>
    </w:p>
    <w:p w14:paraId="5624C9D4" w14:textId="77777777" w:rsidR="00424904" w:rsidRPr="002445A6" w:rsidRDefault="00424904" w:rsidP="007A0972">
      <w:pPr>
        <w:pStyle w:val="Paragrafoelenco"/>
        <w:spacing w:before="120" w:after="120"/>
        <w:ind w:left="284" w:right="134" w:hanging="284"/>
        <w:jc w:val="both"/>
        <w:rPr>
          <w:sz w:val="20"/>
          <w:szCs w:val="20"/>
        </w:rPr>
      </w:pPr>
    </w:p>
    <w:p w14:paraId="5FDDEF09" w14:textId="77777777" w:rsidR="00424904" w:rsidRPr="002445A6" w:rsidRDefault="00424904" w:rsidP="007A0972">
      <w:pPr>
        <w:spacing w:before="120" w:after="120"/>
        <w:ind w:left="284" w:right="134" w:hanging="284"/>
        <w:rPr>
          <w:rFonts w:cs="Times New Roman"/>
          <w:sz w:val="20"/>
          <w:szCs w:val="20"/>
          <w:lang w:val="fr-FR"/>
        </w:rPr>
      </w:pPr>
    </w:p>
    <w:p w14:paraId="58A20296" w14:textId="77777777" w:rsidR="00BC383D" w:rsidRPr="002445A6" w:rsidRDefault="00BC383D" w:rsidP="007A0972">
      <w:pPr>
        <w:pStyle w:val="Paragrafoelenco"/>
        <w:numPr>
          <w:ilvl w:val="0"/>
          <w:numId w:val="63"/>
        </w:numPr>
        <w:ind w:right="134"/>
        <w:jc w:val="both"/>
        <w:rPr>
          <w:sz w:val="20"/>
          <w:szCs w:val="20"/>
        </w:rPr>
      </w:pPr>
      <w:r w:rsidRPr="002445A6">
        <w:rPr>
          <w:b/>
          <w:sz w:val="20"/>
          <w:szCs w:val="20"/>
        </w:rPr>
        <w:t>Nom de la mesure:</w:t>
      </w:r>
      <w:r w:rsidRPr="002445A6">
        <w:rPr>
          <w:sz w:val="20"/>
          <w:szCs w:val="20"/>
        </w:rPr>
        <w:t xml:space="preserve"> Localisation permanente.</w:t>
      </w:r>
    </w:p>
    <w:p w14:paraId="5A4A26AE" w14:textId="77777777" w:rsidR="00BC383D" w:rsidRPr="002445A6" w:rsidRDefault="00BC383D" w:rsidP="007A0972">
      <w:pPr>
        <w:pStyle w:val="Paragrafoelenco"/>
        <w:ind w:left="284" w:right="134"/>
        <w:jc w:val="both"/>
        <w:rPr>
          <w:sz w:val="20"/>
          <w:szCs w:val="20"/>
        </w:rPr>
      </w:pPr>
    </w:p>
    <w:p w14:paraId="69BADA85" w14:textId="77777777" w:rsidR="00BC383D" w:rsidRPr="002445A6" w:rsidRDefault="00BC383D" w:rsidP="007A0972">
      <w:pPr>
        <w:pStyle w:val="Paragrafoelenco"/>
        <w:numPr>
          <w:ilvl w:val="0"/>
          <w:numId w:val="63"/>
        </w:numPr>
        <w:ind w:left="284" w:right="134" w:hanging="284"/>
        <w:jc w:val="both"/>
        <w:rPr>
          <w:sz w:val="20"/>
          <w:szCs w:val="20"/>
          <w:lang w:val="es-ES"/>
        </w:rPr>
      </w:pPr>
      <w:r w:rsidRPr="002445A6">
        <w:rPr>
          <w:b/>
          <w:sz w:val="20"/>
          <w:szCs w:val="20"/>
          <w:lang w:val="es-ES"/>
        </w:rPr>
        <w:t>Définition de la mesure:</w:t>
      </w:r>
      <w:r w:rsidRPr="002445A6">
        <w:rPr>
          <w:sz w:val="20"/>
          <w:szCs w:val="20"/>
          <w:lang w:val="es-ES"/>
        </w:rPr>
        <w:t xml:space="preserve"> Pena privativa de la libertad que se cumple en el domicilio o en otro lugar señalado por el juez o tribunal. En realidad, se trata de una pena que viene a sustituir el arresto fin de semana o arresto domiciliario con la peculiaridad de ejecutarse no sólo en el domicilio sino también en otro lugar señalado por el juez.</w:t>
      </w:r>
    </w:p>
    <w:p w14:paraId="405DFD14" w14:textId="77777777" w:rsidR="00BC383D" w:rsidRPr="002445A6" w:rsidRDefault="00BC383D" w:rsidP="007A0972">
      <w:pPr>
        <w:pStyle w:val="Paragrafoelenco"/>
        <w:ind w:right="134"/>
        <w:rPr>
          <w:sz w:val="20"/>
          <w:szCs w:val="20"/>
          <w:lang w:val="es-ES"/>
        </w:rPr>
      </w:pPr>
    </w:p>
    <w:p w14:paraId="70C2BD28" w14:textId="77777777" w:rsidR="00BC383D" w:rsidRPr="002445A6" w:rsidRDefault="00BC383D" w:rsidP="007A0972">
      <w:pPr>
        <w:pStyle w:val="Paragrafoelenco"/>
        <w:numPr>
          <w:ilvl w:val="0"/>
          <w:numId w:val="63"/>
        </w:numPr>
        <w:ind w:left="284" w:right="134" w:hanging="284"/>
        <w:jc w:val="both"/>
        <w:rPr>
          <w:sz w:val="20"/>
          <w:szCs w:val="20"/>
        </w:rPr>
      </w:pPr>
      <w:r w:rsidRPr="002445A6">
        <w:rPr>
          <w:b/>
          <w:sz w:val="20"/>
          <w:szCs w:val="20"/>
        </w:rPr>
        <w:t>Dispositions légales:</w:t>
      </w:r>
      <w:r w:rsidRPr="002445A6">
        <w:rPr>
          <w:sz w:val="20"/>
          <w:szCs w:val="20"/>
        </w:rPr>
        <w:t xml:space="preserve"> Article 37 du Code pénale</w:t>
      </w:r>
      <w:r w:rsidRPr="002445A6">
        <w:rPr>
          <w:rStyle w:val="Rimandonotaapidipagina"/>
          <w:sz w:val="20"/>
          <w:szCs w:val="20"/>
        </w:rPr>
        <w:footnoteReference w:id="51"/>
      </w:r>
      <w:r w:rsidRPr="002445A6">
        <w:rPr>
          <w:sz w:val="20"/>
          <w:szCs w:val="20"/>
        </w:rPr>
        <w:t>.</w:t>
      </w:r>
    </w:p>
    <w:p w14:paraId="79DFA003" w14:textId="77777777" w:rsidR="00BC383D" w:rsidRPr="002445A6" w:rsidRDefault="00BC383D" w:rsidP="007A0972">
      <w:pPr>
        <w:pStyle w:val="Paragrafoelenco"/>
        <w:ind w:left="284" w:right="134"/>
        <w:jc w:val="both"/>
        <w:rPr>
          <w:b/>
          <w:i/>
          <w:sz w:val="20"/>
          <w:szCs w:val="20"/>
        </w:rPr>
      </w:pPr>
    </w:p>
    <w:p w14:paraId="130A964B" w14:textId="77777777" w:rsidR="00BC383D" w:rsidRPr="002445A6" w:rsidRDefault="00BC383D" w:rsidP="007A0972">
      <w:pPr>
        <w:pStyle w:val="Paragrafoelenco"/>
        <w:ind w:left="284" w:right="134"/>
        <w:jc w:val="both"/>
        <w:rPr>
          <w:i/>
          <w:sz w:val="20"/>
          <w:szCs w:val="20"/>
        </w:rPr>
      </w:pPr>
      <w:r w:rsidRPr="002445A6">
        <w:rPr>
          <w:i/>
          <w:sz w:val="20"/>
          <w:szCs w:val="20"/>
        </w:rPr>
        <w:t xml:space="preserve">Article 37 : </w:t>
      </w:r>
    </w:p>
    <w:p w14:paraId="183470D3" w14:textId="77777777" w:rsidR="00BC383D" w:rsidRPr="002445A6" w:rsidRDefault="00BC383D" w:rsidP="007A0972">
      <w:pPr>
        <w:pStyle w:val="Paragrafoelenco"/>
        <w:numPr>
          <w:ilvl w:val="0"/>
          <w:numId w:val="49"/>
        </w:numPr>
        <w:ind w:right="134"/>
        <w:jc w:val="both"/>
        <w:rPr>
          <w:i/>
          <w:sz w:val="20"/>
          <w:szCs w:val="20"/>
        </w:rPr>
      </w:pPr>
      <w:r w:rsidRPr="002445A6">
        <w:rPr>
          <w:i/>
          <w:sz w:val="20"/>
          <w:szCs w:val="20"/>
        </w:rPr>
        <w:t>La localisation permanente peut durer jusqu’à six mois</w:t>
      </w:r>
      <w:r w:rsidRPr="002445A6">
        <w:rPr>
          <w:rStyle w:val="Rimandonotaapidipagina"/>
          <w:i/>
          <w:sz w:val="20"/>
          <w:szCs w:val="20"/>
        </w:rPr>
        <w:footnoteReference w:id="52"/>
      </w:r>
      <w:r w:rsidRPr="002445A6">
        <w:rPr>
          <w:i/>
          <w:sz w:val="20"/>
          <w:szCs w:val="20"/>
        </w:rPr>
        <w:t>. Elle emporte pour le condamné l’interdiction de s’absenter de son domicile ou de tout autre lieu désigné par le juge dans le jugement ou par la suite au moyen d’une ordonnance motivée.</w:t>
      </w:r>
    </w:p>
    <w:p w14:paraId="2ED8FD42" w14:textId="77777777" w:rsidR="00BC383D" w:rsidRPr="002445A6" w:rsidRDefault="00BC383D" w:rsidP="007A0972">
      <w:pPr>
        <w:pStyle w:val="Paragrafoelenco"/>
        <w:ind w:left="644" w:right="134"/>
        <w:jc w:val="both"/>
        <w:rPr>
          <w:i/>
          <w:sz w:val="20"/>
          <w:szCs w:val="20"/>
        </w:rPr>
      </w:pPr>
      <w:r w:rsidRPr="002445A6">
        <w:rPr>
          <w:i/>
          <w:sz w:val="20"/>
          <w:szCs w:val="20"/>
        </w:rPr>
        <w:t>Nonobstant, dans le cas où la localisation permanente est prévue comme peine principale, compte tenu de la réitération dans la commission de l’infraction et du moment que la disposition concrète applicable le dispose ainsi de façon expresse, le juge peut décider dans le jugement que la peine de localisation permanente soit purgée les samedis, dimanches et jours fériés dans l’établissement pénitentiaire le plus proche du domicile du condamné.</w:t>
      </w:r>
    </w:p>
    <w:p w14:paraId="5578A611" w14:textId="77777777" w:rsidR="00BC383D" w:rsidRPr="002445A6" w:rsidRDefault="00BC383D" w:rsidP="007A0972">
      <w:pPr>
        <w:pStyle w:val="Paragrafoelenco"/>
        <w:numPr>
          <w:ilvl w:val="0"/>
          <w:numId w:val="49"/>
        </w:numPr>
        <w:ind w:right="134"/>
        <w:jc w:val="both"/>
        <w:rPr>
          <w:i/>
          <w:sz w:val="20"/>
          <w:szCs w:val="20"/>
        </w:rPr>
      </w:pPr>
      <w:r w:rsidRPr="002445A6">
        <w:rPr>
          <w:i/>
          <w:sz w:val="20"/>
          <w:szCs w:val="20"/>
        </w:rPr>
        <w:t>Si l’auteur de l’infraction le demande et le circonstances le conseillent ainsi, le ministère public ayant été entendu, le juge ou le tribunal chargé de rendre le jugement peut décider que la peine soit purgée pendant samedis et les dimanches ou de manière discontinue.</w:t>
      </w:r>
    </w:p>
    <w:p w14:paraId="1087B2E5" w14:textId="77777777" w:rsidR="00BC383D" w:rsidRPr="002445A6" w:rsidRDefault="00BC383D" w:rsidP="007A0972">
      <w:pPr>
        <w:pStyle w:val="Paragrafoelenco"/>
        <w:numPr>
          <w:ilvl w:val="0"/>
          <w:numId w:val="49"/>
        </w:numPr>
        <w:ind w:right="134"/>
        <w:jc w:val="both"/>
        <w:rPr>
          <w:i/>
          <w:sz w:val="20"/>
          <w:szCs w:val="20"/>
        </w:rPr>
      </w:pPr>
      <w:r w:rsidRPr="002445A6">
        <w:rPr>
          <w:i/>
          <w:sz w:val="20"/>
          <w:szCs w:val="20"/>
        </w:rPr>
        <w:t>Si le condamné ne purge pas la peine, le juge ou le tribunal chargé de rendre le jugement en dresse procès-verbal pour procéder conformément aux dispositions de l’article 468.</w:t>
      </w:r>
    </w:p>
    <w:p w14:paraId="40E6B111" w14:textId="77777777" w:rsidR="00BC383D" w:rsidRPr="002445A6" w:rsidRDefault="00BC383D" w:rsidP="007A0972">
      <w:pPr>
        <w:pStyle w:val="Paragrafoelenco"/>
        <w:numPr>
          <w:ilvl w:val="0"/>
          <w:numId w:val="49"/>
        </w:numPr>
        <w:ind w:right="134"/>
        <w:jc w:val="both"/>
        <w:rPr>
          <w:i/>
          <w:sz w:val="20"/>
          <w:szCs w:val="20"/>
        </w:rPr>
      </w:pPr>
      <w:r w:rsidRPr="002445A6">
        <w:rPr>
          <w:i/>
          <w:sz w:val="20"/>
          <w:szCs w:val="20"/>
          <w:lang w:val="fr-FR"/>
        </w:rPr>
        <w:t>En vue d’assurer le respect effectif, le juge ou le tribunal peut décider l’utilisation de moyens mécaniques ou électroniques qui permettent la localisation de l’auteur de l’infraction.</w:t>
      </w:r>
    </w:p>
    <w:p w14:paraId="6D23A3A7" w14:textId="77777777" w:rsidR="00BC383D" w:rsidRPr="002445A6" w:rsidRDefault="00BC383D" w:rsidP="007A0972">
      <w:pPr>
        <w:pStyle w:val="Paragrafoelenco"/>
        <w:ind w:left="284" w:right="134"/>
        <w:jc w:val="both"/>
        <w:rPr>
          <w:sz w:val="20"/>
          <w:szCs w:val="20"/>
        </w:rPr>
      </w:pPr>
    </w:p>
    <w:p w14:paraId="0B4A2CA4"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Type de mesure?</w:t>
      </w:r>
    </w:p>
    <w:p w14:paraId="379F4381" w14:textId="77777777" w:rsidR="00BC383D" w:rsidRPr="002445A6" w:rsidRDefault="00BC383D" w:rsidP="007A0972">
      <w:pPr>
        <w:pStyle w:val="Paragrafoelenco"/>
        <w:numPr>
          <w:ilvl w:val="0"/>
          <w:numId w:val="41"/>
        </w:numPr>
        <w:ind w:left="0" w:right="134" w:firstLine="426"/>
        <w:jc w:val="both"/>
        <w:rPr>
          <w:sz w:val="20"/>
          <w:szCs w:val="20"/>
        </w:rPr>
      </w:pPr>
      <w:r w:rsidRPr="002445A6">
        <w:rPr>
          <w:sz w:val="20"/>
          <w:szCs w:val="20"/>
        </w:rPr>
        <w:t>Provisoire/</w:t>
      </w:r>
      <w:r w:rsidRPr="002445A6">
        <w:rPr>
          <w:sz w:val="20"/>
          <w:szCs w:val="20"/>
          <w:u w:val="single"/>
        </w:rPr>
        <w:t>Définitive</w:t>
      </w:r>
    </w:p>
    <w:p w14:paraId="73ED80FB" w14:textId="77777777" w:rsidR="00BC383D" w:rsidRPr="002445A6" w:rsidRDefault="00BC383D" w:rsidP="007A0972">
      <w:pPr>
        <w:pStyle w:val="Paragrafoelenco"/>
        <w:numPr>
          <w:ilvl w:val="0"/>
          <w:numId w:val="41"/>
        </w:numPr>
        <w:ind w:left="0" w:right="134" w:firstLine="426"/>
        <w:jc w:val="both"/>
        <w:rPr>
          <w:sz w:val="20"/>
          <w:szCs w:val="20"/>
        </w:rPr>
      </w:pPr>
      <w:r w:rsidRPr="002445A6">
        <w:rPr>
          <w:sz w:val="20"/>
          <w:szCs w:val="20"/>
        </w:rPr>
        <w:t>Obligatoire/</w:t>
      </w:r>
      <w:r w:rsidRPr="002445A6">
        <w:rPr>
          <w:sz w:val="20"/>
          <w:szCs w:val="20"/>
          <w:u w:val="single"/>
        </w:rPr>
        <w:t>Facultative pour le juge</w:t>
      </w:r>
      <w:r w:rsidRPr="002445A6">
        <w:rPr>
          <w:rStyle w:val="Rimandonotaapidipagina"/>
          <w:sz w:val="20"/>
          <w:szCs w:val="20"/>
          <w:u w:val="single"/>
        </w:rPr>
        <w:footnoteReference w:id="53"/>
      </w:r>
    </w:p>
    <w:p w14:paraId="797A0435" w14:textId="77777777" w:rsidR="00BC383D" w:rsidRPr="002445A6" w:rsidRDefault="00BC383D" w:rsidP="007A0972">
      <w:pPr>
        <w:pStyle w:val="Paragrafoelenco"/>
        <w:numPr>
          <w:ilvl w:val="0"/>
          <w:numId w:val="41"/>
        </w:numPr>
        <w:ind w:left="0" w:right="134" w:firstLine="426"/>
        <w:jc w:val="both"/>
        <w:rPr>
          <w:sz w:val="20"/>
          <w:szCs w:val="20"/>
        </w:rPr>
      </w:pPr>
      <w:r w:rsidRPr="002445A6">
        <w:rPr>
          <w:sz w:val="20"/>
          <w:szCs w:val="20"/>
          <w:u w:val="single"/>
        </w:rPr>
        <w:t>Obligatoire</w:t>
      </w:r>
      <w:r w:rsidRPr="002445A6">
        <w:rPr>
          <w:sz w:val="20"/>
          <w:szCs w:val="20"/>
        </w:rPr>
        <w:t>/Facultative pour le destinataire de la mesure</w:t>
      </w:r>
      <w:r w:rsidRPr="002445A6">
        <w:rPr>
          <w:rStyle w:val="Rimandonotaapidipagina"/>
          <w:sz w:val="20"/>
          <w:szCs w:val="20"/>
        </w:rPr>
        <w:footnoteReference w:id="54"/>
      </w:r>
    </w:p>
    <w:p w14:paraId="59005C2A" w14:textId="77777777" w:rsidR="00BC383D" w:rsidRPr="002445A6" w:rsidRDefault="00BC383D" w:rsidP="007A0972">
      <w:pPr>
        <w:pStyle w:val="Paragrafoelenco"/>
        <w:numPr>
          <w:ilvl w:val="0"/>
          <w:numId w:val="41"/>
        </w:numPr>
        <w:ind w:left="0" w:right="134" w:firstLine="426"/>
        <w:jc w:val="both"/>
        <w:rPr>
          <w:sz w:val="20"/>
          <w:szCs w:val="20"/>
        </w:rPr>
      </w:pPr>
      <w:r w:rsidRPr="002445A6">
        <w:rPr>
          <w:sz w:val="20"/>
          <w:szCs w:val="20"/>
          <w:u w:val="single"/>
        </w:rPr>
        <w:t>Privative de liberté</w:t>
      </w:r>
      <w:r w:rsidRPr="002445A6">
        <w:rPr>
          <w:sz w:val="20"/>
          <w:szCs w:val="20"/>
        </w:rPr>
        <w:t>/Privative de patrimoine</w:t>
      </w:r>
    </w:p>
    <w:p w14:paraId="7DDC9B49" w14:textId="77777777" w:rsidR="00BC383D" w:rsidRPr="002445A6" w:rsidRDefault="00BC383D" w:rsidP="007A0972">
      <w:pPr>
        <w:pStyle w:val="Paragrafoelenco"/>
        <w:numPr>
          <w:ilvl w:val="0"/>
          <w:numId w:val="41"/>
        </w:numPr>
        <w:ind w:left="0" w:right="134" w:firstLine="426"/>
        <w:jc w:val="both"/>
        <w:rPr>
          <w:sz w:val="20"/>
          <w:szCs w:val="20"/>
        </w:rPr>
      </w:pPr>
      <w:r w:rsidRPr="002445A6">
        <w:rPr>
          <w:sz w:val="20"/>
          <w:szCs w:val="20"/>
        </w:rPr>
        <w:t>Privative de droits/Restrictive de liberté/Mesure suspensive</w:t>
      </w:r>
    </w:p>
    <w:p w14:paraId="133E2C2B" w14:textId="77777777" w:rsidR="00BC383D" w:rsidRPr="002445A6" w:rsidRDefault="00BC383D" w:rsidP="007A0972">
      <w:pPr>
        <w:pStyle w:val="Paragrafoelenco"/>
        <w:ind w:left="426" w:right="134"/>
        <w:jc w:val="both"/>
        <w:rPr>
          <w:sz w:val="20"/>
          <w:szCs w:val="20"/>
        </w:rPr>
      </w:pPr>
    </w:p>
    <w:p w14:paraId="53312FC8" w14:textId="77777777" w:rsidR="00BC383D" w:rsidRPr="002445A6" w:rsidRDefault="00BC383D" w:rsidP="007A0972">
      <w:pPr>
        <w:pStyle w:val="Paragrafoelenco"/>
        <w:numPr>
          <w:ilvl w:val="0"/>
          <w:numId w:val="63"/>
        </w:numPr>
        <w:ind w:left="284" w:right="134" w:hanging="284"/>
        <w:jc w:val="both"/>
        <w:rPr>
          <w:b/>
          <w:sz w:val="20"/>
          <w:szCs w:val="20"/>
          <w:lang w:val="es-ES"/>
        </w:rPr>
      </w:pPr>
      <w:r w:rsidRPr="002445A6">
        <w:rPr>
          <w:b/>
          <w:sz w:val="20"/>
          <w:szCs w:val="20"/>
          <w:lang w:val="es-ES"/>
        </w:rPr>
        <w:t xml:space="preserve">Objectif du législateur: </w:t>
      </w:r>
      <w:r w:rsidRPr="002445A6">
        <w:rPr>
          <w:sz w:val="20"/>
          <w:szCs w:val="20"/>
          <w:lang w:val="es-ES"/>
        </w:rPr>
        <w:t xml:space="preserve">En la exposición de motivos de la </w:t>
      </w:r>
      <w:r w:rsidRPr="002445A6">
        <w:rPr>
          <w:i/>
          <w:sz w:val="20"/>
          <w:szCs w:val="20"/>
          <w:lang w:val="es-ES"/>
        </w:rPr>
        <w:t>LO 15/2003, de 25 de noviembre, por la que se modifica el CP</w:t>
      </w:r>
      <w:r w:rsidRPr="002445A6">
        <w:rPr>
          <w:sz w:val="20"/>
          <w:szCs w:val="20"/>
          <w:lang w:val="es-ES"/>
        </w:rPr>
        <w:t>, se indica que esta pena «</w:t>
      </w:r>
      <w:r w:rsidRPr="002445A6">
        <w:rPr>
          <w:color w:val="1A1A1A"/>
          <w:sz w:val="20"/>
          <w:szCs w:val="20"/>
          <w:lang w:val="es-ES"/>
        </w:rPr>
        <w:t xml:space="preserve"> permite su aplicación con éxito para prevenir conductas típicas constitutivas de infracciones penales leves, al mismo tiempo que se evitan los efectos perjudiciales de la reclusión en establecimientos penitenciarios ».</w:t>
      </w:r>
    </w:p>
    <w:p w14:paraId="2102F469" w14:textId="77777777" w:rsidR="00BC383D" w:rsidRPr="002445A6" w:rsidRDefault="00BC383D" w:rsidP="007A0972">
      <w:pPr>
        <w:pStyle w:val="Paragrafoelenco"/>
        <w:ind w:left="284" w:right="134"/>
        <w:jc w:val="both"/>
        <w:rPr>
          <w:sz w:val="20"/>
          <w:szCs w:val="20"/>
          <w:lang w:val="es-ES"/>
        </w:rPr>
      </w:pPr>
    </w:p>
    <w:p w14:paraId="09671114"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 xml:space="preserve">Autorité compétente: </w:t>
      </w:r>
      <w:r w:rsidRPr="002445A6">
        <w:rPr>
          <w:sz w:val="20"/>
          <w:szCs w:val="20"/>
        </w:rPr>
        <w:t>Juez sentenciador.</w:t>
      </w:r>
    </w:p>
    <w:p w14:paraId="5206D0D4" w14:textId="77777777" w:rsidR="00BC383D" w:rsidRPr="002445A6" w:rsidRDefault="00BC383D" w:rsidP="007A0972">
      <w:pPr>
        <w:pStyle w:val="Paragrafoelenco"/>
        <w:ind w:right="134"/>
        <w:rPr>
          <w:sz w:val="20"/>
          <w:szCs w:val="20"/>
        </w:rPr>
      </w:pPr>
    </w:p>
    <w:p w14:paraId="6A86476E"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Destinataire mesure:</w:t>
      </w:r>
    </w:p>
    <w:p w14:paraId="3C6F2ED0" w14:textId="77777777" w:rsidR="00BC383D" w:rsidRPr="002445A6" w:rsidRDefault="00BC383D" w:rsidP="007A0972">
      <w:pPr>
        <w:ind w:right="134"/>
        <w:rPr>
          <w:sz w:val="20"/>
          <w:szCs w:val="20"/>
        </w:rPr>
      </w:pPr>
    </w:p>
    <w:p w14:paraId="1063B1F7" w14:textId="77777777" w:rsidR="00BC383D" w:rsidRPr="002445A6" w:rsidRDefault="00BC383D" w:rsidP="007A0972">
      <w:pPr>
        <w:ind w:right="134"/>
        <w:rPr>
          <w:sz w:val="20"/>
          <w:szCs w:val="20"/>
        </w:rPr>
      </w:pPr>
      <w:r w:rsidRPr="002445A6">
        <w:rPr>
          <w:sz w:val="20"/>
          <w:szCs w:val="20"/>
        </w:rPr>
        <w:t xml:space="preserve">Depende de su forma de presentación (Tabla nº 1). Hasta la reforma de 2015 (en vigor desde el 1 de julio de 2015), aparecía como pena principal única en el caso de la falta reiterada de hurto. En el resto de faltas aparecía normalmente como única pero alternativa a la multa. </w:t>
      </w:r>
      <w:r w:rsidRPr="002445A6">
        <w:rPr>
          <w:b/>
          <w:sz w:val="20"/>
          <w:szCs w:val="20"/>
        </w:rPr>
        <w:t>Con la mencionada reforma se han eliminado las faltas y ahora sólo aparece como pena principal (y siempre alternativa a la multa) en el caso de tres delitos leves: conductas de amenaza (art. 171,7 CP); coacción (artículo 172.3 CP) e injuria de carácter leve en el ámbito de la violencia doméstica (artículo 173.4 CP)</w:t>
      </w:r>
      <w:r w:rsidRPr="002445A6">
        <w:rPr>
          <w:sz w:val="20"/>
          <w:szCs w:val="20"/>
        </w:rPr>
        <w:t>. La pena de localización permanente aparecer también como modalidad de pena que sustituye a la prisión (ver la ficha relativa a la substitución) e incluso como forma para satisfacer la responsabilidad personal subsidiaria por impago de multa (vide ficha sobre la multa).</w:t>
      </w:r>
    </w:p>
    <w:p w14:paraId="5BAF0062" w14:textId="77777777" w:rsidR="00BC383D" w:rsidRPr="002445A6" w:rsidRDefault="00BC383D" w:rsidP="007A0972">
      <w:pPr>
        <w:ind w:right="134"/>
        <w:rPr>
          <w:b/>
          <w:sz w:val="20"/>
          <w:szCs w:val="20"/>
        </w:rPr>
      </w:pPr>
    </w:p>
    <w:p w14:paraId="63AE9D85" w14:textId="77777777" w:rsidR="00BC383D" w:rsidRPr="002445A6" w:rsidRDefault="00BC383D" w:rsidP="007A0972">
      <w:pPr>
        <w:ind w:right="134"/>
        <w:rPr>
          <w:b/>
          <w:sz w:val="20"/>
          <w:szCs w:val="20"/>
        </w:rPr>
      </w:pPr>
      <w:r w:rsidRPr="002445A6">
        <w:rPr>
          <w:b/>
          <w:sz w:val="20"/>
          <w:szCs w:val="20"/>
        </w:rPr>
        <w:t>Tabla nº 1. Análisis de las formas de presentación de la pena de localización permanente según los datos suministrados por el RCP, 15/11/12.</w:t>
      </w:r>
    </w:p>
    <w:p w14:paraId="3CDDE310" w14:textId="77777777" w:rsidR="00BC383D" w:rsidRPr="002445A6" w:rsidRDefault="00BC383D" w:rsidP="007A0972">
      <w:pPr>
        <w:pStyle w:val="Paragrafoelenco"/>
        <w:ind w:left="426" w:right="134"/>
        <w:jc w:val="both"/>
        <w:rPr>
          <w:sz w:val="20"/>
          <w:szCs w:val="20"/>
          <w:lang w:val="es-ES"/>
        </w:rPr>
      </w:pPr>
    </w:p>
    <w:tbl>
      <w:tblPr>
        <w:tblStyle w:val="Grigliatabella"/>
        <w:tblW w:w="0" w:type="auto"/>
        <w:jc w:val="center"/>
        <w:tblInd w:w="426" w:type="dxa"/>
        <w:tblLook w:val="04A0" w:firstRow="1" w:lastRow="0" w:firstColumn="1" w:lastColumn="0" w:noHBand="0" w:noVBand="1"/>
      </w:tblPr>
      <w:tblGrid>
        <w:gridCol w:w="3510"/>
        <w:gridCol w:w="1417"/>
        <w:gridCol w:w="1134"/>
        <w:gridCol w:w="992"/>
        <w:gridCol w:w="1241"/>
      </w:tblGrid>
      <w:tr w:rsidR="00BC383D" w:rsidRPr="002445A6" w14:paraId="49945A11" w14:textId="77777777" w:rsidTr="00366ED2">
        <w:trPr>
          <w:jc w:val="center"/>
        </w:trPr>
        <w:tc>
          <w:tcPr>
            <w:tcW w:w="3510" w:type="dxa"/>
            <w:tcBorders>
              <w:bottom w:val="single" w:sz="4" w:space="0" w:color="auto"/>
            </w:tcBorders>
            <w:shd w:val="clear" w:color="auto" w:fill="FFFF00"/>
          </w:tcPr>
          <w:p w14:paraId="275CBE4C" w14:textId="77777777" w:rsidR="00BC383D" w:rsidRPr="002445A6" w:rsidRDefault="00BC383D" w:rsidP="007A0972">
            <w:pPr>
              <w:pStyle w:val="Paragrafoelenco"/>
              <w:ind w:left="0" w:right="134"/>
              <w:jc w:val="center"/>
              <w:rPr>
                <w:b/>
                <w:sz w:val="20"/>
                <w:szCs w:val="20"/>
              </w:rPr>
            </w:pPr>
            <w:r w:rsidRPr="002445A6">
              <w:rPr>
                <w:b/>
                <w:sz w:val="20"/>
                <w:szCs w:val="20"/>
              </w:rPr>
              <w:t>Forma de presentación</w:t>
            </w:r>
          </w:p>
        </w:tc>
        <w:tc>
          <w:tcPr>
            <w:tcW w:w="1417" w:type="dxa"/>
            <w:shd w:val="clear" w:color="auto" w:fill="FFFF00"/>
          </w:tcPr>
          <w:p w14:paraId="2BFD2926" w14:textId="77777777" w:rsidR="00BC383D" w:rsidRPr="002445A6" w:rsidRDefault="00BC383D" w:rsidP="007A0972">
            <w:pPr>
              <w:pStyle w:val="Paragrafoelenco"/>
              <w:ind w:left="0" w:right="134"/>
              <w:jc w:val="center"/>
              <w:rPr>
                <w:b/>
                <w:sz w:val="20"/>
                <w:szCs w:val="20"/>
              </w:rPr>
            </w:pPr>
            <w:r w:rsidRPr="002445A6">
              <w:rPr>
                <w:b/>
                <w:sz w:val="20"/>
                <w:szCs w:val="20"/>
              </w:rPr>
              <w:t>2008</w:t>
            </w:r>
          </w:p>
        </w:tc>
        <w:tc>
          <w:tcPr>
            <w:tcW w:w="1134" w:type="dxa"/>
            <w:shd w:val="clear" w:color="auto" w:fill="FFFF00"/>
          </w:tcPr>
          <w:p w14:paraId="2A2071D8" w14:textId="77777777" w:rsidR="00BC383D" w:rsidRPr="002445A6" w:rsidRDefault="00BC383D" w:rsidP="007A0972">
            <w:pPr>
              <w:pStyle w:val="Paragrafoelenco"/>
              <w:ind w:left="0" w:right="134"/>
              <w:jc w:val="center"/>
              <w:rPr>
                <w:b/>
                <w:sz w:val="20"/>
                <w:szCs w:val="20"/>
              </w:rPr>
            </w:pPr>
            <w:r w:rsidRPr="002445A6">
              <w:rPr>
                <w:b/>
                <w:sz w:val="20"/>
                <w:szCs w:val="20"/>
              </w:rPr>
              <w:t>2009</w:t>
            </w:r>
          </w:p>
        </w:tc>
        <w:tc>
          <w:tcPr>
            <w:tcW w:w="992" w:type="dxa"/>
            <w:shd w:val="clear" w:color="auto" w:fill="FFFF00"/>
          </w:tcPr>
          <w:p w14:paraId="39BC398B" w14:textId="77777777" w:rsidR="00BC383D" w:rsidRPr="002445A6" w:rsidRDefault="00BC383D" w:rsidP="007A0972">
            <w:pPr>
              <w:pStyle w:val="Paragrafoelenco"/>
              <w:ind w:left="0" w:right="134"/>
              <w:jc w:val="center"/>
              <w:rPr>
                <w:b/>
                <w:sz w:val="20"/>
                <w:szCs w:val="20"/>
              </w:rPr>
            </w:pPr>
            <w:r w:rsidRPr="002445A6">
              <w:rPr>
                <w:b/>
                <w:sz w:val="20"/>
                <w:szCs w:val="20"/>
              </w:rPr>
              <w:t>2010</w:t>
            </w:r>
          </w:p>
        </w:tc>
        <w:tc>
          <w:tcPr>
            <w:tcW w:w="1241" w:type="dxa"/>
            <w:shd w:val="clear" w:color="auto" w:fill="FFFF00"/>
          </w:tcPr>
          <w:p w14:paraId="04F86DAE" w14:textId="77777777" w:rsidR="00BC383D" w:rsidRPr="002445A6" w:rsidRDefault="00BC383D" w:rsidP="007A0972">
            <w:pPr>
              <w:pStyle w:val="Paragrafoelenco"/>
              <w:ind w:left="0" w:right="134"/>
              <w:jc w:val="center"/>
              <w:rPr>
                <w:b/>
                <w:sz w:val="20"/>
                <w:szCs w:val="20"/>
              </w:rPr>
            </w:pPr>
            <w:r w:rsidRPr="002445A6">
              <w:rPr>
                <w:b/>
                <w:sz w:val="20"/>
                <w:szCs w:val="20"/>
              </w:rPr>
              <w:t>2011</w:t>
            </w:r>
          </w:p>
        </w:tc>
      </w:tr>
      <w:tr w:rsidR="00BC383D" w:rsidRPr="002445A6" w14:paraId="506B14D9" w14:textId="77777777" w:rsidTr="00366ED2">
        <w:trPr>
          <w:jc w:val="center"/>
        </w:trPr>
        <w:tc>
          <w:tcPr>
            <w:tcW w:w="3510" w:type="dxa"/>
            <w:shd w:val="clear" w:color="auto" w:fill="FFC000"/>
          </w:tcPr>
          <w:p w14:paraId="5B501E4F" w14:textId="77777777" w:rsidR="00BC383D" w:rsidRPr="002445A6" w:rsidRDefault="00BC383D" w:rsidP="007A0972">
            <w:pPr>
              <w:pStyle w:val="Paragrafoelenco"/>
              <w:ind w:left="0" w:right="134"/>
              <w:jc w:val="center"/>
              <w:rPr>
                <w:sz w:val="20"/>
                <w:szCs w:val="20"/>
              </w:rPr>
            </w:pPr>
            <w:r w:rsidRPr="002445A6">
              <w:rPr>
                <w:sz w:val="20"/>
                <w:szCs w:val="20"/>
              </w:rPr>
              <w:t>Como pena única</w:t>
            </w:r>
          </w:p>
        </w:tc>
        <w:tc>
          <w:tcPr>
            <w:tcW w:w="1417" w:type="dxa"/>
          </w:tcPr>
          <w:p w14:paraId="2BA79843" w14:textId="77777777" w:rsidR="00BC383D" w:rsidRPr="002445A6" w:rsidRDefault="00BC383D" w:rsidP="007A0972">
            <w:pPr>
              <w:pStyle w:val="Paragrafoelenco"/>
              <w:ind w:left="0" w:right="134"/>
              <w:jc w:val="center"/>
              <w:rPr>
                <w:sz w:val="20"/>
                <w:szCs w:val="20"/>
              </w:rPr>
            </w:pPr>
            <w:r w:rsidRPr="002445A6">
              <w:rPr>
                <w:sz w:val="20"/>
                <w:szCs w:val="20"/>
              </w:rPr>
              <w:t>38</w:t>
            </w:r>
          </w:p>
        </w:tc>
        <w:tc>
          <w:tcPr>
            <w:tcW w:w="1134" w:type="dxa"/>
          </w:tcPr>
          <w:p w14:paraId="57891AD4" w14:textId="77777777" w:rsidR="00BC383D" w:rsidRPr="002445A6" w:rsidRDefault="00BC383D" w:rsidP="007A0972">
            <w:pPr>
              <w:pStyle w:val="Paragrafoelenco"/>
              <w:ind w:left="0" w:right="134"/>
              <w:jc w:val="center"/>
              <w:rPr>
                <w:sz w:val="20"/>
                <w:szCs w:val="20"/>
              </w:rPr>
            </w:pPr>
            <w:r w:rsidRPr="002445A6">
              <w:rPr>
                <w:sz w:val="20"/>
                <w:szCs w:val="20"/>
              </w:rPr>
              <w:t>14</w:t>
            </w:r>
          </w:p>
        </w:tc>
        <w:tc>
          <w:tcPr>
            <w:tcW w:w="992" w:type="dxa"/>
          </w:tcPr>
          <w:p w14:paraId="41D724B6" w14:textId="77777777" w:rsidR="00BC383D" w:rsidRPr="002445A6" w:rsidRDefault="00BC383D" w:rsidP="007A0972">
            <w:pPr>
              <w:pStyle w:val="Paragrafoelenco"/>
              <w:ind w:left="0" w:right="134"/>
              <w:jc w:val="center"/>
              <w:rPr>
                <w:sz w:val="20"/>
                <w:szCs w:val="20"/>
              </w:rPr>
            </w:pPr>
            <w:r w:rsidRPr="002445A6">
              <w:rPr>
                <w:sz w:val="20"/>
                <w:szCs w:val="20"/>
              </w:rPr>
              <w:t>26</w:t>
            </w:r>
          </w:p>
        </w:tc>
        <w:tc>
          <w:tcPr>
            <w:tcW w:w="1241" w:type="dxa"/>
          </w:tcPr>
          <w:p w14:paraId="75A830F5" w14:textId="77777777" w:rsidR="00BC383D" w:rsidRPr="002445A6" w:rsidRDefault="00BC383D" w:rsidP="007A0972">
            <w:pPr>
              <w:pStyle w:val="Paragrafoelenco"/>
              <w:ind w:left="0" w:right="134"/>
              <w:jc w:val="center"/>
              <w:rPr>
                <w:sz w:val="20"/>
                <w:szCs w:val="20"/>
              </w:rPr>
            </w:pPr>
            <w:r w:rsidRPr="002445A6">
              <w:rPr>
                <w:sz w:val="20"/>
                <w:szCs w:val="20"/>
              </w:rPr>
              <w:t>36</w:t>
            </w:r>
          </w:p>
        </w:tc>
      </w:tr>
      <w:tr w:rsidR="00BC383D" w:rsidRPr="002445A6" w14:paraId="769E8C64" w14:textId="77777777" w:rsidTr="00366ED2">
        <w:trPr>
          <w:jc w:val="center"/>
        </w:trPr>
        <w:tc>
          <w:tcPr>
            <w:tcW w:w="3510" w:type="dxa"/>
            <w:shd w:val="clear" w:color="auto" w:fill="FFC000"/>
          </w:tcPr>
          <w:p w14:paraId="370BADC3" w14:textId="77777777" w:rsidR="00BC383D" w:rsidRPr="002445A6" w:rsidRDefault="00BC383D" w:rsidP="007A0972">
            <w:pPr>
              <w:pStyle w:val="Paragrafoelenco"/>
              <w:ind w:left="0" w:right="134"/>
              <w:jc w:val="center"/>
              <w:rPr>
                <w:sz w:val="20"/>
                <w:szCs w:val="20"/>
              </w:rPr>
            </w:pPr>
            <w:r w:rsidRPr="002445A6">
              <w:rPr>
                <w:sz w:val="20"/>
                <w:szCs w:val="20"/>
              </w:rPr>
              <w:t>Pena acumulativa</w:t>
            </w:r>
          </w:p>
        </w:tc>
        <w:tc>
          <w:tcPr>
            <w:tcW w:w="1417" w:type="dxa"/>
          </w:tcPr>
          <w:p w14:paraId="5615DF04" w14:textId="77777777" w:rsidR="00BC383D" w:rsidRPr="002445A6" w:rsidRDefault="00BC383D" w:rsidP="007A0972">
            <w:pPr>
              <w:pStyle w:val="Paragrafoelenco"/>
              <w:ind w:left="0" w:right="134"/>
              <w:jc w:val="center"/>
              <w:rPr>
                <w:sz w:val="20"/>
                <w:szCs w:val="20"/>
              </w:rPr>
            </w:pPr>
            <w:r w:rsidRPr="002445A6">
              <w:rPr>
                <w:sz w:val="20"/>
                <w:szCs w:val="20"/>
              </w:rPr>
              <w:t>482</w:t>
            </w:r>
          </w:p>
        </w:tc>
        <w:tc>
          <w:tcPr>
            <w:tcW w:w="1134" w:type="dxa"/>
          </w:tcPr>
          <w:p w14:paraId="201979BE" w14:textId="77777777" w:rsidR="00BC383D" w:rsidRPr="002445A6" w:rsidRDefault="00BC383D" w:rsidP="007A0972">
            <w:pPr>
              <w:pStyle w:val="Paragrafoelenco"/>
              <w:ind w:left="0" w:right="134"/>
              <w:jc w:val="center"/>
              <w:rPr>
                <w:sz w:val="20"/>
                <w:szCs w:val="20"/>
              </w:rPr>
            </w:pPr>
            <w:r w:rsidRPr="002445A6">
              <w:rPr>
                <w:sz w:val="20"/>
                <w:szCs w:val="20"/>
              </w:rPr>
              <w:t>347</w:t>
            </w:r>
          </w:p>
        </w:tc>
        <w:tc>
          <w:tcPr>
            <w:tcW w:w="992" w:type="dxa"/>
          </w:tcPr>
          <w:p w14:paraId="0C6026F9" w14:textId="77777777" w:rsidR="00BC383D" w:rsidRPr="002445A6" w:rsidRDefault="00BC383D" w:rsidP="007A0972">
            <w:pPr>
              <w:pStyle w:val="Paragrafoelenco"/>
              <w:ind w:left="0" w:right="134"/>
              <w:jc w:val="center"/>
              <w:rPr>
                <w:sz w:val="20"/>
                <w:szCs w:val="20"/>
              </w:rPr>
            </w:pPr>
            <w:r w:rsidRPr="002445A6">
              <w:rPr>
                <w:sz w:val="20"/>
                <w:szCs w:val="20"/>
              </w:rPr>
              <w:t>275</w:t>
            </w:r>
          </w:p>
        </w:tc>
        <w:tc>
          <w:tcPr>
            <w:tcW w:w="1241" w:type="dxa"/>
          </w:tcPr>
          <w:p w14:paraId="5FC3D3BB" w14:textId="77777777" w:rsidR="00BC383D" w:rsidRPr="002445A6" w:rsidRDefault="00BC383D" w:rsidP="007A0972">
            <w:pPr>
              <w:pStyle w:val="Paragrafoelenco"/>
              <w:ind w:left="0" w:right="134"/>
              <w:jc w:val="center"/>
              <w:rPr>
                <w:sz w:val="20"/>
                <w:szCs w:val="20"/>
              </w:rPr>
            </w:pPr>
            <w:r w:rsidRPr="002445A6">
              <w:rPr>
                <w:sz w:val="20"/>
                <w:szCs w:val="20"/>
              </w:rPr>
              <w:t>359</w:t>
            </w:r>
          </w:p>
        </w:tc>
      </w:tr>
      <w:tr w:rsidR="00BC383D" w:rsidRPr="002445A6" w14:paraId="716234AF" w14:textId="77777777" w:rsidTr="00366ED2">
        <w:trPr>
          <w:jc w:val="center"/>
        </w:trPr>
        <w:tc>
          <w:tcPr>
            <w:tcW w:w="3510" w:type="dxa"/>
            <w:shd w:val="clear" w:color="auto" w:fill="FFC000"/>
          </w:tcPr>
          <w:p w14:paraId="3B7CC1E7" w14:textId="77777777" w:rsidR="00BC383D" w:rsidRPr="002445A6" w:rsidRDefault="00BC383D" w:rsidP="007A0972">
            <w:pPr>
              <w:pStyle w:val="Paragrafoelenco"/>
              <w:ind w:left="0" w:right="134"/>
              <w:jc w:val="center"/>
              <w:rPr>
                <w:sz w:val="20"/>
                <w:szCs w:val="20"/>
              </w:rPr>
            </w:pPr>
            <w:r w:rsidRPr="002445A6">
              <w:rPr>
                <w:sz w:val="20"/>
                <w:szCs w:val="20"/>
              </w:rPr>
              <w:t>Total</w:t>
            </w:r>
          </w:p>
        </w:tc>
        <w:tc>
          <w:tcPr>
            <w:tcW w:w="1417" w:type="dxa"/>
          </w:tcPr>
          <w:p w14:paraId="3C279236" w14:textId="77777777" w:rsidR="00BC383D" w:rsidRPr="002445A6" w:rsidRDefault="00BC383D" w:rsidP="007A0972">
            <w:pPr>
              <w:pStyle w:val="Paragrafoelenco"/>
              <w:ind w:left="0" w:right="134"/>
              <w:jc w:val="center"/>
              <w:rPr>
                <w:sz w:val="20"/>
                <w:szCs w:val="20"/>
              </w:rPr>
            </w:pPr>
            <w:r w:rsidRPr="002445A6">
              <w:rPr>
                <w:sz w:val="20"/>
                <w:szCs w:val="20"/>
              </w:rPr>
              <w:t>520</w:t>
            </w:r>
          </w:p>
        </w:tc>
        <w:tc>
          <w:tcPr>
            <w:tcW w:w="1134" w:type="dxa"/>
          </w:tcPr>
          <w:p w14:paraId="5520EC8B" w14:textId="77777777" w:rsidR="00BC383D" w:rsidRPr="002445A6" w:rsidRDefault="00BC383D" w:rsidP="007A0972">
            <w:pPr>
              <w:pStyle w:val="Paragrafoelenco"/>
              <w:ind w:left="0" w:right="134"/>
              <w:jc w:val="center"/>
              <w:rPr>
                <w:sz w:val="20"/>
                <w:szCs w:val="20"/>
              </w:rPr>
            </w:pPr>
            <w:r w:rsidRPr="002445A6">
              <w:rPr>
                <w:sz w:val="20"/>
                <w:szCs w:val="20"/>
              </w:rPr>
              <w:t>361</w:t>
            </w:r>
          </w:p>
        </w:tc>
        <w:tc>
          <w:tcPr>
            <w:tcW w:w="992" w:type="dxa"/>
          </w:tcPr>
          <w:p w14:paraId="6B1F82E9" w14:textId="77777777" w:rsidR="00BC383D" w:rsidRPr="002445A6" w:rsidRDefault="00BC383D" w:rsidP="007A0972">
            <w:pPr>
              <w:pStyle w:val="Paragrafoelenco"/>
              <w:ind w:left="0" w:right="134"/>
              <w:jc w:val="center"/>
              <w:rPr>
                <w:sz w:val="20"/>
                <w:szCs w:val="20"/>
              </w:rPr>
            </w:pPr>
            <w:r w:rsidRPr="002445A6">
              <w:rPr>
                <w:sz w:val="20"/>
                <w:szCs w:val="20"/>
              </w:rPr>
              <w:t>301</w:t>
            </w:r>
          </w:p>
        </w:tc>
        <w:tc>
          <w:tcPr>
            <w:tcW w:w="1241" w:type="dxa"/>
          </w:tcPr>
          <w:p w14:paraId="32EE0C7F" w14:textId="77777777" w:rsidR="00BC383D" w:rsidRPr="002445A6" w:rsidRDefault="00BC383D" w:rsidP="007A0972">
            <w:pPr>
              <w:pStyle w:val="Paragrafoelenco"/>
              <w:ind w:left="0" w:right="134"/>
              <w:jc w:val="center"/>
              <w:rPr>
                <w:sz w:val="20"/>
                <w:szCs w:val="20"/>
              </w:rPr>
            </w:pPr>
            <w:r w:rsidRPr="002445A6">
              <w:rPr>
                <w:sz w:val="20"/>
                <w:szCs w:val="20"/>
              </w:rPr>
              <w:t>395</w:t>
            </w:r>
          </w:p>
        </w:tc>
      </w:tr>
      <w:tr w:rsidR="00BC383D" w:rsidRPr="002445A6" w14:paraId="6ADCDCBE" w14:textId="77777777" w:rsidTr="00366ED2">
        <w:trPr>
          <w:jc w:val="center"/>
        </w:trPr>
        <w:tc>
          <w:tcPr>
            <w:tcW w:w="3510" w:type="dxa"/>
            <w:shd w:val="clear" w:color="auto" w:fill="FFC000"/>
          </w:tcPr>
          <w:p w14:paraId="5F8C0187" w14:textId="77777777" w:rsidR="00BC383D" w:rsidRPr="002445A6" w:rsidRDefault="00BC383D" w:rsidP="007A0972">
            <w:pPr>
              <w:pStyle w:val="Paragrafoelenco"/>
              <w:ind w:left="0" w:right="134"/>
              <w:jc w:val="center"/>
              <w:rPr>
                <w:sz w:val="20"/>
                <w:szCs w:val="20"/>
              </w:rPr>
            </w:pPr>
            <w:r w:rsidRPr="002445A6">
              <w:rPr>
                <w:sz w:val="20"/>
                <w:szCs w:val="20"/>
              </w:rPr>
              <w:t>% pena única</w:t>
            </w:r>
          </w:p>
        </w:tc>
        <w:tc>
          <w:tcPr>
            <w:tcW w:w="1417" w:type="dxa"/>
          </w:tcPr>
          <w:p w14:paraId="19237DE0" w14:textId="77777777" w:rsidR="00BC383D" w:rsidRPr="002445A6" w:rsidRDefault="00BC383D" w:rsidP="007A0972">
            <w:pPr>
              <w:pStyle w:val="Paragrafoelenco"/>
              <w:ind w:left="0" w:right="134"/>
              <w:jc w:val="center"/>
              <w:rPr>
                <w:sz w:val="20"/>
                <w:szCs w:val="20"/>
              </w:rPr>
            </w:pPr>
            <w:r w:rsidRPr="002445A6">
              <w:rPr>
                <w:sz w:val="20"/>
                <w:szCs w:val="20"/>
              </w:rPr>
              <w:t>7,31</w:t>
            </w:r>
          </w:p>
        </w:tc>
        <w:tc>
          <w:tcPr>
            <w:tcW w:w="1134" w:type="dxa"/>
          </w:tcPr>
          <w:p w14:paraId="01A0A816" w14:textId="77777777" w:rsidR="00BC383D" w:rsidRPr="002445A6" w:rsidRDefault="00BC383D" w:rsidP="007A0972">
            <w:pPr>
              <w:pStyle w:val="Paragrafoelenco"/>
              <w:ind w:left="0" w:right="134"/>
              <w:jc w:val="center"/>
              <w:rPr>
                <w:sz w:val="20"/>
                <w:szCs w:val="20"/>
              </w:rPr>
            </w:pPr>
            <w:r w:rsidRPr="002445A6">
              <w:rPr>
                <w:sz w:val="20"/>
                <w:szCs w:val="20"/>
              </w:rPr>
              <w:t>3,88</w:t>
            </w:r>
          </w:p>
        </w:tc>
        <w:tc>
          <w:tcPr>
            <w:tcW w:w="992" w:type="dxa"/>
          </w:tcPr>
          <w:p w14:paraId="0B5CFFD4" w14:textId="77777777" w:rsidR="00BC383D" w:rsidRPr="002445A6" w:rsidRDefault="00BC383D" w:rsidP="007A0972">
            <w:pPr>
              <w:pStyle w:val="Paragrafoelenco"/>
              <w:ind w:left="0" w:right="134"/>
              <w:jc w:val="center"/>
              <w:rPr>
                <w:sz w:val="20"/>
                <w:szCs w:val="20"/>
              </w:rPr>
            </w:pPr>
            <w:r w:rsidRPr="002445A6">
              <w:rPr>
                <w:sz w:val="20"/>
                <w:szCs w:val="20"/>
              </w:rPr>
              <w:t>8,64</w:t>
            </w:r>
          </w:p>
        </w:tc>
        <w:tc>
          <w:tcPr>
            <w:tcW w:w="1241" w:type="dxa"/>
          </w:tcPr>
          <w:p w14:paraId="09CF2576" w14:textId="77777777" w:rsidR="00BC383D" w:rsidRPr="002445A6" w:rsidRDefault="00BC383D" w:rsidP="007A0972">
            <w:pPr>
              <w:pStyle w:val="Paragrafoelenco"/>
              <w:ind w:left="0" w:right="134"/>
              <w:jc w:val="center"/>
              <w:rPr>
                <w:sz w:val="20"/>
                <w:szCs w:val="20"/>
              </w:rPr>
            </w:pPr>
            <w:r w:rsidRPr="002445A6">
              <w:rPr>
                <w:sz w:val="20"/>
                <w:szCs w:val="20"/>
              </w:rPr>
              <w:t>9,11</w:t>
            </w:r>
          </w:p>
        </w:tc>
      </w:tr>
      <w:tr w:rsidR="00BC383D" w:rsidRPr="002445A6" w14:paraId="4DCFCAE8" w14:textId="77777777" w:rsidTr="00366ED2">
        <w:trPr>
          <w:jc w:val="center"/>
        </w:trPr>
        <w:tc>
          <w:tcPr>
            <w:tcW w:w="3510" w:type="dxa"/>
            <w:shd w:val="clear" w:color="auto" w:fill="FFC000"/>
          </w:tcPr>
          <w:p w14:paraId="360D6869"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Pena alternativa a la prisión</w:t>
            </w:r>
          </w:p>
        </w:tc>
        <w:tc>
          <w:tcPr>
            <w:tcW w:w="1417" w:type="dxa"/>
          </w:tcPr>
          <w:p w14:paraId="3B6B5E49"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5</w:t>
            </w:r>
          </w:p>
        </w:tc>
        <w:tc>
          <w:tcPr>
            <w:tcW w:w="1134" w:type="dxa"/>
          </w:tcPr>
          <w:p w14:paraId="210CDDB4"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9</w:t>
            </w:r>
          </w:p>
        </w:tc>
        <w:tc>
          <w:tcPr>
            <w:tcW w:w="992" w:type="dxa"/>
          </w:tcPr>
          <w:p w14:paraId="05A20B4D"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22</w:t>
            </w:r>
          </w:p>
        </w:tc>
        <w:tc>
          <w:tcPr>
            <w:tcW w:w="1241" w:type="dxa"/>
          </w:tcPr>
          <w:p w14:paraId="34983256"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108</w:t>
            </w:r>
          </w:p>
        </w:tc>
      </w:tr>
      <w:tr w:rsidR="00BC383D" w:rsidRPr="002445A6" w14:paraId="34506F5F" w14:textId="77777777" w:rsidTr="00366ED2">
        <w:trPr>
          <w:jc w:val="center"/>
        </w:trPr>
        <w:tc>
          <w:tcPr>
            <w:tcW w:w="3510" w:type="dxa"/>
            <w:shd w:val="clear" w:color="auto" w:fill="FFC000"/>
          </w:tcPr>
          <w:p w14:paraId="37A812EE"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 pena alternativa a la prisión</w:t>
            </w:r>
          </w:p>
        </w:tc>
        <w:tc>
          <w:tcPr>
            <w:tcW w:w="1417" w:type="dxa"/>
          </w:tcPr>
          <w:p w14:paraId="45EAF679"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0,96</w:t>
            </w:r>
          </w:p>
        </w:tc>
        <w:tc>
          <w:tcPr>
            <w:tcW w:w="1134" w:type="dxa"/>
          </w:tcPr>
          <w:p w14:paraId="61FE5AC5"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2,49</w:t>
            </w:r>
          </w:p>
        </w:tc>
        <w:tc>
          <w:tcPr>
            <w:tcW w:w="992" w:type="dxa"/>
          </w:tcPr>
          <w:p w14:paraId="75ED1719"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7,31</w:t>
            </w:r>
          </w:p>
        </w:tc>
        <w:tc>
          <w:tcPr>
            <w:tcW w:w="1241" w:type="dxa"/>
          </w:tcPr>
          <w:p w14:paraId="239C0AA0"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27,34</w:t>
            </w:r>
          </w:p>
        </w:tc>
      </w:tr>
    </w:tbl>
    <w:p w14:paraId="0CCD61C9" w14:textId="77777777" w:rsidR="00BC383D" w:rsidRPr="002445A6" w:rsidRDefault="00BC383D" w:rsidP="007A0972">
      <w:pPr>
        <w:pStyle w:val="Paragrafoelenco"/>
        <w:ind w:left="426" w:right="134"/>
        <w:jc w:val="both"/>
        <w:rPr>
          <w:i/>
          <w:sz w:val="20"/>
          <w:szCs w:val="20"/>
          <w:lang w:val="es-ES"/>
        </w:rPr>
      </w:pPr>
    </w:p>
    <w:p w14:paraId="3E2D206E" w14:textId="77777777" w:rsidR="00BC383D" w:rsidRPr="002445A6" w:rsidRDefault="00BC383D" w:rsidP="007A0972">
      <w:pPr>
        <w:pStyle w:val="Paragrafoelenco"/>
        <w:ind w:left="426" w:right="134"/>
        <w:jc w:val="both"/>
        <w:rPr>
          <w:i/>
          <w:sz w:val="20"/>
          <w:szCs w:val="20"/>
          <w:lang w:val="es-ES"/>
        </w:rPr>
      </w:pPr>
      <w:r w:rsidRPr="002445A6">
        <w:rPr>
          <w:i/>
          <w:sz w:val="20"/>
          <w:szCs w:val="20"/>
          <w:lang w:val="es-ES"/>
        </w:rPr>
        <w:t>Fuente: Informes del Defensor del Pueblo, p. 409.</w:t>
      </w:r>
    </w:p>
    <w:p w14:paraId="6441EF94" w14:textId="77777777" w:rsidR="00BC383D" w:rsidRPr="002445A6" w:rsidRDefault="00BC383D" w:rsidP="007A0972">
      <w:pPr>
        <w:pStyle w:val="Paragrafoelenco"/>
        <w:ind w:right="134"/>
        <w:rPr>
          <w:b/>
          <w:sz w:val="20"/>
          <w:szCs w:val="20"/>
          <w:lang w:val="es-ES"/>
        </w:rPr>
      </w:pPr>
    </w:p>
    <w:p w14:paraId="5090F5E1" w14:textId="77777777" w:rsidR="00BC383D" w:rsidRPr="002445A6" w:rsidRDefault="00BC383D"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Como se aprecia, rara vez se presenta como pena alternativa a la prisión, si bien en el año 2011 el porcentaje sube hasta el 27%. En cualquier caso, son escasos los supuestos en los que el juez acude a la misma como pena principal al aparecer normalmente como alternativa.</w:t>
      </w:r>
    </w:p>
    <w:p w14:paraId="64358EE7" w14:textId="77777777" w:rsidR="00BC383D" w:rsidRPr="002445A6" w:rsidRDefault="00BC383D" w:rsidP="007A0972">
      <w:pPr>
        <w:pStyle w:val="Default"/>
        <w:ind w:right="134"/>
        <w:jc w:val="both"/>
        <w:rPr>
          <w:rFonts w:asciiTheme="minorHAnsi" w:hAnsiTheme="minorHAnsi" w:cs="Times New Roman"/>
          <w:sz w:val="20"/>
          <w:szCs w:val="20"/>
        </w:rPr>
      </w:pPr>
    </w:p>
    <w:p w14:paraId="75B82FC5" w14:textId="77777777" w:rsidR="00BC383D" w:rsidRPr="002445A6" w:rsidRDefault="00BC383D"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 xml:space="preserve">El mismo </w:t>
      </w:r>
      <w:r w:rsidRPr="002445A6">
        <w:rPr>
          <w:rFonts w:asciiTheme="minorHAnsi" w:hAnsiTheme="minorHAnsi" w:cs="Times New Roman"/>
          <w:i/>
          <w:sz w:val="20"/>
          <w:szCs w:val="20"/>
        </w:rPr>
        <w:t>Informe del Defensor del Pueblo</w:t>
      </w:r>
      <w:r w:rsidRPr="002445A6">
        <w:rPr>
          <w:rFonts w:asciiTheme="minorHAnsi" w:hAnsiTheme="minorHAnsi" w:cs="Times New Roman"/>
          <w:sz w:val="20"/>
          <w:szCs w:val="20"/>
        </w:rPr>
        <w:t xml:space="preserve"> ofrece datos sobre su aparición en función de la tipología para el intervalo comprendido entre 2008-2011 (Gráficos nº 1). De ellos se desprende que son los delitos contra el patrimonio y el orden socieconómico (16.3%); los delitos contra las relaciones familiares (26.1%) y los delitos contra el honor (10.9%) los que tienen un mayor porcentaje de presentación como pena única.</w:t>
      </w:r>
    </w:p>
    <w:p w14:paraId="360DA26F" w14:textId="77777777" w:rsidR="00BC383D" w:rsidRPr="002445A6" w:rsidRDefault="00BC383D" w:rsidP="007A0972">
      <w:pPr>
        <w:pStyle w:val="Default"/>
        <w:ind w:right="134"/>
        <w:jc w:val="both"/>
        <w:rPr>
          <w:rFonts w:asciiTheme="minorHAnsi" w:hAnsiTheme="minorHAnsi" w:cs="Times New Roman"/>
          <w:sz w:val="20"/>
          <w:szCs w:val="20"/>
        </w:rPr>
      </w:pPr>
    </w:p>
    <w:p w14:paraId="441D5E8E" w14:textId="77777777" w:rsidR="00BC383D" w:rsidRPr="002445A6" w:rsidRDefault="00BC383D" w:rsidP="007A0972">
      <w:pPr>
        <w:ind w:right="134"/>
        <w:rPr>
          <w:rFonts w:cs="Times New Roman"/>
          <w:color w:val="000000"/>
          <w:sz w:val="20"/>
          <w:szCs w:val="20"/>
        </w:rPr>
      </w:pPr>
      <w:r w:rsidRPr="002445A6">
        <w:rPr>
          <w:rFonts w:cs="Times New Roman"/>
          <w:sz w:val="20"/>
          <w:szCs w:val="20"/>
        </w:rPr>
        <w:br w:type="page"/>
      </w:r>
    </w:p>
    <w:p w14:paraId="35C14C72" w14:textId="77777777" w:rsidR="00BC383D" w:rsidRPr="002445A6" w:rsidRDefault="00BC383D" w:rsidP="007A0972">
      <w:pPr>
        <w:pStyle w:val="Default"/>
        <w:ind w:right="134"/>
        <w:jc w:val="both"/>
        <w:rPr>
          <w:rFonts w:asciiTheme="minorHAnsi" w:hAnsiTheme="minorHAnsi" w:cs="Times New Roman"/>
          <w:b/>
          <w:sz w:val="20"/>
          <w:szCs w:val="20"/>
        </w:rPr>
      </w:pPr>
      <w:r w:rsidRPr="002445A6">
        <w:rPr>
          <w:rFonts w:asciiTheme="minorHAnsi" w:hAnsiTheme="minorHAnsi" w:cs="Times New Roman"/>
          <w:b/>
          <w:sz w:val="20"/>
          <w:szCs w:val="20"/>
        </w:rPr>
        <w:t>Gráfico nº 1. Distribución del porcentaje de presentación como pena única de la pena de localización permanente según el delito en el conjunto de los años 2008-2011.</w:t>
      </w:r>
    </w:p>
    <w:p w14:paraId="539E899B" w14:textId="77777777" w:rsidR="00BC383D" w:rsidRPr="002445A6" w:rsidRDefault="00BC383D" w:rsidP="007A0972">
      <w:pPr>
        <w:pStyle w:val="Default"/>
        <w:ind w:right="134"/>
        <w:rPr>
          <w:rFonts w:asciiTheme="minorHAnsi" w:hAnsiTheme="minorHAnsi" w:cs="Times New Roman"/>
          <w:sz w:val="20"/>
          <w:szCs w:val="20"/>
        </w:rPr>
      </w:pPr>
    </w:p>
    <w:p w14:paraId="0411D122" w14:textId="77777777" w:rsidR="00BC383D" w:rsidRPr="002445A6" w:rsidRDefault="00BC383D" w:rsidP="007A0972">
      <w:pPr>
        <w:pStyle w:val="Default"/>
        <w:ind w:right="134"/>
        <w:rPr>
          <w:rFonts w:asciiTheme="minorHAnsi" w:hAnsiTheme="minorHAnsi"/>
          <w:sz w:val="20"/>
          <w:szCs w:val="20"/>
        </w:rPr>
      </w:pPr>
      <w:r w:rsidRPr="002445A6">
        <w:rPr>
          <w:rFonts w:asciiTheme="minorHAnsi" w:hAnsiTheme="minorHAnsi"/>
          <w:noProof/>
          <w:sz w:val="20"/>
          <w:szCs w:val="20"/>
          <w:lang w:val="it-IT" w:eastAsia="it-IT"/>
        </w:rPr>
        <w:drawing>
          <wp:inline distT="0" distB="0" distL="0" distR="0" wp14:anchorId="3C2344B9" wp14:editId="301053A3">
            <wp:extent cx="5397690" cy="5233916"/>
            <wp:effectExtent l="0" t="0" r="0" b="5080"/>
            <wp:docPr id="2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A90C651" w14:textId="77777777" w:rsidR="00BC383D" w:rsidRPr="002445A6" w:rsidRDefault="00BC383D" w:rsidP="007A0972">
      <w:pPr>
        <w:pStyle w:val="Default"/>
        <w:ind w:right="134"/>
        <w:rPr>
          <w:rFonts w:asciiTheme="minorHAnsi" w:hAnsiTheme="minorHAnsi"/>
          <w:sz w:val="20"/>
          <w:szCs w:val="20"/>
        </w:rPr>
      </w:pPr>
    </w:p>
    <w:p w14:paraId="5F14D768" w14:textId="77777777" w:rsidR="00BC383D" w:rsidRPr="002445A6" w:rsidRDefault="00BC383D"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Informe del Defensor del Pueblo, p. 421 a partir de datos del INE.</w:t>
      </w:r>
    </w:p>
    <w:p w14:paraId="3D98A3A6" w14:textId="77777777" w:rsidR="00BC383D" w:rsidRPr="002445A6" w:rsidRDefault="00BC383D" w:rsidP="007A0972">
      <w:pPr>
        <w:pStyle w:val="Default"/>
        <w:ind w:right="134"/>
        <w:jc w:val="both"/>
        <w:rPr>
          <w:rFonts w:asciiTheme="minorHAnsi" w:hAnsiTheme="minorHAnsi" w:cs="Times New Roman"/>
          <w:sz w:val="20"/>
          <w:szCs w:val="20"/>
        </w:rPr>
      </w:pPr>
    </w:p>
    <w:p w14:paraId="23CADC3E" w14:textId="77777777" w:rsidR="00BC383D" w:rsidRPr="002445A6" w:rsidRDefault="00BC383D" w:rsidP="007A0972">
      <w:pPr>
        <w:pStyle w:val="Default"/>
        <w:ind w:right="134"/>
        <w:jc w:val="both"/>
        <w:rPr>
          <w:rFonts w:asciiTheme="minorHAnsi" w:hAnsiTheme="minorHAnsi" w:cs="Times New Roman"/>
          <w:sz w:val="20"/>
          <w:szCs w:val="20"/>
        </w:rPr>
      </w:pPr>
      <w:r w:rsidRPr="002445A6">
        <w:rPr>
          <w:rFonts w:asciiTheme="minorHAnsi" w:hAnsiTheme="minorHAnsi" w:cs="Times New Roman"/>
          <w:sz w:val="20"/>
          <w:szCs w:val="20"/>
        </w:rPr>
        <w:t xml:space="preserve">Respecto a los % en los que se presenta la localización permanente como pena alternativa o sustitutiva de la prisión, también el </w:t>
      </w:r>
      <w:r w:rsidRPr="002445A6">
        <w:rPr>
          <w:rFonts w:asciiTheme="minorHAnsi" w:hAnsiTheme="minorHAnsi" w:cs="Times New Roman"/>
          <w:i/>
          <w:sz w:val="20"/>
          <w:szCs w:val="20"/>
        </w:rPr>
        <w:t>Informe del Defensor del Pueblo</w:t>
      </w:r>
      <w:r w:rsidRPr="002445A6">
        <w:rPr>
          <w:rFonts w:asciiTheme="minorHAnsi" w:hAnsiTheme="minorHAnsi" w:cs="Times New Roman"/>
          <w:sz w:val="20"/>
          <w:szCs w:val="20"/>
        </w:rPr>
        <w:t xml:space="preserve"> es muy ilustrativo). Vemos cómo en las infracciones en las que se utiliza en mayor proporción como pena alternativa son los casos de los delitos contra la Administración de Justicia (22.2%) y contra la seguridad colectiva (22.8%). Pero en cualquier caso, se constata su escasa o nula utilización (Gráfico nº 2).</w:t>
      </w:r>
    </w:p>
    <w:p w14:paraId="386FEE32" w14:textId="77777777" w:rsidR="00BC383D" w:rsidRPr="002445A6" w:rsidRDefault="00BC383D" w:rsidP="007A0972">
      <w:pPr>
        <w:ind w:right="134"/>
        <w:rPr>
          <w:rFonts w:cs="Times New Roman"/>
          <w:color w:val="000000"/>
          <w:sz w:val="20"/>
          <w:szCs w:val="20"/>
        </w:rPr>
      </w:pPr>
      <w:r w:rsidRPr="002445A6">
        <w:rPr>
          <w:rFonts w:cs="Times New Roman"/>
          <w:sz w:val="20"/>
          <w:szCs w:val="20"/>
        </w:rPr>
        <w:br w:type="page"/>
      </w:r>
    </w:p>
    <w:p w14:paraId="3911CC6E" w14:textId="77777777" w:rsidR="00BC383D" w:rsidRPr="002445A6" w:rsidRDefault="00BC383D" w:rsidP="007A0972">
      <w:pPr>
        <w:pStyle w:val="Default"/>
        <w:ind w:right="134"/>
        <w:jc w:val="both"/>
        <w:rPr>
          <w:rFonts w:asciiTheme="minorHAnsi" w:hAnsiTheme="minorHAnsi" w:cs="Times New Roman"/>
          <w:b/>
          <w:sz w:val="20"/>
          <w:szCs w:val="20"/>
        </w:rPr>
      </w:pPr>
      <w:r w:rsidRPr="002445A6">
        <w:rPr>
          <w:rFonts w:asciiTheme="minorHAnsi" w:hAnsiTheme="minorHAnsi" w:cs="Times New Roman"/>
          <w:b/>
          <w:sz w:val="20"/>
          <w:szCs w:val="20"/>
        </w:rPr>
        <w:t>Gráfico nº 2. Distribución del porcentaje de presentación como pena alternativa a la pena de prisión, de la pena de localización permanente según el delito en el conjunto de los años 2008-2011.</w:t>
      </w:r>
    </w:p>
    <w:p w14:paraId="7ADC70BF" w14:textId="77777777" w:rsidR="00BC383D" w:rsidRPr="002445A6" w:rsidRDefault="00BC383D" w:rsidP="007A0972">
      <w:pPr>
        <w:pStyle w:val="Default"/>
        <w:ind w:right="134"/>
        <w:jc w:val="both"/>
        <w:rPr>
          <w:rFonts w:asciiTheme="minorHAnsi" w:hAnsiTheme="minorHAnsi" w:cs="Times New Roman"/>
          <w:sz w:val="20"/>
          <w:szCs w:val="20"/>
        </w:rPr>
      </w:pPr>
    </w:p>
    <w:p w14:paraId="75DE58F4" w14:textId="77777777" w:rsidR="00BC383D" w:rsidRPr="002445A6" w:rsidRDefault="00BC383D" w:rsidP="007A0972">
      <w:pPr>
        <w:pStyle w:val="Default"/>
        <w:ind w:right="134"/>
        <w:jc w:val="both"/>
        <w:rPr>
          <w:rFonts w:asciiTheme="minorHAnsi" w:hAnsiTheme="minorHAnsi" w:cs="Times New Roman"/>
          <w:sz w:val="20"/>
          <w:szCs w:val="20"/>
        </w:rPr>
      </w:pPr>
      <w:r w:rsidRPr="002445A6">
        <w:rPr>
          <w:rFonts w:asciiTheme="minorHAnsi" w:hAnsiTheme="minorHAnsi" w:cs="Times New Roman"/>
          <w:noProof/>
          <w:sz w:val="20"/>
          <w:szCs w:val="20"/>
          <w:lang w:val="it-IT" w:eastAsia="it-IT"/>
        </w:rPr>
        <w:drawing>
          <wp:inline distT="0" distB="0" distL="0" distR="0" wp14:anchorId="7D65534D" wp14:editId="3339AEEE">
            <wp:extent cx="5397690" cy="5240740"/>
            <wp:effectExtent l="0" t="0" r="0" b="0"/>
            <wp:docPr id="2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E07755C" w14:textId="77777777" w:rsidR="00BC383D" w:rsidRPr="002445A6" w:rsidRDefault="00BC383D" w:rsidP="007A0972">
      <w:pPr>
        <w:pStyle w:val="Default"/>
        <w:ind w:right="134"/>
        <w:jc w:val="both"/>
        <w:rPr>
          <w:rFonts w:asciiTheme="minorHAnsi" w:hAnsiTheme="minorHAnsi" w:cs="Times New Roman"/>
          <w:sz w:val="20"/>
          <w:szCs w:val="20"/>
        </w:rPr>
      </w:pPr>
    </w:p>
    <w:p w14:paraId="2F2E39D7" w14:textId="77777777" w:rsidR="00BC383D" w:rsidRPr="002445A6" w:rsidRDefault="00BC383D" w:rsidP="007A0972">
      <w:pPr>
        <w:pStyle w:val="Default"/>
        <w:ind w:right="134"/>
        <w:jc w:val="both"/>
        <w:rPr>
          <w:rFonts w:asciiTheme="minorHAnsi" w:hAnsiTheme="minorHAnsi" w:cs="Times New Roman"/>
          <w:sz w:val="20"/>
          <w:szCs w:val="20"/>
        </w:rPr>
      </w:pPr>
    </w:p>
    <w:p w14:paraId="1B6DCAD8" w14:textId="77777777" w:rsidR="00BC383D" w:rsidRPr="002445A6" w:rsidRDefault="00BC383D"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Informe del Defensor del Pueblo, p. 324 a partir de datos del INE.</w:t>
      </w:r>
    </w:p>
    <w:p w14:paraId="5E0B7CDC" w14:textId="77777777" w:rsidR="00BC383D" w:rsidRPr="002445A6" w:rsidRDefault="00BC383D" w:rsidP="007A0972">
      <w:pPr>
        <w:pStyle w:val="Default"/>
        <w:ind w:right="134"/>
        <w:jc w:val="both"/>
        <w:rPr>
          <w:rFonts w:asciiTheme="minorHAnsi" w:hAnsiTheme="minorHAnsi" w:cs="Times New Roman"/>
          <w:sz w:val="20"/>
          <w:szCs w:val="20"/>
        </w:rPr>
      </w:pPr>
    </w:p>
    <w:p w14:paraId="79C1ED31"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Conditions d’application et d’exécution</w:t>
      </w:r>
    </w:p>
    <w:p w14:paraId="1FB578DF" w14:textId="77777777" w:rsidR="00BC383D" w:rsidRPr="002445A6" w:rsidRDefault="00BC383D" w:rsidP="007A0972">
      <w:pPr>
        <w:pStyle w:val="Paragrafoelenco"/>
        <w:ind w:left="284" w:right="134"/>
        <w:jc w:val="both"/>
        <w:rPr>
          <w:b/>
          <w:sz w:val="20"/>
          <w:szCs w:val="20"/>
        </w:rPr>
      </w:pPr>
    </w:p>
    <w:p w14:paraId="0FEAD776" w14:textId="77777777" w:rsidR="00BC383D" w:rsidRPr="002445A6" w:rsidRDefault="00BC383D" w:rsidP="007A0972">
      <w:pPr>
        <w:pStyle w:val="Paragrafoelenco"/>
        <w:numPr>
          <w:ilvl w:val="0"/>
          <w:numId w:val="50"/>
        </w:numPr>
        <w:ind w:right="134"/>
        <w:jc w:val="both"/>
        <w:rPr>
          <w:sz w:val="20"/>
          <w:szCs w:val="20"/>
        </w:rPr>
      </w:pPr>
      <w:r w:rsidRPr="002445A6">
        <w:rPr>
          <w:sz w:val="20"/>
          <w:szCs w:val="20"/>
        </w:rPr>
        <w:t>Duración : De 1 a  3 meses</w:t>
      </w:r>
      <w:r w:rsidRPr="002445A6">
        <w:rPr>
          <w:rStyle w:val="Rimandonotaapidipagina"/>
          <w:sz w:val="20"/>
          <w:szCs w:val="20"/>
        </w:rPr>
        <w:footnoteReference w:id="55"/>
      </w:r>
      <w:r w:rsidRPr="002445A6">
        <w:rPr>
          <w:sz w:val="20"/>
          <w:szCs w:val="20"/>
        </w:rPr>
        <w:t>.</w:t>
      </w:r>
    </w:p>
    <w:p w14:paraId="3F58722E" w14:textId="77777777" w:rsidR="00BC383D" w:rsidRPr="002445A6" w:rsidRDefault="00BC383D" w:rsidP="007A0972">
      <w:pPr>
        <w:pStyle w:val="Paragrafoelenco"/>
        <w:numPr>
          <w:ilvl w:val="0"/>
          <w:numId w:val="50"/>
        </w:numPr>
        <w:ind w:right="134"/>
        <w:jc w:val="both"/>
        <w:rPr>
          <w:sz w:val="20"/>
          <w:szCs w:val="20"/>
          <w:lang w:val="es-ES"/>
        </w:rPr>
      </w:pPr>
      <w:r w:rsidRPr="002445A6">
        <w:rPr>
          <w:sz w:val="20"/>
          <w:szCs w:val="20"/>
          <w:lang w:val="es-ES"/>
        </w:rPr>
        <w:t>Forma de cumplimiento: El penado estará en su domicilio o en un lugar determinado fijado por el juez en sentencia o posteriormente en auto motivado.</w:t>
      </w:r>
    </w:p>
    <w:p w14:paraId="3F211DE9" w14:textId="77777777" w:rsidR="00BC383D" w:rsidRPr="002445A6" w:rsidRDefault="00BC383D" w:rsidP="007A0972">
      <w:pPr>
        <w:pStyle w:val="Paragrafoelenco"/>
        <w:numPr>
          <w:ilvl w:val="0"/>
          <w:numId w:val="50"/>
        </w:numPr>
        <w:ind w:right="134"/>
        <w:jc w:val="both"/>
        <w:rPr>
          <w:sz w:val="20"/>
          <w:szCs w:val="20"/>
          <w:lang w:val="es-ES"/>
        </w:rPr>
      </w:pPr>
      <w:r w:rsidRPr="002445A6">
        <w:rPr>
          <w:sz w:val="20"/>
          <w:szCs w:val="20"/>
          <w:lang w:val="es-ES"/>
        </w:rPr>
        <w:t>Si es pena principal: posibilidad de cumplimiento los sábados, domingos y días festivos en el centro penitenciario más próximo.</w:t>
      </w:r>
    </w:p>
    <w:p w14:paraId="74854D42" w14:textId="77777777" w:rsidR="00BC383D" w:rsidRPr="002445A6" w:rsidRDefault="00BC383D" w:rsidP="007A0972">
      <w:pPr>
        <w:pStyle w:val="Paragrafoelenco"/>
        <w:numPr>
          <w:ilvl w:val="0"/>
          <w:numId w:val="50"/>
        </w:numPr>
        <w:ind w:right="134"/>
        <w:jc w:val="both"/>
        <w:rPr>
          <w:sz w:val="20"/>
          <w:szCs w:val="20"/>
          <w:lang w:val="es-ES"/>
        </w:rPr>
      </w:pPr>
      <w:r w:rsidRPr="002445A6">
        <w:rPr>
          <w:sz w:val="20"/>
          <w:szCs w:val="20"/>
          <w:lang w:val="es-ES"/>
        </w:rPr>
        <w:t>Posibilidad de cumplirse igualmente durante los sábados y domingos o de forma no continuada.</w:t>
      </w:r>
    </w:p>
    <w:p w14:paraId="38F1C01C" w14:textId="77777777" w:rsidR="00BC383D" w:rsidRPr="002445A6" w:rsidRDefault="00BC383D" w:rsidP="007A0972">
      <w:pPr>
        <w:pStyle w:val="Paragrafoelenco"/>
        <w:ind w:left="644" w:right="134"/>
        <w:jc w:val="both"/>
        <w:rPr>
          <w:sz w:val="20"/>
          <w:szCs w:val="20"/>
          <w:lang w:val="es-ES"/>
        </w:rPr>
      </w:pPr>
    </w:p>
    <w:p w14:paraId="2D63B1A3" w14:textId="77777777" w:rsidR="00BC383D" w:rsidRPr="002445A6" w:rsidRDefault="00BC383D" w:rsidP="007A0972">
      <w:pPr>
        <w:pStyle w:val="Paragrafoelenco"/>
        <w:ind w:left="644" w:right="134"/>
        <w:jc w:val="both"/>
        <w:rPr>
          <w:sz w:val="20"/>
          <w:szCs w:val="20"/>
          <w:lang w:val="es-ES"/>
        </w:rPr>
      </w:pPr>
    </w:p>
    <w:p w14:paraId="64A28E48" w14:textId="77777777" w:rsidR="00BC383D" w:rsidRPr="002445A6" w:rsidRDefault="00BC383D" w:rsidP="007A0972">
      <w:pPr>
        <w:pStyle w:val="Paragrafoelenco"/>
        <w:numPr>
          <w:ilvl w:val="0"/>
          <w:numId w:val="63"/>
        </w:numPr>
        <w:ind w:left="284" w:right="134" w:hanging="284"/>
        <w:jc w:val="both"/>
        <w:rPr>
          <w:b/>
          <w:sz w:val="20"/>
          <w:szCs w:val="20"/>
          <w:lang w:val="es-ES"/>
        </w:rPr>
      </w:pPr>
      <w:r w:rsidRPr="002445A6">
        <w:rPr>
          <w:b/>
          <w:sz w:val="20"/>
          <w:szCs w:val="20"/>
        </w:rPr>
        <w:t xml:space="preserve">Autorité et pouvoir de contrôle: Juez sentenciador. </w:t>
      </w:r>
      <w:r w:rsidRPr="002445A6">
        <w:rPr>
          <w:b/>
          <w:sz w:val="20"/>
          <w:szCs w:val="20"/>
          <w:lang w:val="es-ES"/>
        </w:rPr>
        <w:t>Cuando la pena de localización permanente se ejecuta en centro penitenciario, son IIPP a través de sus SGPMA los que hacen su seguimiento</w:t>
      </w:r>
      <w:r w:rsidRPr="002445A6">
        <w:rPr>
          <w:rStyle w:val="Rimandonotaapidipagina"/>
          <w:b/>
          <w:sz w:val="20"/>
          <w:szCs w:val="20"/>
        </w:rPr>
        <w:footnoteReference w:id="56"/>
      </w:r>
      <w:r w:rsidRPr="002445A6">
        <w:rPr>
          <w:b/>
          <w:sz w:val="20"/>
          <w:szCs w:val="20"/>
          <w:lang w:val="es-ES"/>
        </w:rPr>
        <w:t>. Si, por el contrario, se realiza en el domicilio del penado o en cualquier otro lugar designado por el juez y se utilizan mecanismos electrónicos de control, la ejecución le corresponde a los cuerpos y fuerzas de seguridad del Estado.</w:t>
      </w:r>
    </w:p>
    <w:p w14:paraId="4B3958B7" w14:textId="77777777" w:rsidR="00BC383D" w:rsidRPr="002445A6" w:rsidRDefault="00BC383D" w:rsidP="007A0972">
      <w:pPr>
        <w:pStyle w:val="Paragrafoelenco"/>
        <w:ind w:right="134"/>
        <w:rPr>
          <w:sz w:val="20"/>
          <w:szCs w:val="20"/>
          <w:lang w:val="es-ES"/>
        </w:rPr>
      </w:pPr>
    </w:p>
    <w:p w14:paraId="720D4848"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Nombre de mesures prononcées</w:t>
      </w:r>
    </w:p>
    <w:p w14:paraId="029AF044" w14:textId="77777777" w:rsidR="00BC383D" w:rsidRPr="002445A6" w:rsidRDefault="00BC383D" w:rsidP="007A0972">
      <w:pPr>
        <w:ind w:right="134"/>
        <w:rPr>
          <w:sz w:val="20"/>
          <w:szCs w:val="20"/>
        </w:rPr>
      </w:pPr>
    </w:p>
    <w:p w14:paraId="0D0008CB" w14:textId="77777777" w:rsidR="00BC383D" w:rsidRPr="002445A6" w:rsidRDefault="00BC383D" w:rsidP="007A0972">
      <w:pPr>
        <w:ind w:right="134"/>
        <w:rPr>
          <w:sz w:val="20"/>
          <w:szCs w:val="20"/>
        </w:rPr>
      </w:pPr>
      <w:r w:rsidRPr="002445A6">
        <w:rPr>
          <w:sz w:val="20"/>
          <w:szCs w:val="20"/>
        </w:rPr>
        <w:t>El INE ofrece datos sobre el número de personas condenadas a localización permanente y su antecesor, el arresto fin de semana (eliminado del elenco de penas en la reforma con la LO 15/2003, de 25 de noviembre.</w:t>
      </w:r>
    </w:p>
    <w:p w14:paraId="555E0E0B" w14:textId="77777777" w:rsidR="00BC383D" w:rsidRPr="002445A6" w:rsidRDefault="00BC383D" w:rsidP="007A0972">
      <w:pPr>
        <w:ind w:right="134"/>
        <w:rPr>
          <w:sz w:val="20"/>
          <w:szCs w:val="20"/>
        </w:rPr>
      </w:pPr>
    </w:p>
    <w:p w14:paraId="144D929B" w14:textId="77777777" w:rsidR="00BC383D" w:rsidRPr="002445A6" w:rsidRDefault="00BC383D" w:rsidP="007A0972">
      <w:pPr>
        <w:ind w:right="134"/>
        <w:rPr>
          <w:b/>
          <w:sz w:val="20"/>
          <w:szCs w:val="20"/>
        </w:rPr>
      </w:pPr>
      <w:r w:rsidRPr="002445A6">
        <w:rPr>
          <w:b/>
          <w:sz w:val="20"/>
          <w:szCs w:val="20"/>
        </w:rPr>
        <w:t>Tabla nº 2. Número de personas condenadas a localización permanente y arresto fin de semana (unidades: tanto por mil).</w:t>
      </w:r>
    </w:p>
    <w:p w14:paraId="7EFE0DF6" w14:textId="77777777" w:rsidR="00BC383D" w:rsidRPr="002445A6" w:rsidRDefault="00BC383D" w:rsidP="007A0972">
      <w:pPr>
        <w:ind w:right="134"/>
        <w:rPr>
          <w:b/>
          <w:sz w:val="20"/>
          <w:szCs w:val="20"/>
        </w:rPr>
      </w:pPr>
    </w:p>
    <w:tbl>
      <w:tblPr>
        <w:tblStyle w:val="Grigliatabella"/>
        <w:tblW w:w="0" w:type="auto"/>
        <w:tblLook w:val="04A0" w:firstRow="1" w:lastRow="0" w:firstColumn="1" w:lastColumn="0" w:noHBand="0" w:noVBand="1"/>
      </w:tblPr>
      <w:tblGrid>
        <w:gridCol w:w="1503"/>
        <w:gridCol w:w="3915"/>
        <w:gridCol w:w="3302"/>
      </w:tblGrid>
      <w:tr w:rsidR="00BC383D" w:rsidRPr="002445A6" w14:paraId="388631AC" w14:textId="77777777" w:rsidTr="00366ED2">
        <w:tc>
          <w:tcPr>
            <w:tcW w:w="1503" w:type="dxa"/>
            <w:tcBorders>
              <w:bottom w:val="single" w:sz="4" w:space="0" w:color="auto"/>
            </w:tcBorders>
            <w:shd w:val="clear" w:color="auto" w:fill="FFFF00"/>
          </w:tcPr>
          <w:p w14:paraId="736A8568" w14:textId="77777777" w:rsidR="00BC383D" w:rsidRPr="002445A6" w:rsidRDefault="00BC383D" w:rsidP="007A0972">
            <w:pPr>
              <w:ind w:right="134"/>
              <w:jc w:val="center"/>
              <w:rPr>
                <w:b/>
                <w:sz w:val="20"/>
                <w:szCs w:val="20"/>
              </w:rPr>
            </w:pPr>
            <w:r w:rsidRPr="002445A6">
              <w:rPr>
                <w:b/>
                <w:sz w:val="20"/>
                <w:szCs w:val="20"/>
              </w:rPr>
              <w:t>Año</w:t>
            </w:r>
          </w:p>
        </w:tc>
        <w:tc>
          <w:tcPr>
            <w:tcW w:w="3915" w:type="dxa"/>
            <w:shd w:val="clear" w:color="auto" w:fill="FFFF00"/>
          </w:tcPr>
          <w:p w14:paraId="588CEE7A" w14:textId="77777777" w:rsidR="00BC383D" w:rsidRPr="002445A6" w:rsidRDefault="00BC383D" w:rsidP="007A0972">
            <w:pPr>
              <w:ind w:right="134"/>
              <w:jc w:val="center"/>
              <w:rPr>
                <w:b/>
                <w:sz w:val="20"/>
                <w:szCs w:val="20"/>
              </w:rPr>
            </w:pPr>
            <w:r w:rsidRPr="002445A6">
              <w:rPr>
                <w:b/>
                <w:sz w:val="20"/>
                <w:szCs w:val="20"/>
              </w:rPr>
              <w:t>Localización permanente</w:t>
            </w:r>
          </w:p>
        </w:tc>
        <w:tc>
          <w:tcPr>
            <w:tcW w:w="3302" w:type="dxa"/>
            <w:shd w:val="clear" w:color="auto" w:fill="FFFF00"/>
          </w:tcPr>
          <w:p w14:paraId="31A5965D" w14:textId="77777777" w:rsidR="00BC383D" w:rsidRPr="002445A6" w:rsidRDefault="00BC383D" w:rsidP="007A0972">
            <w:pPr>
              <w:ind w:right="134"/>
              <w:jc w:val="center"/>
              <w:rPr>
                <w:b/>
                <w:sz w:val="20"/>
                <w:szCs w:val="20"/>
              </w:rPr>
            </w:pPr>
            <w:r w:rsidRPr="002445A6">
              <w:rPr>
                <w:b/>
                <w:sz w:val="20"/>
                <w:szCs w:val="20"/>
              </w:rPr>
              <w:t>Arresto fin de semana (eliminado en 2003)</w:t>
            </w:r>
          </w:p>
        </w:tc>
      </w:tr>
      <w:tr w:rsidR="00BC383D" w:rsidRPr="002445A6" w14:paraId="7AAFA934" w14:textId="77777777" w:rsidTr="00366ED2">
        <w:tc>
          <w:tcPr>
            <w:tcW w:w="1503" w:type="dxa"/>
            <w:shd w:val="clear" w:color="auto" w:fill="FFC000"/>
          </w:tcPr>
          <w:p w14:paraId="0F2C5CB1" w14:textId="77777777" w:rsidR="00BC383D" w:rsidRPr="002445A6" w:rsidRDefault="00BC383D" w:rsidP="007A0972">
            <w:pPr>
              <w:ind w:right="134"/>
              <w:jc w:val="center"/>
              <w:rPr>
                <w:sz w:val="20"/>
                <w:szCs w:val="20"/>
              </w:rPr>
            </w:pPr>
            <w:r w:rsidRPr="002445A6">
              <w:rPr>
                <w:sz w:val="20"/>
                <w:szCs w:val="20"/>
              </w:rPr>
              <w:t>2008</w:t>
            </w:r>
          </w:p>
        </w:tc>
        <w:tc>
          <w:tcPr>
            <w:tcW w:w="3915" w:type="dxa"/>
          </w:tcPr>
          <w:p w14:paraId="33ECB789" w14:textId="77777777" w:rsidR="00BC383D" w:rsidRPr="002445A6" w:rsidRDefault="00BC383D" w:rsidP="007A0972">
            <w:pPr>
              <w:ind w:right="134"/>
              <w:jc w:val="center"/>
              <w:rPr>
                <w:sz w:val="20"/>
                <w:szCs w:val="20"/>
              </w:rPr>
            </w:pPr>
            <w:r w:rsidRPr="002445A6">
              <w:rPr>
                <w:sz w:val="20"/>
                <w:szCs w:val="20"/>
              </w:rPr>
              <w:t>0.9</w:t>
            </w:r>
          </w:p>
        </w:tc>
        <w:tc>
          <w:tcPr>
            <w:tcW w:w="3302" w:type="dxa"/>
          </w:tcPr>
          <w:p w14:paraId="1B49D651" w14:textId="77777777" w:rsidR="00BC383D" w:rsidRPr="002445A6" w:rsidRDefault="00BC383D" w:rsidP="007A0972">
            <w:pPr>
              <w:ind w:right="134"/>
              <w:jc w:val="center"/>
              <w:rPr>
                <w:sz w:val="20"/>
                <w:szCs w:val="20"/>
              </w:rPr>
            </w:pPr>
            <w:r w:rsidRPr="002445A6">
              <w:rPr>
                <w:sz w:val="20"/>
                <w:szCs w:val="20"/>
              </w:rPr>
              <w:t>0.5</w:t>
            </w:r>
          </w:p>
        </w:tc>
      </w:tr>
      <w:tr w:rsidR="00BC383D" w:rsidRPr="002445A6" w14:paraId="1980372E" w14:textId="77777777" w:rsidTr="00366ED2">
        <w:tc>
          <w:tcPr>
            <w:tcW w:w="1503" w:type="dxa"/>
            <w:shd w:val="clear" w:color="auto" w:fill="FFC000"/>
          </w:tcPr>
          <w:p w14:paraId="3FFB308B" w14:textId="77777777" w:rsidR="00BC383D" w:rsidRPr="002445A6" w:rsidRDefault="00BC383D" w:rsidP="007A0972">
            <w:pPr>
              <w:ind w:right="134"/>
              <w:jc w:val="center"/>
              <w:rPr>
                <w:sz w:val="20"/>
                <w:szCs w:val="20"/>
              </w:rPr>
            </w:pPr>
            <w:r w:rsidRPr="002445A6">
              <w:rPr>
                <w:sz w:val="20"/>
                <w:szCs w:val="20"/>
              </w:rPr>
              <w:t>2009</w:t>
            </w:r>
          </w:p>
        </w:tc>
        <w:tc>
          <w:tcPr>
            <w:tcW w:w="3915" w:type="dxa"/>
          </w:tcPr>
          <w:p w14:paraId="228219B1" w14:textId="77777777" w:rsidR="00BC383D" w:rsidRPr="002445A6" w:rsidRDefault="00BC383D" w:rsidP="007A0972">
            <w:pPr>
              <w:ind w:right="134"/>
              <w:jc w:val="center"/>
              <w:rPr>
                <w:sz w:val="20"/>
                <w:szCs w:val="20"/>
              </w:rPr>
            </w:pPr>
            <w:r w:rsidRPr="002445A6">
              <w:rPr>
                <w:sz w:val="20"/>
                <w:szCs w:val="20"/>
              </w:rPr>
              <w:t>0.6</w:t>
            </w:r>
          </w:p>
        </w:tc>
        <w:tc>
          <w:tcPr>
            <w:tcW w:w="3302" w:type="dxa"/>
          </w:tcPr>
          <w:p w14:paraId="742062EE" w14:textId="77777777" w:rsidR="00BC383D" w:rsidRPr="002445A6" w:rsidRDefault="00BC383D" w:rsidP="007A0972">
            <w:pPr>
              <w:ind w:right="134"/>
              <w:jc w:val="center"/>
              <w:rPr>
                <w:sz w:val="20"/>
                <w:szCs w:val="20"/>
              </w:rPr>
            </w:pPr>
            <w:r w:rsidRPr="002445A6">
              <w:rPr>
                <w:sz w:val="20"/>
                <w:szCs w:val="20"/>
              </w:rPr>
              <w:t>0.3</w:t>
            </w:r>
          </w:p>
        </w:tc>
      </w:tr>
      <w:tr w:rsidR="00BC383D" w:rsidRPr="002445A6" w14:paraId="4221A545" w14:textId="77777777" w:rsidTr="00366ED2">
        <w:tc>
          <w:tcPr>
            <w:tcW w:w="1503" w:type="dxa"/>
            <w:shd w:val="clear" w:color="auto" w:fill="FFC000"/>
          </w:tcPr>
          <w:p w14:paraId="66D196C8" w14:textId="77777777" w:rsidR="00BC383D" w:rsidRPr="002445A6" w:rsidRDefault="00BC383D" w:rsidP="007A0972">
            <w:pPr>
              <w:ind w:right="134"/>
              <w:jc w:val="center"/>
              <w:rPr>
                <w:sz w:val="20"/>
                <w:szCs w:val="20"/>
              </w:rPr>
            </w:pPr>
            <w:r w:rsidRPr="002445A6">
              <w:rPr>
                <w:sz w:val="20"/>
                <w:szCs w:val="20"/>
              </w:rPr>
              <w:t>2010</w:t>
            </w:r>
          </w:p>
        </w:tc>
        <w:tc>
          <w:tcPr>
            <w:tcW w:w="3915" w:type="dxa"/>
          </w:tcPr>
          <w:p w14:paraId="119263E8" w14:textId="77777777" w:rsidR="00BC383D" w:rsidRPr="002445A6" w:rsidRDefault="00BC383D" w:rsidP="007A0972">
            <w:pPr>
              <w:ind w:right="134"/>
              <w:jc w:val="center"/>
              <w:rPr>
                <w:sz w:val="20"/>
                <w:szCs w:val="20"/>
              </w:rPr>
            </w:pPr>
            <w:r w:rsidRPr="002445A6">
              <w:rPr>
                <w:sz w:val="20"/>
                <w:szCs w:val="20"/>
              </w:rPr>
              <w:t>0.5</w:t>
            </w:r>
          </w:p>
        </w:tc>
        <w:tc>
          <w:tcPr>
            <w:tcW w:w="3302" w:type="dxa"/>
          </w:tcPr>
          <w:p w14:paraId="380F6850" w14:textId="77777777" w:rsidR="00BC383D" w:rsidRPr="002445A6" w:rsidRDefault="00BC383D" w:rsidP="007A0972">
            <w:pPr>
              <w:ind w:right="134"/>
              <w:jc w:val="center"/>
              <w:rPr>
                <w:sz w:val="20"/>
                <w:szCs w:val="20"/>
              </w:rPr>
            </w:pPr>
            <w:r w:rsidRPr="002445A6">
              <w:rPr>
                <w:sz w:val="20"/>
                <w:szCs w:val="20"/>
              </w:rPr>
              <w:t>0.2</w:t>
            </w:r>
          </w:p>
        </w:tc>
      </w:tr>
      <w:tr w:rsidR="00BC383D" w:rsidRPr="002445A6" w14:paraId="507D7CA7" w14:textId="77777777" w:rsidTr="00366ED2">
        <w:tc>
          <w:tcPr>
            <w:tcW w:w="1503" w:type="dxa"/>
            <w:shd w:val="clear" w:color="auto" w:fill="FFC000"/>
          </w:tcPr>
          <w:p w14:paraId="1FCE2A99" w14:textId="77777777" w:rsidR="00BC383D" w:rsidRPr="002445A6" w:rsidRDefault="00BC383D" w:rsidP="007A0972">
            <w:pPr>
              <w:ind w:right="134"/>
              <w:jc w:val="center"/>
              <w:rPr>
                <w:sz w:val="20"/>
                <w:szCs w:val="20"/>
              </w:rPr>
            </w:pPr>
            <w:r w:rsidRPr="002445A6">
              <w:rPr>
                <w:sz w:val="20"/>
                <w:szCs w:val="20"/>
              </w:rPr>
              <w:t>2011</w:t>
            </w:r>
          </w:p>
        </w:tc>
        <w:tc>
          <w:tcPr>
            <w:tcW w:w="3915" w:type="dxa"/>
          </w:tcPr>
          <w:p w14:paraId="434503F4" w14:textId="77777777" w:rsidR="00BC383D" w:rsidRPr="002445A6" w:rsidRDefault="00BC383D" w:rsidP="007A0972">
            <w:pPr>
              <w:ind w:right="134"/>
              <w:jc w:val="center"/>
              <w:rPr>
                <w:sz w:val="20"/>
                <w:szCs w:val="20"/>
              </w:rPr>
            </w:pPr>
            <w:r w:rsidRPr="002445A6">
              <w:rPr>
                <w:sz w:val="20"/>
                <w:szCs w:val="20"/>
              </w:rPr>
              <w:t>0.7</w:t>
            </w:r>
          </w:p>
        </w:tc>
        <w:tc>
          <w:tcPr>
            <w:tcW w:w="3302" w:type="dxa"/>
          </w:tcPr>
          <w:p w14:paraId="49B56F59" w14:textId="77777777" w:rsidR="00BC383D" w:rsidRPr="002445A6" w:rsidRDefault="00BC383D" w:rsidP="007A0972">
            <w:pPr>
              <w:ind w:right="134"/>
              <w:jc w:val="center"/>
              <w:rPr>
                <w:sz w:val="20"/>
                <w:szCs w:val="20"/>
              </w:rPr>
            </w:pPr>
            <w:r w:rsidRPr="002445A6">
              <w:rPr>
                <w:sz w:val="20"/>
                <w:szCs w:val="20"/>
              </w:rPr>
              <w:t>0.1</w:t>
            </w:r>
          </w:p>
        </w:tc>
      </w:tr>
      <w:tr w:rsidR="00BC383D" w:rsidRPr="002445A6" w14:paraId="316FA856" w14:textId="77777777" w:rsidTr="00366ED2">
        <w:tc>
          <w:tcPr>
            <w:tcW w:w="1503" w:type="dxa"/>
            <w:shd w:val="clear" w:color="auto" w:fill="FFC000"/>
          </w:tcPr>
          <w:p w14:paraId="7923EBE8" w14:textId="77777777" w:rsidR="00BC383D" w:rsidRPr="002445A6" w:rsidRDefault="00BC383D" w:rsidP="007A0972">
            <w:pPr>
              <w:ind w:right="134"/>
              <w:jc w:val="center"/>
              <w:rPr>
                <w:sz w:val="20"/>
                <w:szCs w:val="20"/>
              </w:rPr>
            </w:pPr>
            <w:r w:rsidRPr="002445A6">
              <w:rPr>
                <w:sz w:val="20"/>
                <w:szCs w:val="20"/>
              </w:rPr>
              <w:t>2012</w:t>
            </w:r>
          </w:p>
        </w:tc>
        <w:tc>
          <w:tcPr>
            <w:tcW w:w="3915" w:type="dxa"/>
          </w:tcPr>
          <w:p w14:paraId="721E09EE" w14:textId="77777777" w:rsidR="00BC383D" w:rsidRPr="002445A6" w:rsidRDefault="00BC383D" w:rsidP="007A0972">
            <w:pPr>
              <w:ind w:right="134"/>
              <w:jc w:val="center"/>
              <w:rPr>
                <w:sz w:val="20"/>
                <w:szCs w:val="20"/>
              </w:rPr>
            </w:pPr>
            <w:r w:rsidRPr="002445A6">
              <w:rPr>
                <w:sz w:val="20"/>
                <w:szCs w:val="20"/>
              </w:rPr>
              <w:t>0.7</w:t>
            </w:r>
          </w:p>
        </w:tc>
        <w:tc>
          <w:tcPr>
            <w:tcW w:w="3302" w:type="dxa"/>
          </w:tcPr>
          <w:p w14:paraId="056FE9F9" w14:textId="77777777" w:rsidR="00BC383D" w:rsidRPr="002445A6" w:rsidRDefault="00BC383D" w:rsidP="007A0972">
            <w:pPr>
              <w:ind w:right="134"/>
              <w:jc w:val="center"/>
              <w:rPr>
                <w:sz w:val="20"/>
                <w:szCs w:val="20"/>
              </w:rPr>
            </w:pPr>
            <w:r w:rsidRPr="002445A6">
              <w:rPr>
                <w:sz w:val="20"/>
                <w:szCs w:val="20"/>
              </w:rPr>
              <w:t>0.1</w:t>
            </w:r>
          </w:p>
        </w:tc>
      </w:tr>
      <w:tr w:rsidR="00BC383D" w:rsidRPr="002445A6" w14:paraId="31CEA7DE" w14:textId="77777777" w:rsidTr="00366ED2">
        <w:tc>
          <w:tcPr>
            <w:tcW w:w="1503" w:type="dxa"/>
            <w:shd w:val="clear" w:color="auto" w:fill="FFC000"/>
          </w:tcPr>
          <w:p w14:paraId="2399AB88" w14:textId="77777777" w:rsidR="00BC383D" w:rsidRPr="002445A6" w:rsidRDefault="00BC383D" w:rsidP="007A0972">
            <w:pPr>
              <w:ind w:right="134"/>
              <w:jc w:val="center"/>
              <w:rPr>
                <w:sz w:val="20"/>
                <w:szCs w:val="20"/>
              </w:rPr>
            </w:pPr>
            <w:r w:rsidRPr="002445A6">
              <w:rPr>
                <w:sz w:val="20"/>
                <w:szCs w:val="20"/>
              </w:rPr>
              <w:t>2013</w:t>
            </w:r>
          </w:p>
        </w:tc>
        <w:tc>
          <w:tcPr>
            <w:tcW w:w="3915" w:type="dxa"/>
          </w:tcPr>
          <w:p w14:paraId="59565466" w14:textId="77777777" w:rsidR="00BC383D" w:rsidRPr="002445A6" w:rsidRDefault="00BC383D" w:rsidP="007A0972">
            <w:pPr>
              <w:ind w:right="134"/>
              <w:jc w:val="center"/>
              <w:rPr>
                <w:sz w:val="20"/>
                <w:szCs w:val="20"/>
              </w:rPr>
            </w:pPr>
            <w:r w:rsidRPr="002445A6">
              <w:rPr>
                <w:sz w:val="20"/>
                <w:szCs w:val="20"/>
              </w:rPr>
              <w:t>0.8</w:t>
            </w:r>
          </w:p>
        </w:tc>
        <w:tc>
          <w:tcPr>
            <w:tcW w:w="3302" w:type="dxa"/>
          </w:tcPr>
          <w:p w14:paraId="5FF0BEA5" w14:textId="77777777" w:rsidR="00BC383D" w:rsidRPr="002445A6" w:rsidRDefault="00BC383D" w:rsidP="007A0972">
            <w:pPr>
              <w:ind w:right="134"/>
              <w:jc w:val="center"/>
              <w:rPr>
                <w:sz w:val="20"/>
                <w:szCs w:val="20"/>
              </w:rPr>
            </w:pPr>
            <w:r w:rsidRPr="002445A6">
              <w:rPr>
                <w:sz w:val="20"/>
                <w:szCs w:val="20"/>
              </w:rPr>
              <w:t>0</w:t>
            </w:r>
          </w:p>
        </w:tc>
      </w:tr>
    </w:tbl>
    <w:p w14:paraId="600AC703" w14:textId="77777777" w:rsidR="00BC383D" w:rsidRPr="002445A6" w:rsidRDefault="00BC383D" w:rsidP="007A0972">
      <w:pPr>
        <w:ind w:right="134"/>
        <w:rPr>
          <w:i/>
          <w:sz w:val="20"/>
          <w:szCs w:val="20"/>
        </w:rPr>
      </w:pPr>
    </w:p>
    <w:p w14:paraId="1881B65A" w14:textId="77777777" w:rsidR="00BC383D" w:rsidRPr="002445A6" w:rsidRDefault="00BC383D" w:rsidP="007A0972">
      <w:pPr>
        <w:ind w:right="134"/>
        <w:rPr>
          <w:i/>
          <w:sz w:val="20"/>
          <w:szCs w:val="20"/>
        </w:rPr>
      </w:pPr>
      <w:r w:rsidRPr="002445A6">
        <w:rPr>
          <w:i/>
          <w:sz w:val="20"/>
          <w:szCs w:val="20"/>
        </w:rPr>
        <w:t xml:space="preserve">Fuente: Elaboración propia a partir de los datos del INE </w:t>
      </w:r>
      <w:hyperlink r:id="rId61" w:history="1">
        <w:r w:rsidRPr="002445A6">
          <w:rPr>
            <w:rStyle w:val="Collegamentoipertestuale"/>
            <w:i/>
            <w:sz w:val="20"/>
            <w:szCs w:val="20"/>
          </w:rPr>
          <w:t>http://www.ine.es/jaxi/menu.do?type=pcaxis&amp;path=/t18/p466&amp;file=inebase</w:t>
        </w:r>
      </w:hyperlink>
      <w:r w:rsidRPr="002445A6">
        <w:rPr>
          <w:i/>
          <w:sz w:val="20"/>
          <w:szCs w:val="20"/>
        </w:rPr>
        <w:t>).</w:t>
      </w:r>
    </w:p>
    <w:p w14:paraId="433D62A0" w14:textId="77777777" w:rsidR="00BC383D" w:rsidRPr="002445A6" w:rsidRDefault="00BC383D" w:rsidP="007A0972">
      <w:pPr>
        <w:ind w:right="134"/>
        <w:rPr>
          <w:i/>
          <w:sz w:val="20"/>
          <w:szCs w:val="20"/>
        </w:rPr>
      </w:pPr>
    </w:p>
    <w:p w14:paraId="24FD7C5A" w14:textId="77777777" w:rsidR="00BC383D" w:rsidRPr="002445A6" w:rsidRDefault="00BC383D" w:rsidP="007A0972">
      <w:pPr>
        <w:ind w:right="134"/>
        <w:rPr>
          <w:b/>
          <w:sz w:val="20"/>
          <w:szCs w:val="20"/>
        </w:rPr>
      </w:pPr>
      <w:r w:rsidRPr="002445A6">
        <w:rPr>
          <w:b/>
          <w:sz w:val="20"/>
          <w:szCs w:val="20"/>
        </w:rPr>
        <w:t>Tabla nº 3. Número de personas condenadas a localización permanente y arresto fin de semana (valores absolutos).</w:t>
      </w:r>
    </w:p>
    <w:p w14:paraId="2B985593" w14:textId="77777777" w:rsidR="00BC383D" w:rsidRPr="002445A6" w:rsidRDefault="00BC383D" w:rsidP="007A0972">
      <w:pPr>
        <w:ind w:right="134"/>
        <w:rPr>
          <w:b/>
          <w:sz w:val="20"/>
          <w:szCs w:val="20"/>
        </w:rPr>
      </w:pPr>
    </w:p>
    <w:tbl>
      <w:tblPr>
        <w:tblStyle w:val="Grigliatabella"/>
        <w:tblW w:w="0" w:type="auto"/>
        <w:tblLook w:val="04A0" w:firstRow="1" w:lastRow="0" w:firstColumn="1" w:lastColumn="0" w:noHBand="0" w:noVBand="1"/>
      </w:tblPr>
      <w:tblGrid>
        <w:gridCol w:w="1503"/>
        <w:gridCol w:w="3915"/>
        <w:gridCol w:w="3302"/>
      </w:tblGrid>
      <w:tr w:rsidR="00BC383D" w:rsidRPr="002445A6" w14:paraId="7A5054B5" w14:textId="77777777" w:rsidTr="00366ED2">
        <w:tc>
          <w:tcPr>
            <w:tcW w:w="1503" w:type="dxa"/>
            <w:tcBorders>
              <w:bottom w:val="single" w:sz="4" w:space="0" w:color="auto"/>
            </w:tcBorders>
            <w:shd w:val="clear" w:color="auto" w:fill="FFFF00"/>
          </w:tcPr>
          <w:p w14:paraId="0E17A9D1" w14:textId="77777777" w:rsidR="00BC383D" w:rsidRPr="002445A6" w:rsidRDefault="00BC383D" w:rsidP="007A0972">
            <w:pPr>
              <w:ind w:right="134"/>
              <w:jc w:val="center"/>
              <w:rPr>
                <w:b/>
                <w:sz w:val="20"/>
                <w:szCs w:val="20"/>
              </w:rPr>
            </w:pPr>
            <w:r w:rsidRPr="002445A6">
              <w:rPr>
                <w:b/>
                <w:sz w:val="20"/>
                <w:szCs w:val="20"/>
              </w:rPr>
              <w:t>Año</w:t>
            </w:r>
          </w:p>
        </w:tc>
        <w:tc>
          <w:tcPr>
            <w:tcW w:w="3915" w:type="dxa"/>
            <w:shd w:val="clear" w:color="auto" w:fill="FFFF00"/>
          </w:tcPr>
          <w:p w14:paraId="3CDA805B" w14:textId="77777777" w:rsidR="00BC383D" w:rsidRPr="002445A6" w:rsidRDefault="00BC383D" w:rsidP="007A0972">
            <w:pPr>
              <w:ind w:right="134"/>
              <w:jc w:val="center"/>
              <w:rPr>
                <w:b/>
                <w:sz w:val="20"/>
                <w:szCs w:val="20"/>
              </w:rPr>
            </w:pPr>
            <w:r w:rsidRPr="002445A6">
              <w:rPr>
                <w:b/>
                <w:sz w:val="20"/>
                <w:szCs w:val="20"/>
              </w:rPr>
              <w:t>Localización permanente</w:t>
            </w:r>
          </w:p>
        </w:tc>
        <w:tc>
          <w:tcPr>
            <w:tcW w:w="3302" w:type="dxa"/>
            <w:shd w:val="clear" w:color="auto" w:fill="FFFF00"/>
          </w:tcPr>
          <w:p w14:paraId="257AFD33" w14:textId="77777777" w:rsidR="00BC383D" w:rsidRPr="002445A6" w:rsidRDefault="00BC383D" w:rsidP="007A0972">
            <w:pPr>
              <w:ind w:right="134"/>
              <w:jc w:val="center"/>
              <w:rPr>
                <w:b/>
                <w:sz w:val="20"/>
                <w:szCs w:val="20"/>
              </w:rPr>
            </w:pPr>
            <w:r w:rsidRPr="002445A6">
              <w:rPr>
                <w:b/>
                <w:sz w:val="20"/>
                <w:szCs w:val="20"/>
              </w:rPr>
              <w:t>Arresto fin de semana (eliminado en 2003)</w:t>
            </w:r>
          </w:p>
        </w:tc>
      </w:tr>
      <w:tr w:rsidR="00BC383D" w:rsidRPr="002445A6" w14:paraId="3C275366" w14:textId="77777777" w:rsidTr="00366ED2">
        <w:tc>
          <w:tcPr>
            <w:tcW w:w="1503" w:type="dxa"/>
            <w:shd w:val="clear" w:color="auto" w:fill="FFC000"/>
          </w:tcPr>
          <w:p w14:paraId="76CE9305" w14:textId="77777777" w:rsidR="00BC383D" w:rsidRPr="002445A6" w:rsidRDefault="00BC383D" w:rsidP="007A0972">
            <w:pPr>
              <w:ind w:right="134"/>
              <w:jc w:val="center"/>
              <w:rPr>
                <w:sz w:val="20"/>
                <w:szCs w:val="20"/>
              </w:rPr>
            </w:pPr>
            <w:r w:rsidRPr="002445A6">
              <w:rPr>
                <w:sz w:val="20"/>
                <w:szCs w:val="20"/>
              </w:rPr>
              <w:t>2007</w:t>
            </w:r>
          </w:p>
        </w:tc>
        <w:tc>
          <w:tcPr>
            <w:tcW w:w="3915" w:type="dxa"/>
          </w:tcPr>
          <w:p w14:paraId="6DEB1CFA" w14:textId="77777777" w:rsidR="00BC383D" w:rsidRPr="002445A6" w:rsidRDefault="00BC383D" w:rsidP="007A0972">
            <w:pPr>
              <w:ind w:right="134"/>
              <w:jc w:val="center"/>
              <w:rPr>
                <w:sz w:val="20"/>
                <w:szCs w:val="20"/>
              </w:rPr>
            </w:pPr>
            <w:r w:rsidRPr="002445A6">
              <w:rPr>
                <w:sz w:val="20"/>
                <w:szCs w:val="20"/>
              </w:rPr>
              <w:t>369</w:t>
            </w:r>
          </w:p>
        </w:tc>
        <w:tc>
          <w:tcPr>
            <w:tcW w:w="3302" w:type="dxa"/>
          </w:tcPr>
          <w:p w14:paraId="6FC38DE4" w14:textId="77777777" w:rsidR="00BC383D" w:rsidRPr="002445A6" w:rsidRDefault="00BC383D" w:rsidP="007A0972">
            <w:pPr>
              <w:ind w:right="134"/>
              <w:jc w:val="center"/>
              <w:rPr>
                <w:sz w:val="20"/>
                <w:szCs w:val="20"/>
              </w:rPr>
            </w:pPr>
            <w:r w:rsidRPr="002445A6">
              <w:rPr>
                <w:sz w:val="20"/>
                <w:szCs w:val="20"/>
              </w:rPr>
              <w:t>776</w:t>
            </w:r>
          </w:p>
        </w:tc>
      </w:tr>
      <w:tr w:rsidR="00BC383D" w:rsidRPr="002445A6" w14:paraId="1E8DBD84" w14:textId="77777777" w:rsidTr="00366ED2">
        <w:tc>
          <w:tcPr>
            <w:tcW w:w="1503" w:type="dxa"/>
            <w:shd w:val="clear" w:color="auto" w:fill="FFC000"/>
          </w:tcPr>
          <w:p w14:paraId="4BB7355D" w14:textId="77777777" w:rsidR="00BC383D" w:rsidRPr="002445A6" w:rsidRDefault="00BC383D" w:rsidP="007A0972">
            <w:pPr>
              <w:ind w:right="134"/>
              <w:jc w:val="center"/>
              <w:rPr>
                <w:sz w:val="20"/>
                <w:szCs w:val="20"/>
              </w:rPr>
            </w:pPr>
            <w:r w:rsidRPr="002445A6">
              <w:rPr>
                <w:sz w:val="20"/>
                <w:szCs w:val="20"/>
              </w:rPr>
              <w:t>2008</w:t>
            </w:r>
          </w:p>
        </w:tc>
        <w:tc>
          <w:tcPr>
            <w:tcW w:w="3915" w:type="dxa"/>
          </w:tcPr>
          <w:p w14:paraId="4E870B4C" w14:textId="77777777" w:rsidR="00BC383D" w:rsidRPr="002445A6" w:rsidRDefault="00BC383D" w:rsidP="007A0972">
            <w:pPr>
              <w:ind w:right="134"/>
              <w:jc w:val="center"/>
              <w:rPr>
                <w:sz w:val="20"/>
                <w:szCs w:val="20"/>
              </w:rPr>
            </w:pPr>
            <w:r w:rsidRPr="002445A6">
              <w:rPr>
                <w:sz w:val="20"/>
                <w:szCs w:val="20"/>
              </w:rPr>
              <w:t>525</w:t>
            </w:r>
          </w:p>
        </w:tc>
        <w:tc>
          <w:tcPr>
            <w:tcW w:w="3302" w:type="dxa"/>
          </w:tcPr>
          <w:p w14:paraId="2DC94CA2" w14:textId="77777777" w:rsidR="00BC383D" w:rsidRPr="002445A6" w:rsidRDefault="00BC383D" w:rsidP="007A0972">
            <w:pPr>
              <w:ind w:right="134"/>
              <w:jc w:val="center"/>
              <w:rPr>
                <w:sz w:val="20"/>
                <w:szCs w:val="20"/>
              </w:rPr>
            </w:pPr>
            <w:r w:rsidRPr="002445A6">
              <w:rPr>
                <w:sz w:val="20"/>
                <w:szCs w:val="20"/>
              </w:rPr>
              <w:t>300</w:t>
            </w:r>
          </w:p>
        </w:tc>
      </w:tr>
      <w:tr w:rsidR="00BC383D" w:rsidRPr="002445A6" w14:paraId="687FD355" w14:textId="77777777" w:rsidTr="00366ED2">
        <w:tc>
          <w:tcPr>
            <w:tcW w:w="1503" w:type="dxa"/>
            <w:shd w:val="clear" w:color="auto" w:fill="FFC000"/>
          </w:tcPr>
          <w:p w14:paraId="3EAC428D" w14:textId="77777777" w:rsidR="00BC383D" w:rsidRPr="002445A6" w:rsidRDefault="00BC383D" w:rsidP="007A0972">
            <w:pPr>
              <w:ind w:right="134"/>
              <w:jc w:val="center"/>
              <w:rPr>
                <w:sz w:val="20"/>
                <w:szCs w:val="20"/>
              </w:rPr>
            </w:pPr>
            <w:r w:rsidRPr="002445A6">
              <w:rPr>
                <w:sz w:val="20"/>
                <w:szCs w:val="20"/>
              </w:rPr>
              <w:t>2009</w:t>
            </w:r>
          </w:p>
        </w:tc>
        <w:tc>
          <w:tcPr>
            <w:tcW w:w="3915" w:type="dxa"/>
          </w:tcPr>
          <w:p w14:paraId="7181EDA4" w14:textId="77777777" w:rsidR="00BC383D" w:rsidRPr="002445A6" w:rsidRDefault="00BC383D" w:rsidP="007A0972">
            <w:pPr>
              <w:ind w:right="134"/>
              <w:jc w:val="center"/>
              <w:rPr>
                <w:sz w:val="20"/>
                <w:szCs w:val="20"/>
              </w:rPr>
            </w:pPr>
            <w:r w:rsidRPr="002445A6">
              <w:rPr>
                <w:sz w:val="20"/>
                <w:szCs w:val="20"/>
              </w:rPr>
              <w:t>368</w:t>
            </w:r>
          </w:p>
        </w:tc>
        <w:tc>
          <w:tcPr>
            <w:tcW w:w="3302" w:type="dxa"/>
          </w:tcPr>
          <w:p w14:paraId="2086A54A" w14:textId="77777777" w:rsidR="00BC383D" w:rsidRPr="002445A6" w:rsidRDefault="00BC383D" w:rsidP="007A0972">
            <w:pPr>
              <w:ind w:right="134"/>
              <w:jc w:val="center"/>
              <w:rPr>
                <w:sz w:val="20"/>
                <w:szCs w:val="20"/>
              </w:rPr>
            </w:pPr>
            <w:r w:rsidRPr="002445A6">
              <w:rPr>
                <w:sz w:val="20"/>
                <w:szCs w:val="20"/>
              </w:rPr>
              <w:t>215</w:t>
            </w:r>
          </w:p>
        </w:tc>
      </w:tr>
      <w:tr w:rsidR="00BC383D" w:rsidRPr="002445A6" w14:paraId="578B7EE2" w14:textId="77777777" w:rsidTr="00366ED2">
        <w:tc>
          <w:tcPr>
            <w:tcW w:w="1503" w:type="dxa"/>
            <w:shd w:val="clear" w:color="auto" w:fill="FFC000"/>
          </w:tcPr>
          <w:p w14:paraId="0ADB60B7" w14:textId="77777777" w:rsidR="00BC383D" w:rsidRPr="002445A6" w:rsidRDefault="00BC383D" w:rsidP="007A0972">
            <w:pPr>
              <w:ind w:right="134"/>
              <w:jc w:val="center"/>
              <w:rPr>
                <w:sz w:val="20"/>
                <w:szCs w:val="20"/>
              </w:rPr>
            </w:pPr>
            <w:r w:rsidRPr="002445A6">
              <w:rPr>
                <w:sz w:val="20"/>
                <w:szCs w:val="20"/>
              </w:rPr>
              <w:t>2010</w:t>
            </w:r>
          </w:p>
        </w:tc>
        <w:tc>
          <w:tcPr>
            <w:tcW w:w="3915" w:type="dxa"/>
          </w:tcPr>
          <w:p w14:paraId="1D19F11F" w14:textId="77777777" w:rsidR="00BC383D" w:rsidRPr="002445A6" w:rsidRDefault="00BC383D" w:rsidP="007A0972">
            <w:pPr>
              <w:ind w:right="134"/>
              <w:jc w:val="center"/>
              <w:rPr>
                <w:sz w:val="20"/>
                <w:szCs w:val="20"/>
              </w:rPr>
            </w:pPr>
            <w:r w:rsidRPr="002445A6">
              <w:rPr>
                <w:sz w:val="20"/>
                <w:szCs w:val="20"/>
              </w:rPr>
              <w:t>306</w:t>
            </w:r>
          </w:p>
        </w:tc>
        <w:tc>
          <w:tcPr>
            <w:tcW w:w="3302" w:type="dxa"/>
          </w:tcPr>
          <w:p w14:paraId="07440549" w14:textId="77777777" w:rsidR="00BC383D" w:rsidRPr="002445A6" w:rsidRDefault="00BC383D" w:rsidP="007A0972">
            <w:pPr>
              <w:ind w:right="134"/>
              <w:jc w:val="center"/>
              <w:rPr>
                <w:sz w:val="20"/>
                <w:szCs w:val="20"/>
              </w:rPr>
            </w:pPr>
            <w:r w:rsidRPr="002445A6">
              <w:rPr>
                <w:sz w:val="20"/>
                <w:szCs w:val="20"/>
              </w:rPr>
              <w:t>127</w:t>
            </w:r>
          </w:p>
        </w:tc>
      </w:tr>
      <w:tr w:rsidR="00BC383D" w:rsidRPr="002445A6" w14:paraId="27907897" w14:textId="77777777" w:rsidTr="00366ED2">
        <w:tc>
          <w:tcPr>
            <w:tcW w:w="1503" w:type="dxa"/>
            <w:shd w:val="clear" w:color="auto" w:fill="FFC000"/>
          </w:tcPr>
          <w:p w14:paraId="1D8F9B3D" w14:textId="77777777" w:rsidR="00BC383D" w:rsidRPr="002445A6" w:rsidRDefault="00BC383D" w:rsidP="007A0972">
            <w:pPr>
              <w:ind w:right="134"/>
              <w:jc w:val="center"/>
              <w:rPr>
                <w:sz w:val="20"/>
                <w:szCs w:val="20"/>
              </w:rPr>
            </w:pPr>
            <w:r w:rsidRPr="002445A6">
              <w:rPr>
                <w:sz w:val="20"/>
                <w:szCs w:val="20"/>
              </w:rPr>
              <w:t>2011</w:t>
            </w:r>
          </w:p>
        </w:tc>
        <w:tc>
          <w:tcPr>
            <w:tcW w:w="3915" w:type="dxa"/>
          </w:tcPr>
          <w:p w14:paraId="294345A8" w14:textId="77777777" w:rsidR="00BC383D" w:rsidRPr="002445A6" w:rsidRDefault="00BC383D" w:rsidP="007A0972">
            <w:pPr>
              <w:ind w:right="134"/>
              <w:jc w:val="center"/>
              <w:rPr>
                <w:sz w:val="20"/>
                <w:szCs w:val="20"/>
              </w:rPr>
            </w:pPr>
            <w:r w:rsidRPr="002445A6">
              <w:rPr>
                <w:sz w:val="20"/>
                <w:szCs w:val="20"/>
              </w:rPr>
              <w:t>400</w:t>
            </w:r>
          </w:p>
        </w:tc>
        <w:tc>
          <w:tcPr>
            <w:tcW w:w="3302" w:type="dxa"/>
          </w:tcPr>
          <w:p w14:paraId="14D41759" w14:textId="77777777" w:rsidR="00BC383D" w:rsidRPr="002445A6" w:rsidRDefault="00BC383D" w:rsidP="007A0972">
            <w:pPr>
              <w:ind w:right="134"/>
              <w:jc w:val="center"/>
              <w:rPr>
                <w:sz w:val="20"/>
                <w:szCs w:val="20"/>
              </w:rPr>
            </w:pPr>
            <w:r w:rsidRPr="002445A6">
              <w:rPr>
                <w:sz w:val="20"/>
                <w:szCs w:val="20"/>
              </w:rPr>
              <w:t>53</w:t>
            </w:r>
          </w:p>
        </w:tc>
      </w:tr>
      <w:tr w:rsidR="00BC383D" w:rsidRPr="002445A6" w14:paraId="4506DE0E" w14:textId="77777777" w:rsidTr="00366ED2">
        <w:tc>
          <w:tcPr>
            <w:tcW w:w="1503" w:type="dxa"/>
            <w:shd w:val="clear" w:color="auto" w:fill="FFC000"/>
          </w:tcPr>
          <w:p w14:paraId="6C6F08BA" w14:textId="77777777" w:rsidR="00BC383D" w:rsidRPr="002445A6" w:rsidRDefault="00BC383D" w:rsidP="007A0972">
            <w:pPr>
              <w:ind w:right="134"/>
              <w:jc w:val="center"/>
              <w:rPr>
                <w:sz w:val="20"/>
                <w:szCs w:val="20"/>
              </w:rPr>
            </w:pPr>
            <w:r w:rsidRPr="002445A6">
              <w:rPr>
                <w:sz w:val="20"/>
                <w:szCs w:val="20"/>
              </w:rPr>
              <w:t>2012</w:t>
            </w:r>
          </w:p>
        </w:tc>
        <w:tc>
          <w:tcPr>
            <w:tcW w:w="3915" w:type="dxa"/>
          </w:tcPr>
          <w:p w14:paraId="7AAEB988" w14:textId="77777777" w:rsidR="00BC383D" w:rsidRPr="002445A6" w:rsidRDefault="00BC383D" w:rsidP="007A0972">
            <w:pPr>
              <w:ind w:right="134"/>
              <w:jc w:val="center"/>
              <w:rPr>
                <w:sz w:val="20"/>
                <w:szCs w:val="20"/>
              </w:rPr>
            </w:pPr>
            <w:r w:rsidRPr="002445A6">
              <w:rPr>
                <w:sz w:val="20"/>
                <w:szCs w:val="20"/>
              </w:rPr>
              <w:t>399</w:t>
            </w:r>
          </w:p>
        </w:tc>
        <w:tc>
          <w:tcPr>
            <w:tcW w:w="3302" w:type="dxa"/>
          </w:tcPr>
          <w:p w14:paraId="1C10A140" w14:textId="77777777" w:rsidR="00BC383D" w:rsidRPr="002445A6" w:rsidRDefault="00BC383D" w:rsidP="007A0972">
            <w:pPr>
              <w:ind w:right="134"/>
              <w:jc w:val="center"/>
              <w:rPr>
                <w:sz w:val="20"/>
                <w:szCs w:val="20"/>
              </w:rPr>
            </w:pPr>
            <w:r w:rsidRPr="002445A6">
              <w:rPr>
                <w:sz w:val="20"/>
                <w:szCs w:val="20"/>
              </w:rPr>
              <w:t>32</w:t>
            </w:r>
          </w:p>
        </w:tc>
      </w:tr>
    </w:tbl>
    <w:p w14:paraId="338195B4" w14:textId="77777777" w:rsidR="00BC383D" w:rsidRPr="002445A6" w:rsidRDefault="00BC383D" w:rsidP="007A0972">
      <w:pPr>
        <w:ind w:right="134"/>
        <w:rPr>
          <w:i/>
          <w:sz w:val="20"/>
          <w:szCs w:val="20"/>
        </w:rPr>
      </w:pPr>
    </w:p>
    <w:p w14:paraId="0D58F355" w14:textId="77777777" w:rsidR="00BC383D" w:rsidRPr="002445A6" w:rsidRDefault="00BC383D" w:rsidP="007A0972">
      <w:pPr>
        <w:ind w:right="134"/>
        <w:rPr>
          <w:i/>
          <w:sz w:val="20"/>
          <w:szCs w:val="20"/>
        </w:rPr>
      </w:pPr>
      <w:r w:rsidRPr="002445A6">
        <w:rPr>
          <w:i/>
          <w:sz w:val="20"/>
          <w:szCs w:val="20"/>
        </w:rPr>
        <w:t xml:space="preserve">Fuente: Elaboración propia a partir de los datos del INE </w:t>
      </w:r>
      <w:r w:rsidRPr="002445A6">
        <w:rPr>
          <w:i/>
          <w:sz w:val="20"/>
          <w:szCs w:val="20"/>
        </w:rPr>
        <w:br w:type="page"/>
      </w:r>
    </w:p>
    <w:p w14:paraId="287BCEA9" w14:textId="77777777" w:rsidR="00BC383D" w:rsidRPr="002445A6" w:rsidRDefault="00BC383D" w:rsidP="007A0972">
      <w:pPr>
        <w:ind w:right="134"/>
        <w:rPr>
          <w:b/>
          <w:sz w:val="20"/>
          <w:szCs w:val="20"/>
        </w:rPr>
      </w:pPr>
      <w:r w:rsidRPr="002445A6">
        <w:rPr>
          <w:b/>
          <w:sz w:val="20"/>
          <w:szCs w:val="20"/>
        </w:rPr>
        <w:t>Gráfico nº 3. Evolución del número de personas condenadas a localización permanente (unidades: tanto por mil)</w:t>
      </w:r>
    </w:p>
    <w:p w14:paraId="30B3E783" w14:textId="77777777" w:rsidR="00BC383D" w:rsidRPr="002445A6" w:rsidRDefault="00BC383D" w:rsidP="007A0972">
      <w:pPr>
        <w:ind w:right="134"/>
        <w:rPr>
          <w:sz w:val="20"/>
          <w:szCs w:val="20"/>
        </w:rPr>
      </w:pPr>
    </w:p>
    <w:p w14:paraId="00C55653" w14:textId="77777777" w:rsidR="00BC383D" w:rsidRPr="002445A6" w:rsidRDefault="00BC383D" w:rsidP="007A0972">
      <w:pPr>
        <w:ind w:right="134"/>
        <w:rPr>
          <w:sz w:val="20"/>
          <w:szCs w:val="20"/>
        </w:rPr>
      </w:pPr>
      <w:r w:rsidRPr="002445A6">
        <w:rPr>
          <w:noProof/>
          <w:sz w:val="20"/>
          <w:szCs w:val="20"/>
        </w:rPr>
        <w:drawing>
          <wp:inline distT="0" distB="0" distL="0" distR="0" wp14:anchorId="46F8A0F9" wp14:editId="4B44595B">
            <wp:extent cx="5400040" cy="3150235"/>
            <wp:effectExtent l="0" t="0" r="0" b="0"/>
            <wp:docPr id="22"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D8D5770" w14:textId="77777777" w:rsidR="00BC383D" w:rsidRPr="002445A6" w:rsidRDefault="00BC383D" w:rsidP="007A0972">
      <w:pPr>
        <w:ind w:right="134"/>
        <w:rPr>
          <w:sz w:val="20"/>
          <w:szCs w:val="20"/>
        </w:rPr>
      </w:pPr>
    </w:p>
    <w:p w14:paraId="226040C0" w14:textId="77777777" w:rsidR="00BC383D" w:rsidRPr="002445A6" w:rsidRDefault="00BC383D" w:rsidP="007A0972">
      <w:pPr>
        <w:ind w:right="134"/>
        <w:rPr>
          <w:i/>
          <w:sz w:val="20"/>
          <w:szCs w:val="20"/>
        </w:rPr>
      </w:pPr>
      <w:r w:rsidRPr="002445A6">
        <w:rPr>
          <w:i/>
          <w:sz w:val="20"/>
          <w:szCs w:val="20"/>
        </w:rPr>
        <w:t>Fuente: Elaboración propia a partir de los datos del INE.</w:t>
      </w:r>
    </w:p>
    <w:p w14:paraId="61A0DBA7" w14:textId="77777777" w:rsidR="00BC383D" w:rsidRPr="002445A6" w:rsidRDefault="00BC383D" w:rsidP="007A0972">
      <w:pPr>
        <w:ind w:right="134"/>
        <w:rPr>
          <w:i/>
          <w:sz w:val="20"/>
          <w:szCs w:val="20"/>
        </w:rPr>
      </w:pPr>
    </w:p>
    <w:p w14:paraId="73178C50" w14:textId="77777777" w:rsidR="00BC383D" w:rsidRPr="002445A6" w:rsidRDefault="00BC383D" w:rsidP="007A0972">
      <w:pPr>
        <w:ind w:right="134"/>
        <w:rPr>
          <w:b/>
          <w:sz w:val="20"/>
          <w:szCs w:val="20"/>
        </w:rPr>
      </w:pPr>
      <w:r w:rsidRPr="002445A6">
        <w:rPr>
          <w:b/>
          <w:sz w:val="20"/>
          <w:szCs w:val="20"/>
        </w:rPr>
        <w:t>Gráfico nº 4. Evolución del número de personas condenadas a localización permanente (valores absolutos).</w:t>
      </w:r>
    </w:p>
    <w:p w14:paraId="696EDE22" w14:textId="77777777" w:rsidR="00BC383D" w:rsidRPr="002445A6" w:rsidRDefault="00BC383D" w:rsidP="007A0972">
      <w:pPr>
        <w:ind w:right="134"/>
        <w:rPr>
          <w:b/>
          <w:sz w:val="20"/>
          <w:szCs w:val="20"/>
        </w:rPr>
      </w:pPr>
    </w:p>
    <w:p w14:paraId="5D4CAEF8" w14:textId="77777777" w:rsidR="00BC383D" w:rsidRPr="002445A6" w:rsidRDefault="00BC383D" w:rsidP="007A0972">
      <w:pPr>
        <w:ind w:right="134"/>
        <w:rPr>
          <w:sz w:val="20"/>
          <w:szCs w:val="20"/>
        </w:rPr>
      </w:pPr>
      <w:r w:rsidRPr="002445A6">
        <w:rPr>
          <w:noProof/>
          <w:sz w:val="20"/>
          <w:szCs w:val="20"/>
        </w:rPr>
        <w:drawing>
          <wp:inline distT="0" distB="0" distL="0" distR="0" wp14:anchorId="1824DD4A" wp14:editId="594A2291">
            <wp:extent cx="5400040" cy="3150235"/>
            <wp:effectExtent l="0" t="0" r="10160" b="0"/>
            <wp:docPr id="2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1E13A28" w14:textId="77777777" w:rsidR="00BC383D" w:rsidRPr="002445A6" w:rsidRDefault="00BC383D" w:rsidP="007A0972">
      <w:pPr>
        <w:ind w:right="134"/>
        <w:rPr>
          <w:sz w:val="20"/>
          <w:szCs w:val="20"/>
        </w:rPr>
      </w:pPr>
    </w:p>
    <w:p w14:paraId="1880F71C" w14:textId="77777777" w:rsidR="00BC383D" w:rsidRPr="002445A6" w:rsidRDefault="00BC383D" w:rsidP="007A0972">
      <w:pPr>
        <w:ind w:right="134"/>
        <w:rPr>
          <w:sz w:val="20"/>
          <w:szCs w:val="20"/>
        </w:rPr>
      </w:pPr>
    </w:p>
    <w:p w14:paraId="2694BA33" w14:textId="77777777" w:rsidR="00BC383D" w:rsidRPr="002445A6" w:rsidRDefault="00BC383D" w:rsidP="007A0972">
      <w:pPr>
        <w:ind w:right="134"/>
        <w:rPr>
          <w:sz w:val="20"/>
          <w:szCs w:val="20"/>
        </w:rPr>
      </w:pPr>
      <w:r w:rsidRPr="002445A6">
        <w:rPr>
          <w:sz w:val="20"/>
          <w:szCs w:val="20"/>
        </w:rPr>
        <w:t>Tal y como se aprecia en los Gráficos nº 3 y 4, se observa un descenso de las condenas por localización permanente del año 2008 a 2010 y con posterioridad puede hablarse de un repunte y a partir de 2012 de una cierta continuidad. Respecto al arresto de fin de semana, la tendencia es siempre a la baja lo que se motiva obviamente por su desaparición en el año 2003.</w:t>
      </w:r>
    </w:p>
    <w:p w14:paraId="32B805E1" w14:textId="77777777" w:rsidR="00BC383D" w:rsidRPr="002445A6" w:rsidRDefault="00BC383D" w:rsidP="007A0972">
      <w:pPr>
        <w:ind w:right="134"/>
        <w:rPr>
          <w:sz w:val="20"/>
          <w:szCs w:val="20"/>
        </w:rPr>
      </w:pPr>
    </w:p>
    <w:p w14:paraId="58C649ED" w14:textId="77777777" w:rsidR="00BC383D" w:rsidRPr="002445A6" w:rsidRDefault="00BC383D" w:rsidP="007A0972">
      <w:pPr>
        <w:ind w:right="134"/>
        <w:rPr>
          <w:sz w:val="20"/>
          <w:szCs w:val="20"/>
        </w:rPr>
      </w:pPr>
      <w:r w:rsidRPr="002445A6">
        <w:rPr>
          <w:sz w:val="20"/>
          <w:szCs w:val="20"/>
        </w:rPr>
        <w:t xml:space="preserve">A partir de datos del INE, el </w:t>
      </w:r>
      <w:r w:rsidRPr="002445A6">
        <w:rPr>
          <w:i/>
          <w:sz w:val="20"/>
          <w:szCs w:val="20"/>
        </w:rPr>
        <w:t>Informe del Defensor del Pueblo</w:t>
      </w:r>
      <w:r w:rsidRPr="002445A6">
        <w:rPr>
          <w:sz w:val="20"/>
          <w:szCs w:val="20"/>
        </w:rPr>
        <w:t xml:space="preserve"> nos permite conocer la tipología de delitos en los que más se impuso la pena de localización permanente de 2008 a 2011 (Gráfico nº 5).</w:t>
      </w:r>
    </w:p>
    <w:p w14:paraId="4A0EE3FC" w14:textId="77777777" w:rsidR="00BC383D" w:rsidRPr="002445A6" w:rsidRDefault="00BC383D" w:rsidP="007A0972">
      <w:pPr>
        <w:ind w:right="134"/>
        <w:rPr>
          <w:sz w:val="20"/>
          <w:szCs w:val="20"/>
        </w:rPr>
      </w:pPr>
    </w:p>
    <w:p w14:paraId="384D210D" w14:textId="77777777" w:rsidR="00BC383D" w:rsidRPr="002445A6" w:rsidRDefault="00BC383D" w:rsidP="007A0972">
      <w:pPr>
        <w:pStyle w:val="Pa5"/>
        <w:spacing w:line="240" w:lineRule="auto"/>
        <w:ind w:right="134"/>
        <w:jc w:val="both"/>
        <w:rPr>
          <w:rFonts w:asciiTheme="minorHAnsi" w:hAnsiTheme="minorHAnsi" w:cs="Times New Roman"/>
          <w:b/>
          <w:color w:val="000000"/>
          <w:sz w:val="20"/>
          <w:szCs w:val="20"/>
        </w:rPr>
      </w:pPr>
      <w:r w:rsidRPr="002445A6">
        <w:rPr>
          <w:rFonts w:asciiTheme="minorHAnsi" w:hAnsiTheme="minorHAnsi" w:cs="Times New Roman"/>
          <w:b/>
          <w:color w:val="000000"/>
          <w:sz w:val="20"/>
          <w:szCs w:val="20"/>
        </w:rPr>
        <w:t>Gráfico nº 5. Distribución del porcentaje de penas de multa impuestas por tipo de delito en el conjunto de los años 2008-2011.</w:t>
      </w:r>
    </w:p>
    <w:p w14:paraId="01F9B5C9" w14:textId="77777777" w:rsidR="00BC383D" w:rsidRPr="002445A6" w:rsidRDefault="00BC383D" w:rsidP="007A0972">
      <w:pPr>
        <w:pStyle w:val="Default"/>
        <w:ind w:right="134"/>
        <w:rPr>
          <w:rFonts w:asciiTheme="minorHAnsi" w:hAnsiTheme="minorHAnsi" w:cs="Times New Roman"/>
          <w:sz w:val="20"/>
          <w:szCs w:val="20"/>
        </w:rPr>
      </w:pPr>
    </w:p>
    <w:p w14:paraId="63BF8D20" w14:textId="77777777" w:rsidR="00BC383D" w:rsidRPr="002445A6" w:rsidRDefault="00BC383D" w:rsidP="007A0972">
      <w:pPr>
        <w:pStyle w:val="Default"/>
        <w:ind w:right="134"/>
        <w:rPr>
          <w:rFonts w:asciiTheme="minorHAnsi" w:hAnsiTheme="minorHAnsi" w:cs="Times New Roman"/>
          <w:sz w:val="20"/>
          <w:szCs w:val="20"/>
        </w:rPr>
      </w:pPr>
      <w:r w:rsidRPr="002445A6">
        <w:rPr>
          <w:rFonts w:asciiTheme="minorHAnsi" w:hAnsiTheme="minorHAnsi" w:cs="Times New Roman"/>
          <w:noProof/>
          <w:sz w:val="20"/>
          <w:szCs w:val="20"/>
          <w:lang w:val="it-IT" w:eastAsia="it-IT"/>
        </w:rPr>
        <w:drawing>
          <wp:inline distT="0" distB="0" distL="0" distR="0" wp14:anchorId="0C1D07D8" wp14:editId="50C2A3EA">
            <wp:extent cx="5397690" cy="5281683"/>
            <wp:effectExtent l="0" t="0" r="0"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695EBCE" w14:textId="77777777" w:rsidR="00BC383D" w:rsidRPr="002445A6" w:rsidRDefault="00BC383D" w:rsidP="007A0972">
      <w:pPr>
        <w:pStyle w:val="Default"/>
        <w:ind w:right="134"/>
        <w:rPr>
          <w:rFonts w:asciiTheme="minorHAnsi" w:hAnsiTheme="minorHAnsi" w:cs="Times New Roman"/>
          <w:sz w:val="20"/>
          <w:szCs w:val="20"/>
        </w:rPr>
      </w:pPr>
    </w:p>
    <w:p w14:paraId="00840CE4" w14:textId="77777777" w:rsidR="00BC383D" w:rsidRPr="002445A6" w:rsidRDefault="00BC383D" w:rsidP="007A0972">
      <w:pPr>
        <w:pStyle w:val="Default"/>
        <w:ind w:right="134"/>
        <w:rPr>
          <w:rFonts w:asciiTheme="minorHAnsi" w:hAnsiTheme="minorHAnsi" w:cs="Times New Roman"/>
          <w:i/>
          <w:sz w:val="20"/>
          <w:szCs w:val="20"/>
        </w:rPr>
      </w:pPr>
      <w:r w:rsidRPr="002445A6">
        <w:rPr>
          <w:rFonts w:asciiTheme="minorHAnsi" w:hAnsiTheme="minorHAnsi" w:cs="Times New Roman"/>
          <w:i/>
          <w:sz w:val="20"/>
          <w:szCs w:val="20"/>
        </w:rPr>
        <w:t>Fuente: Informe del Defensor del Pueblo, p. 321.</w:t>
      </w:r>
    </w:p>
    <w:p w14:paraId="64EF2C24" w14:textId="77777777" w:rsidR="00BC383D" w:rsidRPr="002445A6" w:rsidRDefault="00BC383D" w:rsidP="007A0972">
      <w:pPr>
        <w:ind w:right="134"/>
        <w:rPr>
          <w:sz w:val="20"/>
          <w:szCs w:val="20"/>
        </w:rPr>
      </w:pPr>
    </w:p>
    <w:p w14:paraId="467D4C74" w14:textId="77777777" w:rsidR="00BC383D" w:rsidRPr="002445A6" w:rsidRDefault="00BC383D" w:rsidP="007A0972">
      <w:pPr>
        <w:ind w:right="134"/>
        <w:rPr>
          <w:sz w:val="20"/>
          <w:szCs w:val="20"/>
        </w:rPr>
      </w:pPr>
      <w:r w:rsidRPr="002445A6">
        <w:rPr>
          <w:sz w:val="20"/>
          <w:szCs w:val="20"/>
        </w:rPr>
        <w:t>Al cruzar estos datos con los proporcionados por los Informes SPACE II, se observan importantes diferencias (Tabla nº 4) que se explican si se tiene en cuenta que el INE tan sólo traslada casos de penas de localización permanente que están en fase de cumplimiento o pendientes de gestionar. El INE, sin embargo, recopila el número de condenas impuestas pero esas condenas no tienen por qué haberse empezado ejecutar. El INE tampoco recoge las penas como sustitutivas.</w:t>
      </w:r>
    </w:p>
    <w:p w14:paraId="4FEAC83E" w14:textId="77777777" w:rsidR="00BC383D" w:rsidRPr="002445A6" w:rsidRDefault="00BC383D" w:rsidP="007A0972">
      <w:pPr>
        <w:ind w:right="134"/>
        <w:rPr>
          <w:sz w:val="20"/>
          <w:szCs w:val="20"/>
        </w:rPr>
      </w:pPr>
    </w:p>
    <w:p w14:paraId="7D10E503" w14:textId="77777777" w:rsidR="00BC383D" w:rsidRPr="002445A6" w:rsidRDefault="00BC383D" w:rsidP="007A0972">
      <w:pPr>
        <w:ind w:right="134"/>
        <w:rPr>
          <w:b/>
          <w:sz w:val="20"/>
          <w:szCs w:val="20"/>
        </w:rPr>
      </w:pPr>
      <w:r w:rsidRPr="002445A6">
        <w:rPr>
          <w:b/>
          <w:sz w:val="20"/>
          <w:szCs w:val="20"/>
        </w:rPr>
        <w:t>Tabla nº 4. Número de personas condenadas a localización permanente y arresto fin de semana (valores absolutos).</w:t>
      </w:r>
    </w:p>
    <w:p w14:paraId="0C2E92EA" w14:textId="77777777" w:rsidR="00BC383D" w:rsidRPr="002445A6" w:rsidRDefault="00BC383D" w:rsidP="007A0972">
      <w:pPr>
        <w:ind w:right="134"/>
        <w:rPr>
          <w:b/>
          <w:sz w:val="20"/>
          <w:szCs w:val="20"/>
        </w:rPr>
      </w:pPr>
    </w:p>
    <w:tbl>
      <w:tblPr>
        <w:tblStyle w:val="Grigliatabella"/>
        <w:tblW w:w="7905" w:type="dxa"/>
        <w:tblLayout w:type="fixed"/>
        <w:tblLook w:val="04A0" w:firstRow="1" w:lastRow="0" w:firstColumn="1" w:lastColumn="0" w:noHBand="0" w:noVBand="1"/>
      </w:tblPr>
      <w:tblGrid>
        <w:gridCol w:w="1503"/>
        <w:gridCol w:w="1510"/>
        <w:gridCol w:w="1310"/>
        <w:gridCol w:w="1791"/>
        <w:gridCol w:w="1791"/>
      </w:tblGrid>
      <w:tr w:rsidR="00BC383D" w:rsidRPr="002445A6" w14:paraId="735F2899" w14:textId="77777777" w:rsidTr="00366ED2">
        <w:tc>
          <w:tcPr>
            <w:tcW w:w="1503" w:type="dxa"/>
            <w:tcBorders>
              <w:bottom w:val="single" w:sz="4" w:space="0" w:color="auto"/>
            </w:tcBorders>
            <w:shd w:val="clear" w:color="auto" w:fill="FFFF00"/>
          </w:tcPr>
          <w:p w14:paraId="71C6C0FE" w14:textId="77777777" w:rsidR="00BC383D" w:rsidRPr="002445A6" w:rsidRDefault="00BC383D" w:rsidP="007A0972">
            <w:pPr>
              <w:ind w:right="134"/>
              <w:jc w:val="center"/>
              <w:rPr>
                <w:b/>
                <w:sz w:val="20"/>
                <w:szCs w:val="20"/>
              </w:rPr>
            </w:pPr>
            <w:r w:rsidRPr="002445A6">
              <w:rPr>
                <w:b/>
                <w:sz w:val="20"/>
                <w:szCs w:val="20"/>
              </w:rPr>
              <w:t>Año</w:t>
            </w:r>
          </w:p>
        </w:tc>
        <w:tc>
          <w:tcPr>
            <w:tcW w:w="1510" w:type="dxa"/>
            <w:shd w:val="clear" w:color="auto" w:fill="FFFF00"/>
          </w:tcPr>
          <w:p w14:paraId="70E6D3FF" w14:textId="77777777" w:rsidR="00BC383D" w:rsidRPr="002445A6" w:rsidRDefault="00BC383D" w:rsidP="007A0972">
            <w:pPr>
              <w:ind w:right="134"/>
              <w:jc w:val="center"/>
              <w:rPr>
                <w:b/>
                <w:sz w:val="20"/>
                <w:szCs w:val="20"/>
              </w:rPr>
            </w:pPr>
            <w:r w:rsidRPr="002445A6">
              <w:rPr>
                <w:b/>
                <w:sz w:val="20"/>
                <w:szCs w:val="20"/>
              </w:rPr>
              <w:t>Localización permanente</w:t>
            </w:r>
          </w:p>
        </w:tc>
        <w:tc>
          <w:tcPr>
            <w:tcW w:w="1310" w:type="dxa"/>
            <w:shd w:val="clear" w:color="auto" w:fill="FFFF00"/>
          </w:tcPr>
          <w:p w14:paraId="625FC410" w14:textId="77777777" w:rsidR="00BC383D" w:rsidRPr="002445A6" w:rsidRDefault="00BC383D" w:rsidP="007A0972">
            <w:pPr>
              <w:ind w:right="134"/>
              <w:jc w:val="center"/>
              <w:rPr>
                <w:b/>
                <w:sz w:val="20"/>
                <w:szCs w:val="20"/>
              </w:rPr>
            </w:pPr>
            <w:r w:rsidRPr="002445A6">
              <w:rPr>
                <w:b/>
                <w:sz w:val="20"/>
                <w:szCs w:val="20"/>
              </w:rPr>
              <w:t>Arresto fin de semana (eliminado en 2003)</w:t>
            </w:r>
          </w:p>
        </w:tc>
        <w:tc>
          <w:tcPr>
            <w:tcW w:w="3582" w:type="dxa"/>
            <w:gridSpan w:val="2"/>
            <w:shd w:val="clear" w:color="auto" w:fill="FFFF00"/>
          </w:tcPr>
          <w:p w14:paraId="0EF17F58" w14:textId="77777777" w:rsidR="00BC383D" w:rsidRPr="002445A6" w:rsidRDefault="00BC383D" w:rsidP="007A0972">
            <w:pPr>
              <w:tabs>
                <w:tab w:val="left" w:pos="3366"/>
              </w:tabs>
              <w:ind w:right="134"/>
              <w:jc w:val="center"/>
              <w:rPr>
                <w:b/>
                <w:sz w:val="20"/>
                <w:szCs w:val="20"/>
              </w:rPr>
            </w:pPr>
            <w:r w:rsidRPr="002445A6">
              <w:rPr>
                <w:b/>
                <w:sz w:val="20"/>
                <w:szCs w:val="20"/>
              </w:rPr>
              <w:t>Informes SPACE</w:t>
            </w:r>
          </w:p>
          <w:p w14:paraId="61AF0B2A" w14:textId="77777777" w:rsidR="00BC383D" w:rsidRPr="002445A6" w:rsidRDefault="00BC383D" w:rsidP="007A0972">
            <w:pPr>
              <w:tabs>
                <w:tab w:val="left" w:pos="3366"/>
              </w:tabs>
              <w:ind w:right="134"/>
              <w:jc w:val="center"/>
              <w:rPr>
                <w:b/>
                <w:sz w:val="20"/>
                <w:szCs w:val="20"/>
              </w:rPr>
            </w:pPr>
          </w:p>
          <w:p w14:paraId="134C2CF1" w14:textId="77777777" w:rsidR="00BC383D" w:rsidRPr="002445A6" w:rsidRDefault="00BC383D" w:rsidP="007A0972">
            <w:pPr>
              <w:tabs>
                <w:tab w:val="left" w:pos="3366"/>
              </w:tabs>
              <w:ind w:right="134"/>
              <w:jc w:val="center"/>
              <w:rPr>
                <w:b/>
                <w:sz w:val="20"/>
                <w:szCs w:val="20"/>
              </w:rPr>
            </w:pPr>
          </w:p>
          <w:p w14:paraId="6C64D57E" w14:textId="77777777" w:rsidR="00BC383D" w:rsidRPr="002445A6" w:rsidRDefault="00BC383D" w:rsidP="007A0972">
            <w:pPr>
              <w:tabs>
                <w:tab w:val="left" w:pos="3366"/>
              </w:tabs>
              <w:ind w:right="134"/>
              <w:jc w:val="center"/>
              <w:rPr>
                <w:b/>
                <w:sz w:val="20"/>
                <w:szCs w:val="20"/>
              </w:rPr>
            </w:pPr>
            <w:r w:rsidRPr="002445A6">
              <w:rPr>
                <w:b/>
                <w:sz w:val="20"/>
                <w:szCs w:val="20"/>
              </w:rPr>
              <w:t>Stock       /       Flujo</w:t>
            </w:r>
          </w:p>
        </w:tc>
      </w:tr>
      <w:tr w:rsidR="00BC383D" w:rsidRPr="002445A6" w14:paraId="49796A59" w14:textId="77777777" w:rsidTr="00366ED2">
        <w:tc>
          <w:tcPr>
            <w:tcW w:w="1503" w:type="dxa"/>
            <w:shd w:val="clear" w:color="auto" w:fill="FFC000"/>
          </w:tcPr>
          <w:p w14:paraId="24A57017" w14:textId="77777777" w:rsidR="00BC383D" w:rsidRPr="002445A6" w:rsidRDefault="00BC383D" w:rsidP="007A0972">
            <w:pPr>
              <w:ind w:right="134"/>
              <w:jc w:val="center"/>
              <w:rPr>
                <w:sz w:val="20"/>
                <w:szCs w:val="20"/>
              </w:rPr>
            </w:pPr>
            <w:r w:rsidRPr="002445A6">
              <w:rPr>
                <w:sz w:val="20"/>
                <w:szCs w:val="20"/>
              </w:rPr>
              <w:t>2007</w:t>
            </w:r>
          </w:p>
        </w:tc>
        <w:tc>
          <w:tcPr>
            <w:tcW w:w="1510" w:type="dxa"/>
          </w:tcPr>
          <w:p w14:paraId="79C9FB98" w14:textId="77777777" w:rsidR="00BC383D" w:rsidRPr="002445A6" w:rsidRDefault="00BC383D" w:rsidP="007A0972">
            <w:pPr>
              <w:ind w:right="134"/>
              <w:jc w:val="center"/>
              <w:rPr>
                <w:sz w:val="20"/>
                <w:szCs w:val="20"/>
              </w:rPr>
            </w:pPr>
            <w:r w:rsidRPr="002445A6">
              <w:rPr>
                <w:sz w:val="20"/>
                <w:szCs w:val="20"/>
              </w:rPr>
              <w:t>369</w:t>
            </w:r>
          </w:p>
        </w:tc>
        <w:tc>
          <w:tcPr>
            <w:tcW w:w="1310" w:type="dxa"/>
          </w:tcPr>
          <w:p w14:paraId="54C5DCDF" w14:textId="77777777" w:rsidR="00BC383D" w:rsidRPr="002445A6" w:rsidRDefault="00BC383D" w:rsidP="007A0972">
            <w:pPr>
              <w:ind w:right="134"/>
              <w:jc w:val="center"/>
              <w:rPr>
                <w:sz w:val="20"/>
                <w:szCs w:val="20"/>
              </w:rPr>
            </w:pPr>
            <w:r w:rsidRPr="002445A6">
              <w:rPr>
                <w:sz w:val="20"/>
                <w:szCs w:val="20"/>
              </w:rPr>
              <w:t>776</w:t>
            </w:r>
          </w:p>
        </w:tc>
        <w:tc>
          <w:tcPr>
            <w:tcW w:w="1791" w:type="dxa"/>
          </w:tcPr>
          <w:p w14:paraId="45B72B28" w14:textId="77777777" w:rsidR="00BC383D" w:rsidRPr="002445A6" w:rsidRDefault="00BC383D" w:rsidP="007A0972">
            <w:pPr>
              <w:ind w:right="134"/>
              <w:jc w:val="center"/>
              <w:rPr>
                <w:sz w:val="20"/>
                <w:szCs w:val="20"/>
              </w:rPr>
            </w:pPr>
            <w:r w:rsidRPr="002445A6">
              <w:rPr>
                <w:sz w:val="20"/>
                <w:szCs w:val="20"/>
              </w:rPr>
              <w:t>---</w:t>
            </w:r>
          </w:p>
        </w:tc>
        <w:tc>
          <w:tcPr>
            <w:tcW w:w="1791" w:type="dxa"/>
          </w:tcPr>
          <w:p w14:paraId="1EFF76B3" w14:textId="77777777" w:rsidR="00BC383D" w:rsidRPr="002445A6" w:rsidRDefault="00BC383D" w:rsidP="007A0972">
            <w:pPr>
              <w:ind w:right="134"/>
              <w:jc w:val="center"/>
              <w:rPr>
                <w:sz w:val="20"/>
                <w:szCs w:val="20"/>
              </w:rPr>
            </w:pPr>
            <w:r w:rsidRPr="002445A6">
              <w:rPr>
                <w:sz w:val="20"/>
                <w:szCs w:val="20"/>
              </w:rPr>
              <w:t>---</w:t>
            </w:r>
          </w:p>
        </w:tc>
      </w:tr>
      <w:tr w:rsidR="00BC383D" w:rsidRPr="002445A6" w14:paraId="7DB114C2" w14:textId="77777777" w:rsidTr="00366ED2">
        <w:tc>
          <w:tcPr>
            <w:tcW w:w="1503" w:type="dxa"/>
            <w:shd w:val="clear" w:color="auto" w:fill="FFC000"/>
          </w:tcPr>
          <w:p w14:paraId="51F1B072" w14:textId="77777777" w:rsidR="00BC383D" w:rsidRPr="002445A6" w:rsidRDefault="00BC383D" w:rsidP="007A0972">
            <w:pPr>
              <w:ind w:right="134"/>
              <w:jc w:val="center"/>
              <w:rPr>
                <w:sz w:val="20"/>
                <w:szCs w:val="20"/>
              </w:rPr>
            </w:pPr>
            <w:r w:rsidRPr="002445A6">
              <w:rPr>
                <w:sz w:val="20"/>
                <w:szCs w:val="20"/>
              </w:rPr>
              <w:t>2008</w:t>
            </w:r>
          </w:p>
        </w:tc>
        <w:tc>
          <w:tcPr>
            <w:tcW w:w="1510" w:type="dxa"/>
          </w:tcPr>
          <w:p w14:paraId="400AF6A2" w14:textId="77777777" w:rsidR="00BC383D" w:rsidRPr="002445A6" w:rsidRDefault="00BC383D" w:rsidP="007A0972">
            <w:pPr>
              <w:ind w:right="134"/>
              <w:jc w:val="center"/>
              <w:rPr>
                <w:sz w:val="20"/>
                <w:szCs w:val="20"/>
              </w:rPr>
            </w:pPr>
            <w:r w:rsidRPr="002445A6">
              <w:rPr>
                <w:sz w:val="20"/>
                <w:szCs w:val="20"/>
              </w:rPr>
              <w:t>525</w:t>
            </w:r>
          </w:p>
        </w:tc>
        <w:tc>
          <w:tcPr>
            <w:tcW w:w="1310" w:type="dxa"/>
          </w:tcPr>
          <w:p w14:paraId="7FA469EF" w14:textId="77777777" w:rsidR="00BC383D" w:rsidRPr="002445A6" w:rsidRDefault="00BC383D" w:rsidP="007A0972">
            <w:pPr>
              <w:ind w:right="134"/>
              <w:jc w:val="center"/>
              <w:rPr>
                <w:sz w:val="20"/>
                <w:szCs w:val="20"/>
              </w:rPr>
            </w:pPr>
            <w:r w:rsidRPr="002445A6">
              <w:rPr>
                <w:sz w:val="20"/>
                <w:szCs w:val="20"/>
              </w:rPr>
              <w:t>300</w:t>
            </w:r>
          </w:p>
        </w:tc>
        <w:tc>
          <w:tcPr>
            <w:tcW w:w="1791" w:type="dxa"/>
          </w:tcPr>
          <w:p w14:paraId="6180E1CB" w14:textId="77777777" w:rsidR="00BC383D" w:rsidRPr="002445A6" w:rsidRDefault="00BC383D" w:rsidP="007A0972">
            <w:pPr>
              <w:ind w:right="134"/>
              <w:jc w:val="center"/>
              <w:rPr>
                <w:sz w:val="20"/>
                <w:szCs w:val="20"/>
              </w:rPr>
            </w:pPr>
            <w:r w:rsidRPr="002445A6">
              <w:rPr>
                <w:sz w:val="20"/>
                <w:szCs w:val="20"/>
              </w:rPr>
              <w:t>---</w:t>
            </w:r>
          </w:p>
        </w:tc>
        <w:tc>
          <w:tcPr>
            <w:tcW w:w="1791" w:type="dxa"/>
          </w:tcPr>
          <w:p w14:paraId="28631F36" w14:textId="77777777" w:rsidR="00BC383D" w:rsidRPr="002445A6" w:rsidRDefault="00BC383D" w:rsidP="007A0972">
            <w:pPr>
              <w:ind w:right="134"/>
              <w:jc w:val="center"/>
              <w:rPr>
                <w:sz w:val="20"/>
                <w:szCs w:val="20"/>
              </w:rPr>
            </w:pPr>
            <w:r w:rsidRPr="002445A6">
              <w:rPr>
                <w:sz w:val="20"/>
                <w:szCs w:val="20"/>
              </w:rPr>
              <w:t>---</w:t>
            </w:r>
          </w:p>
        </w:tc>
      </w:tr>
      <w:tr w:rsidR="00BC383D" w:rsidRPr="002445A6" w14:paraId="10E0992C" w14:textId="77777777" w:rsidTr="00366ED2">
        <w:tc>
          <w:tcPr>
            <w:tcW w:w="1503" w:type="dxa"/>
            <w:shd w:val="clear" w:color="auto" w:fill="FFC000"/>
          </w:tcPr>
          <w:p w14:paraId="0D7654E2" w14:textId="77777777" w:rsidR="00BC383D" w:rsidRPr="002445A6" w:rsidRDefault="00BC383D" w:rsidP="007A0972">
            <w:pPr>
              <w:ind w:right="134"/>
              <w:jc w:val="center"/>
              <w:rPr>
                <w:sz w:val="20"/>
                <w:szCs w:val="20"/>
              </w:rPr>
            </w:pPr>
            <w:r w:rsidRPr="002445A6">
              <w:rPr>
                <w:sz w:val="20"/>
                <w:szCs w:val="20"/>
              </w:rPr>
              <w:t>2009</w:t>
            </w:r>
          </w:p>
        </w:tc>
        <w:tc>
          <w:tcPr>
            <w:tcW w:w="1510" w:type="dxa"/>
          </w:tcPr>
          <w:p w14:paraId="0FA32611" w14:textId="77777777" w:rsidR="00BC383D" w:rsidRPr="002445A6" w:rsidRDefault="00BC383D" w:rsidP="007A0972">
            <w:pPr>
              <w:ind w:right="134"/>
              <w:jc w:val="center"/>
              <w:rPr>
                <w:sz w:val="20"/>
                <w:szCs w:val="20"/>
              </w:rPr>
            </w:pPr>
            <w:r w:rsidRPr="002445A6">
              <w:rPr>
                <w:sz w:val="20"/>
                <w:szCs w:val="20"/>
              </w:rPr>
              <w:t>368</w:t>
            </w:r>
          </w:p>
        </w:tc>
        <w:tc>
          <w:tcPr>
            <w:tcW w:w="1310" w:type="dxa"/>
          </w:tcPr>
          <w:p w14:paraId="00F803FD" w14:textId="77777777" w:rsidR="00BC383D" w:rsidRPr="002445A6" w:rsidRDefault="00BC383D" w:rsidP="007A0972">
            <w:pPr>
              <w:ind w:right="134"/>
              <w:jc w:val="center"/>
              <w:rPr>
                <w:sz w:val="20"/>
                <w:szCs w:val="20"/>
              </w:rPr>
            </w:pPr>
            <w:r w:rsidRPr="002445A6">
              <w:rPr>
                <w:sz w:val="20"/>
                <w:szCs w:val="20"/>
              </w:rPr>
              <w:t>215</w:t>
            </w:r>
          </w:p>
        </w:tc>
        <w:tc>
          <w:tcPr>
            <w:tcW w:w="1791" w:type="dxa"/>
          </w:tcPr>
          <w:p w14:paraId="45BDC206" w14:textId="77777777" w:rsidR="00BC383D" w:rsidRPr="002445A6" w:rsidRDefault="00BC383D" w:rsidP="007A0972">
            <w:pPr>
              <w:ind w:right="134"/>
              <w:jc w:val="center"/>
              <w:rPr>
                <w:sz w:val="20"/>
                <w:szCs w:val="20"/>
              </w:rPr>
            </w:pPr>
            <w:r w:rsidRPr="002445A6">
              <w:rPr>
                <w:sz w:val="20"/>
                <w:szCs w:val="20"/>
              </w:rPr>
              <w:t>---</w:t>
            </w:r>
          </w:p>
        </w:tc>
        <w:tc>
          <w:tcPr>
            <w:tcW w:w="1791" w:type="dxa"/>
          </w:tcPr>
          <w:p w14:paraId="1BC9341A" w14:textId="77777777" w:rsidR="00BC383D" w:rsidRPr="002445A6" w:rsidRDefault="00BC383D" w:rsidP="007A0972">
            <w:pPr>
              <w:ind w:right="134"/>
              <w:jc w:val="center"/>
              <w:rPr>
                <w:sz w:val="20"/>
                <w:szCs w:val="20"/>
              </w:rPr>
            </w:pPr>
            <w:r w:rsidRPr="002445A6">
              <w:rPr>
                <w:sz w:val="20"/>
                <w:szCs w:val="20"/>
              </w:rPr>
              <w:t>1.094</w:t>
            </w:r>
          </w:p>
        </w:tc>
      </w:tr>
      <w:tr w:rsidR="00BC383D" w:rsidRPr="002445A6" w14:paraId="6F69F585" w14:textId="77777777" w:rsidTr="00366ED2">
        <w:tc>
          <w:tcPr>
            <w:tcW w:w="1503" w:type="dxa"/>
            <w:shd w:val="clear" w:color="auto" w:fill="FFC000"/>
          </w:tcPr>
          <w:p w14:paraId="1360EAA7" w14:textId="77777777" w:rsidR="00BC383D" w:rsidRPr="002445A6" w:rsidRDefault="00BC383D" w:rsidP="007A0972">
            <w:pPr>
              <w:ind w:right="134"/>
              <w:jc w:val="center"/>
              <w:rPr>
                <w:sz w:val="20"/>
                <w:szCs w:val="20"/>
              </w:rPr>
            </w:pPr>
            <w:r w:rsidRPr="002445A6">
              <w:rPr>
                <w:sz w:val="20"/>
                <w:szCs w:val="20"/>
              </w:rPr>
              <w:t>2010</w:t>
            </w:r>
          </w:p>
        </w:tc>
        <w:tc>
          <w:tcPr>
            <w:tcW w:w="1510" w:type="dxa"/>
          </w:tcPr>
          <w:p w14:paraId="0816CEF4" w14:textId="77777777" w:rsidR="00BC383D" w:rsidRPr="002445A6" w:rsidRDefault="00BC383D" w:rsidP="007A0972">
            <w:pPr>
              <w:ind w:right="134"/>
              <w:jc w:val="center"/>
              <w:rPr>
                <w:sz w:val="20"/>
                <w:szCs w:val="20"/>
              </w:rPr>
            </w:pPr>
            <w:r w:rsidRPr="002445A6">
              <w:rPr>
                <w:sz w:val="20"/>
                <w:szCs w:val="20"/>
              </w:rPr>
              <w:t>306</w:t>
            </w:r>
          </w:p>
        </w:tc>
        <w:tc>
          <w:tcPr>
            <w:tcW w:w="1310" w:type="dxa"/>
          </w:tcPr>
          <w:p w14:paraId="6E0E28A6" w14:textId="77777777" w:rsidR="00BC383D" w:rsidRPr="002445A6" w:rsidRDefault="00BC383D" w:rsidP="007A0972">
            <w:pPr>
              <w:ind w:right="134"/>
              <w:jc w:val="center"/>
              <w:rPr>
                <w:sz w:val="20"/>
                <w:szCs w:val="20"/>
              </w:rPr>
            </w:pPr>
            <w:r w:rsidRPr="002445A6">
              <w:rPr>
                <w:sz w:val="20"/>
                <w:szCs w:val="20"/>
              </w:rPr>
              <w:t>127</w:t>
            </w:r>
          </w:p>
        </w:tc>
        <w:tc>
          <w:tcPr>
            <w:tcW w:w="1791" w:type="dxa"/>
          </w:tcPr>
          <w:p w14:paraId="303A697B" w14:textId="77777777" w:rsidR="00BC383D" w:rsidRPr="002445A6" w:rsidRDefault="00BC383D" w:rsidP="007A0972">
            <w:pPr>
              <w:ind w:right="134"/>
              <w:jc w:val="center"/>
              <w:rPr>
                <w:sz w:val="20"/>
                <w:szCs w:val="20"/>
              </w:rPr>
            </w:pPr>
            <w:r w:rsidRPr="002445A6">
              <w:rPr>
                <w:sz w:val="20"/>
                <w:szCs w:val="20"/>
              </w:rPr>
              <w:t>197</w:t>
            </w:r>
          </w:p>
        </w:tc>
        <w:tc>
          <w:tcPr>
            <w:tcW w:w="1791" w:type="dxa"/>
          </w:tcPr>
          <w:p w14:paraId="4BED7337" w14:textId="77777777" w:rsidR="00BC383D" w:rsidRPr="002445A6" w:rsidRDefault="00BC383D" w:rsidP="007A0972">
            <w:pPr>
              <w:ind w:right="134"/>
              <w:jc w:val="center"/>
              <w:rPr>
                <w:sz w:val="20"/>
                <w:szCs w:val="20"/>
              </w:rPr>
            </w:pPr>
            <w:r w:rsidRPr="002445A6">
              <w:rPr>
                <w:sz w:val="20"/>
                <w:szCs w:val="20"/>
              </w:rPr>
              <w:t>1.247</w:t>
            </w:r>
          </w:p>
        </w:tc>
      </w:tr>
      <w:tr w:rsidR="00BC383D" w:rsidRPr="002445A6" w14:paraId="617EB0EC" w14:textId="77777777" w:rsidTr="00366ED2">
        <w:tc>
          <w:tcPr>
            <w:tcW w:w="1503" w:type="dxa"/>
            <w:shd w:val="clear" w:color="auto" w:fill="FFC000"/>
          </w:tcPr>
          <w:p w14:paraId="4EFCE8C6" w14:textId="77777777" w:rsidR="00BC383D" w:rsidRPr="002445A6" w:rsidRDefault="00BC383D" w:rsidP="007A0972">
            <w:pPr>
              <w:ind w:right="134"/>
              <w:jc w:val="center"/>
              <w:rPr>
                <w:sz w:val="20"/>
                <w:szCs w:val="20"/>
              </w:rPr>
            </w:pPr>
            <w:r w:rsidRPr="002445A6">
              <w:rPr>
                <w:sz w:val="20"/>
                <w:szCs w:val="20"/>
              </w:rPr>
              <w:t>2011</w:t>
            </w:r>
          </w:p>
        </w:tc>
        <w:tc>
          <w:tcPr>
            <w:tcW w:w="1510" w:type="dxa"/>
          </w:tcPr>
          <w:p w14:paraId="577ADEB4" w14:textId="77777777" w:rsidR="00BC383D" w:rsidRPr="002445A6" w:rsidRDefault="00BC383D" w:rsidP="007A0972">
            <w:pPr>
              <w:ind w:right="134"/>
              <w:jc w:val="center"/>
              <w:rPr>
                <w:sz w:val="20"/>
                <w:szCs w:val="20"/>
              </w:rPr>
            </w:pPr>
            <w:r w:rsidRPr="002445A6">
              <w:rPr>
                <w:sz w:val="20"/>
                <w:szCs w:val="20"/>
              </w:rPr>
              <w:t>400</w:t>
            </w:r>
          </w:p>
        </w:tc>
        <w:tc>
          <w:tcPr>
            <w:tcW w:w="1310" w:type="dxa"/>
          </w:tcPr>
          <w:p w14:paraId="1FBE7303" w14:textId="77777777" w:rsidR="00BC383D" w:rsidRPr="002445A6" w:rsidRDefault="00BC383D" w:rsidP="007A0972">
            <w:pPr>
              <w:ind w:right="134"/>
              <w:jc w:val="center"/>
              <w:rPr>
                <w:sz w:val="20"/>
                <w:szCs w:val="20"/>
              </w:rPr>
            </w:pPr>
            <w:r w:rsidRPr="002445A6">
              <w:rPr>
                <w:sz w:val="20"/>
                <w:szCs w:val="20"/>
              </w:rPr>
              <w:t>53</w:t>
            </w:r>
          </w:p>
        </w:tc>
        <w:tc>
          <w:tcPr>
            <w:tcW w:w="1791" w:type="dxa"/>
          </w:tcPr>
          <w:p w14:paraId="684F08D6" w14:textId="77777777" w:rsidR="00BC383D" w:rsidRPr="002445A6" w:rsidRDefault="00BC383D" w:rsidP="007A0972">
            <w:pPr>
              <w:ind w:right="134"/>
              <w:jc w:val="center"/>
              <w:rPr>
                <w:sz w:val="20"/>
                <w:szCs w:val="20"/>
              </w:rPr>
            </w:pPr>
            <w:r w:rsidRPr="002445A6">
              <w:rPr>
                <w:sz w:val="20"/>
                <w:szCs w:val="20"/>
              </w:rPr>
              <w:t>233</w:t>
            </w:r>
          </w:p>
        </w:tc>
        <w:tc>
          <w:tcPr>
            <w:tcW w:w="1791" w:type="dxa"/>
          </w:tcPr>
          <w:p w14:paraId="3B12F646" w14:textId="77777777" w:rsidR="00BC383D" w:rsidRPr="002445A6" w:rsidRDefault="00BC383D" w:rsidP="007A0972">
            <w:pPr>
              <w:ind w:right="134"/>
              <w:jc w:val="center"/>
              <w:rPr>
                <w:sz w:val="20"/>
                <w:szCs w:val="20"/>
              </w:rPr>
            </w:pPr>
            <w:r w:rsidRPr="002445A6">
              <w:rPr>
                <w:sz w:val="20"/>
                <w:szCs w:val="20"/>
              </w:rPr>
              <w:t>1.329</w:t>
            </w:r>
          </w:p>
        </w:tc>
      </w:tr>
      <w:tr w:rsidR="00BC383D" w:rsidRPr="002445A6" w14:paraId="6AA04306" w14:textId="77777777" w:rsidTr="00366ED2">
        <w:tc>
          <w:tcPr>
            <w:tcW w:w="1503" w:type="dxa"/>
            <w:shd w:val="clear" w:color="auto" w:fill="FFC000"/>
          </w:tcPr>
          <w:p w14:paraId="5456313D" w14:textId="77777777" w:rsidR="00BC383D" w:rsidRPr="002445A6" w:rsidRDefault="00BC383D" w:rsidP="007A0972">
            <w:pPr>
              <w:ind w:right="134"/>
              <w:jc w:val="center"/>
              <w:rPr>
                <w:sz w:val="20"/>
                <w:szCs w:val="20"/>
              </w:rPr>
            </w:pPr>
            <w:r w:rsidRPr="002445A6">
              <w:rPr>
                <w:sz w:val="20"/>
                <w:szCs w:val="20"/>
              </w:rPr>
              <w:t>2012</w:t>
            </w:r>
          </w:p>
        </w:tc>
        <w:tc>
          <w:tcPr>
            <w:tcW w:w="1510" w:type="dxa"/>
          </w:tcPr>
          <w:p w14:paraId="09ABD365" w14:textId="77777777" w:rsidR="00BC383D" w:rsidRPr="002445A6" w:rsidRDefault="00BC383D" w:rsidP="007A0972">
            <w:pPr>
              <w:ind w:right="134"/>
              <w:jc w:val="center"/>
              <w:rPr>
                <w:sz w:val="20"/>
                <w:szCs w:val="20"/>
              </w:rPr>
            </w:pPr>
            <w:r w:rsidRPr="002445A6">
              <w:rPr>
                <w:sz w:val="20"/>
                <w:szCs w:val="20"/>
              </w:rPr>
              <w:t>399</w:t>
            </w:r>
          </w:p>
        </w:tc>
        <w:tc>
          <w:tcPr>
            <w:tcW w:w="1310" w:type="dxa"/>
          </w:tcPr>
          <w:p w14:paraId="1FD98231" w14:textId="77777777" w:rsidR="00BC383D" w:rsidRPr="002445A6" w:rsidRDefault="00BC383D" w:rsidP="007A0972">
            <w:pPr>
              <w:ind w:right="134"/>
              <w:jc w:val="center"/>
              <w:rPr>
                <w:sz w:val="20"/>
                <w:szCs w:val="20"/>
              </w:rPr>
            </w:pPr>
            <w:r w:rsidRPr="002445A6">
              <w:rPr>
                <w:sz w:val="20"/>
                <w:szCs w:val="20"/>
              </w:rPr>
              <w:t>32</w:t>
            </w:r>
          </w:p>
        </w:tc>
        <w:tc>
          <w:tcPr>
            <w:tcW w:w="1791" w:type="dxa"/>
          </w:tcPr>
          <w:p w14:paraId="766443A0" w14:textId="77777777" w:rsidR="00BC383D" w:rsidRPr="002445A6" w:rsidRDefault="00BC383D" w:rsidP="007A0972">
            <w:pPr>
              <w:ind w:right="134"/>
              <w:jc w:val="center"/>
              <w:rPr>
                <w:sz w:val="20"/>
                <w:szCs w:val="20"/>
              </w:rPr>
            </w:pPr>
            <w:r w:rsidRPr="002445A6">
              <w:rPr>
                <w:sz w:val="20"/>
                <w:szCs w:val="20"/>
              </w:rPr>
              <w:t>111</w:t>
            </w:r>
          </w:p>
        </w:tc>
        <w:tc>
          <w:tcPr>
            <w:tcW w:w="1791" w:type="dxa"/>
          </w:tcPr>
          <w:p w14:paraId="7F83494E" w14:textId="77777777" w:rsidR="00BC383D" w:rsidRPr="002445A6" w:rsidRDefault="00BC383D" w:rsidP="007A0972">
            <w:pPr>
              <w:ind w:right="134"/>
              <w:jc w:val="center"/>
              <w:rPr>
                <w:sz w:val="20"/>
                <w:szCs w:val="20"/>
              </w:rPr>
            </w:pPr>
            <w:r w:rsidRPr="002445A6">
              <w:rPr>
                <w:sz w:val="20"/>
                <w:szCs w:val="20"/>
              </w:rPr>
              <w:t>---</w:t>
            </w:r>
          </w:p>
        </w:tc>
      </w:tr>
    </w:tbl>
    <w:p w14:paraId="2138299A" w14:textId="77777777" w:rsidR="00BC383D" w:rsidRPr="002445A6" w:rsidRDefault="00BC383D" w:rsidP="007A0972">
      <w:pPr>
        <w:ind w:right="134"/>
        <w:rPr>
          <w:i/>
          <w:sz w:val="20"/>
          <w:szCs w:val="20"/>
        </w:rPr>
      </w:pPr>
    </w:p>
    <w:p w14:paraId="02A0CC6B" w14:textId="77777777" w:rsidR="00BC383D" w:rsidRPr="002445A6" w:rsidRDefault="00BC383D" w:rsidP="007A0972">
      <w:pPr>
        <w:ind w:right="134"/>
        <w:rPr>
          <w:sz w:val="20"/>
          <w:szCs w:val="20"/>
        </w:rPr>
      </w:pPr>
      <w:r w:rsidRPr="002445A6">
        <w:rPr>
          <w:i/>
          <w:sz w:val="20"/>
          <w:szCs w:val="20"/>
        </w:rPr>
        <w:t>Fuente: Elaboración propia a partir de los datos del INE</w:t>
      </w:r>
    </w:p>
    <w:p w14:paraId="6DCEE5AE" w14:textId="77777777" w:rsidR="00BC383D" w:rsidRPr="002445A6" w:rsidRDefault="00BC383D" w:rsidP="007A0972">
      <w:pPr>
        <w:pStyle w:val="Paragrafoelenco"/>
        <w:ind w:right="134"/>
        <w:rPr>
          <w:sz w:val="20"/>
          <w:szCs w:val="20"/>
          <w:lang w:val="es-ES"/>
        </w:rPr>
      </w:pPr>
    </w:p>
    <w:p w14:paraId="354E48FD"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Pourcentage des mesures par rapport à l’ensemble des mesures spécifiques à la phase du procès pénal (en ce compris l’emprisonnement)</w:t>
      </w:r>
    </w:p>
    <w:p w14:paraId="1752D75F" w14:textId="77777777" w:rsidR="00BC383D" w:rsidRPr="002445A6" w:rsidRDefault="00BC383D" w:rsidP="007A0972">
      <w:pPr>
        <w:pStyle w:val="Paragrafoelenco"/>
        <w:ind w:right="134"/>
        <w:rPr>
          <w:sz w:val="20"/>
          <w:szCs w:val="20"/>
        </w:rPr>
      </w:pPr>
    </w:p>
    <w:p w14:paraId="601D1999" w14:textId="77777777" w:rsidR="00BC383D" w:rsidRPr="002445A6" w:rsidRDefault="00BC383D" w:rsidP="007A0972">
      <w:pPr>
        <w:ind w:right="134"/>
        <w:rPr>
          <w:sz w:val="20"/>
          <w:szCs w:val="20"/>
        </w:rPr>
      </w:pPr>
      <w:r w:rsidRPr="002445A6">
        <w:rPr>
          <w:sz w:val="20"/>
          <w:szCs w:val="20"/>
        </w:rPr>
        <w:t>El INE permite conocer estos datos de dos formas: en unidades tanto por mil (Gráfico nº 6) y en valores absolutos con su respectivo porcentaje (Tabla nº 4). Sin duda, estos últimos son más fáciles de analizar.</w:t>
      </w:r>
    </w:p>
    <w:p w14:paraId="576BE45D" w14:textId="77777777" w:rsidR="00BC383D" w:rsidRPr="002445A6" w:rsidRDefault="00BC383D" w:rsidP="007A0972">
      <w:pPr>
        <w:ind w:right="134"/>
        <w:rPr>
          <w:sz w:val="20"/>
          <w:szCs w:val="20"/>
        </w:rPr>
      </w:pPr>
      <w:r w:rsidRPr="002445A6">
        <w:rPr>
          <w:sz w:val="20"/>
          <w:szCs w:val="20"/>
        </w:rPr>
        <w:br w:type="page"/>
      </w:r>
    </w:p>
    <w:p w14:paraId="61249F32" w14:textId="77777777" w:rsidR="00BC383D" w:rsidRPr="002445A6" w:rsidRDefault="00BC383D" w:rsidP="007A0972">
      <w:pPr>
        <w:ind w:right="134"/>
        <w:rPr>
          <w:b/>
          <w:sz w:val="20"/>
          <w:szCs w:val="20"/>
        </w:rPr>
      </w:pPr>
      <w:r w:rsidRPr="002445A6">
        <w:rPr>
          <w:b/>
          <w:sz w:val="20"/>
          <w:szCs w:val="20"/>
        </w:rPr>
        <w:t>Gráfico nº 6. Personas condenas a pena de localización permanente (unidades: tanto por mil).</w:t>
      </w:r>
    </w:p>
    <w:p w14:paraId="54FC3214" w14:textId="77777777" w:rsidR="00BC383D" w:rsidRPr="002445A6" w:rsidRDefault="00BC383D" w:rsidP="007A0972">
      <w:pPr>
        <w:ind w:right="134"/>
        <w:rPr>
          <w:sz w:val="20"/>
          <w:szCs w:val="20"/>
        </w:rPr>
      </w:pPr>
    </w:p>
    <w:p w14:paraId="6A1A1F33" w14:textId="77777777" w:rsidR="00BC383D" w:rsidRPr="002445A6" w:rsidRDefault="00BC383D" w:rsidP="007A0972">
      <w:pPr>
        <w:ind w:right="134" w:hanging="1134"/>
        <w:rPr>
          <w:sz w:val="20"/>
          <w:szCs w:val="20"/>
        </w:rPr>
      </w:pPr>
      <w:r w:rsidRPr="002445A6">
        <w:rPr>
          <w:noProof/>
          <w:sz w:val="20"/>
          <w:szCs w:val="20"/>
        </w:rPr>
        <w:drawing>
          <wp:inline distT="0" distB="0" distL="0" distR="0" wp14:anchorId="5617158F" wp14:editId="4EA2E8B6">
            <wp:extent cx="6825302" cy="6904971"/>
            <wp:effectExtent l="0" t="0" r="7620" b="4445"/>
            <wp:docPr id="2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72BE3FD" w14:textId="77777777" w:rsidR="00BC383D" w:rsidRPr="002445A6" w:rsidRDefault="00BC383D" w:rsidP="007A0972">
      <w:pPr>
        <w:pStyle w:val="Paragrafoelenco"/>
        <w:ind w:left="-426" w:right="134"/>
        <w:rPr>
          <w:i/>
          <w:sz w:val="20"/>
          <w:szCs w:val="20"/>
          <w:lang w:val="es-ES"/>
        </w:rPr>
      </w:pPr>
    </w:p>
    <w:p w14:paraId="39D60913" w14:textId="77777777" w:rsidR="00BC383D" w:rsidRPr="002445A6" w:rsidRDefault="00BC383D" w:rsidP="007A0972">
      <w:pPr>
        <w:pStyle w:val="Paragrafoelenco"/>
        <w:ind w:left="-426" w:right="134"/>
        <w:rPr>
          <w:i/>
          <w:sz w:val="20"/>
          <w:szCs w:val="20"/>
          <w:lang w:val="es-ES"/>
        </w:rPr>
      </w:pPr>
      <w:r w:rsidRPr="002445A6">
        <w:rPr>
          <w:i/>
          <w:sz w:val="20"/>
          <w:szCs w:val="20"/>
          <w:lang w:val="es-ES"/>
        </w:rPr>
        <w:t>Fuente: Elaboración propia a partir de los datos del INE.</w:t>
      </w:r>
    </w:p>
    <w:p w14:paraId="6326DF2A" w14:textId="77777777" w:rsidR="00BC383D" w:rsidRPr="002445A6" w:rsidRDefault="00BC383D" w:rsidP="007A0972">
      <w:pPr>
        <w:ind w:right="134"/>
        <w:rPr>
          <w:sz w:val="20"/>
          <w:szCs w:val="20"/>
        </w:rPr>
      </w:pPr>
    </w:p>
    <w:p w14:paraId="654C301D" w14:textId="77777777" w:rsidR="00BC383D" w:rsidRPr="002445A6" w:rsidRDefault="00BC383D" w:rsidP="007A0972">
      <w:pPr>
        <w:pStyle w:val="Paragrafoelenco"/>
        <w:ind w:right="134"/>
        <w:rPr>
          <w:sz w:val="20"/>
          <w:szCs w:val="20"/>
          <w:lang w:val="es-ES"/>
        </w:rPr>
      </w:pPr>
    </w:p>
    <w:p w14:paraId="36DEAAEB" w14:textId="77777777" w:rsidR="00BC383D" w:rsidRPr="002445A6" w:rsidRDefault="00BC383D" w:rsidP="007A0972">
      <w:pPr>
        <w:pStyle w:val="Paragrafoelenco"/>
        <w:ind w:right="134"/>
        <w:rPr>
          <w:sz w:val="20"/>
          <w:szCs w:val="20"/>
          <w:lang w:val="es-ES"/>
        </w:rPr>
      </w:pPr>
    </w:p>
    <w:p w14:paraId="174FBFCE" w14:textId="77777777" w:rsidR="00BC383D" w:rsidRPr="002445A6" w:rsidRDefault="00BC383D" w:rsidP="007A0972">
      <w:pPr>
        <w:pStyle w:val="Paragrafoelenco"/>
        <w:ind w:right="134"/>
        <w:rPr>
          <w:sz w:val="20"/>
          <w:szCs w:val="20"/>
          <w:lang w:val="es-ES"/>
        </w:rPr>
      </w:pPr>
    </w:p>
    <w:p w14:paraId="697E11C8" w14:textId="77777777" w:rsidR="00BC383D" w:rsidRPr="002445A6" w:rsidRDefault="00BC383D" w:rsidP="007A0972">
      <w:pPr>
        <w:pStyle w:val="Paragrafoelenco"/>
        <w:ind w:left="-426" w:right="134"/>
        <w:jc w:val="both"/>
        <w:rPr>
          <w:b/>
          <w:sz w:val="20"/>
          <w:szCs w:val="20"/>
          <w:lang w:val="es-ES"/>
        </w:rPr>
        <w:sectPr w:rsidR="00BC383D" w:rsidRPr="002445A6" w:rsidSect="00366ED2">
          <w:headerReference w:type="default" r:id="rId66"/>
          <w:footerReference w:type="default" r:id="rId67"/>
          <w:pgSz w:w="11906" w:h="16838"/>
          <w:pgMar w:top="1417" w:right="1701" w:bottom="1417" w:left="1701" w:header="708" w:footer="708" w:gutter="0"/>
          <w:cols w:space="708"/>
          <w:docGrid w:linePitch="360"/>
        </w:sectPr>
      </w:pPr>
    </w:p>
    <w:p w14:paraId="247D1E98" w14:textId="77777777" w:rsidR="00BC383D" w:rsidRPr="002445A6" w:rsidRDefault="00BC383D" w:rsidP="007A0972">
      <w:pPr>
        <w:pStyle w:val="Paragrafoelenco"/>
        <w:ind w:left="-426" w:right="134"/>
        <w:jc w:val="both"/>
        <w:rPr>
          <w:b/>
          <w:sz w:val="20"/>
          <w:szCs w:val="20"/>
          <w:lang w:val="es-ES"/>
        </w:rPr>
      </w:pPr>
      <w:r w:rsidRPr="002445A6">
        <w:rPr>
          <w:b/>
          <w:sz w:val="20"/>
          <w:szCs w:val="20"/>
          <w:lang w:val="es-ES"/>
        </w:rPr>
        <w:t>Tabla nº 5. Penas según tipo de pena (valores absolutos/porcentaje).</w:t>
      </w:r>
    </w:p>
    <w:p w14:paraId="6F0B6723" w14:textId="77777777" w:rsidR="00BC383D" w:rsidRPr="002445A6" w:rsidRDefault="00BC383D" w:rsidP="007A0972">
      <w:pPr>
        <w:pStyle w:val="Paragrafoelenco"/>
        <w:ind w:left="-426" w:right="134"/>
        <w:jc w:val="both"/>
        <w:rPr>
          <w:b/>
          <w:sz w:val="20"/>
          <w:szCs w:val="20"/>
          <w:lang w:val="es-ES"/>
        </w:rPr>
      </w:pPr>
    </w:p>
    <w:tbl>
      <w:tblPr>
        <w:tblStyle w:val="Grigliatabella"/>
        <w:tblW w:w="14034" w:type="dxa"/>
        <w:tblInd w:w="-459" w:type="dxa"/>
        <w:tblLayout w:type="fixed"/>
        <w:tblLook w:val="04A0" w:firstRow="1" w:lastRow="0" w:firstColumn="1" w:lastColumn="0" w:noHBand="0" w:noVBand="1"/>
      </w:tblPr>
      <w:tblGrid>
        <w:gridCol w:w="2317"/>
        <w:gridCol w:w="1227"/>
        <w:gridCol w:w="992"/>
        <w:gridCol w:w="851"/>
        <w:gridCol w:w="850"/>
        <w:gridCol w:w="851"/>
        <w:gridCol w:w="850"/>
        <w:gridCol w:w="993"/>
        <w:gridCol w:w="992"/>
        <w:gridCol w:w="1417"/>
        <w:gridCol w:w="709"/>
        <w:gridCol w:w="992"/>
        <w:gridCol w:w="993"/>
      </w:tblGrid>
      <w:tr w:rsidR="00BC383D" w:rsidRPr="002445A6" w14:paraId="38DFF6FC" w14:textId="77777777" w:rsidTr="00366ED2">
        <w:tc>
          <w:tcPr>
            <w:tcW w:w="2317" w:type="dxa"/>
            <w:tcBorders>
              <w:bottom w:val="single" w:sz="4" w:space="0" w:color="auto"/>
            </w:tcBorders>
            <w:shd w:val="clear" w:color="auto" w:fill="FFFF00"/>
          </w:tcPr>
          <w:p w14:paraId="23809337"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Año</w:t>
            </w:r>
          </w:p>
        </w:tc>
        <w:tc>
          <w:tcPr>
            <w:tcW w:w="2219" w:type="dxa"/>
            <w:gridSpan w:val="2"/>
            <w:tcBorders>
              <w:bottom w:val="single" w:sz="4" w:space="0" w:color="auto"/>
            </w:tcBorders>
            <w:shd w:val="clear" w:color="auto" w:fill="FFFF00"/>
          </w:tcPr>
          <w:p w14:paraId="169C753B"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2007</w:t>
            </w:r>
          </w:p>
        </w:tc>
        <w:tc>
          <w:tcPr>
            <w:tcW w:w="1701" w:type="dxa"/>
            <w:gridSpan w:val="2"/>
            <w:tcBorders>
              <w:bottom w:val="single" w:sz="4" w:space="0" w:color="auto"/>
            </w:tcBorders>
            <w:shd w:val="clear" w:color="auto" w:fill="FFFF00"/>
          </w:tcPr>
          <w:p w14:paraId="0B4A2085"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2008</w:t>
            </w:r>
          </w:p>
        </w:tc>
        <w:tc>
          <w:tcPr>
            <w:tcW w:w="1701" w:type="dxa"/>
            <w:gridSpan w:val="2"/>
            <w:tcBorders>
              <w:bottom w:val="single" w:sz="4" w:space="0" w:color="auto"/>
            </w:tcBorders>
            <w:shd w:val="clear" w:color="auto" w:fill="FFFF00"/>
          </w:tcPr>
          <w:p w14:paraId="35CE37C1"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2009</w:t>
            </w:r>
          </w:p>
        </w:tc>
        <w:tc>
          <w:tcPr>
            <w:tcW w:w="1985" w:type="dxa"/>
            <w:gridSpan w:val="2"/>
            <w:tcBorders>
              <w:bottom w:val="single" w:sz="4" w:space="0" w:color="auto"/>
            </w:tcBorders>
            <w:shd w:val="clear" w:color="auto" w:fill="FFFF00"/>
          </w:tcPr>
          <w:p w14:paraId="433DABBF"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2010</w:t>
            </w:r>
          </w:p>
        </w:tc>
        <w:tc>
          <w:tcPr>
            <w:tcW w:w="2126" w:type="dxa"/>
            <w:gridSpan w:val="2"/>
            <w:tcBorders>
              <w:bottom w:val="single" w:sz="4" w:space="0" w:color="auto"/>
            </w:tcBorders>
            <w:shd w:val="clear" w:color="auto" w:fill="FFFF00"/>
          </w:tcPr>
          <w:p w14:paraId="2FF2A6EA"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2011</w:t>
            </w:r>
          </w:p>
        </w:tc>
        <w:tc>
          <w:tcPr>
            <w:tcW w:w="1985" w:type="dxa"/>
            <w:gridSpan w:val="2"/>
            <w:tcBorders>
              <w:bottom w:val="single" w:sz="4" w:space="0" w:color="auto"/>
            </w:tcBorders>
            <w:shd w:val="clear" w:color="auto" w:fill="FFFF00"/>
          </w:tcPr>
          <w:p w14:paraId="0AFA2166" w14:textId="77777777" w:rsidR="00BC383D" w:rsidRPr="002445A6" w:rsidRDefault="00BC383D" w:rsidP="007A0972">
            <w:pPr>
              <w:pStyle w:val="Paragrafoelenco"/>
              <w:ind w:left="0" w:right="134"/>
              <w:jc w:val="center"/>
              <w:rPr>
                <w:b/>
                <w:sz w:val="20"/>
                <w:szCs w:val="20"/>
                <w:lang w:val="es-ES"/>
              </w:rPr>
            </w:pPr>
            <w:r w:rsidRPr="002445A6">
              <w:rPr>
                <w:b/>
                <w:sz w:val="20"/>
                <w:szCs w:val="20"/>
                <w:lang w:val="es-ES"/>
              </w:rPr>
              <w:t>2012</w:t>
            </w:r>
          </w:p>
        </w:tc>
      </w:tr>
      <w:tr w:rsidR="00BC383D" w:rsidRPr="002445A6" w14:paraId="50AA8F57" w14:textId="77777777" w:rsidTr="00366ED2">
        <w:tc>
          <w:tcPr>
            <w:tcW w:w="2317" w:type="dxa"/>
            <w:shd w:val="clear" w:color="auto" w:fill="FFC000"/>
          </w:tcPr>
          <w:p w14:paraId="0312EC7B" w14:textId="77777777" w:rsidR="00BC383D" w:rsidRPr="002445A6" w:rsidRDefault="00BC383D" w:rsidP="007A0972">
            <w:pPr>
              <w:pStyle w:val="Paragrafoelenco"/>
              <w:ind w:left="0" w:right="134"/>
              <w:rPr>
                <w:sz w:val="20"/>
                <w:szCs w:val="20"/>
                <w:lang w:val="es-ES"/>
              </w:rPr>
            </w:pPr>
            <w:r w:rsidRPr="002445A6">
              <w:rPr>
                <w:sz w:val="20"/>
                <w:szCs w:val="20"/>
                <w:lang w:val="es-ES"/>
              </w:rPr>
              <w:t>Tipo de pena</w:t>
            </w:r>
          </w:p>
        </w:tc>
        <w:tc>
          <w:tcPr>
            <w:tcW w:w="1227" w:type="dxa"/>
            <w:shd w:val="clear" w:color="auto" w:fill="FFDDDD"/>
          </w:tcPr>
          <w:p w14:paraId="0806D060"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V.A</w:t>
            </w:r>
          </w:p>
        </w:tc>
        <w:tc>
          <w:tcPr>
            <w:tcW w:w="992" w:type="dxa"/>
            <w:shd w:val="clear" w:color="auto" w:fill="FFDDDD"/>
          </w:tcPr>
          <w:p w14:paraId="0874B45E"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w:t>
            </w:r>
          </w:p>
        </w:tc>
        <w:tc>
          <w:tcPr>
            <w:tcW w:w="851" w:type="dxa"/>
            <w:shd w:val="clear" w:color="auto" w:fill="FFDDDD"/>
          </w:tcPr>
          <w:p w14:paraId="00383B2E"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V.A</w:t>
            </w:r>
          </w:p>
        </w:tc>
        <w:tc>
          <w:tcPr>
            <w:tcW w:w="850" w:type="dxa"/>
            <w:shd w:val="clear" w:color="auto" w:fill="FFDDDD"/>
          </w:tcPr>
          <w:p w14:paraId="08431169"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w:t>
            </w:r>
          </w:p>
        </w:tc>
        <w:tc>
          <w:tcPr>
            <w:tcW w:w="851" w:type="dxa"/>
            <w:shd w:val="clear" w:color="auto" w:fill="FFDDDD"/>
          </w:tcPr>
          <w:p w14:paraId="0FFF907A"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V.A.</w:t>
            </w:r>
          </w:p>
        </w:tc>
        <w:tc>
          <w:tcPr>
            <w:tcW w:w="850" w:type="dxa"/>
            <w:shd w:val="clear" w:color="auto" w:fill="FFDDDD"/>
          </w:tcPr>
          <w:p w14:paraId="5A5658C7"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w:t>
            </w:r>
          </w:p>
        </w:tc>
        <w:tc>
          <w:tcPr>
            <w:tcW w:w="993" w:type="dxa"/>
            <w:shd w:val="clear" w:color="auto" w:fill="FFDDDD"/>
          </w:tcPr>
          <w:p w14:paraId="3D98A460"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V.A.</w:t>
            </w:r>
          </w:p>
        </w:tc>
        <w:tc>
          <w:tcPr>
            <w:tcW w:w="992" w:type="dxa"/>
            <w:shd w:val="clear" w:color="auto" w:fill="FFDDDD"/>
          </w:tcPr>
          <w:p w14:paraId="23E6D596"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w:t>
            </w:r>
          </w:p>
        </w:tc>
        <w:tc>
          <w:tcPr>
            <w:tcW w:w="1417" w:type="dxa"/>
            <w:shd w:val="clear" w:color="auto" w:fill="FFDDDD"/>
          </w:tcPr>
          <w:p w14:paraId="699CA5BE"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V.A.</w:t>
            </w:r>
          </w:p>
        </w:tc>
        <w:tc>
          <w:tcPr>
            <w:tcW w:w="709" w:type="dxa"/>
            <w:shd w:val="clear" w:color="auto" w:fill="FFDDDD"/>
          </w:tcPr>
          <w:p w14:paraId="398F6A74"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w:t>
            </w:r>
          </w:p>
        </w:tc>
        <w:tc>
          <w:tcPr>
            <w:tcW w:w="992" w:type="dxa"/>
            <w:shd w:val="clear" w:color="auto" w:fill="FFDDDD"/>
          </w:tcPr>
          <w:p w14:paraId="4DF3A45B"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V.A.</w:t>
            </w:r>
          </w:p>
        </w:tc>
        <w:tc>
          <w:tcPr>
            <w:tcW w:w="993" w:type="dxa"/>
            <w:shd w:val="clear" w:color="auto" w:fill="FFDDDD"/>
          </w:tcPr>
          <w:p w14:paraId="16F50416" w14:textId="77777777" w:rsidR="00BC383D" w:rsidRPr="002445A6" w:rsidRDefault="00BC383D" w:rsidP="007A0972">
            <w:pPr>
              <w:pStyle w:val="Paragrafoelenco"/>
              <w:ind w:left="0" w:right="134"/>
              <w:jc w:val="center"/>
              <w:rPr>
                <w:sz w:val="20"/>
                <w:szCs w:val="20"/>
                <w:lang w:val="es-ES"/>
              </w:rPr>
            </w:pPr>
            <w:r w:rsidRPr="002445A6">
              <w:rPr>
                <w:sz w:val="20"/>
                <w:szCs w:val="20"/>
                <w:lang w:val="es-ES"/>
              </w:rPr>
              <w:t>%</w:t>
            </w:r>
          </w:p>
        </w:tc>
      </w:tr>
      <w:tr w:rsidR="00BC383D" w:rsidRPr="002445A6" w14:paraId="5931014B" w14:textId="77777777" w:rsidTr="00366ED2">
        <w:tc>
          <w:tcPr>
            <w:tcW w:w="2317" w:type="dxa"/>
            <w:shd w:val="clear" w:color="auto" w:fill="FFC000"/>
            <w:vAlign w:val="center"/>
          </w:tcPr>
          <w:p w14:paraId="3A49E428"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Total </w:t>
            </w:r>
          </w:p>
        </w:tc>
        <w:tc>
          <w:tcPr>
            <w:tcW w:w="1227" w:type="dxa"/>
            <w:vAlign w:val="center"/>
          </w:tcPr>
          <w:p w14:paraId="3FC2AD6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443.164</w:t>
            </w:r>
          </w:p>
        </w:tc>
        <w:tc>
          <w:tcPr>
            <w:tcW w:w="992" w:type="dxa"/>
            <w:vAlign w:val="center"/>
          </w:tcPr>
          <w:p w14:paraId="2A83C86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851" w:type="dxa"/>
            <w:vAlign w:val="center"/>
          </w:tcPr>
          <w:p w14:paraId="1CAAD0E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630.980</w:t>
            </w:r>
          </w:p>
        </w:tc>
        <w:tc>
          <w:tcPr>
            <w:tcW w:w="850" w:type="dxa"/>
            <w:vAlign w:val="center"/>
          </w:tcPr>
          <w:p w14:paraId="601E344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851" w:type="dxa"/>
            <w:vAlign w:val="center"/>
          </w:tcPr>
          <w:p w14:paraId="01C9086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627.752</w:t>
            </w:r>
          </w:p>
        </w:tc>
        <w:tc>
          <w:tcPr>
            <w:tcW w:w="850" w:type="dxa"/>
            <w:vAlign w:val="center"/>
          </w:tcPr>
          <w:p w14:paraId="1854F5A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993" w:type="dxa"/>
            <w:vAlign w:val="center"/>
          </w:tcPr>
          <w:p w14:paraId="0E608FB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624.599</w:t>
            </w:r>
          </w:p>
        </w:tc>
        <w:tc>
          <w:tcPr>
            <w:tcW w:w="992" w:type="dxa"/>
            <w:vAlign w:val="center"/>
          </w:tcPr>
          <w:p w14:paraId="29752E2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1417" w:type="dxa"/>
            <w:vAlign w:val="center"/>
          </w:tcPr>
          <w:p w14:paraId="0F775DA4"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551.387</w:t>
            </w:r>
          </w:p>
        </w:tc>
        <w:tc>
          <w:tcPr>
            <w:tcW w:w="709" w:type="dxa"/>
            <w:vAlign w:val="center"/>
          </w:tcPr>
          <w:p w14:paraId="7150122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c>
          <w:tcPr>
            <w:tcW w:w="992" w:type="dxa"/>
            <w:vAlign w:val="center"/>
          </w:tcPr>
          <w:p w14:paraId="27D5372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557.793</w:t>
            </w:r>
          </w:p>
        </w:tc>
        <w:tc>
          <w:tcPr>
            <w:tcW w:w="993" w:type="dxa"/>
            <w:vAlign w:val="center"/>
          </w:tcPr>
          <w:p w14:paraId="39B112F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100,0</w:t>
            </w:r>
          </w:p>
        </w:tc>
      </w:tr>
      <w:tr w:rsidR="00BC383D" w:rsidRPr="002445A6" w14:paraId="4C4194D4" w14:textId="77777777" w:rsidTr="00366ED2">
        <w:tc>
          <w:tcPr>
            <w:tcW w:w="2317" w:type="dxa"/>
            <w:shd w:val="clear" w:color="auto" w:fill="FFC000"/>
            <w:vAlign w:val="center"/>
          </w:tcPr>
          <w:p w14:paraId="480B6E3E"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Prisión </w:t>
            </w:r>
          </w:p>
        </w:tc>
        <w:tc>
          <w:tcPr>
            <w:tcW w:w="1227" w:type="dxa"/>
            <w:vAlign w:val="center"/>
          </w:tcPr>
          <w:p w14:paraId="79910BC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121.217</w:t>
            </w:r>
          </w:p>
        </w:tc>
        <w:tc>
          <w:tcPr>
            <w:tcW w:w="992" w:type="dxa"/>
            <w:vAlign w:val="center"/>
          </w:tcPr>
          <w:p w14:paraId="4C7CACA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27,4</w:t>
            </w:r>
          </w:p>
        </w:tc>
        <w:tc>
          <w:tcPr>
            <w:tcW w:w="851" w:type="dxa"/>
            <w:vAlign w:val="center"/>
          </w:tcPr>
          <w:p w14:paraId="65F9404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129.890</w:t>
            </w:r>
          </w:p>
        </w:tc>
        <w:tc>
          <w:tcPr>
            <w:tcW w:w="850" w:type="dxa"/>
            <w:vAlign w:val="center"/>
          </w:tcPr>
          <w:p w14:paraId="26242FC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20,6</w:t>
            </w:r>
          </w:p>
        </w:tc>
        <w:tc>
          <w:tcPr>
            <w:tcW w:w="851" w:type="dxa"/>
            <w:vAlign w:val="center"/>
          </w:tcPr>
          <w:p w14:paraId="55489C8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139.663</w:t>
            </w:r>
          </w:p>
        </w:tc>
        <w:tc>
          <w:tcPr>
            <w:tcW w:w="850" w:type="dxa"/>
            <w:vAlign w:val="center"/>
          </w:tcPr>
          <w:p w14:paraId="5DAB028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22,2</w:t>
            </w:r>
          </w:p>
        </w:tc>
        <w:tc>
          <w:tcPr>
            <w:tcW w:w="993" w:type="dxa"/>
            <w:vAlign w:val="center"/>
          </w:tcPr>
          <w:p w14:paraId="048DA49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141.849</w:t>
            </w:r>
          </w:p>
        </w:tc>
        <w:tc>
          <w:tcPr>
            <w:tcW w:w="992" w:type="dxa"/>
            <w:vAlign w:val="center"/>
          </w:tcPr>
          <w:p w14:paraId="48EF94F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22,7</w:t>
            </w:r>
          </w:p>
        </w:tc>
        <w:tc>
          <w:tcPr>
            <w:tcW w:w="1417" w:type="dxa"/>
            <w:vAlign w:val="center"/>
          </w:tcPr>
          <w:p w14:paraId="2A31867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135.713</w:t>
            </w:r>
          </w:p>
        </w:tc>
        <w:tc>
          <w:tcPr>
            <w:tcW w:w="709" w:type="dxa"/>
            <w:vAlign w:val="center"/>
          </w:tcPr>
          <w:p w14:paraId="4901584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24,6</w:t>
            </w:r>
          </w:p>
        </w:tc>
        <w:tc>
          <w:tcPr>
            <w:tcW w:w="992" w:type="dxa"/>
            <w:vAlign w:val="center"/>
          </w:tcPr>
          <w:p w14:paraId="53A57B9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142.444</w:t>
            </w:r>
          </w:p>
        </w:tc>
        <w:tc>
          <w:tcPr>
            <w:tcW w:w="993" w:type="dxa"/>
            <w:vAlign w:val="center"/>
          </w:tcPr>
          <w:p w14:paraId="0E82D56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25,5</w:t>
            </w:r>
          </w:p>
        </w:tc>
      </w:tr>
      <w:tr w:rsidR="00BC383D" w:rsidRPr="002445A6" w14:paraId="178149B1" w14:textId="77777777" w:rsidTr="00366ED2">
        <w:tc>
          <w:tcPr>
            <w:tcW w:w="2317" w:type="dxa"/>
            <w:shd w:val="clear" w:color="auto" w:fill="FFC000"/>
            <w:vAlign w:val="center"/>
          </w:tcPr>
          <w:p w14:paraId="0AF75CA4"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Responsabilidad personal subsidiaria </w:t>
            </w:r>
          </w:p>
        </w:tc>
        <w:tc>
          <w:tcPr>
            <w:tcW w:w="1227" w:type="dxa"/>
            <w:vAlign w:val="center"/>
          </w:tcPr>
          <w:p w14:paraId="4EA9A7F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11.796</w:t>
            </w:r>
          </w:p>
        </w:tc>
        <w:tc>
          <w:tcPr>
            <w:tcW w:w="992" w:type="dxa"/>
            <w:vAlign w:val="center"/>
          </w:tcPr>
          <w:p w14:paraId="5D9D84E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w:t>
            </w:r>
          </w:p>
        </w:tc>
        <w:tc>
          <w:tcPr>
            <w:tcW w:w="851" w:type="dxa"/>
            <w:vAlign w:val="center"/>
          </w:tcPr>
          <w:p w14:paraId="7F00410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16.734</w:t>
            </w:r>
          </w:p>
        </w:tc>
        <w:tc>
          <w:tcPr>
            <w:tcW w:w="850" w:type="dxa"/>
            <w:vAlign w:val="center"/>
          </w:tcPr>
          <w:p w14:paraId="47CC4CD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w:t>
            </w:r>
          </w:p>
        </w:tc>
        <w:tc>
          <w:tcPr>
            <w:tcW w:w="851" w:type="dxa"/>
            <w:vAlign w:val="center"/>
          </w:tcPr>
          <w:p w14:paraId="03AD9C8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11.023</w:t>
            </w:r>
          </w:p>
        </w:tc>
        <w:tc>
          <w:tcPr>
            <w:tcW w:w="850" w:type="dxa"/>
            <w:vAlign w:val="center"/>
          </w:tcPr>
          <w:p w14:paraId="365A52D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1,8</w:t>
            </w:r>
          </w:p>
        </w:tc>
        <w:tc>
          <w:tcPr>
            <w:tcW w:w="993" w:type="dxa"/>
            <w:vAlign w:val="center"/>
          </w:tcPr>
          <w:p w14:paraId="4227CDC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7.873</w:t>
            </w:r>
          </w:p>
        </w:tc>
        <w:tc>
          <w:tcPr>
            <w:tcW w:w="992" w:type="dxa"/>
            <w:vAlign w:val="center"/>
          </w:tcPr>
          <w:p w14:paraId="0C0D36F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w:t>
            </w:r>
          </w:p>
        </w:tc>
        <w:tc>
          <w:tcPr>
            <w:tcW w:w="1417" w:type="dxa"/>
            <w:vAlign w:val="center"/>
          </w:tcPr>
          <w:p w14:paraId="7201562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7.202</w:t>
            </w:r>
          </w:p>
        </w:tc>
        <w:tc>
          <w:tcPr>
            <w:tcW w:w="709" w:type="dxa"/>
            <w:vAlign w:val="center"/>
          </w:tcPr>
          <w:p w14:paraId="3852DC2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w:t>
            </w:r>
          </w:p>
        </w:tc>
        <w:tc>
          <w:tcPr>
            <w:tcW w:w="992" w:type="dxa"/>
            <w:vAlign w:val="center"/>
          </w:tcPr>
          <w:p w14:paraId="5DD490D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1.667</w:t>
            </w:r>
          </w:p>
        </w:tc>
        <w:tc>
          <w:tcPr>
            <w:tcW w:w="993" w:type="dxa"/>
            <w:vAlign w:val="center"/>
          </w:tcPr>
          <w:p w14:paraId="3EC49B2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r>
      <w:tr w:rsidR="00BC383D" w:rsidRPr="002445A6" w14:paraId="37EF10B1" w14:textId="77777777" w:rsidTr="00366ED2">
        <w:tc>
          <w:tcPr>
            <w:tcW w:w="2317" w:type="dxa"/>
            <w:shd w:val="clear" w:color="auto" w:fill="FFC000"/>
            <w:vAlign w:val="center"/>
          </w:tcPr>
          <w:p w14:paraId="55F4BDF4"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Localización permanente </w:t>
            </w:r>
          </w:p>
        </w:tc>
        <w:tc>
          <w:tcPr>
            <w:tcW w:w="1227" w:type="dxa"/>
            <w:vAlign w:val="center"/>
          </w:tcPr>
          <w:p w14:paraId="29280B64"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369</w:t>
            </w:r>
          </w:p>
        </w:tc>
        <w:tc>
          <w:tcPr>
            <w:tcW w:w="992" w:type="dxa"/>
            <w:vAlign w:val="center"/>
          </w:tcPr>
          <w:p w14:paraId="0049B554"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26BDFB4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525</w:t>
            </w:r>
          </w:p>
        </w:tc>
        <w:tc>
          <w:tcPr>
            <w:tcW w:w="850" w:type="dxa"/>
            <w:vAlign w:val="center"/>
          </w:tcPr>
          <w:p w14:paraId="615CDF1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42E7E5A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368</w:t>
            </w:r>
          </w:p>
        </w:tc>
        <w:tc>
          <w:tcPr>
            <w:tcW w:w="850" w:type="dxa"/>
            <w:vAlign w:val="center"/>
          </w:tcPr>
          <w:p w14:paraId="5561FF2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3" w:type="dxa"/>
            <w:vAlign w:val="center"/>
          </w:tcPr>
          <w:p w14:paraId="2B86399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306</w:t>
            </w:r>
          </w:p>
        </w:tc>
        <w:tc>
          <w:tcPr>
            <w:tcW w:w="992" w:type="dxa"/>
            <w:vAlign w:val="center"/>
          </w:tcPr>
          <w:p w14:paraId="575BEEB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1417" w:type="dxa"/>
            <w:vAlign w:val="center"/>
          </w:tcPr>
          <w:p w14:paraId="7CE2617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400</w:t>
            </w:r>
          </w:p>
        </w:tc>
        <w:tc>
          <w:tcPr>
            <w:tcW w:w="709" w:type="dxa"/>
            <w:vAlign w:val="center"/>
          </w:tcPr>
          <w:p w14:paraId="13C1CA6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2" w:type="dxa"/>
            <w:vAlign w:val="center"/>
          </w:tcPr>
          <w:p w14:paraId="0C7F9A6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399</w:t>
            </w:r>
          </w:p>
        </w:tc>
        <w:tc>
          <w:tcPr>
            <w:tcW w:w="993" w:type="dxa"/>
            <w:vAlign w:val="center"/>
          </w:tcPr>
          <w:p w14:paraId="165437D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r>
      <w:tr w:rsidR="00BC383D" w:rsidRPr="002445A6" w14:paraId="0B56039D" w14:textId="77777777" w:rsidTr="00366ED2">
        <w:tc>
          <w:tcPr>
            <w:tcW w:w="2317" w:type="dxa"/>
            <w:shd w:val="clear" w:color="auto" w:fill="FFC000"/>
            <w:vAlign w:val="center"/>
          </w:tcPr>
          <w:p w14:paraId="69602B1E"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Arresto fin de semana </w:t>
            </w:r>
          </w:p>
        </w:tc>
        <w:tc>
          <w:tcPr>
            <w:tcW w:w="1227" w:type="dxa"/>
            <w:vAlign w:val="center"/>
          </w:tcPr>
          <w:p w14:paraId="29630F6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776</w:t>
            </w:r>
          </w:p>
        </w:tc>
        <w:tc>
          <w:tcPr>
            <w:tcW w:w="992" w:type="dxa"/>
            <w:vAlign w:val="center"/>
          </w:tcPr>
          <w:p w14:paraId="5853367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0,2</w:t>
            </w:r>
          </w:p>
        </w:tc>
        <w:tc>
          <w:tcPr>
            <w:tcW w:w="851" w:type="dxa"/>
            <w:vAlign w:val="center"/>
          </w:tcPr>
          <w:p w14:paraId="0B5D4EB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300</w:t>
            </w:r>
          </w:p>
        </w:tc>
        <w:tc>
          <w:tcPr>
            <w:tcW w:w="850" w:type="dxa"/>
            <w:vAlign w:val="center"/>
          </w:tcPr>
          <w:p w14:paraId="15A1BA5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851" w:type="dxa"/>
            <w:vAlign w:val="center"/>
          </w:tcPr>
          <w:p w14:paraId="7877739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215</w:t>
            </w:r>
          </w:p>
        </w:tc>
        <w:tc>
          <w:tcPr>
            <w:tcW w:w="850" w:type="dxa"/>
            <w:vAlign w:val="center"/>
          </w:tcPr>
          <w:p w14:paraId="199AB16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3" w:type="dxa"/>
            <w:vAlign w:val="center"/>
          </w:tcPr>
          <w:p w14:paraId="5E94FAA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127</w:t>
            </w:r>
          </w:p>
        </w:tc>
        <w:tc>
          <w:tcPr>
            <w:tcW w:w="992" w:type="dxa"/>
            <w:vAlign w:val="center"/>
          </w:tcPr>
          <w:p w14:paraId="1461065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1417" w:type="dxa"/>
            <w:vAlign w:val="center"/>
          </w:tcPr>
          <w:p w14:paraId="693D862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53</w:t>
            </w:r>
          </w:p>
        </w:tc>
        <w:tc>
          <w:tcPr>
            <w:tcW w:w="709" w:type="dxa"/>
            <w:vAlign w:val="center"/>
          </w:tcPr>
          <w:p w14:paraId="78518A9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2" w:type="dxa"/>
            <w:vAlign w:val="center"/>
          </w:tcPr>
          <w:p w14:paraId="6B3EDB0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32</w:t>
            </w:r>
          </w:p>
        </w:tc>
        <w:tc>
          <w:tcPr>
            <w:tcW w:w="993" w:type="dxa"/>
            <w:vAlign w:val="center"/>
          </w:tcPr>
          <w:p w14:paraId="6565BEC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r>
      <w:tr w:rsidR="00BC383D" w:rsidRPr="002445A6" w14:paraId="4984873B" w14:textId="77777777" w:rsidTr="00366ED2">
        <w:tc>
          <w:tcPr>
            <w:tcW w:w="2317" w:type="dxa"/>
            <w:shd w:val="clear" w:color="auto" w:fill="FFC000"/>
            <w:vAlign w:val="center"/>
          </w:tcPr>
          <w:p w14:paraId="7DD54D89"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Inhabilitación absoluta </w:t>
            </w:r>
          </w:p>
        </w:tc>
        <w:tc>
          <w:tcPr>
            <w:tcW w:w="1227" w:type="dxa"/>
            <w:vAlign w:val="center"/>
          </w:tcPr>
          <w:p w14:paraId="7B0C871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606</w:t>
            </w:r>
          </w:p>
        </w:tc>
        <w:tc>
          <w:tcPr>
            <w:tcW w:w="992" w:type="dxa"/>
            <w:vAlign w:val="center"/>
          </w:tcPr>
          <w:p w14:paraId="2AA8579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1735705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627</w:t>
            </w:r>
          </w:p>
        </w:tc>
        <w:tc>
          <w:tcPr>
            <w:tcW w:w="850" w:type="dxa"/>
            <w:vAlign w:val="center"/>
          </w:tcPr>
          <w:p w14:paraId="782442D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22257F5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839</w:t>
            </w:r>
          </w:p>
        </w:tc>
        <w:tc>
          <w:tcPr>
            <w:tcW w:w="850" w:type="dxa"/>
            <w:vAlign w:val="center"/>
          </w:tcPr>
          <w:p w14:paraId="1392CD8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3" w:type="dxa"/>
            <w:vAlign w:val="center"/>
          </w:tcPr>
          <w:p w14:paraId="01E2776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711</w:t>
            </w:r>
          </w:p>
        </w:tc>
        <w:tc>
          <w:tcPr>
            <w:tcW w:w="992" w:type="dxa"/>
            <w:vAlign w:val="center"/>
          </w:tcPr>
          <w:p w14:paraId="680A697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1417" w:type="dxa"/>
            <w:vAlign w:val="center"/>
          </w:tcPr>
          <w:p w14:paraId="727D51B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594</w:t>
            </w:r>
          </w:p>
        </w:tc>
        <w:tc>
          <w:tcPr>
            <w:tcW w:w="709" w:type="dxa"/>
            <w:vAlign w:val="center"/>
          </w:tcPr>
          <w:p w14:paraId="4CB5265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2" w:type="dxa"/>
            <w:vAlign w:val="center"/>
          </w:tcPr>
          <w:p w14:paraId="5C8C7C1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537</w:t>
            </w:r>
          </w:p>
        </w:tc>
        <w:tc>
          <w:tcPr>
            <w:tcW w:w="993" w:type="dxa"/>
            <w:vAlign w:val="center"/>
          </w:tcPr>
          <w:p w14:paraId="1481902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r>
      <w:tr w:rsidR="00BC383D" w:rsidRPr="002445A6" w14:paraId="4D660BC5" w14:textId="77777777" w:rsidTr="00366ED2">
        <w:tc>
          <w:tcPr>
            <w:tcW w:w="2317" w:type="dxa"/>
            <w:shd w:val="clear" w:color="auto" w:fill="FFC000"/>
            <w:vAlign w:val="center"/>
          </w:tcPr>
          <w:p w14:paraId="7C44B274"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Inhabilitación especial para empleo </w:t>
            </w:r>
          </w:p>
        </w:tc>
        <w:tc>
          <w:tcPr>
            <w:tcW w:w="1227" w:type="dxa"/>
            <w:vAlign w:val="center"/>
          </w:tcPr>
          <w:p w14:paraId="727F0C0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70.813</w:t>
            </w:r>
          </w:p>
        </w:tc>
        <w:tc>
          <w:tcPr>
            <w:tcW w:w="992" w:type="dxa"/>
            <w:vAlign w:val="center"/>
          </w:tcPr>
          <w:p w14:paraId="0EFDDE3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16,0</w:t>
            </w:r>
          </w:p>
        </w:tc>
        <w:tc>
          <w:tcPr>
            <w:tcW w:w="851" w:type="dxa"/>
            <w:vAlign w:val="center"/>
          </w:tcPr>
          <w:p w14:paraId="3C436E5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84.852</w:t>
            </w:r>
          </w:p>
        </w:tc>
        <w:tc>
          <w:tcPr>
            <w:tcW w:w="850" w:type="dxa"/>
            <w:vAlign w:val="center"/>
          </w:tcPr>
          <w:p w14:paraId="01ED424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13,4</w:t>
            </w:r>
          </w:p>
        </w:tc>
        <w:tc>
          <w:tcPr>
            <w:tcW w:w="851" w:type="dxa"/>
            <w:vAlign w:val="center"/>
          </w:tcPr>
          <w:p w14:paraId="0614272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89.331</w:t>
            </w:r>
          </w:p>
        </w:tc>
        <w:tc>
          <w:tcPr>
            <w:tcW w:w="850" w:type="dxa"/>
            <w:vAlign w:val="center"/>
          </w:tcPr>
          <w:p w14:paraId="4E2F1E6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14,2</w:t>
            </w:r>
          </w:p>
        </w:tc>
        <w:tc>
          <w:tcPr>
            <w:tcW w:w="993" w:type="dxa"/>
            <w:vAlign w:val="center"/>
          </w:tcPr>
          <w:p w14:paraId="00AEED7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94.312</w:t>
            </w:r>
          </w:p>
        </w:tc>
        <w:tc>
          <w:tcPr>
            <w:tcW w:w="992" w:type="dxa"/>
            <w:vAlign w:val="center"/>
          </w:tcPr>
          <w:p w14:paraId="51D9C44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15,1</w:t>
            </w:r>
          </w:p>
        </w:tc>
        <w:tc>
          <w:tcPr>
            <w:tcW w:w="1417" w:type="dxa"/>
            <w:vAlign w:val="center"/>
          </w:tcPr>
          <w:p w14:paraId="2A4BB8E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93.566</w:t>
            </w:r>
          </w:p>
        </w:tc>
        <w:tc>
          <w:tcPr>
            <w:tcW w:w="709" w:type="dxa"/>
            <w:vAlign w:val="center"/>
          </w:tcPr>
          <w:p w14:paraId="3601447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17,0</w:t>
            </w:r>
          </w:p>
        </w:tc>
        <w:tc>
          <w:tcPr>
            <w:tcW w:w="992" w:type="dxa"/>
            <w:vAlign w:val="center"/>
          </w:tcPr>
          <w:p w14:paraId="69AB8AA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103.619</w:t>
            </w:r>
          </w:p>
        </w:tc>
        <w:tc>
          <w:tcPr>
            <w:tcW w:w="993" w:type="dxa"/>
            <w:vAlign w:val="center"/>
          </w:tcPr>
          <w:p w14:paraId="74F3F0B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18,6</w:t>
            </w:r>
          </w:p>
        </w:tc>
      </w:tr>
      <w:tr w:rsidR="00BC383D" w:rsidRPr="002445A6" w14:paraId="4881D29E" w14:textId="77777777" w:rsidTr="00366ED2">
        <w:tc>
          <w:tcPr>
            <w:tcW w:w="2317" w:type="dxa"/>
            <w:shd w:val="clear" w:color="auto" w:fill="FFC000"/>
            <w:vAlign w:val="center"/>
          </w:tcPr>
          <w:p w14:paraId="5EDE7170"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Suspensión empleo o cargo público </w:t>
            </w:r>
          </w:p>
        </w:tc>
        <w:tc>
          <w:tcPr>
            <w:tcW w:w="1227" w:type="dxa"/>
            <w:vAlign w:val="center"/>
          </w:tcPr>
          <w:p w14:paraId="16B2AC9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411</w:t>
            </w:r>
          </w:p>
        </w:tc>
        <w:tc>
          <w:tcPr>
            <w:tcW w:w="992" w:type="dxa"/>
            <w:vAlign w:val="center"/>
          </w:tcPr>
          <w:p w14:paraId="5F9484C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5FB5E72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675</w:t>
            </w:r>
          </w:p>
        </w:tc>
        <w:tc>
          <w:tcPr>
            <w:tcW w:w="850" w:type="dxa"/>
            <w:vAlign w:val="center"/>
          </w:tcPr>
          <w:p w14:paraId="6070E954"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851" w:type="dxa"/>
            <w:vAlign w:val="center"/>
          </w:tcPr>
          <w:p w14:paraId="66B41D8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278</w:t>
            </w:r>
          </w:p>
        </w:tc>
        <w:tc>
          <w:tcPr>
            <w:tcW w:w="850" w:type="dxa"/>
            <w:vAlign w:val="center"/>
          </w:tcPr>
          <w:p w14:paraId="26DD67A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3" w:type="dxa"/>
            <w:vAlign w:val="center"/>
          </w:tcPr>
          <w:p w14:paraId="16DD966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348</w:t>
            </w:r>
          </w:p>
        </w:tc>
        <w:tc>
          <w:tcPr>
            <w:tcW w:w="992" w:type="dxa"/>
            <w:vAlign w:val="center"/>
          </w:tcPr>
          <w:p w14:paraId="4DDFE47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1417" w:type="dxa"/>
            <w:vAlign w:val="center"/>
          </w:tcPr>
          <w:p w14:paraId="214D0E3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284</w:t>
            </w:r>
          </w:p>
        </w:tc>
        <w:tc>
          <w:tcPr>
            <w:tcW w:w="709" w:type="dxa"/>
            <w:vAlign w:val="center"/>
          </w:tcPr>
          <w:p w14:paraId="24270B0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c>
          <w:tcPr>
            <w:tcW w:w="992" w:type="dxa"/>
            <w:vAlign w:val="center"/>
          </w:tcPr>
          <w:p w14:paraId="08DFDEF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158</w:t>
            </w:r>
          </w:p>
        </w:tc>
        <w:tc>
          <w:tcPr>
            <w:tcW w:w="993" w:type="dxa"/>
            <w:vAlign w:val="center"/>
          </w:tcPr>
          <w:p w14:paraId="0F79A37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0,0</w:t>
            </w:r>
          </w:p>
        </w:tc>
      </w:tr>
      <w:tr w:rsidR="00BC383D" w:rsidRPr="002445A6" w14:paraId="22939A84" w14:textId="77777777" w:rsidTr="00366ED2">
        <w:tc>
          <w:tcPr>
            <w:tcW w:w="2317" w:type="dxa"/>
            <w:shd w:val="clear" w:color="auto" w:fill="FFC000"/>
            <w:vAlign w:val="center"/>
          </w:tcPr>
          <w:p w14:paraId="3779D9EE"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Privación derecho conducir vehículos </w:t>
            </w:r>
          </w:p>
        </w:tc>
        <w:tc>
          <w:tcPr>
            <w:tcW w:w="1227" w:type="dxa"/>
            <w:vAlign w:val="center"/>
          </w:tcPr>
          <w:p w14:paraId="58AA53D4"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57.916</w:t>
            </w:r>
          </w:p>
        </w:tc>
        <w:tc>
          <w:tcPr>
            <w:tcW w:w="992" w:type="dxa"/>
            <w:vAlign w:val="center"/>
          </w:tcPr>
          <w:p w14:paraId="195EDA1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13,1</w:t>
            </w:r>
          </w:p>
        </w:tc>
        <w:tc>
          <w:tcPr>
            <w:tcW w:w="851" w:type="dxa"/>
            <w:vAlign w:val="center"/>
          </w:tcPr>
          <w:p w14:paraId="66E1514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79.664</w:t>
            </w:r>
          </w:p>
        </w:tc>
        <w:tc>
          <w:tcPr>
            <w:tcW w:w="850" w:type="dxa"/>
            <w:vAlign w:val="center"/>
          </w:tcPr>
          <w:p w14:paraId="6CF9434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12,6</w:t>
            </w:r>
          </w:p>
        </w:tc>
        <w:tc>
          <w:tcPr>
            <w:tcW w:w="851" w:type="dxa"/>
            <w:vAlign w:val="center"/>
          </w:tcPr>
          <w:p w14:paraId="3197C7A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79.699</w:t>
            </w:r>
          </w:p>
        </w:tc>
        <w:tc>
          <w:tcPr>
            <w:tcW w:w="850" w:type="dxa"/>
            <w:vAlign w:val="center"/>
          </w:tcPr>
          <w:p w14:paraId="26D2194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12,7</w:t>
            </w:r>
          </w:p>
        </w:tc>
        <w:tc>
          <w:tcPr>
            <w:tcW w:w="993" w:type="dxa"/>
            <w:vAlign w:val="center"/>
          </w:tcPr>
          <w:p w14:paraId="6520453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75.964</w:t>
            </w:r>
          </w:p>
        </w:tc>
        <w:tc>
          <w:tcPr>
            <w:tcW w:w="992" w:type="dxa"/>
            <w:vAlign w:val="center"/>
          </w:tcPr>
          <w:p w14:paraId="220CC81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12,2</w:t>
            </w:r>
          </w:p>
        </w:tc>
        <w:tc>
          <w:tcPr>
            <w:tcW w:w="1417" w:type="dxa"/>
            <w:vAlign w:val="center"/>
          </w:tcPr>
          <w:p w14:paraId="5F65FF0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79.453</w:t>
            </w:r>
          </w:p>
        </w:tc>
        <w:tc>
          <w:tcPr>
            <w:tcW w:w="709" w:type="dxa"/>
            <w:vAlign w:val="center"/>
          </w:tcPr>
          <w:p w14:paraId="66F5074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14,4</w:t>
            </w:r>
          </w:p>
        </w:tc>
        <w:tc>
          <w:tcPr>
            <w:tcW w:w="992" w:type="dxa"/>
            <w:vAlign w:val="center"/>
          </w:tcPr>
          <w:p w14:paraId="612626C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74.145</w:t>
            </w:r>
          </w:p>
        </w:tc>
        <w:tc>
          <w:tcPr>
            <w:tcW w:w="993" w:type="dxa"/>
            <w:vAlign w:val="center"/>
          </w:tcPr>
          <w:p w14:paraId="0FAAB2A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13,3</w:t>
            </w:r>
          </w:p>
        </w:tc>
      </w:tr>
      <w:tr w:rsidR="00BC383D" w:rsidRPr="002445A6" w14:paraId="71320ACC" w14:textId="77777777" w:rsidTr="00366ED2">
        <w:tc>
          <w:tcPr>
            <w:tcW w:w="2317" w:type="dxa"/>
            <w:shd w:val="clear" w:color="auto" w:fill="FFC000"/>
            <w:vAlign w:val="center"/>
          </w:tcPr>
          <w:p w14:paraId="139B6D22"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Privación derecho tenencia de armas </w:t>
            </w:r>
          </w:p>
        </w:tc>
        <w:tc>
          <w:tcPr>
            <w:tcW w:w="1227" w:type="dxa"/>
            <w:vAlign w:val="center"/>
          </w:tcPr>
          <w:p w14:paraId="4CB6672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26.983</w:t>
            </w:r>
          </w:p>
        </w:tc>
        <w:tc>
          <w:tcPr>
            <w:tcW w:w="992" w:type="dxa"/>
            <w:vAlign w:val="center"/>
          </w:tcPr>
          <w:p w14:paraId="0CA006A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6,1</w:t>
            </w:r>
          </w:p>
        </w:tc>
        <w:tc>
          <w:tcPr>
            <w:tcW w:w="851" w:type="dxa"/>
            <w:vAlign w:val="center"/>
          </w:tcPr>
          <w:p w14:paraId="722D0DE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29.943</w:t>
            </w:r>
          </w:p>
        </w:tc>
        <w:tc>
          <w:tcPr>
            <w:tcW w:w="850" w:type="dxa"/>
            <w:vAlign w:val="center"/>
          </w:tcPr>
          <w:p w14:paraId="457C8A0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4,7</w:t>
            </w:r>
          </w:p>
        </w:tc>
        <w:tc>
          <w:tcPr>
            <w:tcW w:w="851" w:type="dxa"/>
            <w:vAlign w:val="center"/>
          </w:tcPr>
          <w:p w14:paraId="55C8004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31.175</w:t>
            </w:r>
          </w:p>
        </w:tc>
        <w:tc>
          <w:tcPr>
            <w:tcW w:w="850" w:type="dxa"/>
            <w:vAlign w:val="center"/>
          </w:tcPr>
          <w:p w14:paraId="74BFF73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5,0</w:t>
            </w:r>
          </w:p>
        </w:tc>
        <w:tc>
          <w:tcPr>
            <w:tcW w:w="993" w:type="dxa"/>
            <w:vAlign w:val="center"/>
          </w:tcPr>
          <w:p w14:paraId="037CCFA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31.952</w:t>
            </w:r>
          </w:p>
        </w:tc>
        <w:tc>
          <w:tcPr>
            <w:tcW w:w="992" w:type="dxa"/>
            <w:vAlign w:val="center"/>
          </w:tcPr>
          <w:p w14:paraId="66361FB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5,1</w:t>
            </w:r>
          </w:p>
        </w:tc>
        <w:tc>
          <w:tcPr>
            <w:tcW w:w="1417" w:type="dxa"/>
            <w:vAlign w:val="center"/>
          </w:tcPr>
          <w:p w14:paraId="456A98B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28.966</w:t>
            </w:r>
          </w:p>
        </w:tc>
        <w:tc>
          <w:tcPr>
            <w:tcW w:w="709" w:type="dxa"/>
            <w:vAlign w:val="center"/>
          </w:tcPr>
          <w:p w14:paraId="2571DFB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5,2</w:t>
            </w:r>
          </w:p>
        </w:tc>
        <w:tc>
          <w:tcPr>
            <w:tcW w:w="992" w:type="dxa"/>
            <w:vAlign w:val="center"/>
          </w:tcPr>
          <w:p w14:paraId="1CA0B95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28.223</w:t>
            </w:r>
          </w:p>
        </w:tc>
        <w:tc>
          <w:tcPr>
            <w:tcW w:w="993" w:type="dxa"/>
            <w:vAlign w:val="center"/>
          </w:tcPr>
          <w:p w14:paraId="5CF2FF1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5,1</w:t>
            </w:r>
          </w:p>
        </w:tc>
      </w:tr>
      <w:tr w:rsidR="00BC383D" w:rsidRPr="002445A6" w14:paraId="4E531320" w14:textId="77777777" w:rsidTr="00366ED2">
        <w:tc>
          <w:tcPr>
            <w:tcW w:w="2317" w:type="dxa"/>
            <w:shd w:val="clear" w:color="auto" w:fill="FFC000"/>
            <w:vAlign w:val="center"/>
          </w:tcPr>
          <w:p w14:paraId="27D51957"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Privación derecho residir en determinados lugares </w:t>
            </w:r>
          </w:p>
        </w:tc>
        <w:tc>
          <w:tcPr>
            <w:tcW w:w="1227" w:type="dxa"/>
            <w:vAlign w:val="center"/>
          </w:tcPr>
          <w:p w14:paraId="3539E15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1.830</w:t>
            </w:r>
          </w:p>
        </w:tc>
        <w:tc>
          <w:tcPr>
            <w:tcW w:w="992" w:type="dxa"/>
            <w:vAlign w:val="center"/>
          </w:tcPr>
          <w:p w14:paraId="0887A6E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0,4</w:t>
            </w:r>
          </w:p>
        </w:tc>
        <w:tc>
          <w:tcPr>
            <w:tcW w:w="851" w:type="dxa"/>
            <w:vAlign w:val="center"/>
          </w:tcPr>
          <w:p w14:paraId="571B620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2.104</w:t>
            </w:r>
          </w:p>
        </w:tc>
        <w:tc>
          <w:tcPr>
            <w:tcW w:w="850" w:type="dxa"/>
            <w:vAlign w:val="center"/>
          </w:tcPr>
          <w:p w14:paraId="508DA76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851" w:type="dxa"/>
            <w:vAlign w:val="center"/>
          </w:tcPr>
          <w:p w14:paraId="655AE41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850" w:type="dxa"/>
            <w:vAlign w:val="center"/>
          </w:tcPr>
          <w:p w14:paraId="6AEE2F5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993" w:type="dxa"/>
            <w:vAlign w:val="center"/>
          </w:tcPr>
          <w:p w14:paraId="4E9BBBC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1.075</w:t>
            </w:r>
          </w:p>
        </w:tc>
        <w:tc>
          <w:tcPr>
            <w:tcW w:w="992" w:type="dxa"/>
            <w:vAlign w:val="center"/>
          </w:tcPr>
          <w:p w14:paraId="4780B084"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0,2</w:t>
            </w:r>
          </w:p>
        </w:tc>
        <w:tc>
          <w:tcPr>
            <w:tcW w:w="1417" w:type="dxa"/>
            <w:vAlign w:val="center"/>
          </w:tcPr>
          <w:p w14:paraId="2F009A4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709</w:t>
            </w:r>
          </w:p>
        </w:tc>
        <w:tc>
          <w:tcPr>
            <w:tcW w:w="709" w:type="dxa"/>
            <w:vAlign w:val="center"/>
          </w:tcPr>
          <w:p w14:paraId="452ABBC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c>
          <w:tcPr>
            <w:tcW w:w="992" w:type="dxa"/>
            <w:vAlign w:val="center"/>
          </w:tcPr>
          <w:p w14:paraId="1373A1E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486</w:t>
            </w:r>
          </w:p>
        </w:tc>
        <w:tc>
          <w:tcPr>
            <w:tcW w:w="993" w:type="dxa"/>
            <w:vAlign w:val="center"/>
          </w:tcPr>
          <w:p w14:paraId="5617137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0,1</w:t>
            </w:r>
          </w:p>
        </w:tc>
      </w:tr>
      <w:tr w:rsidR="00BC383D" w:rsidRPr="002445A6" w14:paraId="67161884" w14:textId="77777777" w:rsidTr="00366ED2">
        <w:tc>
          <w:tcPr>
            <w:tcW w:w="2317" w:type="dxa"/>
            <w:shd w:val="clear" w:color="auto" w:fill="FFC000"/>
            <w:vAlign w:val="center"/>
          </w:tcPr>
          <w:p w14:paraId="64118A5D"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Prohibición aproximarse a la víctima </w:t>
            </w:r>
          </w:p>
        </w:tc>
        <w:tc>
          <w:tcPr>
            <w:tcW w:w="1227" w:type="dxa"/>
            <w:vAlign w:val="center"/>
          </w:tcPr>
          <w:p w14:paraId="0FF6068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27.437</w:t>
            </w:r>
          </w:p>
        </w:tc>
        <w:tc>
          <w:tcPr>
            <w:tcW w:w="992" w:type="dxa"/>
            <w:vAlign w:val="center"/>
          </w:tcPr>
          <w:p w14:paraId="6C651C5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6,2</w:t>
            </w:r>
          </w:p>
        </w:tc>
        <w:tc>
          <w:tcPr>
            <w:tcW w:w="851" w:type="dxa"/>
            <w:vAlign w:val="center"/>
          </w:tcPr>
          <w:p w14:paraId="7DFE2C3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27.413</w:t>
            </w:r>
          </w:p>
        </w:tc>
        <w:tc>
          <w:tcPr>
            <w:tcW w:w="850" w:type="dxa"/>
            <w:vAlign w:val="center"/>
          </w:tcPr>
          <w:p w14:paraId="1AF44E8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4,3</w:t>
            </w:r>
          </w:p>
        </w:tc>
        <w:tc>
          <w:tcPr>
            <w:tcW w:w="851" w:type="dxa"/>
            <w:vAlign w:val="center"/>
          </w:tcPr>
          <w:p w14:paraId="297511D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850" w:type="dxa"/>
            <w:vAlign w:val="center"/>
          </w:tcPr>
          <w:p w14:paraId="0B3B4B6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w:t>
            </w:r>
          </w:p>
        </w:tc>
        <w:tc>
          <w:tcPr>
            <w:tcW w:w="993" w:type="dxa"/>
            <w:vAlign w:val="center"/>
          </w:tcPr>
          <w:p w14:paraId="7CC8EC3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34.881</w:t>
            </w:r>
          </w:p>
        </w:tc>
        <w:tc>
          <w:tcPr>
            <w:tcW w:w="992" w:type="dxa"/>
            <w:vAlign w:val="center"/>
          </w:tcPr>
          <w:p w14:paraId="431AB12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5,6</w:t>
            </w:r>
          </w:p>
        </w:tc>
        <w:tc>
          <w:tcPr>
            <w:tcW w:w="1417" w:type="dxa"/>
            <w:vAlign w:val="center"/>
          </w:tcPr>
          <w:p w14:paraId="720A0CD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30.707</w:t>
            </w:r>
          </w:p>
        </w:tc>
        <w:tc>
          <w:tcPr>
            <w:tcW w:w="709" w:type="dxa"/>
            <w:vAlign w:val="center"/>
          </w:tcPr>
          <w:p w14:paraId="069B636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5,6</w:t>
            </w:r>
          </w:p>
        </w:tc>
        <w:tc>
          <w:tcPr>
            <w:tcW w:w="992" w:type="dxa"/>
            <w:vAlign w:val="center"/>
          </w:tcPr>
          <w:p w14:paraId="124060F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30.516</w:t>
            </w:r>
          </w:p>
        </w:tc>
        <w:tc>
          <w:tcPr>
            <w:tcW w:w="993" w:type="dxa"/>
            <w:vAlign w:val="center"/>
          </w:tcPr>
          <w:p w14:paraId="4AD4F70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5,5</w:t>
            </w:r>
          </w:p>
        </w:tc>
      </w:tr>
      <w:tr w:rsidR="00BC383D" w:rsidRPr="002445A6" w14:paraId="00A48EA7" w14:textId="77777777" w:rsidTr="00366ED2">
        <w:tc>
          <w:tcPr>
            <w:tcW w:w="2317" w:type="dxa"/>
            <w:shd w:val="clear" w:color="auto" w:fill="FFC000"/>
            <w:vAlign w:val="center"/>
          </w:tcPr>
          <w:p w14:paraId="55B770A5"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Prohibición comunicarse con la víctima </w:t>
            </w:r>
          </w:p>
        </w:tc>
        <w:tc>
          <w:tcPr>
            <w:tcW w:w="1227" w:type="dxa"/>
            <w:vAlign w:val="center"/>
          </w:tcPr>
          <w:p w14:paraId="79694AF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10.895</w:t>
            </w:r>
          </w:p>
        </w:tc>
        <w:tc>
          <w:tcPr>
            <w:tcW w:w="992" w:type="dxa"/>
            <w:vAlign w:val="center"/>
          </w:tcPr>
          <w:p w14:paraId="576E14E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2,5</w:t>
            </w:r>
          </w:p>
        </w:tc>
        <w:tc>
          <w:tcPr>
            <w:tcW w:w="851" w:type="dxa"/>
            <w:vAlign w:val="center"/>
          </w:tcPr>
          <w:p w14:paraId="3525228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19.435</w:t>
            </w:r>
          </w:p>
        </w:tc>
        <w:tc>
          <w:tcPr>
            <w:tcW w:w="850" w:type="dxa"/>
            <w:vAlign w:val="center"/>
          </w:tcPr>
          <w:p w14:paraId="6CABA1B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w:t>
            </w:r>
          </w:p>
        </w:tc>
        <w:tc>
          <w:tcPr>
            <w:tcW w:w="851" w:type="dxa"/>
            <w:vAlign w:val="center"/>
          </w:tcPr>
          <w:p w14:paraId="0F67B43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4.269</w:t>
            </w:r>
          </w:p>
        </w:tc>
        <w:tc>
          <w:tcPr>
            <w:tcW w:w="850" w:type="dxa"/>
            <w:vAlign w:val="center"/>
          </w:tcPr>
          <w:p w14:paraId="18784CA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0,7</w:t>
            </w:r>
          </w:p>
        </w:tc>
        <w:tc>
          <w:tcPr>
            <w:tcW w:w="993" w:type="dxa"/>
            <w:vAlign w:val="center"/>
          </w:tcPr>
          <w:p w14:paraId="5A21C43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4.959</w:t>
            </w:r>
          </w:p>
        </w:tc>
        <w:tc>
          <w:tcPr>
            <w:tcW w:w="992" w:type="dxa"/>
            <w:vAlign w:val="center"/>
          </w:tcPr>
          <w:p w14:paraId="5C713D2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0,8</w:t>
            </w:r>
          </w:p>
        </w:tc>
        <w:tc>
          <w:tcPr>
            <w:tcW w:w="1417" w:type="dxa"/>
            <w:vAlign w:val="center"/>
          </w:tcPr>
          <w:p w14:paraId="7F43224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10.265</w:t>
            </w:r>
          </w:p>
        </w:tc>
        <w:tc>
          <w:tcPr>
            <w:tcW w:w="709" w:type="dxa"/>
            <w:vAlign w:val="center"/>
          </w:tcPr>
          <w:p w14:paraId="4D880C3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w:t>
            </w:r>
          </w:p>
        </w:tc>
        <w:tc>
          <w:tcPr>
            <w:tcW w:w="992" w:type="dxa"/>
            <w:vAlign w:val="center"/>
          </w:tcPr>
          <w:p w14:paraId="77485F0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10.934</w:t>
            </w:r>
          </w:p>
        </w:tc>
        <w:tc>
          <w:tcPr>
            <w:tcW w:w="993" w:type="dxa"/>
            <w:vAlign w:val="center"/>
          </w:tcPr>
          <w:p w14:paraId="2E72AEB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w:t>
            </w:r>
          </w:p>
        </w:tc>
      </w:tr>
      <w:tr w:rsidR="00BC383D" w:rsidRPr="002445A6" w14:paraId="1E45BEC4" w14:textId="77777777" w:rsidTr="00366ED2">
        <w:tc>
          <w:tcPr>
            <w:tcW w:w="2317" w:type="dxa"/>
            <w:shd w:val="clear" w:color="auto" w:fill="FFC000"/>
            <w:vAlign w:val="center"/>
          </w:tcPr>
          <w:p w14:paraId="440141AF"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Trabajos en beneficio comunidad </w:t>
            </w:r>
          </w:p>
        </w:tc>
        <w:tc>
          <w:tcPr>
            <w:tcW w:w="1227" w:type="dxa"/>
            <w:vAlign w:val="center"/>
          </w:tcPr>
          <w:p w14:paraId="7F41A61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13.803</w:t>
            </w:r>
          </w:p>
        </w:tc>
        <w:tc>
          <w:tcPr>
            <w:tcW w:w="992" w:type="dxa"/>
            <w:vAlign w:val="center"/>
          </w:tcPr>
          <w:p w14:paraId="148D017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3,1</w:t>
            </w:r>
          </w:p>
        </w:tc>
        <w:tc>
          <w:tcPr>
            <w:tcW w:w="851" w:type="dxa"/>
            <w:vAlign w:val="center"/>
          </w:tcPr>
          <w:p w14:paraId="007F097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91.045</w:t>
            </w:r>
          </w:p>
        </w:tc>
        <w:tc>
          <w:tcPr>
            <w:tcW w:w="850" w:type="dxa"/>
            <w:vAlign w:val="center"/>
          </w:tcPr>
          <w:p w14:paraId="249B6AD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14,4</w:t>
            </w:r>
          </w:p>
        </w:tc>
        <w:tc>
          <w:tcPr>
            <w:tcW w:w="851" w:type="dxa"/>
            <w:vAlign w:val="center"/>
          </w:tcPr>
          <w:p w14:paraId="795E3B3A"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110.659</w:t>
            </w:r>
          </w:p>
        </w:tc>
        <w:tc>
          <w:tcPr>
            <w:tcW w:w="850" w:type="dxa"/>
            <w:vAlign w:val="center"/>
          </w:tcPr>
          <w:p w14:paraId="2F13213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17,6</w:t>
            </w:r>
          </w:p>
        </w:tc>
        <w:tc>
          <w:tcPr>
            <w:tcW w:w="993" w:type="dxa"/>
            <w:vAlign w:val="center"/>
          </w:tcPr>
          <w:p w14:paraId="0BEDDD8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102.007</w:t>
            </w:r>
          </w:p>
        </w:tc>
        <w:tc>
          <w:tcPr>
            <w:tcW w:w="992" w:type="dxa"/>
            <w:vAlign w:val="center"/>
          </w:tcPr>
          <w:p w14:paraId="3F582D67"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16,3</w:t>
            </w:r>
          </w:p>
        </w:tc>
        <w:tc>
          <w:tcPr>
            <w:tcW w:w="1417" w:type="dxa"/>
            <w:vAlign w:val="center"/>
          </w:tcPr>
          <w:p w14:paraId="34D2AC7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56.426</w:t>
            </w:r>
          </w:p>
        </w:tc>
        <w:tc>
          <w:tcPr>
            <w:tcW w:w="709" w:type="dxa"/>
            <w:vAlign w:val="center"/>
          </w:tcPr>
          <w:p w14:paraId="112E7E10"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10,2</w:t>
            </w:r>
          </w:p>
        </w:tc>
        <w:tc>
          <w:tcPr>
            <w:tcW w:w="992" w:type="dxa"/>
            <w:vAlign w:val="center"/>
          </w:tcPr>
          <w:p w14:paraId="3FA6EDD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54.070</w:t>
            </w:r>
          </w:p>
        </w:tc>
        <w:tc>
          <w:tcPr>
            <w:tcW w:w="993" w:type="dxa"/>
            <w:vAlign w:val="center"/>
          </w:tcPr>
          <w:p w14:paraId="01FE927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9,7</w:t>
            </w:r>
          </w:p>
        </w:tc>
      </w:tr>
      <w:tr w:rsidR="00BC383D" w:rsidRPr="002445A6" w14:paraId="0107443C" w14:textId="77777777" w:rsidTr="00366ED2">
        <w:tc>
          <w:tcPr>
            <w:tcW w:w="2317" w:type="dxa"/>
            <w:shd w:val="clear" w:color="auto" w:fill="FFC000"/>
            <w:vAlign w:val="center"/>
          </w:tcPr>
          <w:p w14:paraId="74B42F62"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Multa </w:t>
            </w:r>
          </w:p>
        </w:tc>
        <w:tc>
          <w:tcPr>
            <w:tcW w:w="1227" w:type="dxa"/>
            <w:vAlign w:val="center"/>
          </w:tcPr>
          <w:p w14:paraId="3F8AACB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96.717</w:t>
            </w:r>
          </w:p>
        </w:tc>
        <w:tc>
          <w:tcPr>
            <w:tcW w:w="992" w:type="dxa"/>
            <w:vAlign w:val="center"/>
          </w:tcPr>
          <w:p w14:paraId="461030A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21,8</w:t>
            </w:r>
          </w:p>
        </w:tc>
        <w:tc>
          <w:tcPr>
            <w:tcW w:w="851" w:type="dxa"/>
            <w:vAlign w:val="center"/>
          </w:tcPr>
          <w:p w14:paraId="762790D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145.819</w:t>
            </w:r>
          </w:p>
        </w:tc>
        <w:tc>
          <w:tcPr>
            <w:tcW w:w="850" w:type="dxa"/>
            <w:vAlign w:val="center"/>
          </w:tcPr>
          <w:p w14:paraId="66ED8DC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23,1</w:t>
            </w:r>
          </w:p>
        </w:tc>
        <w:tc>
          <w:tcPr>
            <w:tcW w:w="851" w:type="dxa"/>
            <w:vAlign w:val="center"/>
          </w:tcPr>
          <w:p w14:paraId="42660D1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158.250</w:t>
            </w:r>
          </w:p>
        </w:tc>
        <w:tc>
          <w:tcPr>
            <w:tcW w:w="850" w:type="dxa"/>
            <w:vAlign w:val="center"/>
          </w:tcPr>
          <w:p w14:paraId="60115C2F"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25,2</w:t>
            </w:r>
          </w:p>
        </w:tc>
        <w:tc>
          <w:tcPr>
            <w:tcW w:w="993" w:type="dxa"/>
            <w:vAlign w:val="center"/>
          </w:tcPr>
          <w:p w14:paraId="150A6AB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126.199</w:t>
            </w:r>
          </w:p>
        </w:tc>
        <w:tc>
          <w:tcPr>
            <w:tcW w:w="992" w:type="dxa"/>
            <w:vAlign w:val="center"/>
          </w:tcPr>
          <w:p w14:paraId="4BABC63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20,2</w:t>
            </w:r>
          </w:p>
        </w:tc>
        <w:tc>
          <w:tcPr>
            <w:tcW w:w="1417" w:type="dxa"/>
            <w:vAlign w:val="center"/>
          </w:tcPr>
          <w:p w14:paraId="17DF20FE"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104.783</w:t>
            </w:r>
          </w:p>
        </w:tc>
        <w:tc>
          <w:tcPr>
            <w:tcW w:w="709" w:type="dxa"/>
            <w:vAlign w:val="center"/>
          </w:tcPr>
          <w:p w14:paraId="660165E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19,0</w:t>
            </w:r>
          </w:p>
        </w:tc>
        <w:tc>
          <w:tcPr>
            <w:tcW w:w="992" w:type="dxa"/>
            <w:vAlign w:val="center"/>
          </w:tcPr>
          <w:p w14:paraId="5EAFEAA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108.373</w:t>
            </w:r>
          </w:p>
        </w:tc>
        <w:tc>
          <w:tcPr>
            <w:tcW w:w="993" w:type="dxa"/>
            <w:vAlign w:val="center"/>
          </w:tcPr>
          <w:p w14:paraId="1DCA9D75"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19,4</w:t>
            </w:r>
          </w:p>
        </w:tc>
      </w:tr>
      <w:tr w:rsidR="00BC383D" w:rsidRPr="002445A6" w14:paraId="146522B3" w14:textId="77777777" w:rsidTr="00366ED2">
        <w:tc>
          <w:tcPr>
            <w:tcW w:w="2317" w:type="dxa"/>
            <w:shd w:val="clear" w:color="auto" w:fill="FFC000"/>
            <w:vAlign w:val="center"/>
          </w:tcPr>
          <w:p w14:paraId="0ED16427" w14:textId="77777777" w:rsidR="00BC383D" w:rsidRPr="002445A6" w:rsidRDefault="00BC383D" w:rsidP="007A0972">
            <w:pPr>
              <w:ind w:right="134"/>
              <w:rPr>
                <w:rFonts w:eastAsia="Times New Roman" w:cs="Times New Roman"/>
                <w:bCs/>
                <w:sz w:val="20"/>
                <w:szCs w:val="20"/>
                <w:lang w:eastAsia="es-ES"/>
              </w:rPr>
            </w:pPr>
            <w:r w:rsidRPr="002445A6">
              <w:rPr>
                <w:rFonts w:eastAsia="Times New Roman" w:cs="Times New Roman"/>
                <w:bCs/>
                <w:sz w:val="20"/>
                <w:szCs w:val="20"/>
                <w:lang w:eastAsia="es-ES"/>
              </w:rPr>
              <w:t xml:space="preserve">Expulsión del territorio nacional </w:t>
            </w:r>
          </w:p>
        </w:tc>
        <w:tc>
          <w:tcPr>
            <w:tcW w:w="1227" w:type="dxa"/>
            <w:vAlign w:val="center"/>
          </w:tcPr>
          <w:p w14:paraId="11FBE20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1.462</w:t>
            </w:r>
          </w:p>
        </w:tc>
        <w:tc>
          <w:tcPr>
            <w:tcW w:w="992" w:type="dxa"/>
            <w:vAlign w:val="center"/>
          </w:tcPr>
          <w:p w14:paraId="071B95FB"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851" w:type="dxa"/>
            <w:vAlign w:val="center"/>
          </w:tcPr>
          <w:p w14:paraId="48556F13"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1.954</w:t>
            </w:r>
          </w:p>
        </w:tc>
        <w:tc>
          <w:tcPr>
            <w:tcW w:w="850" w:type="dxa"/>
            <w:vAlign w:val="center"/>
          </w:tcPr>
          <w:p w14:paraId="1093068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851" w:type="dxa"/>
            <w:vAlign w:val="center"/>
          </w:tcPr>
          <w:p w14:paraId="736E4A4C"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1.983</w:t>
            </w:r>
          </w:p>
        </w:tc>
        <w:tc>
          <w:tcPr>
            <w:tcW w:w="850" w:type="dxa"/>
            <w:vAlign w:val="center"/>
          </w:tcPr>
          <w:p w14:paraId="69253CF8"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993" w:type="dxa"/>
            <w:vAlign w:val="center"/>
          </w:tcPr>
          <w:p w14:paraId="54A0DD92"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2.036</w:t>
            </w:r>
          </w:p>
        </w:tc>
        <w:tc>
          <w:tcPr>
            <w:tcW w:w="992" w:type="dxa"/>
            <w:vAlign w:val="center"/>
          </w:tcPr>
          <w:p w14:paraId="3A60FDF6"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0,3</w:t>
            </w:r>
          </w:p>
        </w:tc>
        <w:tc>
          <w:tcPr>
            <w:tcW w:w="1417" w:type="dxa"/>
            <w:vAlign w:val="center"/>
          </w:tcPr>
          <w:p w14:paraId="35FB8AA1"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2.266</w:t>
            </w:r>
          </w:p>
        </w:tc>
        <w:tc>
          <w:tcPr>
            <w:tcW w:w="709" w:type="dxa"/>
            <w:vAlign w:val="center"/>
          </w:tcPr>
          <w:p w14:paraId="0E02082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0,4</w:t>
            </w:r>
          </w:p>
        </w:tc>
        <w:tc>
          <w:tcPr>
            <w:tcW w:w="992" w:type="dxa"/>
            <w:vAlign w:val="center"/>
          </w:tcPr>
          <w:p w14:paraId="7F0056F9"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2.190</w:t>
            </w:r>
          </w:p>
        </w:tc>
        <w:tc>
          <w:tcPr>
            <w:tcW w:w="993" w:type="dxa"/>
            <w:vAlign w:val="center"/>
          </w:tcPr>
          <w:p w14:paraId="4B158A3D" w14:textId="77777777" w:rsidR="00BC383D" w:rsidRPr="002445A6" w:rsidRDefault="00BC383D" w:rsidP="007A0972">
            <w:pPr>
              <w:ind w:right="134"/>
              <w:jc w:val="center"/>
              <w:rPr>
                <w:rFonts w:eastAsia="Times New Roman" w:cs="Times New Roman"/>
                <w:sz w:val="20"/>
                <w:szCs w:val="20"/>
                <w:lang w:eastAsia="es-ES"/>
              </w:rPr>
            </w:pPr>
            <w:r w:rsidRPr="002445A6">
              <w:rPr>
                <w:rFonts w:eastAsia="Times New Roman" w:cs="Times New Roman"/>
                <w:sz w:val="20"/>
                <w:szCs w:val="20"/>
                <w:lang w:eastAsia="es-ES"/>
              </w:rPr>
              <w:t>0,4</w:t>
            </w:r>
          </w:p>
        </w:tc>
      </w:tr>
    </w:tbl>
    <w:p w14:paraId="06F0ED05" w14:textId="77777777" w:rsidR="00BC383D" w:rsidRPr="002445A6" w:rsidRDefault="00BC383D" w:rsidP="007A0972">
      <w:pPr>
        <w:ind w:right="134"/>
        <w:rPr>
          <w:i/>
          <w:sz w:val="20"/>
          <w:szCs w:val="20"/>
        </w:rPr>
      </w:pPr>
      <w:r w:rsidRPr="002445A6">
        <w:rPr>
          <w:i/>
          <w:sz w:val="20"/>
          <w:szCs w:val="20"/>
        </w:rPr>
        <w:t>Fuente: Elaboración propia a partir de los datos del INE.</w:t>
      </w:r>
      <w:r w:rsidRPr="002445A6">
        <w:rPr>
          <w:sz w:val="20"/>
          <w:szCs w:val="20"/>
        </w:rPr>
        <w:br w:type="page"/>
      </w:r>
    </w:p>
    <w:p w14:paraId="63C190F0" w14:textId="77777777" w:rsidR="00BC383D" w:rsidRPr="002445A6" w:rsidRDefault="00BC383D" w:rsidP="007A0972">
      <w:pPr>
        <w:pStyle w:val="Paragrafoelenco"/>
        <w:ind w:left="0" w:right="134"/>
        <w:jc w:val="both"/>
        <w:rPr>
          <w:sz w:val="20"/>
          <w:szCs w:val="20"/>
          <w:lang w:val="es-ES"/>
        </w:rPr>
        <w:sectPr w:rsidR="00BC383D" w:rsidRPr="002445A6" w:rsidSect="00366ED2">
          <w:pgSz w:w="16838" w:h="11906" w:orient="landscape"/>
          <w:pgMar w:top="1701" w:right="1418" w:bottom="1701" w:left="1418" w:header="709" w:footer="709" w:gutter="0"/>
          <w:cols w:space="708"/>
          <w:docGrid w:linePitch="360"/>
        </w:sectPr>
      </w:pPr>
    </w:p>
    <w:p w14:paraId="13E222E7" w14:textId="77777777" w:rsidR="00BC383D" w:rsidRPr="002445A6" w:rsidRDefault="00BC383D" w:rsidP="007A0972">
      <w:pPr>
        <w:pStyle w:val="Paragrafoelenco"/>
        <w:ind w:left="0" w:right="134"/>
        <w:jc w:val="both"/>
        <w:rPr>
          <w:sz w:val="20"/>
          <w:szCs w:val="20"/>
          <w:lang w:val="es-ES"/>
        </w:rPr>
      </w:pPr>
      <w:r w:rsidRPr="002445A6">
        <w:rPr>
          <w:b/>
          <w:sz w:val="20"/>
          <w:szCs w:val="20"/>
          <w:lang w:val="es-ES"/>
        </w:rPr>
        <w:t>La Tabla nº 5 indica los % de su aplicación en relación al resto de penas pero no podemos saber si se aplicó como pena sustitutiva o principal</w:t>
      </w:r>
      <w:r w:rsidRPr="002445A6">
        <w:rPr>
          <w:sz w:val="20"/>
          <w:szCs w:val="20"/>
          <w:lang w:val="es-ES"/>
        </w:rPr>
        <w:t>. Según el INE sólo se recogen las penas aplicadas como principales o accesorias, luego (</w:t>
      </w:r>
      <w:r w:rsidRPr="002445A6">
        <w:rPr>
          <w:b/>
          <w:sz w:val="20"/>
          <w:szCs w:val="20"/>
          <w:lang w:val="es-ES"/>
        </w:rPr>
        <w:t>perciò)</w:t>
      </w:r>
      <w:r w:rsidRPr="002445A6">
        <w:rPr>
          <w:sz w:val="20"/>
          <w:szCs w:val="20"/>
          <w:lang w:val="es-ES"/>
        </w:rPr>
        <w:t xml:space="preserve"> no tendrían cabida las localizaciones permanentes </w:t>
      </w:r>
      <w:r w:rsidRPr="002445A6">
        <w:rPr>
          <w:b/>
          <w:sz w:val="20"/>
          <w:szCs w:val="20"/>
          <w:lang w:val="es-ES"/>
        </w:rPr>
        <w:t>como sustitutivos</w:t>
      </w:r>
      <w:r w:rsidRPr="002445A6">
        <w:rPr>
          <w:sz w:val="20"/>
          <w:szCs w:val="20"/>
          <w:lang w:val="es-ES"/>
        </w:rPr>
        <w:t>.</w:t>
      </w:r>
    </w:p>
    <w:p w14:paraId="6561B7FB" w14:textId="77777777" w:rsidR="00BC383D" w:rsidRPr="002445A6" w:rsidRDefault="00BC383D" w:rsidP="007A0972">
      <w:pPr>
        <w:pStyle w:val="Paragrafoelenco"/>
        <w:ind w:left="0" w:right="134"/>
        <w:jc w:val="both"/>
        <w:rPr>
          <w:sz w:val="20"/>
          <w:szCs w:val="20"/>
          <w:lang w:val="es-ES"/>
        </w:rPr>
      </w:pPr>
    </w:p>
    <w:p w14:paraId="70DBFDA2" w14:textId="77777777" w:rsidR="00BC383D" w:rsidRPr="002445A6" w:rsidRDefault="00BC383D" w:rsidP="007A0972">
      <w:pPr>
        <w:pStyle w:val="Paragrafoelenco"/>
        <w:ind w:left="0" w:right="134"/>
        <w:jc w:val="both"/>
        <w:rPr>
          <w:sz w:val="20"/>
          <w:szCs w:val="20"/>
          <w:lang w:val="es-ES"/>
        </w:rPr>
      </w:pPr>
      <w:r w:rsidRPr="002445A6">
        <w:rPr>
          <w:sz w:val="20"/>
          <w:szCs w:val="20"/>
          <w:lang w:val="es-ES"/>
        </w:rPr>
        <w:t>Para hacernos de una idea visual del escaso número que representa la localización permanente en relación a las demás, resulta muy esclarecedor el Gráfico nº 7.</w:t>
      </w:r>
    </w:p>
    <w:p w14:paraId="429E2DCE" w14:textId="77777777" w:rsidR="00BC383D" w:rsidRPr="002445A6" w:rsidRDefault="00BC383D" w:rsidP="007A0972">
      <w:pPr>
        <w:pStyle w:val="Paragrafoelenco"/>
        <w:ind w:left="0" w:right="134"/>
        <w:jc w:val="both"/>
        <w:rPr>
          <w:sz w:val="20"/>
          <w:szCs w:val="20"/>
          <w:lang w:val="es-ES"/>
        </w:rPr>
      </w:pPr>
    </w:p>
    <w:p w14:paraId="49501EB6" w14:textId="77777777" w:rsidR="00BC383D" w:rsidRPr="002445A6" w:rsidRDefault="00BC383D" w:rsidP="007A0972">
      <w:pPr>
        <w:pStyle w:val="Paragrafoelenco"/>
        <w:ind w:left="0" w:right="134"/>
        <w:jc w:val="both"/>
        <w:rPr>
          <w:b/>
          <w:sz w:val="20"/>
          <w:szCs w:val="20"/>
          <w:lang w:val="es-ES"/>
        </w:rPr>
      </w:pPr>
      <w:r w:rsidRPr="002445A6">
        <w:rPr>
          <w:b/>
          <w:sz w:val="20"/>
          <w:szCs w:val="20"/>
          <w:lang w:val="es-ES"/>
        </w:rPr>
        <w:t>Gráfico nº 7. % Localizaciones permanentes respecto al resto de penas.</w:t>
      </w:r>
    </w:p>
    <w:p w14:paraId="21B71505" w14:textId="77777777" w:rsidR="00BC383D" w:rsidRPr="002445A6" w:rsidRDefault="00BC383D" w:rsidP="007A0972">
      <w:pPr>
        <w:pStyle w:val="Paragrafoelenco"/>
        <w:ind w:left="0" w:right="134"/>
        <w:jc w:val="both"/>
        <w:rPr>
          <w:sz w:val="20"/>
          <w:szCs w:val="20"/>
          <w:lang w:val="es-ES"/>
        </w:rPr>
      </w:pPr>
    </w:p>
    <w:p w14:paraId="07AE1FAF" w14:textId="77777777" w:rsidR="00BC383D" w:rsidRPr="002445A6" w:rsidRDefault="00BC383D" w:rsidP="007A0972">
      <w:pPr>
        <w:pStyle w:val="Paragrafoelenco"/>
        <w:ind w:left="0" w:right="134"/>
        <w:jc w:val="both"/>
        <w:rPr>
          <w:sz w:val="20"/>
          <w:szCs w:val="20"/>
          <w:lang w:val="es-ES"/>
        </w:rPr>
      </w:pPr>
      <w:r w:rsidRPr="002445A6">
        <w:rPr>
          <w:noProof/>
          <w:sz w:val="20"/>
          <w:szCs w:val="20"/>
        </w:rPr>
        <w:drawing>
          <wp:inline distT="0" distB="0" distL="0" distR="0" wp14:anchorId="5AC67F2F" wp14:editId="0C0A0B97">
            <wp:extent cx="5400040" cy="3150235"/>
            <wp:effectExtent l="0" t="0" r="10160" b="0"/>
            <wp:docPr id="2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E023F43" w14:textId="77777777" w:rsidR="00BC383D" w:rsidRPr="002445A6" w:rsidRDefault="00BC383D" w:rsidP="007A0972">
      <w:pPr>
        <w:pStyle w:val="Paragrafoelenco"/>
        <w:ind w:left="0" w:right="134"/>
        <w:jc w:val="both"/>
        <w:rPr>
          <w:sz w:val="20"/>
          <w:szCs w:val="20"/>
          <w:lang w:val="es-ES"/>
        </w:rPr>
      </w:pPr>
    </w:p>
    <w:p w14:paraId="7741BA23" w14:textId="77777777" w:rsidR="00BC383D" w:rsidRPr="002445A6" w:rsidRDefault="00BC383D" w:rsidP="007A0972">
      <w:pPr>
        <w:pStyle w:val="Paragrafoelenco"/>
        <w:ind w:left="0" w:right="134"/>
        <w:jc w:val="both"/>
        <w:rPr>
          <w:sz w:val="20"/>
          <w:szCs w:val="20"/>
          <w:lang w:val="es-ES"/>
        </w:rPr>
      </w:pPr>
    </w:p>
    <w:p w14:paraId="2F8ED7E3"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Conséquences légales du non-respect de la mesure</w:t>
      </w:r>
    </w:p>
    <w:p w14:paraId="15FCED05" w14:textId="77777777" w:rsidR="00BC383D" w:rsidRPr="002445A6" w:rsidRDefault="00BC383D" w:rsidP="007A0972">
      <w:pPr>
        <w:pStyle w:val="Paragrafoelenco"/>
        <w:ind w:left="284" w:right="134"/>
        <w:jc w:val="both"/>
        <w:rPr>
          <w:sz w:val="20"/>
          <w:szCs w:val="20"/>
        </w:rPr>
      </w:pPr>
    </w:p>
    <w:p w14:paraId="231D8C38" w14:textId="77777777" w:rsidR="00BC383D" w:rsidRPr="002445A6" w:rsidRDefault="00BC383D" w:rsidP="007A0972">
      <w:pPr>
        <w:pStyle w:val="Paragrafoelenco"/>
        <w:ind w:left="284" w:right="134"/>
        <w:jc w:val="both"/>
        <w:rPr>
          <w:sz w:val="20"/>
          <w:szCs w:val="20"/>
          <w:lang w:val="es-ES"/>
        </w:rPr>
      </w:pPr>
      <w:r w:rsidRPr="002445A6">
        <w:rPr>
          <w:sz w:val="20"/>
          <w:szCs w:val="20"/>
          <w:lang w:val="es-ES"/>
        </w:rPr>
        <w:t>lo Lo mismo ocurre si se impone como forma de ejecución de la responsabilidad personal subsidiaria por impago de multa. Sin embargo, cuando se trata de una pena sustitutiva a una pena de prisión, ésta última se ejecutará descontando, en su caso, la parte de tiempo a que equivalgan las cuotas satisfechas.</w:t>
      </w:r>
    </w:p>
    <w:p w14:paraId="3F990B0C" w14:textId="77777777" w:rsidR="00BC383D" w:rsidRPr="002445A6" w:rsidRDefault="00BC383D" w:rsidP="007A0972">
      <w:pPr>
        <w:pStyle w:val="Paragrafoelenco"/>
        <w:ind w:left="284" w:right="134"/>
        <w:jc w:val="both"/>
        <w:rPr>
          <w:sz w:val="20"/>
          <w:szCs w:val="20"/>
          <w:lang w:val="es-ES"/>
        </w:rPr>
      </w:pPr>
    </w:p>
    <w:p w14:paraId="6D49A8DE"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Statistiques d’échec de la mesure</w:t>
      </w:r>
    </w:p>
    <w:p w14:paraId="3DE040DD" w14:textId="77777777" w:rsidR="00BC383D" w:rsidRPr="002445A6" w:rsidRDefault="00BC383D" w:rsidP="007A0972">
      <w:pPr>
        <w:pStyle w:val="Paragrafoelenco"/>
        <w:ind w:left="284" w:right="134"/>
        <w:jc w:val="both"/>
        <w:rPr>
          <w:sz w:val="20"/>
          <w:szCs w:val="20"/>
        </w:rPr>
      </w:pPr>
    </w:p>
    <w:p w14:paraId="5F252DA2" w14:textId="77777777" w:rsidR="00BC383D" w:rsidRPr="002445A6" w:rsidRDefault="00BC383D" w:rsidP="007A0972">
      <w:pPr>
        <w:pStyle w:val="Paragrafoelenco"/>
        <w:ind w:left="284" w:right="134"/>
        <w:jc w:val="both"/>
        <w:rPr>
          <w:sz w:val="20"/>
          <w:szCs w:val="20"/>
        </w:rPr>
      </w:pPr>
      <w:r w:rsidRPr="002445A6">
        <w:rPr>
          <w:sz w:val="20"/>
          <w:szCs w:val="20"/>
        </w:rPr>
        <w:t>No hay datos.</w:t>
      </w:r>
    </w:p>
    <w:p w14:paraId="30548767" w14:textId="77777777" w:rsidR="00BC383D" w:rsidRPr="002445A6" w:rsidRDefault="00BC383D" w:rsidP="007A0972">
      <w:pPr>
        <w:ind w:right="134"/>
        <w:rPr>
          <w:sz w:val="20"/>
          <w:szCs w:val="20"/>
        </w:rPr>
      </w:pPr>
    </w:p>
    <w:p w14:paraId="35DB554F" w14:textId="77777777" w:rsidR="00BC383D" w:rsidRPr="002445A6" w:rsidRDefault="00BC383D" w:rsidP="007A0972">
      <w:pPr>
        <w:pStyle w:val="Paragrafoelenco"/>
        <w:ind w:left="284" w:right="134"/>
        <w:jc w:val="both"/>
        <w:rPr>
          <w:sz w:val="20"/>
          <w:szCs w:val="20"/>
          <w:lang w:val="es-ES"/>
        </w:rPr>
      </w:pPr>
    </w:p>
    <w:p w14:paraId="3A6477D7" w14:textId="77777777" w:rsidR="00BC383D" w:rsidRPr="002445A6" w:rsidRDefault="00BC383D" w:rsidP="007A0972">
      <w:pPr>
        <w:pStyle w:val="Paragrafoelenco"/>
        <w:numPr>
          <w:ilvl w:val="0"/>
          <w:numId w:val="63"/>
        </w:numPr>
        <w:ind w:left="284" w:right="134" w:hanging="284"/>
        <w:jc w:val="both"/>
        <w:rPr>
          <w:b/>
          <w:sz w:val="20"/>
          <w:szCs w:val="20"/>
        </w:rPr>
      </w:pPr>
      <w:r w:rsidRPr="002445A6">
        <w:rPr>
          <w:b/>
          <w:sz w:val="20"/>
          <w:szCs w:val="20"/>
        </w:rPr>
        <w:t>Conformité de la mesure par rapport aux instruments normatifs et politiques européens</w:t>
      </w:r>
    </w:p>
    <w:p w14:paraId="3B56392A" w14:textId="77777777" w:rsidR="00BC383D" w:rsidRPr="002445A6" w:rsidRDefault="00BC383D" w:rsidP="007A0972">
      <w:pPr>
        <w:pStyle w:val="Paragrafoelenco"/>
        <w:ind w:left="284" w:right="134" w:hanging="284"/>
        <w:jc w:val="both"/>
        <w:rPr>
          <w:sz w:val="20"/>
          <w:szCs w:val="20"/>
        </w:rPr>
      </w:pPr>
    </w:p>
    <w:p w14:paraId="1326AE84" w14:textId="77777777" w:rsidR="00382AD2" w:rsidRDefault="00382AD2" w:rsidP="007A0972">
      <w:pPr>
        <w:pStyle w:val="Paragrafoelenco"/>
        <w:ind w:left="284" w:right="134" w:hanging="284"/>
        <w:jc w:val="center"/>
        <w:rPr>
          <w:sz w:val="20"/>
          <w:szCs w:val="20"/>
        </w:rPr>
      </w:pPr>
    </w:p>
    <w:p w14:paraId="4E01C343" w14:textId="77777777" w:rsidR="00382AD2" w:rsidRDefault="00382AD2" w:rsidP="007A0972">
      <w:pPr>
        <w:pStyle w:val="Paragrafoelenco"/>
        <w:ind w:left="284" w:right="134" w:hanging="284"/>
        <w:jc w:val="center"/>
        <w:rPr>
          <w:sz w:val="20"/>
          <w:szCs w:val="20"/>
        </w:rPr>
      </w:pPr>
    </w:p>
    <w:p w14:paraId="34ACBBDB" w14:textId="77777777" w:rsidR="00382AD2" w:rsidRDefault="00382AD2" w:rsidP="007A0972">
      <w:pPr>
        <w:pStyle w:val="Paragrafoelenco"/>
        <w:ind w:left="284" w:right="134" w:hanging="284"/>
        <w:jc w:val="center"/>
        <w:rPr>
          <w:sz w:val="20"/>
          <w:szCs w:val="20"/>
        </w:rPr>
      </w:pPr>
    </w:p>
    <w:p w14:paraId="61AF8438" w14:textId="77777777" w:rsidR="00382AD2" w:rsidRDefault="00382AD2" w:rsidP="007A0972">
      <w:pPr>
        <w:pStyle w:val="Paragrafoelenco"/>
        <w:ind w:left="284" w:right="134" w:hanging="284"/>
        <w:jc w:val="center"/>
        <w:rPr>
          <w:sz w:val="20"/>
          <w:szCs w:val="20"/>
        </w:rPr>
      </w:pPr>
    </w:p>
    <w:p w14:paraId="25703302" w14:textId="77777777" w:rsidR="00382AD2" w:rsidRDefault="00382AD2" w:rsidP="007A0972">
      <w:pPr>
        <w:pStyle w:val="Paragrafoelenco"/>
        <w:ind w:left="284" w:right="134" w:hanging="284"/>
        <w:jc w:val="center"/>
        <w:rPr>
          <w:sz w:val="20"/>
          <w:szCs w:val="20"/>
        </w:rPr>
      </w:pPr>
    </w:p>
    <w:p w14:paraId="75DBD3BA" w14:textId="77777777" w:rsidR="00BC383D" w:rsidRPr="002445A6" w:rsidRDefault="00BC383D" w:rsidP="007A0972">
      <w:pPr>
        <w:pStyle w:val="Paragrafoelenco"/>
        <w:ind w:left="284" w:right="134" w:hanging="284"/>
        <w:jc w:val="center"/>
        <w:rPr>
          <w:sz w:val="20"/>
          <w:szCs w:val="20"/>
        </w:rPr>
      </w:pPr>
      <w:r w:rsidRPr="002445A6">
        <w:rPr>
          <w:sz w:val="20"/>
          <w:szCs w:val="20"/>
        </w:rPr>
        <w:t>---x---</w:t>
      </w:r>
    </w:p>
    <w:p w14:paraId="0D566DC0" w14:textId="77777777" w:rsidR="00BC383D" w:rsidRPr="002445A6" w:rsidRDefault="00BC383D" w:rsidP="007A0972">
      <w:pPr>
        <w:ind w:left="284" w:right="134" w:hanging="284"/>
        <w:rPr>
          <w:sz w:val="20"/>
          <w:szCs w:val="20"/>
          <w:lang w:val="fr-FR"/>
        </w:rPr>
      </w:pPr>
    </w:p>
    <w:p w14:paraId="3CE71A54" w14:textId="77777777" w:rsidR="00366ED2" w:rsidRPr="002445A6" w:rsidRDefault="00366ED2" w:rsidP="007A0972">
      <w:pPr>
        <w:ind w:left="284" w:right="134" w:hanging="284"/>
        <w:rPr>
          <w:sz w:val="20"/>
          <w:szCs w:val="20"/>
          <w:lang w:val="fr-FR"/>
        </w:rPr>
      </w:pPr>
    </w:p>
    <w:p w14:paraId="08E9DEB0" w14:textId="77777777" w:rsidR="00366ED2" w:rsidRPr="002445A6" w:rsidRDefault="00366ED2" w:rsidP="007A0972">
      <w:pPr>
        <w:ind w:left="284" w:right="134" w:hanging="284"/>
        <w:rPr>
          <w:sz w:val="20"/>
          <w:szCs w:val="20"/>
          <w:lang w:val="fr-FR"/>
        </w:rPr>
      </w:pPr>
    </w:p>
    <w:p w14:paraId="0F10B512" w14:textId="77777777" w:rsidR="00366ED2" w:rsidRPr="002445A6" w:rsidRDefault="00366ED2" w:rsidP="007A0972">
      <w:pPr>
        <w:ind w:left="284" w:right="134" w:hanging="284"/>
        <w:rPr>
          <w:sz w:val="20"/>
          <w:szCs w:val="20"/>
          <w:lang w:val="fr-FR"/>
        </w:rPr>
      </w:pPr>
    </w:p>
    <w:p w14:paraId="0EFF30AF" w14:textId="77777777" w:rsidR="00366ED2" w:rsidRPr="002445A6" w:rsidRDefault="00366ED2" w:rsidP="007A0972">
      <w:pPr>
        <w:ind w:left="284" w:right="134" w:hanging="284"/>
        <w:rPr>
          <w:sz w:val="20"/>
          <w:szCs w:val="20"/>
          <w:lang w:val="fr-FR"/>
        </w:rPr>
      </w:pPr>
    </w:p>
    <w:p w14:paraId="6EFB6570" w14:textId="77777777" w:rsidR="00366ED2" w:rsidRPr="002445A6" w:rsidRDefault="00366ED2" w:rsidP="007A0972">
      <w:pPr>
        <w:ind w:left="284" w:right="134" w:hanging="284"/>
        <w:rPr>
          <w:sz w:val="20"/>
          <w:szCs w:val="20"/>
          <w:lang w:val="fr-FR"/>
        </w:rPr>
      </w:pPr>
    </w:p>
    <w:p w14:paraId="3D6F7EE9" w14:textId="77777777" w:rsidR="00366ED2" w:rsidRPr="002445A6" w:rsidRDefault="00366ED2" w:rsidP="007A0972">
      <w:pPr>
        <w:ind w:left="284" w:right="134" w:hanging="284"/>
        <w:rPr>
          <w:sz w:val="20"/>
          <w:szCs w:val="20"/>
          <w:lang w:val="fr-FR"/>
        </w:rPr>
      </w:pPr>
    </w:p>
    <w:p w14:paraId="52569844" w14:textId="77777777" w:rsidR="00366ED2" w:rsidRDefault="00366ED2" w:rsidP="007A0972">
      <w:pPr>
        <w:ind w:left="284" w:right="134" w:hanging="284"/>
        <w:rPr>
          <w:sz w:val="20"/>
          <w:szCs w:val="20"/>
          <w:lang w:val="fr-FR"/>
        </w:rPr>
      </w:pPr>
    </w:p>
    <w:p w14:paraId="5C61A552" w14:textId="77777777" w:rsidR="00382AD2" w:rsidRPr="002445A6" w:rsidRDefault="00382AD2" w:rsidP="007A0972">
      <w:pPr>
        <w:ind w:left="284" w:right="134" w:hanging="284"/>
        <w:rPr>
          <w:sz w:val="20"/>
          <w:szCs w:val="20"/>
          <w:lang w:val="fr-FR"/>
        </w:rPr>
      </w:pPr>
    </w:p>
    <w:p w14:paraId="47BD16DF" w14:textId="77777777" w:rsidR="00BC383D" w:rsidRPr="002445A6" w:rsidRDefault="00BC383D" w:rsidP="007A0972">
      <w:pPr>
        <w:ind w:right="134"/>
        <w:rPr>
          <w:sz w:val="20"/>
          <w:szCs w:val="20"/>
          <w:lang w:val="fr-FR"/>
        </w:rPr>
      </w:pPr>
    </w:p>
    <w:p w14:paraId="49A28707" w14:textId="63677120" w:rsidR="00AA71C1" w:rsidRPr="002445A6" w:rsidRDefault="00382AD2" w:rsidP="007A0972">
      <w:pPr>
        <w:pStyle w:val="Paragrafoelenco"/>
        <w:numPr>
          <w:ilvl w:val="0"/>
          <w:numId w:val="64"/>
        </w:numPr>
        <w:ind w:right="134"/>
        <w:jc w:val="both"/>
        <w:rPr>
          <w:sz w:val="20"/>
          <w:szCs w:val="20"/>
          <w:lang w:val="fr-FR"/>
        </w:rPr>
      </w:pPr>
      <w:r w:rsidRPr="002445A6">
        <w:rPr>
          <w:b/>
          <w:sz w:val="20"/>
          <w:szCs w:val="20"/>
          <w:lang w:val="fr-FR"/>
        </w:rPr>
        <w:t>Nom de la mesure</w:t>
      </w:r>
      <w:r w:rsidR="00AA71C1" w:rsidRPr="002445A6">
        <w:rPr>
          <w:b/>
          <w:sz w:val="20"/>
          <w:szCs w:val="20"/>
          <w:lang w:val="fr-FR"/>
        </w:rPr>
        <w:t>:</w:t>
      </w:r>
      <w:r w:rsidR="00AA71C1" w:rsidRPr="002445A6">
        <w:rPr>
          <w:sz w:val="20"/>
          <w:szCs w:val="20"/>
          <w:lang w:val="fr-FR"/>
        </w:rPr>
        <w:t xml:space="preserve"> Suspension de l’exécution de la peine d’emprisonnement (LO 1/2015, de 25 de marzo).</w:t>
      </w:r>
    </w:p>
    <w:p w14:paraId="7B22EAB6" w14:textId="77777777" w:rsidR="00AA71C1" w:rsidRPr="002445A6" w:rsidRDefault="00AA71C1" w:rsidP="007A0972">
      <w:pPr>
        <w:pStyle w:val="Paragrafoelenco"/>
        <w:ind w:left="0" w:right="134"/>
        <w:jc w:val="both"/>
        <w:rPr>
          <w:sz w:val="20"/>
          <w:szCs w:val="20"/>
          <w:lang w:val="fr-FR"/>
        </w:rPr>
      </w:pPr>
    </w:p>
    <w:p w14:paraId="059339CA" w14:textId="77777777" w:rsidR="00AA71C1" w:rsidRPr="002445A6" w:rsidRDefault="00AA71C1" w:rsidP="007A0972">
      <w:pPr>
        <w:pStyle w:val="Paragrafoelenco"/>
        <w:numPr>
          <w:ilvl w:val="0"/>
          <w:numId w:val="64"/>
        </w:numPr>
        <w:ind w:left="0" w:right="134" w:firstLine="0"/>
        <w:jc w:val="both"/>
        <w:rPr>
          <w:sz w:val="20"/>
          <w:szCs w:val="20"/>
          <w:lang w:val="fr-FR"/>
        </w:rPr>
      </w:pPr>
      <w:r w:rsidRPr="002445A6">
        <w:rPr>
          <w:b/>
          <w:sz w:val="20"/>
          <w:szCs w:val="20"/>
          <w:lang w:val="fr-FR"/>
        </w:rPr>
        <w:t>Définition de la mesure:</w:t>
      </w:r>
      <w:r w:rsidRPr="002445A6">
        <w:rPr>
          <w:sz w:val="20"/>
          <w:szCs w:val="20"/>
          <w:lang w:val="fr-FR"/>
        </w:rPr>
        <w:t xml:space="preserve"> Mesure destinée à laisser en suspens l’exécution des peines privatives de liberté que ne dépassent pas 2 ans sous la condition de ne pas commettre un délit pendent la période de suspension.</w:t>
      </w:r>
    </w:p>
    <w:p w14:paraId="7C1C9C9F" w14:textId="77777777" w:rsidR="00AA71C1" w:rsidRPr="002445A6" w:rsidRDefault="00AA71C1" w:rsidP="007A0972">
      <w:pPr>
        <w:pStyle w:val="Paragrafoelenco"/>
        <w:ind w:left="0" w:right="134"/>
        <w:rPr>
          <w:sz w:val="20"/>
          <w:szCs w:val="20"/>
          <w:lang w:val="fr-FR"/>
        </w:rPr>
      </w:pPr>
    </w:p>
    <w:p w14:paraId="70B18056" w14:textId="77777777" w:rsidR="00AA71C1" w:rsidRPr="002445A6" w:rsidRDefault="00AA71C1" w:rsidP="007A0972">
      <w:pPr>
        <w:pStyle w:val="Paragrafoelenco"/>
        <w:numPr>
          <w:ilvl w:val="0"/>
          <w:numId w:val="64"/>
        </w:numPr>
        <w:autoSpaceDE w:val="0"/>
        <w:autoSpaceDN w:val="0"/>
        <w:adjustRightInd w:val="0"/>
        <w:ind w:left="0" w:right="134" w:firstLine="0"/>
        <w:jc w:val="both"/>
        <w:rPr>
          <w:sz w:val="20"/>
          <w:szCs w:val="20"/>
          <w:lang w:val="fr-FR"/>
        </w:rPr>
      </w:pPr>
      <w:r w:rsidRPr="002445A6">
        <w:rPr>
          <w:b/>
          <w:sz w:val="20"/>
          <w:szCs w:val="20"/>
          <w:lang w:val="fr-FR"/>
        </w:rPr>
        <w:t>Dispositions légales:</w:t>
      </w:r>
      <w:r w:rsidRPr="002445A6">
        <w:rPr>
          <w:sz w:val="20"/>
          <w:szCs w:val="20"/>
          <w:lang w:val="fr-FR"/>
        </w:rPr>
        <w:t xml:space="preserve"> Articles 80-89 y 308</w:t>
      </w:r>
      <w:r w:rsidRPr="002445A6">
        <w:rPr>
          <w:i/>
          <w:sz w:val="20"/>
          <w:szCs w:val="20"/>
          <w:lang w:val="fr-FR"/>
        </w:rPr>
        <w:t>bis</w:t>
      </w:r>
      <w:r w:rsidRPr="002445A6">
        <w:rPr>
          <w:sz w:val="20"/>
          <w:szCs w:val="20"/>
          <w:lang w:val="fr-FR"/>
        </w:rPr>
        <w:t xml:space="preserve"> CP:</w:t>
      </w:r>
    </w:p>
    <w:p w14:paraId="649557C1" w14:textId="77777777" w:rsidR="00AA71C1" w:rsidRPr="002445A6" w:rsidRDefault="00AA71C1" w:rsidP="007A0972">
      <w:pPr>
        <w:pStyle w:val="Paragrafoelenco"/>
        <w:ind w:left="0" w:right="134"/>
        <w:jc w:val="both"/>
        <w:rPr>
          <w:i/>
          <w:sz w:val="20"/>
          <w:szCs w:val="20"/>
          <w:lang w:val="fr-FR"/>
        </w:rPr>
      </w:pPr>
    </w:p>
    <w:p w14:paraId="5054725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80. </w:t>
      </w:r>
    </w:p>
    <w:p w14:paraId="52B3244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Los jueces o tribunales, mediante resolución motivada, podrán dejar en suspenso la ejecución de las penas privativas de libertad no superiores a dos años cuando sea razonable esperar que la ejecución de la pena no sea necesaria para evitar la comisión futura por el penado de nuevos delitos.</w:t>
      </w:r>
    </w:p>
    <w:p w14:paraId="3D84C71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Para adoptar esta resolución el juez o tribunal valorará las circunstancias del delito cometido, las circunstancias personales del penado, sus antecedentes, su conducta posterior al hecho, en particular su esfuerzo para reparar el daño causado, sus circunstancias familiares y sociales, y los efectos que quepa esperar de la propia suspensión de la ejecución y del cumplimiento de las medidas que fueren impuestas.</w:t>
      </w:r>
    </w:p>
    <w:p w14:paraId="29D66F69"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Serán condiciones necesarias para dejar en suspenso la ejecución de la pena, las siguientes:</w:t>
      </w:r>
    </w:p>
    <w:p w14:paraId="227CCF83"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1.ª Que el condenado haya delinquido por primera vez. A tal efecto no se tendrán en cuenta las anteriores condenas por delitos imprudentes o por delitos leves, ni los antecedentes penales que hayan sido cancelados, o debieran serlo con arreglo a lo dispuesto en el artículo 136. Tampoco se tendrán en cuenta los antecedentes penales correspondientes a delitos que, por su naturaleza o circunstancias, carezcan de relevancia para valorar la probabilidad de comisión de delitos futuros.</w:t>
      </w:r>
    </w:p>
    <w:p w14:paraId="2931893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2.ª Que la pena o la suma de las impuestas no sea superior a dos años, sin incluir en tal cómputo la derivada del impago de la multa.</w:t>
      </w:r>
    </w:p>
    <w:p w14:paraId="6C68E3E8"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3.ª Que se hayan satisfecho las responsabilidades civiles que se hubieren originado y se haya hecho efectivo el decomiso acordado en sentencia conforme al artículo 127.</w:t>
      </w:r>
    </w:p>
    <w:p w14:paraId="0EFC239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Este requisito se entenderá cumplido cuando el penado asuma el compromiso de satisfacer las responsabilidades civiles de acuerdo a su capacidad económica y de facilitar el decomiso acordado, y sea razonable esperar que el mismo será cumplido en el plazo prudencial que el juez o tribunal determine. El juez o tribunal, en atención al alcance de la responsabilidad civil y al impacto social del delito, podrá solicitar las garantías que considere convenientes para asegurar su cumplimiento.</w:t>
      </w:r>
    </w:p>
    <w:p w14:paraId="79EDDEF8"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 Excepcionalmente, aunque no concurran las condiciones 1.ª y 2.ª del apartado anterior, y siempre que no se trate de reos habituales, podrá acordarse la suspensión de las penas de prisión que individualmente no excedan de dos años cuando las circunstancias personales del reo, la naturaleza del hecho, su conducta y, en particular, el esfuerzo para reparar el daño causado, así lo aconsejen.</w:t>
      </w:r>
    </w:p>
    <w:p w14:paraId="358FDA1D"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En estos casos, la suspensión se condicionará siempre a la reparación efectiva del daño o la indemnización del perjuicio causado conforme a sus posibilidades físicas y económicas, o al cumplimiento del acuerdo a que se refiere la medida 1.ª del artículo 84. Asimismo, se impondrá siempre una de las medidas a que se refieren los numerales 2.ª o 3.ª del mismo precepto, con una extensión que no podrá ser inferior a la que resulte de aplicar los criterios de conversión fijados en el mismo sobre un quinto de la pena impuesta.</w:t>
      </w:r>
    </w:p>
    <w:p w14:paraId="6AAF547D"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4. Los jueces y tribunales podrán otorgar la suspensión de cualquier pena impuesta sin sujeción a requisito alguno en el caso de que el penado esté aquejado de una enfermedad muy grave con padecimientos incurables, salvo que en el momento de la comisión del delito tuviera ya otra pena suspendida por el mismo motivo.</w:t>
      </w:r>
    </w:p>
    <w:p w14:paraId="634923F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5. Aun cuando no concurran las condiciones 1.ª y 2.ª previstas en el apartado 2 de este artículo, el juez o tribunal podrá acordar la suspensión de la ejecución de las penas privativas de libertad no superiores a cinco años de los penados que hubiesen cometido el hecho delictivo a causa de su dependencia de las sustancias señaladas en el numeral 2.º del artículo 20, siempre que se certifique suficientemente, por centro o servicio público o privado debidamente acreditado u homologado, que el condenado se encuentra deshabituado o sometido a tratamiento para tal fin en el momento de decidir sobre la suspensión.</w:t>
      </w:r>
    </w:p>
    <w:p w14:paraId="07F58B6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El juez o tribunal podrá ordenar la realización de las comprobaciones necesarias para verificar el cumplimiento de los anteriores requisitos.</w:t>
      </w:r>
    </w:p>
    <w:p w14:paraId="71F2C67C"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En el caso de que el condenado se halle sometido a tratamiento de deshabituación, también se condicionará la suspensión de la ejecución de la pena a que no abandone el tratamiento hasta su finalización. No se entenderán abandono las recaídas en el tratamiento si estas no evidencian un abandono definitivo del tratamiento de deshabituación.</w:t>
      </w:r>
    </w:p>
    <w:p w14:paraId="09B586D9"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6. En los delitos que sólo pueden ser perseguidos previa denuncia o querella del ofendido, los jueces y tribunales oirán a éste y, en su caso, a quien le represente, antes de conceder los beneficios de la suspensión de la ejecución de la pena.</w:t>
      </w:r>
    </w:p>
    <w:p w14:paraId="1402F9CB" w14:textId="77777777" w:rsidR="00AA71C1" w:rsidRPr="005160AD" w:rsidRDefault="00AA71C1" w:rsidP="007A0972">
      <w:pPr>
        <w:ind w:right="134"/>
        <w:jc w:val="both"/>
        <w:rPr>
          <w:rFonts w:eastAsia="Times New Roman"/>
          <w:i/>
          <w:sz w:val="16"/>
          <w:szCs w:val="16"/>
          <w:lang w:val="es-ES" w:eastAsia="es-ES"/>
        </w:rPr>
      </w:pPr>
    </w:p>
    <w:p w14:paraId="513594B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81. </w:t>
      </w:r>
    </w:p>
    <w:p w14:paraId="0F983F7A"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El plazo de suspensión será de dos a cinco años para las penas privativas de libertad no superiores a dos años, y de tres meses a un año para las penas leves, y se fijará por el juez o tribunal, atendidos los criterios expresados en el párrafo segundo del apartado 1 del artículo 80.</w:t>
      </w:r>
    </w:p>
    <w:p w14:paraId="5EC7E7DC"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En el caso de que la suspensión hubiera sido acordada de conformidad con lo dispuesto en el apartado 5 del artículo anterior, el plazo de suspensión será de tres a cinco años.</w:t>
      </w:r>
    </w:p>
    <w:p w14:paraId="3616DA22" w14:textId="77777777" w:rsidR="00AA71C1" w:rsidRPr="005160AD" w:rsidRDefault="00AA71C1" w:rsidP="007A0972">
      <w:pPr>
        <w:ind w:right="134"/>
        <w:jc w:val="both"/>
        <w:rPr>
          <w:rFonts w:eastAsia="Times New Roman"/>
          <w:i/>
          <w:sz w:val="16"/>
          <w:szCs w:val="16"/>
          <w:lang w:val="es-ES" w:eastAsia="es-ES"/>
        </w:rPr>
      </w:pPr>
    </w:p>
    <w:p w14:paraId="25BB23D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82. </w:t>
      </w:r>
    </w:p>
    <w:p w14:paraId="1759DE1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El juez o tribunal resolverá en sentencia sobre la suspensión de la ejecución de la pena siempre que ello resulte posible. En los demás casos, una vez declarada la firmeza de la sentencia, se pronunciará con la mayor urgencia, previa audiencia a las partes, sobre la concesión o no de la suspensión de la ejecución de la pena.</w:t>
      </w:r>
    </w:p>
    <w:p w14:paraId="6DAB12E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El plazo de suspensión se computará desde la fecha de la resolución que la acuerda. Si la suspensión hubiera sido acordada en sentencia, el plazo de la suspensión se computará desde la fecha en que aquélla hubiere devenido firme.</w:t>
      </w:r>
    </w:p>
    <w:p w14:paraId="5700A78B"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No se computará como plazo de suspensión aquél en el que el penado se hubiera mantenido en situación de rebeldía.</w:t>
      </w:r>
    </w:p>
    <w:p w14:paraId="4F285CEE" w14:textId="77777777" w:rsidR="00AA71C1" w:rsidRPr="005160AD" w:rsidRDefault="00AA71C1" w:rsidP="007A0972">
      <w:pPr>
        <w:ind w:right="134"/>
        <w:jc w:val="both"/>
        <w:rPr>
          <w:rFonts w:eastAsia="Times New Roman"/>
          <w:i/>
          <w:sz w:val="16"/>
          <w:szCs w:val="16"/>
          <w:lang w:val="es-ES" w:eastAsia="es-ES"/>
        </w:rPr>
      </w:pPr>
    </w:p>
    <w:p w14:paraId="5A8203B5"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83. </w:t>
      </w:r>
    </w:p>
    <w:p w14:paraId="48D50A2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El juez o tribunal podrá condicionar la suspensión al cumplimiento de las siguientes prohibiciones y deberes cuando ello resulte necesario para evitar el peligro de comisión de nuevos delitos, sin que puedan imponerse deberes y obligaciones que resulten excesivos y desproporcionados:</w:t>
      </w:r>
    </w:p>
    <w:p w14:paraId="2FF3340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1.ª Prohibición de aproximarse a la víctima o a aquéllos de sus familiares u otras personas que se determine por el juez o tribunal, a sus domicilios, a sus lugares de trabajo o a otros lugares habitualmente frecuentados por ellos, o de comunicar con los mismos por cualquier medio. La imposición de esta prohibición será siempre comunicada a las personas con relación a las cuales sea acordada.</w:t>
      </w:r>
    </w:p>
    <w:p w14:paraId="201F399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2.ª Prohibición de establecer contacto con personas determinadas o con miembros de un grupo determinado, cuando existan indicios que permitan suponer fundadamente que tales sujetos pueden facilitarle la ocasión para cometer nuevos delitos o incitarle a hacerlo.</w:t>
      </w:r>
    </w:p>
    <w:p w14:paraId="68F25D2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3.ª Mantener su lugar de residencia en un lugar determinado con prohibición de abandonarlo o ausentarse temporalmente sin autorización del juez o tribunal.</w:t>
      </w:r>
    </w:p>
    <w:p w14:paraId="34EBA90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4.ª Prohibición de residir en un lugar determinado o de acudir al mismo, cuando en ellos pueda encontrar la ocasión o motivo para cometer nuevos delitos.</w:t>
      </w:r>
    </w:p>
    <w:p w14:paraId="4FC177C5"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5.ª Comparecer personalmente con la periodicidad que se determine ante el juez o tribunal, dependencias policiales o servicio de la administración que se determine, para informar de sus actividades y justificarlas.</w:t>
      </w:r>
    </w:p>
    <w:p w14:paraId="4C1C99CE"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6.ª Participar en programas formativos, laborales, culturales, de educación vial, sexual, de defensa del medio ambiente, de protección de los animales, de igualdad de trato y no discriminación, y otros similares.</w:t>
      </w:r>
    </w:p>
    <w:p w14:paraId="00455A7E"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7.ª Participar en programas de deshabituación al consumo de alcohol, drogas tóxicas o sustancias estupefacientes, o de tratamiento de otros comportamientos adictivos.</w:t>
      </w:r>
    </w:p>
    <w:p w14:paraId="7FAD4167"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8.ª Prohibición de conducir vehículos de motor que no dispongan de dispositivos tecnológicos que condicionen su encendido o funcionamiento a la comprobación previa de las condiciones físicas del conductor, cuando el sujeto haya sido condenado por un delito contra la seguridad vial y la medida resulte necesaria para prevenir la posible comisión de nuevos delitos.</w:t>
      </w:r>
    </w:p>
    <w:p w14:paraId="34B2FE03"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9.ª Cumplir los demás deberes que el juez o tribunal estime convenientes para la rehabilitación social del penado, previa conformidad de éste, siempre que no atenten contra su dignidad como persona.</w:t>
      </w:r>
    </w:p>
    <w:p w14:paraId="51C7890A"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Cuando se trate de delitos cometidos sobre la mujer por quien sea o haya sido su cónyuge, o por quien esté o haya estado ligado a ella por una relación similar de afectividad, aun sin convivencia, se impondrán siempre las prohibiciones y deberes indicados en las reglas 1.ª, 4.ª y 6.ª del apartado anterior.</w:t>
      </w:r>
    </w:p>
    <w:p w14:paraId="6EE1173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 La imposición de cualquiera de las prohibiciones o deberes de las reglas 1.ª, 2.ª, 3.ª, o 4.ª del apartado 1 de este artículo será comunicada a las Fuerzas y Cuerpos de Seguridad del Estado, que velarán por su cumplimiento. Cualquier posible quebrantamiento o circunstancia relevante para valorar la peligrosidad del penado y la posibilidad de comisión futura de nuevos delitos, será inmediatamente comunicada al Ministerio Fiscal y al juez o tribunal de ejecución.</w:t>
      </w:r>
    </w:p>
    <w:p w14:paraId="4C44062C"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4. El control del cumplimiento de los deberes a que se refieren las reglas 6.ª, 7.ª y 8.ª del apartado 1 de este artículo corresponderá a los servicios de gestión de penas y medidas alternativas de la Administración penitenciaria. Estos servicios informarán al juez o tribunal de ejecución sobre el cumplimiento con una periodicidad al menos trimestral, en el caso de las reglas 6.ª y 8.ª, y semestral, en el caso de la 7.ª y, en todo caso, a su conclusión.</w:t>
      </w:r>
    </w:p>
    <w:p w14:paraId="68ADAF8E"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Asimismo, informarán inmediatamente de cualquier circunstancia relevante para valorar la peligrosidad del penado y la posibilidad de comisión futura de nuevos delitos, así como de los incumplimientos de la obligación impuesta o de su cumplimiento efectivo.</w:t>
      </w:r>
    </w:p>
    <w:p w14:paraId="6A34D82A" w14:textId="77777777" w:rsidR="00AA71C1" w:rsidRPr="005160AD" w:rsidRDefault="00AA71C1" w:rsidP="007A0972">
      <w:pPr>
        <w:ind w:right="134"/>
        <w:jc w:val="both"/>
        <w:rPr>
          <w:rFonts w:eastAsia="Times New Roman"/>
          <w:i/>
          <w:sz w:val="16"/>
          <w:szCs w:val="16"/>
          <w:lang w:val="es-ES" w:eastAsia="es-ES"/>
        </w:rPr>
      </w:pPr>
    </w:p>
    <w:p w14:paraId="0855AD9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84. </w:t>
      </w:r>
    </w:p>
    <w:p w14:paraId="59F0FD4D"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El juez o tribunal también podrá condicionar la suspensión de la ejecución de la pena al cumplimiento de alguna o algunas de las siguientes prestaciones o medidas:</w:t>
      </w:r>
    </w:p>
    <w:p w14:paraId="0D325A7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1.ª El cumplimiento del acuerdo alcanzado por las partes en virtud de mediación.</w:t>
      </w:r>
    </w:p>
    <w:p w14:paraId="5FC4C1B2"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2.ª El pago de una multa, cuya extensión determinarán el juez o tribunal en atención a las circunstancias del caso, que no podrá ser superior a la que resultase de aplicar dos cuotas de multa por cada día de prisión sobre un límite máximo de dos tercios de su duración.</w:t>
      </w:r>
    </w:p>
    <w:p w14:paraId="1A47B44A"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3.ª La realización de trabajos en beneficio de la comunidad, especialmente cuando resulte adecuado como forma de reparación simbólica a la vista de las circunstancias del hecho y del autor. La duración de esta prestación de trabajos se determinará por el juez o tribunal en atención a las circunstancias del caso, sin que pueda exceder de la que resulte de computar un día de trabajos por cada día de prisión sobre un límite máximo de dos tercios de su duración.</w:t>
      </w:r>
    </w:p>
    <w:p w14:paraId="4BDC409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Si se hubiera tratado de un delito cometido sobre la mujer por quien sea o haya sido su cónyuge, o por quien esté o haya estado ligado a ella por una relación similar de afectividad, aun sin convivencia, o sobre los descendientes, ascendientes o hermanos por naturaleza, adopción o afinidad propios o del cónyuge o conviviente, o sobre los menores o personas con discapacidad necesitadas de especial protección que con él convivan o que se hallen sujetos a la potestad, tutela, curatela, acogimiento o guarda de hecho del cónyuge o conviviente, el pago de la multa a que se refiere la medida 2.ª del apartado anterior solamente podrá imponerse cuando conste acreditado que entre ellos no existen relaciones económicas derivadas de una relación conyugal, de convivencia o filiación, o de la existencia de una descendencia común.</w:t>
      </w:r>
    </w:p>
    <w:p w14:paraId="5BA5D1AB" w14:textId="77777777" w:rsidR="00AA71C1" w:rsidRPr="005160AD" w:rsidRDefault="00AA71C1" w:rsidP="007A0972">
      <w:pPr>
        <w:ind w:right="134"/>
        <w:jc w:val="both"/>
        <w:rPr>
          <w:rFonts w:eastAsia="Times New Roman"/>
          <w:i/>
          <w:sz w:val="16"/>
          <w:szCs w:val="16"/>
          <w:lang w:val="es-ES" w:eastAsia="es-ES"/>
        </w:rPr>
      </w:pPr>
    </w:p>
    <w:p w14:paraId="0369628B"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85. </w:t>
      </w:r>
    </w:p>
    <w:p w14:paraId="7CF624AA"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Durante el tiempo de suspensión de la pena, y a la vista de la posible modificación de las circunstancias valoradas, el juez o tribunal podrá modificar la decisión que anteriormente hubiera adoptado conforme a los artículos 83 y 84, y acordar el alzamiento de todas o alguna de las prohibiciones, deberes o prestaciones que hubieran sido acordadas, su modificación o sustitución por otras que resulten menos gravosas.</w:t>
      </w:r>
    </w:p>
    <w:p w14:paraId="09E99A7A" w14:textId="77777777" w:rsidR="00AA71C1" w:rsidRPr="005160AD" w:rsidRDefault="00AA71C1" w:rsidP="007A0972">
      <w:pPr>
        <w:ind w:right="134"/>
        <w:jc w:val="both"/>
        <w:rPr>
          <w:rFonts w:eastAsia="Times New Roman"/>
          <w:i/>
          <w:sz w:val="16"/>
          <w:szCs w:val="16"/>
          <w:lang w:val="es-ES" w:eastAsia="es-ES"/>
        </w:rPr>
      </w:pPr>
    </w:p>
    <w:p w14:paraId="61D7F297"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86. </w:t>
      </w:r>
    </w:p>
    <w:p w14:paraId="3482748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El juez o tribunal revocará la suspensión y ordenará la ejecución de la pena cuando el penado:</w:t>
      </w:r>
    </w:p>
    <w:p w14:paraId="0BBC570D"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a) Sea condenado por un delito cometido durante el período de suspensión y ello ponga de manifiesto que la expectativa en la que se fundaba la decisión de suspensión adoptada ya no puede ser mantenida.</w:t>
      </w:r>
    </w:p>
    <w:p w14:paraId="53644D90"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b) Incumpla de forma grave o reiterada las prohibiciones y deberes que le hubieran sido impuestos conforme al artículo 83, o se sustraiga al control de los servicios de gestión de penas y medidas alternativas de la Administración penitenciaria.</w:t>
      </w:r>
    </w:p>
    <w:p w14:paraId="4A005DDC"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c) Incumpla de forma grave o reiterada las condiciones que, para la suspensión, hubieran sido impuestas conforme al artículo 84.</w:t>
      </w:r>
    </w:p>
    <w:p w14:paraId="0B1DA4E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d) Facilite información inexacta o insuficiente sobre el paradero de bienes u objetos cuyo decomiso hubiera sido acordado; no dé cumplimiento al compromiso de pago de las responsabilidades civiles a que hubiera sido condenado, salvo que careciera de capacidad económica para ello; o facilite información inexacta o insuficiente sobre su patrimonio, incumpliendo la obligación impuesta en el artículo 589 de la Ley de Enjuiciamiento Civil.</w:t>
      </w:r>
    </w:p>
    <w:p w14:paraId="0B4B0B0E"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Si el incumplimiento de las prohibiciones, deberes o condiciones no hubiera tenido carácter grave o reiterado, el juez o tribunal podrá:</w:t>
      </w:r>
    </w:p>
    <w:p w14:paraId="58F3DE38"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a) Imponer al penado nuevas prohibiciones, deberes o condiciones, o modificar las ya impuestas.</w:t>
      </w:r>
    </w:p>
    <w:p w14:paraId="1EA0E4C9"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b) Prorrogar el plazo de suspensión, sin que en ningún caso pueda exceder de la mitad de la duración del que hubiera sido inicialmente fijado.</w:t>
      </w:r>
    </w:p>
    <w:p w14:paraId="1D75AFB7"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 En el caso de revocación de la suspensión, los gastos que hubiera realizado el penado para reparar el daño causado por el delito conforme al apartado 1 del artículo 84 no serán restituidos. Sin embargo, el juez o tribunal abonará a la pena los pagos y la prestación de trabajos que hubieran sido realizados o cumplidos conforme a las medidas 2.ª y 3.ª</w:t>
      </w:r>
    </w:p>
    <w:p w14:paraId="46E2B7E7"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4. En todos los casos anteriores, el juez o tribunal resolverá después de haber oído al Fiscal y a las demás partes. Sin embargo, podrá revocar la suspensión de la ejecución de la pena y ordenar el ingreso inmediato del penado en prisión cuando resulte imprescindible para evitar el riesgo de reiteración delictiva, el riesgo de huida del penado o asegurar la protección de la víctima.</w:t>
      </w:r>
    </w:p>
    <w:p w14:paraId="02B5EA25"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El juez o tribunal podrá acordar la realización de las diligencias de comprobación que fueran necesarias y acordar la celebración de una vista oral cuando lo considere necesario para resolver.</w:t>
      </w:r>
    </w:p>
    <w:p w14:paraId="17E43D06" w14:textId="77777777" w:rsidR="00AA71C1" w:rsidRPr="005160AD" w:rsidRDefault="00AA71C1" w:rsidP="007A0972">
      <w:pPr>
        <w:ind w:right="134"/>
        <w:jc w:val="both"/>
        <w:rPr>
          <w:rFonts w:eastAsia="Times New Roman"/>
          <w:i/>
          <w:sz w:val="16"/>
          <w:szCs w:val="16"/>
          <w:lang w:val="es-ES" w:eastAsia="es-ES"/>
        </w:rPr>
      </w:pPr>
    </w:p>
    <w:p w14:paraId="2A05CFC6"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87. </w:t>
      </w:r>
    </w:p>
    <w:p w14:paraId="3C009913"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Transcurrido el plazo de suspensión fijado sin haber cometido el sujeto un delito que ponga de manifiesto que la expectativa en la que se fundaba la decisión de suspensión adoptada ya no puede ser mantenida, y cumplidas de forma suficiente las reglas de conducta fijadas por el juez o tribunal, éste acordará la remisión de la pena.</w:t>
      </w:r>
    </w:p>
    <w:p w14:paraId="7DFD45F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No obstante, para acordar la remisión de la pena que hubiera sido suspendida conforme al apartado 5 del artículo 80, deberá acreditarse la deshabituación del sujeto o la continuidad del tratamiento. De lo contrario, el juez o tribunal ordenará su cumplimiento, salvo que, oídos los informes correspondientes, estime necesaria la continuación del tratamiento; en tal caso podrá conceder razonadamente una prórroga del plazo de suspensión por tiempo no superior a dos años.</w:t>
      </w:r>
    </w:p>
    <w:p w14:paraId="787118CC" w14:textId="77777777" w:rsidR="00AA71C1" w:rsidRPr="005160AD" w:rsidRDefault="00AA71C1" w:rsidP="007A0972">
      <w:pPr>
        <w:ind w:right="134"/>
        <w:jc w:val="both"/>
        <w:rPr>
          <w:rFonts w:eastAsia="Times New Roman"/>
          <w:i/>
          <w:sz w:val="16"/>
          <w:szCs w:val="16"/>
          <w:lang w:val="es-ES" w:eastAsia="es-ES"/>
        </w:rPr>
      </w:pPr>
    </w:p>
    <w:p w14:paraId="25D139D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88. </w:t>
      </w:r>
    </w:p>
    <w:p w14:paraId="66A44D42"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Los jueces o tribunales podrán sustituir, previa audiencia de las partes, en la misma sentencia, o posteriormente en auto motivado, antes de dar inicio a su ejecución, las penas de prisión que no excedan de un año por multa o por trabajos en beneficio de la comunidad, y en los casos de penas de prisión que no excedan de seis meses, también por localización permanente, aunque la Ley no prevea estas penas para el delito de que se trate, cuando las circunstancias personales del reo, la naturaleza del hecho, su conducta y, en particular, el esfuerzo para reparar el daño causado así lo aconsejen, siempre que no se trate de reos habituales, sustituyéndose cada día de prisión por dos cuotas de multa o por una jornada de trabajo o por un día de localización permanente. En estos casos el Juez o Tribunal podrá además imponer al penado la observancia de una o varias obligaciones o deberes previstos en el artículo 83 de este Código, de no haberse establecido como penas en la sentencia, por tiempo que no podrá exceder de la duración de la pena sustituida.</w:t>
      </w:r>
    </w:p>
    <w:p w14:paraId="4834D59C"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Excepcionalmente, podrán los jueces o tribunales sustituir por multa o por multa y trabajos en beneficio de la comunidad, las penas de prisión que no excedan de dos años a los reos no habituales, cuando de las circunstancias del hecho y del culpable se infiera que el cumplimiento de aquéllas habría de frustrar sus fines de prevención y reinserción social. En estos casos, la sustitución se llevará a cabo con los mismos requisitos y en los mismos términos y módulos de conversión establecidos en el párrafo anterior para la pena de multa.</w:t>
      </w:r>
    </w:p>
    <w:p w14:paraId="2DF3AC72"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En el caso de que el reo hubiera sido condenado por un delito relacionado con la violencia de género, la pena de prisión sólo podrá ser sustituida por la de trabajos en beneficio de la comunidad o localización permanente en lugar distinto y separado del domicilio de la víctima. En estos supuestos, el Juez o Tribunal impondrá adicionalmente, además de la sujeción a programas específicos de reeducación y tratamiento psicológico, la observancia de las obligaciones o deberes previstos en las reglas 1ª y 2ª, del apartado 1 del artículo 83 de este Código.</w:t>
      </w:r>
    </w:p>
    <w:p w14:paraId="782B6508"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En el supuesto de incumplimiento en todo o en parte de la pena sustitutiva, la pena de prisión inicialmente impuesta se ejecutará descontando, en su caso, la parte de tiempo a que equivalgan las cuotas satisfechas, de acuerdo con la regla de conversión establecida en el apartado precedente.</w:t>
      </w:r>
    </w:p>
    <w:p w14:paraId="33CFD905"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 En ningún caso se podrán sustituir penas que sean sustitutivas de otras.</w:t>
      </w:r>
    </w:p>
    <w:p w14:paraId="47C56B0F" w14:textId="77777777" w:rsidR="00AA71C1" w:rsidRPr="005160AD" w:rsidRDefault="00AA71C1" w:rsidP="007A0972">
      <w:pPr>
        <w:ind w:right="134"/>
        <w:jc w:val="both"/>
        <w:rPr>
          <w:rFonts w:eastAsia="Times New Roman"/>
          <w:i/>
          <w:sz w:val="16"/>
          <w:szCs w:val="16"/>
          <w:lang w:val="es-ES" w:eastAsia="es-ES"/>
        </w:rPr>
      </w:pPr>
    </w:p>
    <w:p w14:paraId="7BA8FAE8"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 xml:space="preserve">Artículo 89. </w:t>
      </w:r>
    </w:p>
    <w:p w14:paraId="1CAE9C08"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1. Las penas de prisión de más de un año impuestas a un ciudadano extranjero serán sustituidas por su expulsión del territorio español. Excepcionalmente, cuando resulte necesario para asegurar la defensa del orden jurídico y restablecer la confianza en la vigencia de la norma infringida por el delito, el juez o tribunal podrá acordar la ejecución de una parte de la pena que no podrá ser superior a dos tercios de su extensión, y la sustitución del resto por la expulsión del penado del territorio español. En todo caso, se sustituirá el resto de la pena por la expulsión del penado del territorio español cuando aquél acceda al tercer grado o le sea concedida la libertad condicional.</w:t>
      </w:r>
    </w:p>
    <w:p w14:paraId="71A49B39"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2. Cuando hubiera sido impuesta una pena de más de cinco años de prisión, o varias penas que excedieran de esa duración, el juez o tribunal acordará la ejecución de todo o parte de la pena, en la medida en que resulte necesario para asegurar la defensa del orden jurídico y restablecer la confianza en la vigencia de la norma infringida por el delito. En estos casos, se sustituirá la ejecución del resto de la pena por la expulsión del penado del territorio español, cuando el penado cumpla la parte de la pena que se hubiera determinado, acceda al tercer grado o se le conceda la libertad condicional.</w:t>
      </w:r>
    </w:p>
    <w:p w14:paraId="52E3BC03"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3. El juez o tribunal resolverá en sentencia sobre la sustitución de la ejecución de la pena siempre que ello resulte posible. En los demás casos, una vez declarada la firmeza de la sentencia, se pronunciará con la mayor urgencia, previa audiencia al Fiscal y a las demás partes, sobre la concesión o no de la sustitución de la ejecución de la pena.</w:t>
      </w:r>
    </w:p>
    <w:p w14:paraId="05B0A4EC"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4. No procederá la sustitución cuando, a la vista de las circunstancias del hecho y las personales del autor, en particular su arraigo en España, la expulsión resulte desproporcionada.</w:t>
      </w:r>
    </w:p>
    <w:p w14:paraId="64B39F70"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La expulsión de un ciudadano de la Unión Europea solamente procederá cuando represente una amenaza grave para el orden público o la seguridad pública en atención a la naturaleza, circunstancias y gravedad del delito cometido, sus antecedentes y circunstancias personales.</w:t>
      </w:r>
    </w:p>
    <w:p w14:paraId="59F8843F"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Si hubiera residido en España durante los diez años anteriores procederá la expulsión cuando además:</w:t>
      </w:r>
    </w:p>
    <w:p w14:paraId="2DF648B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a) Hubiera sido condenado por uno o más delitos contra la vida, libertad, integridad física y libertad e indemnidad sexuales castigados con pena máxima de prisión de más de cinco años y se aprecie fundadamente un riesgo grave de que pueda cometer delitos de la misma naturaleza.</w:t>
      </w:r>
    </w:p>
    <w:p w14:paraId="5C4F860A"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b) Hubiera sido condenado por uno o más delitos de terrorismo u otros delitos cometidos en el seno de un grupo u organización criminal.</w:t>
      </w:r>
    </w:p>
    <w:p w14:paraId="71D6225E"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En estos supuestos será en todo caso de aplicación lo dispuesto en el apartado 2 de este artículo.</w:t>
      </w:r>
    </w:p>
    <w:p w14:paraId="3EF1703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5. El extranjero no podrá regresar a España en un plazo de cinco a diez años, contados desde la fecha de su expulsión, atendidas la duración de la pena sustituida y las circunstancias personales del penado.</w:t>
      </w:r>
    </w:p>
    <w:p w14:paraId="4F6A3EB3"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6. La expulsión llevará consigo el archivo de cualquier procedimiento administrativo que tuviera por objeto la autorización para residir o trabajar en España.</w:t>
      </w:r>
    </w:p>
    <w:p w14:paraId="39F441A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7. Si el extranjero expulsado regresara a España antes de transcurrir el período de tiempo establecido judicialmente, cumplirá las penas que fueron sustituidas, salvo que, excepcionalmente, el juez o tribunal, reduzca su duración cuando su cumplimiento resulte innecesario para asegurar la defensa del orden jurídico y restablecer la confianza en la norma jurídica infringida por el delito, en atención al tiempo transcurrido desde la expulsión y las circunstancias en las que se haya producido su incumplimiento.</w:t>
      </w:r>
    </w:p>
    <w:p w14:paraId="6A8686D7"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No obstante, si fuera sorprendido en la frontera, será expulsado directamente por la autoridad gubernativa, empezando a computarse de nuevo el plazo de prohibición de entrada en su integridad.</w:t>
      </w:r>
    </w:p>
    <w:p w14:paraId="45EFDFA4"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8. Cuando, al acordarse la expulsión en cualquiera de los supuestos previstos en este artículo, el extranjero no se encuentre o no quede efectivamente privado de libertad en ejecución de la pena impuesta, el juez o tribunal podrá acordar, con el fin de asegurar la expulsión, su ingreso en un centro de internamiento de extranjeros, en los términos y con los límites y garantías previstos en la ley para la expulsión gubernativa.</w:t>
      </w:r>
    </w:p>
    <w:p w14:paraId="1E6361E2"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En todo caso, si acordada la sustitución de la pena privativa de libertad por la expulsión, ésta no pudiera llevarse a efecto, se procederá a la ejecución de la pena originariamente impuesta o del período de condena pendiente, o a la aplicación, en su caso, de la suspensión de la ejecución de la misma.</w:t>
      </w:r>
    </w:p>
    <w:p w14:paraId="65AEE3A1"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9. No serán sustituidas las penas que se hubieran impuesto por la comisión de los delitos a que se refieren los artículos 177 bis, 312, 313 y 318 bis.</w:t>
      </w:r>
    </w:p>
    <w:p w14:paraId="015F911A" w14:textId="77777777" w:rsidR="00AA71C1" w:rsidRPr="005160AD" w:rsidRDefault="00AA71C1" w:rsidP="007A0972">
      <w:pPr>
        <w:ind w:right="134"/>
        <w:jc w:val="both"/>
        <w:rPr>
          <w:rFonts w:eastAsia="Times New Roman"/>
          <w:i/>
          <w:sz w:val="16"/>
          <w:szCs w:val="16"/>
          <w:lang w:val="es-ES" w:eastAsia="es-ES"/>
        </w:rPr>
      </w:pPr>
    </w:p>
    <w:p w14:paraId="4A4E3E5A" w14:textId="77777777" w:rsidR="00AA71C1" w:rsidRPr="005160AD" w:rsidRDefault="00AA71C1" w:rsidP="007A0972">
      <w:pPr>
        <w:ind w:right="134"/>
        <w:jc w:val="both"/>
        <w:rPr>
          <w:rFonts w:eastAsia="Times New Roman"/>
          <w:i/>
          <w:sz w:val="16"/>
          <w:szCs w:val="16"/>
          <w:lang w:val="es-ES" w:eastAsia="es-ES"/>
        </w:rPr>
      </w:pPr>
      <w:r w:rsidRPr="005160AD">
        <w:rPr>
          <w:rFonts w:eastAsia="Times New Roman"/>
          <w:i/>
          <w:sz w:val="16"/>
          <w:szCs w:val="16"/>
          <w:lang w:val="es-ES" w:eastAsia="es-ES"/>
        </w:rPr>
        <w:t>Artículo 308:</w:t>
      </w:r>
    </w:p>
    <w:p w14:paraId="36BAED78" w14:textId="77777777" w:rsidR="00AA71C1" w:rsidRPr="005160AD" w:rsidRDefault="00AA71C1" w:rsidP="007A0972">
      <w:pPr>
        <w:pStyle w:val="Pa14"/>
        <w:ind w:right="134"/>
        <w:jc w:val="both"/>
        <w:rPr>
          <w:rFonts w:asciiTheme="minorHAnsi" w:hAnsiTheme="minorHAnsi" w:cs="Times New Roman"/>
          <w:i/>
          <w:color w:val="000000"/>
          <w:sz w:val="16"/>
          <w:szCs w:val="16"/>
        </w:rPr>
      </w:pPr>
      <w:r w:rsidRPr="005160AD">
        <w:rPr>
          <w:rFonts w:asciiTheme="minorHAnsi" w:hAnsiTheme="minorHAnsi" w:cs="Times New Roman"/>
          <w:i/>
          <w:color w:val="000000"/>
          <w:sz w:val="16"/>
          <w:szCs w:val="16"/>
        </w:rPr>
        <w:t>1. La suspensión de la ejecución de las penas impuestas por alguno de los delitos regulados en este Título se regirá por las disposiciones contenidas en el Capítulo III del Título III del Libro I de este Código, completadas por las siguientes reglas:</w:t>
      </w:r>
    </w:p>
    <w:p w14:paraId="3C34F3AE" w14:textId="77777777" w:rsidR="00AA71C1" w:rsidRPr="005160AD" w:rsidRDefault="00AA71C1" w:rsidP="007A0972">
      <w:pPr>
        <w:pStyle w:val="Pa14"/>
        <w:ind w:right="134"/>
        <w:jc w:val="both"/>
        <w:rPr>
          <w:rFonts w:asciiTheme="minorHAnsi" w:hAnsiTheme="minorHAnsi" w:cs="Times New Roman"/>
          <w:i/>
          <w:color w:val="000000"/>
          <w:sz w:val="16"/>
          <w:szCs w:val="16"/>
        </w:rPr>
      </w:pPr>
      <w:r w:rsidRPr="005160AD">
        <w:rPr>
          <w:rFonts w:asciiTheme="minorHAnsi" w:hAnsiTheme="minorHAnsi" w:cs="Times New Roman"/>
          <w:i/>
          <w:color w:val="000000"/>
          <w:sz w:val="16"/>
          <w:szCs w:val="16"/>
        </w:rPr>
        <w:t>1.ª La suspensión de la ejecución de la pena de prisión impuesta requerirá, además del cumplimiento de los requisitos regulados en el artículo 80, que el penado haya abonado la deuda tributaria o con la Seguridad Social, o que haya procedido al reintegro de las subvenciones o ayudas indebidamente recibidas o utilizadas.</w:t>
      </w:r>
    </w:p>
    <w:p w14:paraId="567520F1" w14:textId="77777777" w:rsidR="00AA71C1" w:rsidRPr="005160AD" w:rsidRDefault="00AA71C1" w:rsidP="007A0972">
      <w:pPr>
        <w:pStyle w:val="Pa13"/>
        <w:ind w:right="134"/>
        <w:jc w:val="both"/>
        <w:rPr>
          <w:rFonts w:asciiTheme="minorHAnsi" w:hAnsiTheme="minorHAnsi" w:cs="Times New Roman"/>
          <w:i/>
          <w:color w:val="000000"/>
          <w:sz w:val="16"/>
          <w:szCs w:val="16"/>
        </w:rPr>
      </w:pPr>
      <w:r w:rsidRPr="005160AD">
        <w:rPr>
          <w:rFonts w:asciiTheme="minorHAnsi" w:hAnsiTheme="minorHAnsi" w:cs="Times New Roman"/>
          <w:i/>
          <w:color w:val="000000"/>
          <w:sz w:val="16"/>
          <w:szCs w:val="16"/>
        </w:rPr>
        <w:t>Este requisito se entenderá cumplido cuando el penado asuma el compromiso de satisfacer la deuda tributaria, la deuda frente a la Seguridad Social o de proceder al reintegro de las subvenciones o ayudas indebidamente recibidas o utilizadas y las responsabilidades civiles de acuerdo a su capacidad económica y de facilitar el decomiso acordado, y sea razonable esperar que el mismo será cumplido. La suspensión no se concederá cuando conste que el penado ha facilitado información inexacta o insuficiente sobre su patrimonio.</w:t>
      </w:r>
    </w:p>
    <w:p w14:paraId="667DA95F" w14:textId="77777777" w:rsidR="00AA71C1" w:rsidRPr="005160AD" w:rsidRDefault="00AA71C1" w:rsidP="007A0972">
      <w:pPr>
        <w:pStyle w:val="Pa13"/>
        <w:ind w:right="134"/>
        <w:jc w:val="both"/>
        <w:rPr>
          <w:rFonts w:asciiTheme="minorHAnsi" w:hAnsiTheme="minorHAnsi" w:cs="Times New Roman"/>
          <w:i/>
          <w:color w:val="000000"/>
          <w:sz w:val="16"/>
          <w:szCs w:val="16"/>
        </w:rPr>
      </w:pPr>
      <w:r w:rsidRPr="005160AD">
        <w:rPr>
          <w:rFonts w:asciiTheme="minorHAnsi" w:hAnsiTheme="minorHAnsi" w:cs="Times New Roman"/>
          <w:i/>
          <w:color w:val="000000"/>
          <w:sz w:val="16"/>
          <w:szCs w:val="16"/>
        </w:rPr>
        <w:t>La resolución por la que el juez o tribunal concedan la suspensión de la ejecución de la pena será comunicada a la representación procesal de la Hacienda Pública estatal, autonómica, local o foral, de la Seguridad Social o de la Administración que hubiera concedido la subvención o ayuda.</w:t>
      </w:r>
    </w:p>
    <w:p w14:paraId="7DD789F5" w14:textId="77777777" w:rsidR="00AA71C1" w:rsidRPr="005160AD" w:rsidRDefault="00AA71C1" w:rsidP="007A0972">
      <w:pPr>
        <w:pStyle w:val="Pa13"/>
        <w:ind w:right="134"/>
        <w:jc w:val="both"/>
        <w:rPr>
          <w:rFonts w:asciiTheme="minorHAnsi" w:hAnsiTheme="minorHAnsi" w:cs="Times New Roman"/>
          <w:i/>
          <w:color w:val="000000"/>
          <w:sz w:val="16"/>
          <w:szCs w:val="16"/>
        </w:rPr>
      </w:pPr>
      <w:r w:rsidRPr="005160AD">
        <w:rPr>
          <w:rFonts w:asciiTheme="minorHAnsi" w:hAnsiTheme="minorHAnsi" w:cs="Times New Roman"/>
          <w:i/>
          <w:color w:val="000000"/>
          <w:sz w:val="16"/>
          <w:szCs w:val="16"/>
        </w:rPr>
        <w:t>2.ª El juez o tribunal revocarán la suspensión y ordenarán la ejecución de la pena, además de en los supuestos del artículo 86, cuando el penado no dé cumplimiento al compromiso de pago de la deuda tributaria o con la Seguridad Social, al de reintegro de las subvenciones y ayudas indebidamente recibidas o utilizadas, o al de pago de las responsabilidades civiles, siempre que tuviera capacidad económica para ello, o facilite información inexacta o insuficiente sobre su patrimonio. En estos casos, el juez de vigilancia penitenciaria podrá denegar la concesión de la libertad condicional.</w:t>
      </w:r>
    </w:p>
    <w:p w14:paraId="50D48426" w14:textId="77777777" w:rsidR="00AA71C1" w:rsidRPr="005160AD" w:rsidRDefault="00AA71C1" w:rsidP="007A0972">
      <w:pPr>
        <w:ind w:right="134"/>
        <w:jc w:val="both"/>
        <w:rPr>
          <w:rFonts w:eastAsia="Times New Roman"/>
          <w:i/>
          <w:sz w:val="16"/>
          <w:szCs w:val="16"/>
          <w:lang w:val="es-ES" w:eastAsia="es-ES"/>
        </w:rPr>
      </w:pPr>
      <w:r w:rsidRPr="005160AD">
        <w:rPr>
          <w:i/>
          <w:color w:val="000000"/>
          <w:sz w:val="16"/>
          <w:szCs w:val="16"/>
          <w:lang w:val="es-ES"/>
        </w:rPr>
        <w:t>2. En el supuesto del artículo 125, el juez o tribunal oirán previamente a la representación procesal de la Hacienda Pública estatal, autonómica, local o foral, de la Seguridad Social o de la Administración que hubiera concedido la subvención o ayuda, al objeto de que aporte informe patrimonial de los responsables del delito en el que se analizará la capacidad económica y patrimonial real de los responsables y se podrá incluir una propuesta de fraccionamiento acorde con dicha capacidad y con la normativa tributaria, de la Seguridad Social o de subvenciones.</w:t>
      </w:r>
    </w:p>
    <w:p w14:paraId="03DE814C" w14:textId="77777777" w:rsidR="00AA71C1" w:rsidRPr="002445A6" w:rsidRDefault="00AA71C1" w:rsidP="007A0972">
      <w:pPr>
        <w:ind w:right="134"/>
        <w:jc w:val="both"/>
        <w:rPr>
          <w:rFonts w:eastAsia="Times New Roman"/>
          <w:i/>
          <w:sz w:val="20"/>
          <w:szCs w:val="20"/>
          <w:lang w:val="es-ES" w:eastAsia="es-ES"/>
        </w:rPr>
      </w:pPr>
    </w:p>
    <w:p w14:paraId="0A12EBC6" w14:textId="77777777" w:rsidR="00AA71C1" w:rsidRPr="002445A6" w:rsidRDefault="00AA71C1" w:rsidP="007A0972">
      <w:pPr>
        <w:pStyle w:val="Paragrafoelenco"/>
        <w:numPr>
          <w:ilvl w:val="0"/>
          <w:numId w:val="64"/>
        </w:numPr>
        <w:ind w:left="0" w:right="134" w:firstLine="0"/>
        <w:jc w:val="both"/>
        <w:rPr>
          <w:b/>
          <w:sz w:val="20"/>
          <w:szCs w:val="20"/>
          <w:lang w:val="fr-FR"/>
        </w:rPr>
      </w:pPr>
      <w:r w:rsidRPr="002445A6">
        <w:rPr>
          <w:b/>
          <w:sz w:val="20"/>
          <w:szCs w:val="20"/>
          <w:lang w:val="fr-FR"/>
        </w:rPr>
        <w:t>Type de mesure?</w:t>
      </w:r>
    </w:p>
    <w:p w14:paraId="12EBB006" w14:textId="77777777" w:rsidR="00AA71C1" w:rsidRPr="002445A6" w:rsidRDefault="00AA71C1" w:rsidP="007A0972">
      <w:pPr>
        <w:pStyle w:val="Paragrafoelenco"/>
        <w:numPr>
          <w:ilvl w:val="0"/>
          <w:numId w:val="41"/>
        </w:numPr>
        <w:ind w:left="284" w:right="134" w:firstLine="142"/>
        <w:jc w:val="both"/>
        <w:rPr>
          <w:sz w:val="20"/>
          <w:szCs w:val="20"/>
          <w:lang w:val="fr-FR"/>
        </w:rPr>
      </w:pPr>
      <w:r w:rsidRPr="002445A6">
        <w:rPr>
          <w:sz w:val="20"/>
          <w:szCs w:val="20"/>
          <w:u w:val="single"/>
          <w:lang w:val="fr-FR"/>
        </w:rPr>
        <w:t>Provisoire</w:t>
      </w:r>
      <w:r w:rsidRPr="002445A6">
        <w:rPr>
          <w:sz w:val="20"/>
          <w:szCs w:val="20"/>
          <w:lang w:val="fr-FR"/>
        </w:rPr>
        <w:t>/Définitive</w:t>
      </w:r>
    </w:p>
    <w:p w14:paraId="76CC8648" w14:textId="77777777" w:rsidR="00AA71C1" w:rsidRPr="002445A6" w:rsidRDefault="00AA71C1" w:rsidP="007A0972">
      <w:pPr>
        <w:pStyle w:val="Paragrafoelenco"/>
        <w:numPr>
          <w:ilvl w:val="0"/>
          <w:numId w:val="41"/>
        </w:numPr>
        <w:ind w:left="284" w:right="134" w:firstLine="142"/>
        <w:jc w:val="both"/>
        <w:rPr>
          <w:sz w:val="20"/>
          <w:szCs w:val="20"/>
          <w:lang w:val="fr-FR"/>
        </w:rPr>
      </w:pPr>
      <w:r w:rsidRPr="002445A6">
        <w:rPr>
          <w:sz w:val="20"/>
          <w:szCs w:val="20"/>
          <w:lang w:val="fr-FR"/>
        </w:rPr>
        <w:t>Obligatoire/</w:t>
      </w:r>
      <w:r w:rsidRPr="002445A6">
        <w:rPr>
          <w:sz w:val="20"/>
          <w:szCs w:val="20"/>
          <w:u w:val="single"/>
          <w:lang w:val="fr-FR"/>
        </w:rPr>
        <w:t>Facultative pour le juge</w:t>
      </w:r>
    </w:p>
    <w:p w14:paraId="1F486986" w14:textId="77777777" w:rsidR="00AA71C1" w:rsidRPr="002445A6" w:rsidRDefault="00AA71C1" w:rsidP="007A0972">
      <w:pPr>
        <w:pStyle w:val="Paragrafoelenco"/>
        <w:numPr>
          <w:ilvl w:val="0"/>
          <w:numId w:val="41"/>
        </w:numPr>
        <w:ind w:left="284" w:right="134" w:firstLine="142"/>
        <w:jc w:val="both"/>
        <w:rPr>
          <w:sz w:val="20"/>
          <w:szCs w:val="20"/>
          <w:u w:val="single"/>
          <w:lang w:val="fr-FR"/>
        </w:rPr>
      </w:pPr>
      <w:r w:rsidRPr="002445A6">
        <w:rPr>
          <w:sz w:val="20"/>
          <w:szCs w:val="20"/>
          <w:lang w:val="fr-FR"/>
        </w:rPr>
        <w:t>Obligatoire/</w:t>
      </w:r>
      <w:r w:rsidRPr="002445A6">
        <w:rPr>
          <w:sz w:val="20"/>
          <w:szCs w:val="20"/>
          <w:u w:val="single"/>
          <w:lang w:val="fr-FR"/>
        </w:rPr>
        <w:t>Facultative pour le destinataire de la mesure</w:t>
      </w:r>
    </w:p>
    <w:p w14:paraId="38050CC7" w14:textId="77777777" w:rsidR="00AA71C1" w:rsidRPr="002445A6" w:rsidRDefault="00AA71C1" w:rsidP="007A0972">
      <w:pPr>
        <w:pStyle w:val="Paragrafoelenco"/>
        <w:numPr>
          <w:ilvl w:val="0"/>
          <w:numId w:val="41"/>
        </w:numPr>
        <w:ind w:left="284" w:right="134" w:firstLine="142"/>
        <w:jc w:val="both"/>
        <w:rPr>
          <w:sz w:val="20"/>
          <w:szCs w:val="20"/>
          <w:lang w:val="fr-FR"/>
        </w:rPr>
      </w:pPr>
      <w:r w:rsidRPr="002445A6">
        <w:rPr>
          <w:sz w:val="20"/>
          <w:szCs w:val="20"/>
          <w:lang w:val="fr-FR"/>
        </w:rPr>
        <w:t>Privative de liberté/Privative de patrimoine</w:t>
      </w:r>
    </w:p>
    <w:p w14:paraId="34C7F2A1" w14:textId="77777777" w:rsidR="00AA71C1" w:rsidRPr="002445A6" w:rsidRDefault="00AA71C1" w:rsidP="007A0972">
      <w:pPr>
        <w:pStyle w:val="Paragrafoelenco"/>
        <w:numPr>
          <w:ilvl w:val="0"/>
          <w:numId w:val="41"/>
        </w:numPr>
        <w:ind w:left="284" w:right="134" w:firstLine="142"/>
        <w:jc w:val="both"/>
        <w:rPr>
          <w:sz w:val="20"/>
          <w:szCs w:val="20"/>
          <w:lang w:val="fr-FR"/>
        </w:rPr>
      </w:pPr>
      <w:r w:rsidRPr="002445A6">
        <w:rPr>
          <w:sz w:val="20"/>
          <w:szCs w:val="20"/>
          <w:u w:val="single"/>
          <w:lang w:val="fr-FR"/>
        </w:rPr>
        <w:t>Privative de droits</w:t>
      </w:r>
      <w:r w:rsidRPr="002445A6">
        <w:rPr>
          <w:sz w:val="20"/>
          <w:szCs w:val="20"/>
          <w:lang w:val="fr-FR"/>
        </w:rPr>
        <w:t>/</w:t>
      </w:r>
      <w:r w:rsidRPr="002445A6">
        <w:rPr>
          <w:sz w:val="20"/>
          <w:szCs w:val="20"/>
          <w:u w:val="single"/>
          <w:lang w:val="fr-FR"/>
        </w:rPr>
        <w:t>Restrictive de liberté</w:t>
      </w:r>
      <w:r w:rsidRPr="002445A6">
        <w:rPr>
          <w:sz w:val="20"/>
          <w:szCs w:val="20"/>
          <w:lang w:val="fr-FR"/>
        </w:rPr>
        <w:t>/</w:t>
      </w:r>
      <w:r w:rsidRPr="002445A6">
        <w:rPr>
          <w:sz w:val="20"/>
          <w:szCs w:val="20"/>
          <w:u w:val="single"/>
          <w:lang w:val="fr-FR"/>
        </w:rPr>
        <w:t>Mesure suspensive</w:t>
      </w:r>
    </w:p>
    <w:p w14:paraId="75B3D723" w14:textId="77777777" w:rsidR="00AA71C1" w:rsidRPr="002445A6" w:rsidRDefault="00AA71C1" w:rsidP="007A0972">
      <w:pPr>
        <w:pStyle w:val="Paragrafoelenco"/>
        <w:ind w:left="0" w:right="134"/>
        <w:jc w:val="both"/>
        <w:rPr>
          <w:sz w:val="20"/>
          <w:szCs w:val="20"/>
          <w:lang w:val="fr-FR"/>
        </w:rPr>
      </w:pPr>
    </w:p>
    <w:p w14:paraId="0F5152F4" w14:textId="77777777" w:rsidR="00AA71C1" w:rsidRPr="002445A6" w:rsidRDefault="00AA71C1" w:rsidP="007A0972">
      <w:pPr>
        <w:pStyle w:val="Paragrafoelenco"/>
        <w:numPr>
          <w:ilvl w:val="0"/>
          <w:numId w:val="64"/>
        </w:numPr>
        <w:ind w:left="0" w:right="134" w:firstLine="0"/>
        <w:jc w:val="both"/>
        <w:rPr>
          <w:b/>
          <w:sz w:val="20"/>
          <w:szCs w:val="20"/>
          <w:lang w:val="es-ES"/>
        </w:rPr>
      </w:pPr>
      <w:r w:rsidRPr="002445A6">
        <w:rPr>
          <w:b/>
          <w:sz w:val="20"/>
          <w:szCs w:val="20"/>
          <w:lang w:val="es-ES"/>
        </w:rPr>
        <w:t xml:space="preserve">Objectif du législateur: </w:t>
      </w:r>
      <w:r w:rsidRPr="002445A6">
        <w:rPr>
          <w:sz w:val="20"/>
          <w:szCs w:val="20"/>
          <w:lang w:val="es-ES"/>
        </w:rPr>
        <w:t>Fin resocializador (evitar el contacto con la cárcel) y principio de humanidad de las penas (enfermos incurables).</w:t>
      </w:r>
    </w:p>
    <w:p w14:paraId="3DE80A38" w14:textId="77777777" w:rsidR="00AA71C1" w:rsidRPr="002445A6" w:rsidRDefault="00AA71C1" w:rsidP="007A0972">
      <w:pPr>
        <w:pStyle w:val="Paragrafoelenco"/>
        <w:ind w:left="0" w:right="134"/>
        <w:jc w:val="both"/>
        <w:rPr>
          <w:b/>
          <w:sz w:val="20"/>
          <w:szCs w:val="20"/>
          <w:lang w:val="es-ES"/>
        </w:rPr>
      </w:pPr>
    </w:p>
    <w:p w14:paraId="09DCED4D" w14:textId="77777777" w:rsidR="00AA71C1" w:rsidRPr="002445A6" w:rsidRDefault="00AA71C1" w:rsidP="007A0972">
      <w:pPr>
        <w:pStyle w:val="Paragrafoelenco"/>
        <w:numPr>
          <w:ilvl w:val="0"/>
          <w:numId w:val="64"/>
        </w:numPr>
        <w:ind w:left="0" w:right="134" w:firstLine="0"/>
        <w:jc w:val="both"/>
        <w:rPr>
          <w:b/>
          <w:sz w:val="20"/>
          <w:szCs w:val="20"/>
          <w:lang w:val="fr-FR"/>
        </w:rPr>
      </w:pPr>
      <w:r w:rsidRPr="002445A6">
        <w:rPr>
          <w:b/>
          <w:sz w:val="20"/>
          <w:szCs w:val="20"/>
          <w:lang w:val="fr-FR"/>
        </w:rPr>
        <w:t xml:space="preserve">Autorité compétente: </w:t>
      </w:r>
      <w:r w:rsidRPr="002445A6">
        <w:rPr>
          <w:sz w:val="20"/>
          <w:szCs w:val="20"/>
          <w:lang w:val="fr-FR"/>
        </w:rPr>
        <w:t>Juge ou tribunal chargé de rendre le jugement.</w:t>
      </w:r>
    </w:p>
    <w:p w14:paraId="7B88461C" w14:textId="77777777" w:rsidR="00AA71C1" w:rsidRPr="002445A6" w:rsidRDefault="00AA71C1" w:rsidP="007A0972">
      <w:pPr>
        <w:pStyle w:val="Paragrafoelenco"/>
        <w:ind w:left="0" w:right="134"/>
        <w:rPr>
          <w:sz w:val="20"/>
          <w:szCs w:val="20"/>
          <w:lang w:val="fr-FR"/>
        </w:rPr>
      </w:pPr>
    </w:p>
    <w:p w14:paraId="35F6A7A5" w14:textId="77777777" w:rsidR="00AA71C1" w:rsidRPr="002445A6" w:rsidRDefault="00AA71C1" w:rsidP="007A0972">
      <w:pPr>
        <w:pStyle w:val="Paragrafoelenco"/>
        <w:numPr>
          <w:ilvl w:val="0"/>
          <w:numId w:val="64"/>
        </w:numPr>
        <w:ind w:left="0" w:right="134" w:firstLine="0"/>
        <w:jc w:val="both"/>
        <w:rPr>
          <w:b/>
          <w:sz w:val="20"/>
          <w:szCs w:val="20"/>
          <w:lang w:val="fr-FR"/>
        </w:rPr>
      </w:pPr>
      <w:r w:rsidRPr="002445A6">
        <w:rPr>
          <w:b/>
          <w:sz w:val="20"/>
          <w:szCs w:val="20"/>
          <w:lang w:val="fr-FR"/>
        </w:rPr>
        <w:t xml:space="preserve">Destinataires de la mesure: </w:t>
      </w:r>
    </w:p>
    <w:p w14:paraId="528A2800" w14:textId="77777777" w:rsidR="00AA71C1" w:rsidRPr="002445A6" w:rsidRDefault="00AA71C1" w:rsidP="007A0972">
      <w:pPr>
        <w:pStyle w:val="Paragrafoelenco"/>
        <w:ind w:left="993" w:right="134"/>
        <w:jc w:val="both"/>
        <w:rPr>
          <w:b/>
          <w:sz w:val="20"/>
          <w:szCs w:val="20"/>
          <w:lang w:val="fr-FR"/>
        </w:rPr>
      </w:pPr>
    </w:p>
    <w:p w14:paraId="192D77A5"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Condenados a penas privativas de libertad no superior a 2 años.</w:t>
      </w:r>
    </w:p>
    <w:p w14:paraId="0053C126"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Condenados aquejados de una enfermedad muy grave con padecimientos incurables.</w:t>
      </w:r>
    </w:p>
    <w:p w14:paraId="282577DE"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Condenados a penas privativas de libertad no superiores a 5 años por haber cometido el hecho delictivo a causa de su dependencia a las drogas, el alcohol, etc.</w:t>
      </w:r>
    </w:p>
    <w:p w14:paraId="407447CE" w14:textId="77777777" w:rsidR="00AA71C1" w:rsidRPr="002445A6" w:rsidRDefault="00AA71C1" w:rsidP="007A0972">
      <w:pPr>
        <w:pStyle w:val="Paragrafoelenco"/>
        <w:ind w:left="0" w:right="134"/>
        <w:rPr>
          <w:sz w:val="20"/>
          <w:szCs w:val="20"/>
          <w:lang w:val="es-ES"/>
        </w:rPr>
      </w:pPr>
    </w:p>
    <w:p w14:paraId="47F38EFD" w14:textId="77777777" w:rsidR="00AA71C1" w:rsidRPr="002445A6" w:rsidRDefault="00AA71C1" w:rsidP="007A0972">
      <w:pPr>
        <w:pStyle w:val="Paragrafoelenco"/>
        <w:numPr>
          <w:ilvl w:val="0"/>
          <w:numId w:val="64"/>
        </w:numPr>
        <w:ind w:left="0" w:right="134" w:firstLine="0"/>
        <w:jc w:val="both"/>
        <w:rPr>
          <w:b/>
          <w:sz w:val="20"/>
          <w:szCs w:val="20"/>
          <w:lang w:val="fr-FR"/>
        </w:rPr>
      </w:pPr>
      <w:r w:rsidRPr="002445A6">
        <w:rPr>
          <w:b/>
          <w:sz w:val="20"/>
          <w:szCs w:val="20"/>
          <w:lang w:val="fr-FR"/>
        </w:rPr>
        <w:t>Conditions d’application et d’exécution :</w:t>
      </w:r>
    </w:p>
    <w:p w14:paraId="65C161FD" w14:textId="77777777" w:rsidR="00AA71C1" w:rsidRPr="002445A6" w:rsidRDefault="00AA71C1" w:rsidP="007A0972">
      <w:pPr>
        <w:pStyle w:val="Paragrafoelenco"/>
        <w:ind w:left="0" w:right="134"/>
        <w:jc w:val="both"/>
        <w:rPr>
          <w:sz w:val="20"/>
          <w:szCs w:val="20"/>
          <w:lang w:val="es-ES"/>
        </w:rPr>
      </w:pPr>
    </w:p>
    <w:p w14:paraId="46D91E32"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Condenados a penas privativas de libertad no superior a 2 años.</w:t>
      </w:r>
    </w:p>
    <w:p w14:paraId="1268449A" w14:textId="77777777" w:rsidR="00AA71C1" w:rsidRPr="002445A6" w:rsidRDefault="00AA71C1" w:rsidP="007A0972">
      <w:pPr>
        <w:pStyle w:val="Paragrafoelenco"/>
        <w:numPr>
          <w:ilvl w:val="2"/>
          <w:numId w:val="64"/>
        </w:numPr>
        <w:ind w:left="2127" w:right="134" w:hanging="284"/>
        <w:jc w:val="both"/>
        <w:rPr>
          <w:sz w:val="20"/>
          <w:szCs w:val="20"/>
          <w:lang w:val="es-ES"/>
        </w:rPr>
      </w:pPr>
      <w:r w:rsidRPr="002445A6">
        <w:rPr>
          <w:sz w:val="20"/>
          <w:szCs w:val="20"/>
          <w:lang w:val="es-ES"/>
        </w:rPr>
        <w:t xml:space="preserve">No ser reincidente. No se tienen en cuenta </w:t>
      </w:r>
      <w:r w:rsidRPr="002445A6">
        <w:rPr>
          <w:rFonts w:eastAsia="Times New Roman"/>
          <w:sz w:val="20"/>
          <w:szCs w:val="20"/>
          <w:lang w:val="es-ES" w:eastAsia="es-ES"/>
        </w:rPr>
        <w:t>las anteriores condenas por delitos imprudentes o por delitos leves, ni los antecedentes penales que hayan sido cancelados, o debieran serlo, ni los antecedentes penales correspondientes a delitos que, por su naturaleza o circunstancias, carezcan de relevancia para valorar la probabilidad de comisión de delitos futuros.</w:t>
      </w:r>
    </w:p>
    <w:p w14:paraId="451C72A8" w14:textId="77777777" w:rsidR="00AA71C1" w:rsidRPr="002445A6" w:rsidRDefault="00AA71C1" w:rsidP="007A0972">
      <w:pPr>
        <w:pStyle w:val="Paragrafoelenco"/>
        <w:numPr>
          <w:ilvl w:val="2"/>
          <w:numId w:val="64"/>
        </w:numPr>
        <w:ind w:left="2127" w:right="134" w:hanging="284"/>
        <w:jc w:val="both"/>
        <w:rPr>
          <w:sz w:val="20"/>
          <w:szCs w:val="20"/>
          <w:lang w:val="es-ES"/>
        </w:rPr>
      </w:pPr>
      <w:r w:rsidRPr="002445A6">
        <w:rPr>
          <w:rFonts w:eastAsia="Times New Roman"/>
          <w:sz w:val="20"/>
          <w:szCs w:val="20"/>
          <w:lang w:val="es-ES" w:eastAsia="es-ES"/>
        </w:rPr>
        <w:t>La pena o la suma de las impuestas no debe ser superior a dos años, sin incluir en tal cómputo la derivada del impago de la multa.</w:t>
      </w:r>
    </w:p>
    <w:p w14:paraId="6F675F09" w14:textId="77777777" w:rsidR="00AA71C1" w:rsidRPr="002445A6" w:rsidRDefault="00AA71C1" w:rsidP="007A0972">
      <w:pPr>
        <w:pStyle w:val="Paragrafoelenco"/>
        <w:numPr>
          <w:ilvl w:val="2"/>
          <w:numId w:val="64"/>
        </w:numPr>
        <w:ind w:left="2127" w:right="134" w:hanging="284"/>
        <w:jc w:val="both"/>
        <w:rPr>
          <w:sz w:val="20"/>
          <w:szCs w:val="20"/>
          <w:lang w:val="es-ES"/>
        </w:rPr>
      </w:pPr>
      <w:r w:rsidRPr="002445A6">
        <w:rPr>
          <w:rFonts w:eastAsia="Times New Roman"/>
          <w:sz w:val="20"/>
          <w:szCs w:val="20"/>
          <w:lang w:val="es-ES" w:eastAsia="es-ES"/>
        </w:rPr>
        <w:t>Haber satisfecho la responsabilidad civil.</w:t>
      </w:r>
    </w:p>
    <w:p w14:paraId="6BB5CB76" w14:textId="77777777" w:rsidR="00AA71C1" w:rsidRPr="002445A6" w:rsidRDefault="00AA71C1" w:rsidP="007A0972">
      <w:pPr>
        <w:pStyle w:val="Paragrafoelenco"/>
        <w:numPr>
          <w:ilvl w:val="2"/>
          <w:numId w:val="64"/>
        </w:numPr>
        <w:ind w:left="2127" w:right="134" w:hanging="284"/>
        <w:jc w:val="both"/>
        <w:rPr>
          <w:sz w:val="20"/>
          <w:szCs w:val="20"/>
          <w:lang w:val="es-ES"/>
        </w:rPr>
      </w:pPr>
      <w:r w:rsidRPr="002445A6">
        <w:rPr>
          <w:rFonts w:eastAsia="Times New Roman"/>
          <w:sz w:val="20"/>
          <w:szCs w:val="20"/>
          <w:lang w:val="es-ES" w:eastAsia="es-ES"/>
        </w:rPr>
        <w:t>Haber hecho efectivo el decomiso.</w:t>
      </w:r>
    </w:p>
    <w:p w14:paraId="384B5CFD" w14:textId="77777777" w:rsidR="00AA71C1" w:rsidRPr="002445A6" w:rsidRDefault="00AA71C1" w:rsidP="007A0972">
      <w:pPr>
        <w:pStyle w:val="Paragrafoelenco"/>
        <w:numPr>
          <w:ilvl w:val="2"/>
          <w:numId w:val="64"/>
        </w:numPr>
        <w:ind w:left="2127" w:right="134" w:hanging="284"/>
        <w:jc w:val="both"/>
        <w:rPr>
          <w:sz w:val="20"/>
          <w:szCs w:val="20"/>
          <w:lang w:val="es-ES"/>
        </w:rPr>
      </w:pPr>
      <w:r w:rsidRPr="002445A6">
        <w:rPr>
          <w:rFonts w:eastAsia="Times New Roman"/>
          <w:sz w:val="20"/>
          <w:szCs w:val="20"/>
          <w:lang w:val="es-ES" w:eastAsia="es-ES"/>
        </w:rPr>
        <w:t>Puede tratarse de reincidentes y de penas que individualmente no excedan de dos años siempre y cuando las circunstancias personales del reo, la naturaleza del hecho, su conducta y, en particular, el esfuerzo para reparar el daño causado, así lo aconsejen. Pero en estos casos, deberá haberse reparado efectivamente el daño o la indemnización del perjuicio y se impondrá siempre una multa o TBC que no podrá exceder de un quinto de la pena impuesta.</w:t>
      </w:r>
    </w:p>
    <w:p w14:paraId="3E3B17C6" w14:textId="77777777" w:rsidR="00AA71C1" w:rsidRPr="002445A6" w:rsidRDefault="00AA71C1" w:rsidP="007A0972">
      <w:pPr>
        <w:pStyle w:val="Paragrafoelenco"/>
        <w:numPr>
          <w:ilvl w:val="2"/>
          <w:numId w:val="64"/>
        </w:numPr>
        <w:ind w:left="2127" w:right="134" w:hanging="284"/>
        <w:jc w:val="both"/>
        <w:rPr>
          <w:sz w:val="20"/>
          <w:szCs w:val="20"/>
          <w:lang w:val="es-ES"/>
        </w:rPr>
      </w:pPr>
      <w:r w:rsidRPr="002445A6">
        <w:rPr>
          <w:rFonts w:eastAsia="Times New Roman"/>
          <w:sz w:val="20"/>
          <w:szCs w:val="20"/>
          <w:lang w:val="es-ES" w:eastAsia="es-ES"/>
        </w:rPr>
        <w:t>Si el delito cometido fuese contra la Hacienda pública o Seguridad Social, la suspensión está condicionada al abono por parte del condenado de la deuda tributaria con la Seguridad Social (art. 308bis CP).</w:t>
      </w:r>
    </w:p>
    <w:p w14:paraId="7C0BD3CE" w14:textId="77777777" w:rsidR="00AA71C1" w:rsidRPr="002445A6" w:rsidRDefault="00AA71C1" w:rsidP="007A0972">
      <w:pPr>
        <w:pStyle w:val="Paragrafoelenco"/>
        <w:numPr>
          <w:ilvl w:val="2"/>
          <w:numId w:val="64"/>
        </w:numPr>
        <w:ind w:left="1418" w:right="134" w:firstLine="425"/>
        <w:jc w:val="both"/>
        <w:rPr>
          <w:sz w:val="20"/>
          <w:szCs w:val="20"/>
          <w:lang w:val="fr-FR"/>
        </w:rPr>
      </w:pPr>
      <w:r w:rsidRPr="002445A6">
        <w:rPr>
          <w:bCs/>
          <w:sz w:val="20"/>
          <w:szCs w:val="20"/>
          <w:lang w:val="fr-FR"/>
        </w:rPr>
        <w:t>Période de suspension de la peine:</w:t>
      </w:r>
    </w:p>
    <w:p w14:paraId="6CC96D9C" w14:textId="77777777" w:rsidR="00AA71C1" w:rsidRPr="002445A6" w:rsidRDefault="00AA71C1" w:rsidP="007A0972">
      <w:pPr>
        <w:pStyle w:val="Paragrafoelenco"/>
        <w:numPr>
          <w:ilvl w:val="4"/>
          <w:numId w:val="64"/>
        </w:numPr>
        <w:ind w:left="2835" w:right="134" w:hanging="425"/>
        <w:jc w:val="both"/>
        <w:rPr>
          <w:sz w:val="20"/>
          <w:szCs w:val="20"/>
          <w:lang w:val="fr-FR"/>
        </w:rPr>
      </w:pPr>
      <w:r w:rsidRPr="002445A6">
        <w:rPr>
          <w:bCs/>
          <w:sz w:val="20"/>
          <w:szCs w:val="20"/>
          <w:lang w:val="fr-FR"/>
        </w:rPr>
        <w:t>2 à 5 ans dans</w:t>
      </w:r>
      <w:r w:rsidRPr="002445A6">
        <w:rPr>
          <w:sz w:val="20"/>
          <w:szCs w:val="20"/>
          <w:lang w:val="fr-FR"/>
        </w:rPr>
        <w:t xml:space="preserve"> cas de peines  d’emprisonnement de moins de 2 ans.</w:t>
      </w:r>
    </w:p>
    <w:p w14:paraId="067EE98B" w14:textId="77777777" w:rsidR="00AA71C1" w:rsidRPr="002445A6" w:rsidRDefault="00AA71C1" w:rsidP="007A0972">
      <w:pPr>
        <w:pStyle w:val="Paragrafoelenco"/>
        <w:numPr>
          <w:ilvl w:val="4"/>
          <w:numId w:val="64"/>
        </w:numPr>
        <w:ind w:left="2835" w:right="134" w:hanging="425"/>
        <w:jc w:val="both"/>
        <w:rPr>
          <w:sz w:val="20"/>
          <w:szCs w:val="20"/>
          <w:lang w:val="fr-FR"/>
        </w:rPr>
      </w:pPr>
      <w:r w:rsidRPr="002445A6">
        <w:rPr>
          <w:sz w:val="20"/>
          <w:szCs w:val="20"/>
          <w:lang w:val="fr-FR"/>
        </w:rPr>
        <w:t>3 mois à 1 an dans le cas de peines pas graves.</w:t>
      </w:r>
    </w:p>
    <w:p w14:paraId="4DD23450" w14:textId="77777777" w:rsidR="00AA71C1" w:rsidRPr="002445A6" w:rsidRDefault="00AA71C1" w:rsidP="007A0972">
      <w:pPr>
        <w:ind w:left="1843" w:right="134"/>
        <w:jc w:val="both"/>
        <w:rPr>
          <w:sz w:val="20"/>
          <w:szCs w:val="20"/>
          <w:lang w:val="fr-FR"/>
        </w:rPr>
      </w:pPr>
    </w:p>
    <w:p w14:paraId="142DD175"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Condenados aquejados de una enfermedad muy grave con padecimientos incurables, salvo que en el momento de la comisión del delito tuviera ya otra pena suspendida por el mismo motivo.</w:t>
      </w:r>
    </w:p>
    <w:p w14:paraId="3CC93AAA" w14:textId="77777777" w:rsidR="00AA71C1" w:rsidRPr="002445A6" w:rsidRDefault="00AA71C1" w:rsidP="007A0972">
      <w:pPr>
        <w:pStyle w:val="Paragrafoelenco"/>
        <w:numPr>
          <w:ilvl w:val="2"/>
          <w:numId w:val="64"/>
        </w:numPr>
        <w:ind w:left="1418" w:right="134" w:firstLine="425"/>
        <w:jc w:val="both"/>
        <w:rPr>
          <w:sz w:val="20"/>
          <w:szCs w:val="20"/>
          <w:lang w:val="fr-FR"/>
        </w:rPr>
      </w:pPr>
      <w:r w:rsidRPr="002445A6">
        <w:rPr>
          <w:bCs/>
          <w:sz w:val="20"/>
          <w:szCs w:val="20"/>
          <w:lang w:val="fr-FR"/>
        </w:rPr>
        <w:t>Période de suspension de la peine:</w:t>
      </w:r>
    </w:p>
    <w:p w14:paraId="0EDC5856" w14:textId="77777777" w:rsidR="00AA71C1" w:rsidRPr="002445A6" w:rsidRDefault="00AA71C1" w:rsidP="007A0972">
      <w:pPr>
        <w:pStyle w:val="Paragrafoelenco"/>
        <w:numPr>
          <w:ilvl w:val="4"/>
          <w:numId w:val="64"/>
        </w:numPr>
        <w:ind w:left="2835" w:right="134" w:hanging="425"/>
        <w:jc w:val="both"/>
        <w:rPr>
          <w:sz w:val="20"/>
          <w:szCs w:val="20"/>
          <w:lang w:val="fr-FR"/>
        </w:rPr>
      </w:pPr>
      <w:r w:rsidRPr="002445A6">
        <w:rPr>
          <w:bCs/>
          <w:sz w:val="20"/>
          <w:szCs w:val="20"/>
          <w:lang w:val="fr-FR"/>
        </w:rPr>
        <w:t>2 à 5 ans dans</w:t>
      </w:r>
      <w:r w:rsidRPr="002445A6">
        <w:rPr>
          <w:sz w:val="20"/>
          <w:szCs w:val="20"/>
          <w:lang w:val="fr-FR"/>
        </w:rPr>
        <w:t xml:space="preserve"> cas de peines  d’emprisonnement de moins de 2 ans.</w:t>
      </w:r>
    </w:p>
    <w:p w14:paraId="3635A725" w14:textId="77777777" w:rsidR="00AA71C1" w:rsidRPr="002445A6" w:rsidRDefault="00AA71C1" w:rsidP="007A0972">
      <w:pPr>
        <w:pStyle w:val="Paragrafoelenco"/>
        <w:numPr>
          <w:ilvl w:val="4"/>
          <w:numId w:val="64"/>
        </w:numPr>
        <w:ind w:left="2835" w:right="134" w:hanging="425"/>
        <w:jc w:val="both"/>
        <w:rPr>
          <w:sz w:val="20"/>
          <w:szCs w:val="20"/>
          <w:lang w:val="fr-FR"/>
        </w:rPr>
      </w:pPr>
      <w:r w:rsidRPr="002445A6">
        <w:rPr>
          <w:sz w:val="20"/>
          <w:szCs w:val="20"/>
          <w:lang w:val="fr-FR"/>
        </w:rPr>
        <w:t>3 mois à 1 an dans le cas de peines pas graves.</w:t>
      </w:r>
    </w:p>
    <w:p w14:paraId="435A105B"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Condenados a penas privativas de libertad no superiores a 5 años por haber cometido el hecho delictivo a causa de su dependencia a las drogas, el alcohol, etc.</w:t>
      </w:r>
    </w:p>
    <w:p w14:paraId="71324BB2"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fr-FR"/>
        </w:rPr>
      </w:pPr>
      <w:r w:rsidRPr="002445A6">
        <w:rPr>
          <w:sz w:val="20"/>
          <w:szCs w:val="20"/>
          <w:lang w:val="fr-FR"/>
        </w:rPr>
        <w:t>La peine découlant de la condamnation ne doit pas dépasser 5 ans.</w:t>
      </w:r>
    </w:p>
    <w:p w14:paraId="318EE74C"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fr-FR"/>
        </w:rPr>
      </w:pPr>
      <w:r w:rsidRPr="002445A6">
        <w:rPr>
          <w:sz w:val="20"/>
          <w:szCs w:val="20"/>
          <w:lang w:val="fr-FR"/>
        </w:rPr>
        <w:t>Se trouver dans une situation de désaccoutumance ou être soumis à une cure de désintoxication au moment d’ordonner la suspension.</w:t>
      </w:r>
    </w:p>
    <w:p w14:paraId="524C1D5C"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es-ES"/>
        </w:rPr>
      </w:pPr>
      <w:r w:rsidRPr="002445A6">
        <w:rPr>
          <w:sz w:val="20"/>
          <w:szCs w:val="20"/>
          <w:lang w:val="es-ES"/>
        </w:rPr>
        <w:t>Si el condenado se encuentra sometido a tratamiento de deshabituación, se puede condicionar a que no lo abandone.</w:t>
      </w:r>
    </w:p>
    <w:p w14:paraId="4D0F2897"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fr-FR"/>
        </w:rPr>
      </w:pPr>
      <w:r w:rsidRPr="002445A6">
        <w:rPr>
          <w:bCs/>
          <w:sz w:val="20"/>
          <w:szCs w:val="20"/>
          <w:lang w:val="fr-FR"/>
        </w:rPr>
        <w:t>La suspension peut être déclarée pour une période de 3 à 5 ans.</w:t>
      </w:r>
    </w:p>
    <w:p w14:paraId="5994FE59"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fr-FR"/>
        </w:rPr>
      </w:pPr>
      <w:r w:rsidRPr="002445A6">
        <w:rPr>
          <w:bCs/>
          <w:sz w:val="20"/>
          <w:szCs w:val="20"/>
          <w:lang w:val="fr-FR"/>
        </w:rPr>
        <w:t>Le sujet ne doit pas commettre u</w:t>
      </w:r>
      <w:r w:rsidRPr="002445A6">
        <w:rPr>
          <w:sz w:val="20"/>
          <w:szCs w:val="20"/>
          <w:lang w:val="fr-FR"/>
        </w:rPr>
        <w:t>n délit dans le délai visé ci-dessous.</w:t>
      </w:r>
    </w:p>
    <w:p w14:paraId="43EE7FD6"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fr-FR"/>
        </w:rPr>
      </w:pPr>
      <w:r w:rsidRPr="002445A6">
        <w:rPr>
          <w:sz w:val="20"/>
          <w:szCs w:val="20"/>
          <w:lang w:val="fr-FR"/>
        </w:rPr>
        <w:t>Le condamné ne peut pas abandonner la cure de désintoxication.</w:t>
      </w:r>
    </w:p>
    <w:p w14:paraId="2FAB16F9" w14:textId="77777777" w:rsidR="00AA71C1" w:rsidRPr="002445A6" w:rsidRDefault="00AA71C1" w:rsidP="007A0972">
      <w:pPr>
        <w:pStyle w:val="Paragrafoelenco"/>
        <w:numPr>
          <w:ilvl w:val="2"/>
          <w:numId w:val="64"/>
        </w:numPr>
        <w:spacing w:after="200" w:line="276" w:lineRule="auto"/>
        <w:ind w:left="2127" w:right="134" w:hanging="284"/>
        <w:jc w:val="both"/>
        <w:rPr>
          <w:sz w:val="20"/>
          <w:szCs w:val="20"/>
          <w:lang w:val="fr-FR"/>
        </w:rPr>
      </w:pPr>
      <w:r w:rsidRPr="002445A6">
        <w:rPr>
          <w:sz w:val="20"/>
          <w:szCs w:val="20"/>
          <w:lang w:val="fr-FR"/>
        </w:rPr>
        <w:t>Étant écoulée la période de suspension sans commettre aucun délit et avant vérifiée la désaccoutumance du condamné ou qu’il a suivi le cure de désintoxication, la peine est remise.</w:t>
      </w:r>
    </w:p>
    <w:p w14:paraId="519D2D51" w14:textId="77777777" w:rsidR="00AA71C1" w:rsidRPr="002445A6" w:rsidRDefault="00AA71C1" w:rsidP="007A0972">
      <w:pPr>
        <w:ind w:right="134"/>
        <w:jc w:val="both"/>
        <w:rPr>
          <w:sz w:val="20"/>
          <w:szCs w:val="20"/>
          <w:lang w:val="es-ES"/>
        </w:rPr>
      </w:pPr>
      <w:r w:rsidRPr="002445A6">
        <w:rPr>
          <w:sz w:val="20"/>
          <w:szCs w:val="20"/>
          <w:lang w:val="es-ES"/>
        </w:rPr>
        <w:t>En los tres casos se pueden imponer una serie de condiciones de carácter innocuizador o resocializador:</w:t>
      </w:r>
    </w:p>
    <w:p w14:paraId="15E0549F" w14:textId="77777777" w:rsidR="00AA71C1" w:rsidRPr="002445A6" w:rsidRDefault="00AA71C1" w:rsidP="007A0972">
      <w:pPr>
        <w:pStyle w:val="Paragrafoelenco"/>
        <w:numPr>
          <w:ilvl w:val="0"/>
          <w:numId w:val="51"/>
        </w:numPr>
        <w:ind w:right="134"/>
        <w:jc w:val="both"/>
        <w:rPr>
          <w:sz w:val="20"/>
          <w:szCs w:val="20"/>
          <w:lang w:val="fr-FR"/>
        </w:rPr>
      </w:pPr>
      <w:r w:rsidRPr="002445A6">
        <w:rPr>
          <w:sz w:val="20"/>
          <w:szCs w:val="20"/>
          <w:lang w:val="fr-FR"/>
        </w:rPr>
        <w:t>Medidas de carácter innocuizador</w:t>
      </w:r>
    </w:p>
    <w:p w14:paraId="5A1B0338" w14:textId="77777777" w:rsidR="00AA71C1" w:rsidRPr="002445A6" w:rsidRDefault="00AA71C1" w:rsidP="007A0972">
      <w:pPr>
        <w:pStyle w:val="Paragrafoelenco"/>
        <w:numPr>
          <w:ilvl w:val="3"/>
          <w:numId w:val="51"/>
        </w:numPr>
        <w:ind w:left="1701" w:right="134" w:hanging="283"/>
        <w:jc w:val="both"/>
        <w:rPr>
          <w:sz w:val="20"/>
          <w:szCs w:val="20"/>
          <w:lang w:val="fr-FR"/>
        </w:rPr>
      </w:pPr>
      <w:r w:rsidRPr="002445A6">
        <w:rPr>
          <w:sz w:val="20"/>
          <w:szCs w:val="20"/>
          <w:lang w:val="fr-FR"/>
        </w:rPr>
        <w:t>l’interdiction de paraître dans certains lieux.</w:t>
      </w:r>
    </w:p>
    <w:p w14:paraId="595762AB" w14:textId="77777777" w:rsidR="00AA71C1" w:rsidRPr="002445A6" w:rsidRDefault="00AA71C1" w:rsidP="007A0972">
      <w:pPr>
        <w:pStyle w:val="Paragrafoelenco"/>
        <w:numPr>
          <w:ilvl w:val="3"/>
          <w:numId w:val="51"/>
        </w:numPr>
        <w:ind w:left="1701" w:right="134" w:hanging="283"/>
        <w:jc w:val="both"/>
        <w:rPr>
          <w:sz w:val="20"/>
          <w:szCs w:val="20"/>
          <w:lang w:val="fr-FR"/>
        </w:rPr>
      </w:pPr>
      <w:r w:rsidRPr="002445A6">
        <w:rPr>
          <w:sz w:val="20"/>
          <w:szCs w:val="20"/>
          <w:lang w:val="fr-FR"/>
        </w:rPr>
        <w:t>l’interdiction d’approcher la victime, ou des parents ou d’autres personnes.</w:t>
      </w:r>
    </w:p>
    <w:p w14:paraId="08712679" w14:textId="77777777" w:rsidR="00AA71C1" w:rsidRPr="002445A6" w:rsidRDefault="00AA71C1" w:rsidP="007A0972">
      <w:pPr>
        <w:pStyle w:val="Paragrafoelenco"/>
        <w:numPr>
          <w:ilvl w:val="3"/>
          <w:numId w:val="51"/>
        </w:numPr>
        <w:ind w:left="1701" w:right="134" w:hanging="283"/>
        <w:jc w:val="both"/>
        <w:rPr>
          <w:sz w:val="20"/>
          <w:szCs w:val="20"/>
          <w:lang w:val="fr-FR"/>
        </w:rPr>
      </w:pPr>
      <w:r w:rsidRPr="002445A6">
        <w:rPr>
          <w:sz w:val="20"/>
          <w:szCs w:val="20"/>
          <w:lang w:val="fr-FR"/>
        </w:rPr>
        <w:t>l’interdiction de s’absenter sans l’autorisation du juge dans le ressort duquel il réside.</w:t>
      </w:r>
    </w:p>
    <w:p w14:paraId="77DD9618" w14:textId="77777777" w:rsidR="00AA71C1" w:rsidRPr="002445A6" w:rsidRDefault="00AA71C1" w:rsidP="007A0972">
      <w:pPr>
        <w:pStyle w:val="Paragrafoelenco"/>
        <w:numPr>
          <w:ilvl w:val="3"/>
          <w:numId w:val="51"/>
        </w:numPr>
        <w:ind w:left="1701" w:right="134" w:hanging="283"/>
        <w:jc w:val="both"/>
        <w:rPr>
          <w:sz w:val="20"/>
          <w:szCs w:val="20"/>
          <w:lang w:val="fr-FR"/>
        </w:rPr>
      </w:pPr>
      <w:r w:rsidRPr="002445A6">
        <w:rPr>
          <w:sz w:val="20"/>
          <w:szCs w:val="20"/>
          <w:lang w:val="fr-FR"/>
        </w:rPr>
        <w:t>comparaître devant la cour ou le service de l’administration pour informer de ses activités et les justifier.</w:t>
      </w:r>
    </w:p>
    <w:p w14:paraId="0AD40205" w14:textId="77777777" w:rsidR="00AA71C1" w:rsidRPr="002445A6" w:rsidRDefault="00AA71C1" w:rsidP="007A0972">
      <w:pPr>
        <w:pStyle w:val="Paragrafoelenco"/>
        <w:numPr>
          <w:ilvl w:val="3"/>
          <w:numId w:val="51"/>
        </w:numPr>
        <w:ind w:left="1701" w:right="134" w:hanging="283"/>
        <w:jc w:val="both"/>
        <w:rPr>
          <w:sz w:val="20"/>
          <w:szCs w:val="20"/>
          <w:lang w:val="es-ES"/>
        </w:rPr>
      </w:pPr>
      <w:r w:rsidRPr="002445A6">
        <w:rPr>
          <w:sz w:val="20"/>
          <w:szCs w:val="20"/>
          <w:lang w:val="es-ES"/>
        </w:rPr>
        <w:t xml:space="preserve">Prohibición de conducir delitos de vehículos de motor que no dispongan de dispositivos adecuados para impedir su conducción en estado de ebriedad. </w:t>
      </w:r>
    </w:p>
    <w:p w14:paraId="025E317E" w14:textId="77777777" w:rsidR="00AA71C1" w:rsidRPr="002445A6" w:rsidRDefault="00AA71C1" w:rsidP="007A0972">
      <w:pPr>
        <w:pStyle w:val="Paragrafoelenco"/>
        <w:numPr>
          <w:ilvl w:val="0"/>
          <w:numId w:val="51"/>
        </w:numPr>
        <w:ind w:right="134"/>
        <w:jc w:val="both"/>
        <w:rPr>
          <w:sz w:val="20"/>
          <w:szCs w:val="20"/>
          <w:lang w:val="fr-FR"/>
        </w:rPr>
      </w:pPr>
      <w:r w:rsidRPr="002445A6">
        <w:rPr>
          <w:sz w:val="20"/>
          <w:szCs w:val="20"/>
          <w:lang w:val="fr-FR"/>
        </w:rPr>
        <w:t>Medidas resocializadoras</w:t>
      </w:r>
    </w:p>
    <w:p w14:paraId="729D60AC" w14:textId="77777777" w:rsidR="00AA71C1" w:rsidRPr="002445A6" w:rsidRDefault="00AA71C1" w:rsidP="007A0972">
      <w:pPr>
        <w:pStyle w:val="Paragrafoelenco"/>
        <w:numPr>
          <w:ilvl w:val="3"/>
          <w:numId w:val="51"/>
        </w:numPr>
        <w:ind w:left="1701" w:right="134" w:hanging="283"/>
        <w:jc w:val="both"/>
        <w:rPr>
          <w:sz w:val="20"/>
          <w:szCs w:val="20"/>
          <w:lang w:val="fr-FR"/>
        </w:rPr>
      </w:pPr>
      <w:r w:rsidRPr="002445A6">
        <w:rPr>
          <w:sz w:val="20"/>
          <w:szCs w:val="20"/>
          <w:lang w:val="fr-FR"/>
        </w:rPr>
        <w:t>participer à des programmes de formation, d’emploi, culturels, d’éducation à la sécurité routière, sexuelle, etc.</w:t>
      </w:r>
    </w:p>
    <w:p w14:paraId="1A92A5A5" w14:textId="77777777" w:rsidR="00AA71C1" w:rsidRPr="002445A6" w:rsidRDefault="00AA71C1" w:rsidP="007A0972">
      <w:pPr>
        <w:pStyle w:val="Paragrafoelenco"/>
        <w:numPr>
          <w:ilvl w:val="3"/>
          <w:numId w:val="51"/>
        </w:numPr>
        <w:ind w:left="1701" w:right="134" w:hanging="283"/>
        <w:jc w:val="both"/>
        <w:rPr>
          <w:sz w:val="20"/>
          <w:szCs w:val="20"/>
          <w:lang w:val="fr-FR"/>
        </w:rPr>
      </w:pPr>
      <w:r w:rsidRPr="002445A6">
        <w:rPr>
          <w:sz w:val="20"/>
          <w:szCs w:val="20"/>
          <w:lang w:val="fr-FR"/>
        </w:rPr>
        <w:t xml:space="preserve">accomplir les autres devoirs que le juge estime utiles pour sa réhabilitation. </w:t>
      </w:r>
    </w:p>
    <w:p w14:paraId="06E9586D" w14:textId="77777777" w:rsidR="00AA71C1" w:rsidRPr="002445A6" w:rsidRDefault="00AA71C1" w:rsidP="007A0972">
      <w:pPr>
        <w:pStyle w:val="Paragrafoelenco"/>
        <w:ind w:left="1418" w:right="134" w:firstLine="283"/>
        <w:jc w:val="both"/>
        <w:rPr>
          <w:sz w:val="20"/>
          <w:szCs w:val="20"/>
          <w:lang w:val="es-ES"/>
        </w:rPr>
      </w:pPr>
      <w:r w:rsidRPr="002445A6">
        <w:rPr>
          <w:sz w:val="20"/>
          <w:szCs w:val="20"/>
          <w:lang w:val="es-ES"/>
        </w:rPr>
        <w:t>Si se trata de condenados por la comisión de delitos de violencia de género, siempre si imponen la prohibición de aproximarse a la víctima, de residir en un lugar determinado y de participar en programas formativos, laborales, etc.</w:t>
      </w:r>
    </w:p>
    <w:p w14:paraId="40F20AE4" w14:textId="77777777" w:rsidR="00AA71C1" w:rsidRPr="002445A6" w:rsidRDefault="00AA71C1" w:rsidP="007A0972">
      <w:pPr>
        <w:ind w:right="134"/>
        <w:jc w:val="both"/>
        <w:rPr>
          <w:sz w:val="20"/>
          <w:szCs w:val="20"/>
          <w:lang w:val="es-ES"/>
        </w:rPr>
      </w:pPr>
      <w:r w:rsidRPr="002445A6">
        <w:rPr>
          <w:sz w:val="20"/>
          <w:szCs w:val="20"/>
          <w:lang w:val="es-ES"/>
        </w:rPr>
        <w:t xml:space="preserve">El juez puede también condicionar la suspensión al pago de una multa, al cumplimiento de un acuerdo alcanzado por las partes en un proceso de mediación o la realización de trabajos en beneficio de la comunidad, especialmente como forma de reparación simbólica. </w:t>
      </w:r>
    </w:p>
    <w:p w14:paraId="209896A2" w14:textId="77777777" w:rsidR="00AA71C1" w:rsidRPr="002445A6" w:rsidRDefault="00AA71C1" w:rsidP="007A0972">
      <w:pPr>
        <w:ind w:right="134"/>
        <w:jc w:val="both"/>
        <w:rPr>
          <w:sz w:val="20"/>
          <w:szCs w:val="20"/>
          <w:lang w:val="es-ES"/>
        </w:rPr>
      </w:pPr>
    </w:p>
    <w:p w14:paraId="18D79B79" w14:textId="77777777" w:rsidR="00AA71C1" w:rsidRPr="002445A6" w:rsidRDefault="00AA71C1" w:rsidP="007A0972">
      <w:pPr>
        <w:ind w:right="134"/>
        <w:jc w:val="both"/>
        <w:rPr>
          <w:rFonts w:eastAsia="Times New Roman"/>
          <w:i/>
          <w:sz w:val="20"/>
          <w:szCs w:val="20"/>
          <w:lang w:val="es-ES" w:eastAsia="es-ES"/>
        </w:rPr>
      </w:pPr>
      <w:r w:rsidRPr="002445A6">
        <w:rPr>
          <w:rFonts w:eastAsia="Times New Roman"/>
          <w:sz w:val="20"/>
          <w:szCs w:val="20"/>
          <w:lang w:val="es-ES" w:eastAsia="es-ES"/>
        </w:rPr>
        <w:t>El juez acordará la remisión de la pena una vez transcurrido el plazo de suspensión fijado sin haber cometido el sujeto un delito. En el caso de drogodependientes, se deberá acreditar además la deshabituación del sujeto o la continuidad del tratamiento.</w:t>
      </w:r>
    </w:p>
    <w:p w14:paraId="22742389" w14:textId="77777777" w:rsidR="00AA71C1" w:rsidRPr="002445A6" w:rsidRDefault="00AA71C1" w:rsidP="007A0972">
      <w:pPr>
        <w:ind w:right="134"/>
        <w:jc w:val="both"/>
        <w:rPr>
          <w:sz w:val="20"/>
          <w:szCs w:val="20"/>
          <w:lang w:val="es-ES"/>
        </w:rPr>
      </w:pPr>
    </w:p>
    <w:p w14:paraId="5C84098C" w14:textId="77777777" w:rsidR="00AA71C1" w:rsidRPr="002445A6" w:rsidRDefault="00AA71C1" w:rsidP="007A0972">
      <w:pPr>
        <w:ind w:right="134"/>
        <w:jc w:val="both"/>
        <w:rPr>
          <w:sz w:val="20"/>
          <w:szCs w:val="20"/>
          <w:lang w:val="es-ES"/>
        </w:rPr>
      </w:pPr>
    </w:p>
    <w:p w14:paraId="506F2456" w14:textId="77777777" w:rsidR="00AA71C1" w:rsidRPr="002445A6" w:rsidRDefault="00AA71C1" w:rsidP="007A0972">
      <w:pPr>
        <w:pStyle w:val="Paragrafoelenco"/>
        <w:numPr>
          <w:ilvl w:val="0"/>
          <w:numId w:val="64"/>
        </w:numPr>
        <w:ind w:right="134"/>
        <w:jc w:val="both"/>
        <w:rPr>
          <w:b/>
          <w:sz w:val="20"/>
          <w:szCs w:val="20"/>
          <w:lang w:val="fr-FR"/>
        </w:rPr>
      </w:pPr>
      <w:r w:rsidRPr="002445A6">
        <w:rPr>
          <w:b/>
          <w:sz w:val="20"/>
          <w:szCs w:val="20"/>
          <w:lang w:val="fr-FR"/>
        </w:rPr>
        <w:t xml:space="preserve">Autorité et pouvoir de contrôle : </w:t>
      </w:r>
    </w:p>
    <w:p w14:paraId="52D1E756" w14:textId="77777777" w:rsidR="00AA71C1" w:rsidRPr="002445A6" w:rsidRDefault="00AA71C1" w:rsidP="007A0972">
      <w:pPr>
        <w:pStyle w:val="Paragrafoelenco"/>
        <w:ind w:left="0" w:right="134"/>
        <w:jc w:val="both"/>
        <w:rPr>
          <w:b/>
          <w:sz w:val="20"/>
          <w:szCs w:val="20"/>
          <w:lang w:val="fr-FR"/>
        </w:rPr>
      </w:pPr>
    </w:p>
    <w:p w14:paraId="59A49DE4"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El juez o tribunal sentenciador tiene atribuidas las competencias de control de la medida. En este sentido, tiene competencia para:</w:t>
      </w:r>
    </w:p>
    <w:p w14:paraId="1B4A10E4" w14:textId="77777777" w:rsidR="00AA71C1" w:rsidRPr="002445A6" w:rsidRDefault="00AA71C1" w:rsidP="007A0972">
      <w:pPr>
        <w:pStyle w:val="Paragrafoelenco"/>
        <w:ind w:left="0" w:right="134"/>
        <w:jc w:val="both"/>
        <w:rPr>
          <w:sz w:val="20"/>
          <w:szCs w:val="20"/>
          <w:lang w:val="es-ES"/>
        </w:rPr>
      </w:pPr>
    </w:p>
    <w:p w14:paraId="0376C53C"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Revocar la suspensión, en los supuestos en que el condenado delinca durante el plazo de suspensión o incumpla de forma reiterada las obligaciones y/o condiciones impuestas. En estos supuestos también ordenará la ejecución de la pena.</w:t>
      </w:r>
    </w:p>
    <w:p w14:paraId="7E79506E"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Conceder la prórroga del plazo de suspensión.</w:t>
      </w:r>
    </w:p>
    <w:p w14:paraId="0F0F90AA"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Decidir sobre la modificación de las condiciones y prohibiciones o imponer otras nuevas.</w:t>
      </w:r>
    </w:p>
    <w:p w14:paraId="632D713E" w14:textId="77777777" w:rsidR="00AA71C1" w:rsidRPr="002445A6" w:rsidRDefault="00AA71C1" w:rsidP="007A0972">
      <w:pPr>
        <w:pStyle w:val="Paragrafoelenco"/>
        <w:numPr>
          <w:ilvl w:val="1"/>
          <w:numId w:val="64"/>
        </w:numPr>
        <w:ind w:right="134"/>
        <w:jc w:val="both"/>
        <w:rPr>
          <w:sz w:val="20"/>
          <w:szCs w:val="20"/>
          <w:lang w:val="es-ES"/>
        </w:rPr>
      </w:pPr>
      <w:r w:rsidRPr="002445A6">
        <w:rPr>
          <w:sz w:val="20"/>
          <w:szCs w:val="20"/>
          <w:lang w:val="es-ES"/>
        </w:rPr>
        <w:t>Acordar la remisión de la pena.</w:t>
      </w:r>
    </w:p>
    <w:p w14:paraId="615E4D29" w14:textId="77777777" w:rsidR="00AA71C1" w:rsidRPr="002445A6" w:rsidRDefault="00AA71C1" w:rsidP="007A0972">
      <w:pPr>
        <w:ind w:right="134"/>
        <w:jc w:val="both"/>
        <w:rPr>
          <w:sz w:val="20"/>
          <w:szCs w:val="20"/>
          <w:lang w:val="es-ES"/>
        </w:rPr>
      </w:pPr>
    </w:p>
    <w:p w14:paraId="79C2FE79" w14:textId="77777777" w:rsidR="00AA71C1" w:rsidRPr="002445A6" w:rsidRDefault="00AA71C1" w:rsidP="007A0972">
      <w:pPr>
        <w:pStyle w:val="Paragrafoelenco"/>
        <w:ind w:left="0" w:right="134"/>
        <w:jc w:val="both"/>
        <w:rPr>
          <w:b/>
          <w:sz w:val="20"/>
          <w:szCs w:val="20"/>
          <w:lang w:val="es-ES"/>
        </w:rPr>
      </w:pPr>
      <w:r w:rsidRPr="002445A6">
        <w:rPr>
          <w:sz w:val="20"/>
          <w:szCs w:val="20"/>
          <w:lang w:val="es-ES"/>
        </w:rPr>
        <w:t>Ahora bien, cuando se trate de suspensiones que llevan aparejadas la obligación de participar en programas o la prohibición de conducir vehículos a motor sin dispositivos de control de la capacidad física, quienes realmente controlan el cumplimiento de la suspensión son los services de gestion de peines et mesures alternatives (SGPMA)</w:t>
      </w:r>
      <w:r w:rsidRPr="002445A6">
        <w:rPr>
          <w:rStyle w:val="Rimandonotaapidipagina"/>
          <w:sz w:val="20"/>
          <w:szCs w:val="20"/>
          <w:lang w:val="fr-FR"/>
        </w:rPr>
        <w:footnoteReference w:id="57"/>
      </w:r>
      <w:r w:rsidRPr="002445A6">
        <w:rPr>
          <w:sz w:val="20"/>
          <w:szCs w:val="20"/>
          <w:lang w:val="es-ES"/>
        </w:rPr>
        <w:t xml:space="preserve"> des Institutions Pénitentiaires. </w:t>
      </w:r>
      <w:r w:rsidRPr="002445A6">
        <w:rPr>
          <w:sz w:val="20"/>
          <w:szCs w:val="20"/>
          <w:lang w:val="fr-FR"/>
        </w:rPr>
        <w:t>Actuellement, ils sont 56</w:t>
      </w:r>
      <w:r w:rsidRPr="002445A6">
        <w:rPr>
          <w:rStyle w:val="Rimandonotaapidipagina"/>
          <w:sz w:val="20"/>
          <w:szCs w:val="20"/>
          <w:lang w:val="fr-FR"/>
        </w:rPr>
        <w:footnoteReference w:id="58"/>
      </w:r>
      <w:r w:rsidRPr="002445A6">
        <w:rPr>
          <w:sz w:val="20"/>
          <w:szCs w:val="20"/>
          <w:lang w:val="fr-FR"/>
        </w:rPr>
        <w:t xml:space="preserve"> (non y-comprise Catalogne). Les SGPMA sont constitués par des chefs de services, </w:t>
      </w:r>
      <w:r w:rsidRPr="002445A6">
        <w:rPr>
          <w:sz w:val="20"/>
          <w:szCs w:val="20"/>
        </w:rPr>
        <w:t xml:space="preserve">travailleurs sociaux, psychologues et d’autres professionnels techniques (enseignants, avocats), directeurs de programme et personnel de soutien administratif. </w:t>
      </w:r>
      <w:r w:rsidRPr="002445A6">
        <w:rPr>
          <w:sz w:val="20"/>
          <w:szCs w:val="20"/>
          <w:lang w:val="es-ES"/>
        </w:rPr>
        <w:t>Estos servicios informarán al juez o tribunal de ejecución sobre el cumplimiento con una periodicidad al menos trimestral.</w:t>
      </w:r>
    </w:p>
    <w:p w14:paraId="48A96D54" w14:textId="77777777" w:rsidR="00AA71C1" w:rsidRPr="002445A6" w:rsidRDefault="00AA71C1" w:rsidP="007A0972">
      <w:pPr>
        <w:pStyle w:val="Paragrafoelenco"/>
        <w:ind w:left="993" w:right="134"/>
        <w:rPr>
          <w:sz w:val="20"/>
          <w:szCs w:val="20"/>
          <w:lang w:val="es-ES"/>
        </w:rPr>
      </w:pPr>
    </w:p>
    <w:p w14:paraId="26D415A5" w14:textId="77777777" w:rsidR="00AA71C1" w:rsidRPr="002445A6" w:rsidRDefault="00AA71C1" w:rsidP="007A0972">
      <w:pPr>
        <w:pStyle w:val="Paragrafoelenco"/>
        <w:numPr>
          <w:ilvl w:val="0"/>
          <w:numId w:val="64"/>
        </w:numPr>
        <w:ind w:left="0" w:right="134" w:firstLine="0"/>
        <w:jc w:val="both"/>
        <w:rPr>
          <w:b/>
          <w:sz w:val="20"/>
          <w:szCs w:val="20"/>
          <w:lang w:val="fr-FR"/>
        </w:rPr>
      </w:pPr>
      <w:r w:rsidRPr="002445A6">
        <w:rPr>
          <w:b/>
          <w:sz w:val="20"/>
          <w:szCs w:val="20"/>
          <w:lang w:val="fr-FR"/>
        </w:rPr>
        <w:t>Conséquences légales du non-respect de la mesure</w:t>
      </w:r>
    </w:p>
    <w:p w14:paraId="314F2486" w14:textId="77777777" w:rsidR="00AA71C1" w:rsidRPr="002445A6" w:rsidRDefault="00AA71C1" w:rsidP="007A0972">
      <w:pPr>
        <w:pStyle w:val="Paragrafoelenco"/>
        <w:ind w:left="0" w:right="134"/>
        <w:jc w:val="both"/>
        <w:rPr>
          <w:b/>
          <w:sz w:val="20"/>
          <w:szCs w:val="20"/>
          <w:lang w:val="fr-FR"/>
        </w:rPr>
      </w:pPr>
    </w:p>
    <w:p w14:paraId="4438EA64" w14:textId="77777777" w:rsidR="00AA71C1" w:rsidRPr="002445A6" w:rsidRDefault="00AA71C1" w:rsidP="007A0972">
      <w:pPr>
        <w:ind w:right="134"/>
        <w:jc w:val="both"/>
        <w:rPr>
          <w:sz w:val="20"/>
          <w:szCs w:val="20"/>
          <w:lang w:val="es-ES"/>
        </w:rPr>
      </w:pPr>
      <w:r w:rsidRPr="002445A6">
        <w:rPr>
          <w:sz w:val="20"/>
          <w:szCs w:val="20"/>
          <w:lang w:val="es-ES"/>
        </w:rPr>
        <w:t xml:space="preserve">i. </w:t>
      </w:r>
      <w:r w:rsidRPr="002445A6">
        <w:rPr>
          <w:b/>
          <w:sz w:val="20"/>
          <w:szCs w:val="20"/>
          <w:lang w:val="es-ES"/>
        </w:rPr>
        <w:t>Revocación de la suspensión y ejecución de la pena en los siguientes casos</w:t>
      </w:r>
      <w:r w:rsidRPr="002445A6">
        <w:rPr>
          <w:sz w:val="20"/>
          <w:szCs w:val="20"/>
          <w:lang w:val="es-ES"/>
        </w:rPr>
        <w:t>:</w:t>
      </w:r>
    </w:p>
    <w:p w14:paraId="5684E3A1" w14:textId="77777777" w:rsidR="00AA71C1" w:rsidRPr="002445A6" w:rsidRDefault="00AA71C1" w:rsidP="007A0972">
      <w:pPr>
        <w:pStyle w:val="Paragrafoelenco"/>
        <w:ind w:left="708" w:right="134"/>
        <w:jc w:val="both"/>
        <w:rPr>
          <w:rFonts w:eastAsia="Times New Roman"/>
          <w:sz w:val="20"/>
          <w:szCs w:val="20"/>
          <w:lang w:val="es-ES" w:eastAsia="es-ES"/>
        </w:rPr>
      </w:pPr>
      <w:r w:rsidRPr="002445A6">
        <w:rPr>
          <w:rFonts w:eastAsia="Times New Roman"/>
          <w:sz w:val="20"/>
          <w:szCs w:val="20"/>
          <w:lang w:val="es-ES" w:eastAsia="es-ES"/>
        </w:rPr>
        <w:t>- Ser condenado por un delito cometido durante el período de suspensión, siempre y cuando se vea frustrada la expectativa en la que se fundaba la suspensión.</w:t>
      </w:r>
    </w:p>
    <w:p w14:paraId="431D8782" w14:textId="77777777" w:rsidR="00AA71C1" w:rsidRPr="002445A6" w:rsidRDefault="00AA71C1" w:rsidP="007A0972">
      <w:pPr>
        <w:pStyle w:val="Paragrafoelenco"/>
        <w:ind w:left="708" w:right="134"/>
        <w:jc w:val="both"/>
        <w:rPr>
          <w:rFonts w:eastAsia="Times New Roman"/>
          <w:sz w:val="20"/>
          <w:szCs w:val="20"/>
          <w:lang w:val="es-ES" w:eastAsia="es-ES"/>
        </w:rPr>
      </w:pPr>
      <w:r w:rsidRPr="002445A6">
        <w:rPr>
          <w:rFonts w:eastAsia="Times New Roman"/>
          <w:sz w:val="20"/>
          <w:szCs w:val="20"/>
          <w:lang w:val="es-ES" w:eastAsia="es-ES"/>
        </w:rPr>
        <w:t>- Incumplir de forma grave o reiterada las prohibiciones y deberes que le hubieran sido impuestos, o sustraerse al control de los servicios de gestión de penas y medidas alternativas de la Administración penitenciaria.</w:t>
      </w:r>
    </w:p>
    <w:p w14:paraId="5EE44EE8" w14:textId="77777777" w:rsidR="00AA71C1" w:rsidRPr="002445A6" w:rsidRDefault="00AA71C1" w:rsidP="007A0972">
      <w:pPr>
        <w:pStyle w:val="Paragrafoelenco"/>
        <w:ind w:left="708" w:right="134"/>
        <w:jc w:val="both"/>
        <w:rPr>
          <w:rFonts w:eastAsia="Times New Roman"/>
          <w:sz w:val="20"/>
          <w:szCs w:val="20"/>
          <w:lang w:val="es-ES" w:eastAsia="es-ES"/>
        </w:rPr>
      </w:pPr>
      <w:r w:rsidRPr="002445A6">
        <w:rPr>
          <w:rFonts w:eastAsia="Times New Roman"/>
          <w:sz w:val="20"/>
          <w:szCs w:val="20"/>
          <w:lang w:val="es-ES" w:eastAsia="es-ES"/>
        </w:rPr>
        <w:t>- Incumplir de forma grave o reiterada las condiciones impuestas.</w:t>
      </w:r>
    </w:p>
    <w:p w14:paraId="77B3FB76" w14:textId="77777777" w:rsidR="00AA71C1" w:rsidRPr="002445A6" w:rsidRDefault="00AA71C1" w:rsidP="007A0972">
      <w:pPr>
        <w:pStyle w:val="Paragrafoelenco"/>
        <w:ind w:left="708" w:right="134"/>
        <w:jc w:val="both"/>
        <w:rPr>
          <w:rFonts w:eastAsia="Times New Roman"/>
          <w:sz w:val="20"/>
          <w:szCs w:val="20"/>
          <w:lang w:val="es-ES" w:eastAsia="es-ES"/>
        </w:rPr>
      </w:pPr>
      <w:r w:rsidRPr="002445A6">
        <w:rPr>
          <w:rFonts w:eastAsia="Times New Roman"/>
          <w:sz w:val="20"/>
          <w:szCs w:val="20"/>
          <w:lang w:val="es-ES" w:eastAsia="es-ES"/>
        </w:rPr>
        <w:t>- Facilitar información inexacta o insuficiente sobre el paradero de bienes u objetos cuyo decomiso hubiera sido acordado; no dar cumplimiento al compromiso de pago de las responsabilidades civiles a que hubiera sido condenado, salvo que careciera de capacidad económica para ello; o facilitar información inexacta o insuficiente sobre su patrimonio.</w:t>
      </w:r>
    </w:p>
    <w:p w14:paraId="4EC2CE42" w14:textId="77777777" w:rsidR="00AA71C1" w:rsidRPr="002445A6" w:rsidRDefault="00AA71C1" w:rsidP="007A0972">
      <w:pPr>
        <w:pStyle w:val="Paragrafoelenco"/>
        <w:ind w:left="708" w:right="134"/>
        <w:jc w:val="both"/>
        <w:rPr>
          <w:rFonts w:eastAsia="Times New Roman"/>
          <w:sz w:val="20"/>
          <w:szCs w:val="20"/>
          <w:lang w:val="es-ES" w:eastAsia="es-ES"/>
        </w:rPr>
      </w:pPr>
      <w:r w:rsidRPr="002445A6">
        <w:rPr>
          <w:rFonts w:eastAsia="Times New Roman"/>
          <w:sz w:val="20"/>
          <w:szCs w:val="20"/>
          <w:lang w:val="es-ES" w:eastAsia="es-ES"/>
        </w:rPr>
        <w:t>- Si se trata de un delito contra la Hacienda Pública o la Seguridad Social, la suspensión se revocará y se ordenará la ejecución de la pena cuando el penado no de cumplimiento al compromiso de pago de la deuda tributaria o con la Seguridad Social.</w:t>
      </w:r>
    </w:p>
    <w:p w14:paraId="226FA580" w14:textId="77777777" w:rsidR="00AA71C1" w:rsidRPr="002445A6" w:rsidRDefault="00AA71C1" w:rsidP="007A0972">
      <w:pPr>
        <w:ind w:right="134"/>
        <w:jc w:val="both"/>
        <w:rPr>
          <w:rFonts w:eastAsia="Times New Roman"/>
          <w:sz w:val="20"/>
          <w:szCs w:val="20"/>
          <w:lang w:val="es-ES" w:eastAsia="es-ES"/>
        </w:rPr>
      </w:pPr>
      <w:r w:rsidRPr="002445A6">
        <w:rPr>
          <w:rFonts w:eastAsia="Times New Roman"/>
          <w:sz w:val="20"/>
          <w:szCs w:val="20"/>
          <w:lang w:val="es-ES" w:eastAsia="es-ES"/>
        </w:rPr>
        <w:t xml:space="preserve">ii. </w:t>
      </w:r>
      <w:r w:rsidRPr="002445A6">
        <w:rPr>
          <w:rFonts w:eastAsia="Times New Roman"/>
          <w:b/>
          <w:sz w:val="20"/>
          <w:szCs w:val="20"/>
          <w:lang w:val="es-ES" w:eastAsia="es-ES"/>
        </w:rPr>
        <w:t>Imposición de otras prohibiciones, deberes o condiciones o modificación de las ya impuestas cuando el incumplimiento de las prohibiciones, deberes o condiciones no hubiera tenido carácter grave o reiterado</w:t>
      </w:r>
      <w:r w:rsidRPr="002445A6">
        <w:rPr>
          <w:rFonts w:eastAsia="Times New Roman"/>
          <w:sz w:val="20"/>
          <w:szCs w:val="20"/>
          <w:lang w:val="es-ES" w:eastAsia="es-ES"/>
        </w:rPr>
        <w:t>.</w:t>
      </w:r>
    </w:p>
    <w:p w14:paraId="302CEC14" w14:textId="77777777" w:rsidR="00AA71C1" w:rsidRPr="002445A6" w:rsidRDefault="00AA71C1" w:rsidP="007A0972">
      <w:pPr>
        <w:ind w:right="134"/>
        <w:jc w:val="both"/>
        <w:rPr>
          <w:rFonts w:eastAsia="Times New Roman"/>
          <w:sz w:val="20"/>
          <w:szCs w:val="20"/>
          <w:lang w:val="es-ES" w:eastAsia="es-ES"/>
        </w:rPr>
      </w:pPr>
      <w:r w:rsidRPr="002445A6">
        <w:rPr>
          <w:rFonts w:eastAsia="Times New Roman"/>
          <w:sz w:val="20"/>
          <w:szCs w:val="20"/>
          <w:lang w:val="es-ES" w:eastAsia="es-ES"/>
        </w:rPr>
        <w:t>iii. Los gastos realizados por el penado para reparar el daño causado no se restituyen cuando se revoca la suspensión. Pero sí que se abonará a la pena los pagos y la prestación de trabajos que hubieran sido realizados o cumplidos.</w:t>
      </w:r>
    </w:p>
    <w:p w14:paraId="4669872B" w14:textId="77777777" w:rsidR="00AA71C1" w:rsidRPr="002445A6" w:rsidRDefault="00AA71C1" w:rsidP="007A0972">
      <w:pPr>
        <w:pStyle w:val="Paragrafoelenco"/>
        <w:numPr>
          <w:ilvl w:val="0"/>
          <w:numId w:val="64"/>
        </w:numPr>
        <w:spacing w:before="120" w:after="120"/>
        <w:ind w:left="284" w:right="134" w:hanging="284"/>
        <w:jc w:val="both"/>
        <w:rPr>
          <w:b/>
          <w:sz w:val="20"/>
          <w:szCs w:val="20"/>
        </w:rPr>
      </w:pPr>
      <w:r w:rsidRPr="002445A6">
        <w:rPr>
          <w:b/>
          <w:sz w:val="20"/>
          <w:szCs w:val="20"/>
        </w:rPr>
        <w:t>Nombre de mesures prononcées</w:t>
      </w:r>
    </w:p>
    <w:p w14:paraId="59735689" w14:textId="77777777" w:rsidR="00AA71C1" w:rsidRPr="002445A6" w:rsidRDefault="00AA71C1" w:rsidP="007A0972">
      <w:pPr>
        <w:ind w:right="134"/>
        <w:jc w:val="both"/>
        <w:rPr>
          <w:sz w:val="20"/>
          <w:szCs w:val="20"/>
          <w:lang w:val="es-ES"/>
        </w:rPr>
      </w:pPr>
      <w:r w:rsidRPr="002445A6">
        <w:rPr>
          <w:sz w:val="20"/>
          <w:szCs w:val="20"/>
          <w:lang w:val="es-ES"/>
        </w:rPr>
        <w:t>Obviamente, todavía no hay datos.</w:t>
      </w:r>
    </w:p>
    <w:p w14:paraId="38CB9E69" w14:textId="77777777" w:rsidR="00AA71C1" w:rsidRPr="002445A6" w:rsidRDefault="00AA71C1" w:rsidP="007A0972">
      <w:pPr>
        <w:pStyle w:val="Paragrafoelenco"/>
        <w:ind w:left="0" w:right="134"/>
        <w:jc w:val="both"/>
        <w:rPr>
          <w:b/>
          <w:sz w:val="20"/>
          <w:szCs w:val="20"/>
          <w:lang w:val="es-ES"/>
        </w:rPr>
      </w:pPr>
    </w:p>
    <w:p w14:paraId="7688F769" w14:textId="77777777" w:rsidR="00AA71C1" w:rsidRPr="002445A6" w:rsidRDefault="00AA71C1" w:rsidP="007A0972">
      <w:pPr>
        <w:pStyle w:val="Paragrafoelenco"/>
        <w:numPr>
          <w:ilvl w:val="0"/>
          <w:numId w:val="64"/>
        </w:numPr>
        <w:ind w:left="0" w:right="134" w:firstLine="0"/>
        <w:jc w:val="both"/>
        <w:rPr>
          <w:b/>
          <w:sz w:val="20"/>
          <w:szCs w:val="20"/>
          <w:lang w:val="fr-FR"/>
        </w:rPr>
      </w:pPr>
      <w:r w:rsidRPr="002445A6">
        <w:rPr>
          <w:b/>
          <w:sz w:val="20"/>
          <w:szCs w:val="20"/>
          <w:lang w:val="fr-FR"/>
        </w:rPr>
        <w:t xml:space="preserve">Statistiques d’échec de la mesure : </w:t>
      </w:r>
    </w:p>
    <w:p w14:paraId="7F886C1B" w14:textId="77777777" w:rsidR="00AA71C1" w:rsidRPr="002445A6" w:rsidRDefault="00AA71C1" w:rsidP="007A0972">
      <w:pPr>
        <w:pStyle w:val="Paragrafoelenco"/>
        <w:ind w:left="0" w:right="134"/>
        <w:jc w:val="both"/>
        <w:rPr>
          <w:b/>
          <w:sz w:val="20"/>
          <w:szCs w:val="20"/>
          <w:lang w:val="fr-FR"/>
        </w:rPr>
      </w:pPr>
    </w:p>
    <w:p w14:paraId="2FA8367B"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Obviamente, todavía no hay datos.</w:t>
      </w:r>
    </w:p>
    <w:p w14:paraId="633ECB19" w14:textId="77777777" w:rsidR="00AA71C1" w:rsidRPr="002445A6" w:rsidRDefault="00AA71C1" w:rsidP="007A0972">
      <w:pPr>
        <w:pStyle w:val="Paragrafoelenco"/>
        <w:ind w:left="0" w:right="134"/>
        <w:jc w:val="both"/>
        <w:rPr>
          <w:b/>
          <w:sz w:val="20"/>
          <w:szCs w:val="20"/>
          <w:lang w:val="es-ES"/>
        </w:rPr>
      </w:pPr>
    </w:p>
    <w:p w14:paraId="7B0263AE" w14:textId="77777777" w:rsidR="00AA71C1" w:rsidRPr="002445A6" w:rsidRDefault="00AA71C1" w:rsidP="007A0972">
      <w:pPr>
        <w:pStyle w:val="Paragrafoelenco"/>
        <w:numPr>
          <w:ilvl w:val="0"/>
          <w:numId w:val="64"/>
        </w:numPr>
        <w:spacing w:before="120" w:after="120"/>
        <w:ind w:left="284" w:right="134" w:hanging="284"/>
        <w:jc w:val="both"/>
        <w:rPr>
          <w:b/>
          <w:sz w:val="20"/>
          <w:szCs w:val="20"/>
        </w:rPr>
      </w:pPr>
      <w:r w:rsidRPr="002445A6">
        <w:rPr>
          <w:b/>
          <w:sz w:val="20"/>
          <w:szCs w:val="20"/>
        </w:rPr>
        <w:t>Pourcentage des mesures par rapport à l’ensemble des mesures spécifiques à la phase du procès pénal (en ce compris l’emprisonnement)</w:t>
      </w:r>
    </w:p>
    <w:p w14:paraId="25B7161B" w14:textId="77777777" w:rsidR="00AA71C1" w:rsidRPr="002445A6" w:rsidRDefault="00AA71C1" w:rsidP="007A0972">
      <w:pPr>
        <w:ind w:right="134"/>
        <w:jc w:val="both"/>
        <w:rPr>
          <w:sz w:val="20"/>
          <w:szCs w:val="20"/>
          <w:lang w:val="fr-FR"/>
        </w:rPr>
      </w:pPr>
    </w:p>
    <w:p w14:paraId="7BD7C214" w14:textId="77777777" w:rsidR="00AA71C1" w:rsidRPr="002445A6" w:rsidRDefault="00AA71C1" w:rsidP="007A0972">
      <w:pPr>
        <w:ind w:right="134"/>
        <w:jc w:val="both"/>
        <w:rPr>
          <w:sz w:val="20"/>
          <w:szCs w:val="20"/>
          <w:lang w:val="es-ES"/>
        </w:rPr>
      </w:pPr>
      <w:r w:rsidRPr="002445A6">
        <w:rPr>
          <w:sz w:val="20"/>
          <w:szCs w:val="20"/>
          <w:lang w:val="es-ES"/>
        </w:rPr>
        <w:t>Obviamente, todavía no hay datos.</w:t>
      </w:r>
    </w:p>
    <w:p w14:paraId="1F3D62EB" w14:textId="77777777" w:rsidR="00AA71C1" w:rsidRPr="002445A6" w:rsidRDefault="00AA71C1" w:rsidP="007A0972">
      <w:pPr>
        <w:pStyle w:val="Paragrafoelenco"/>
        <w:ind w:right="134"/>
        <w:rPr>
          <w:sz w:val="20"/>
          <w:szCs w:val="20"/>
          <w:lang w:val="es-ES"/>
        </w:rPr>
      </w:pPr>
    </w:p>
    <w:p w14:paraId="11088959" w14:textId="77777777" w:rsidR="00AA71C1" w:rsidRDefault="00AA71C1" w:rsidP="007A0972">
      <w:pPr>
        <w:pStyle w:val="Paragrafoelenco"/>
        <w:numPr>
          <w:ilvl w:val="0"/>
          <w:numId w:val="64"/>
        </w:numPr>
        <w:spacing w:before="120" w:after="120"/>
        <w:ind w:left="284" w:right="134" w:hanging="284"/>
        <w:jc w:val="both"/>
        <w:rPr>
          <w:b/>
          <w:sz w:val="20"/>
          <w:szCs w:val="20"/>
        </w:rPr>
      </w:pPr>
      <w:r w:rsidRPr="002445A6">
        <w:rPr>
          <w:b/>
          <w:sz w:val="20"/>
          <w:szCs w:val="20"/>
        </w:rPr>
        <w:t>Conformité de la mesure par rapport aux instruments normatifs et politiques européens.</w:t>
      </w:r>
    </w:p>
    <w:p w14:paraId="18AC31EE" w14:textId="77777777" w:rsidR="005959DE" w:rsidRDefault="005959DE" w:rsidP="005959DE">
      <w:pPr>
        <w:pStyle w:val="Paragrafoelenco"/>
        <w:spacing w:before="120" w:after="120"/>
        <w:ind w:left="284" w:right="134"/>
        <w:jc w:val="both"/>
        <w:rPr>
          <w:b/>
          <w:sz w:val="20"/>
          <w:szCs w:val="20"/>
        </w:rPr>
      </w:pPr>
    </w:p>
    <w:p w14:paraId="21042864" w14:textId="77777777" w:rsidR="005959DE" w:rsidRDefault="005959DE" w:rsidP="005959DE">
      <w:pPr>
        <w:pStyle w:val="Paragrafoelenco"/>
        <w:spacing w:before="120" w:after="120"/>
        <w:ind w:left="284" w:right="134"/>
        <w:jc w:val="both"/>
        <w:rPr>
          <w:b/>
          <w:sz w:val="20"/>
          <w:szCs w:val="20"/>
        </w:rPr>
      </w:pPr>
    </w:p>
    <w:p w14:paraId="36A55217" w14:textId="77777777" w:rsidR="005959DE" w:rsidRPr="002445A6" w:rsidRDefault="005959DE" w:rsidP="005959DE">
      <w:pPr>
        <w:pStyle w:val="Paragrafoelenco"/>
        <w:ind w:left="284" w:right="134" w:hanging="284"/>
        <w:jc w:val="center"/>
        <w:rPr>
          <w:sz w:val="20"/>
          <w:szCs w:val="20"/>
        </w:rPr>
      </w:pPr>
      <w:r w:rsidRPr="002445A6">
        <w:rPr>
          <w:sz w:val="20"/>
          <w:szCs w:val="20"/>
        </w:rPr>
        <w:t>---x---</w:t>
      </w:r>
    </w:p>
    <w:p w14:paraId="378E4F42" w14:textId="77777777" w:rsidR="005959DE" w:rsidRPr="002445A6" w:rsidRDefault="005959DE" w:rsidP="005959DE">
      <w:pPr>
        <w:pStyle w:val="Paragrafoelenco"/>
        <w:spacing w:before="120" w:after="120"/>
        <w:ind w:left="284" w:right="134"/>
        <w:jc w:val="both"/>
        <w:rPr>
          <w:b/>
          <w:sz w:val="20"/>
          <w:szCs w:val="20"/>
        </w:rPr>
      </w:pPr>
    </w:p>
    <w:p w14:paraId="0F89C2BF" w14:textId="77777777" w:rsidR="00AA71C1" w:rsidRPr="002445A6" w:rsidRDefault="00AA71C1" w:rsidP="007A0972">
      <w:pPr>
        <w:pStyle w:val="Paragrafoelenco"/>
        <w:ind w:left="0" w:right="134"/>
        <w:jc w:val="both"/>
        <w:rPr>
          <w:sz w:val="20"/>
          <w:szCs w:val="20"/>
        </w:rPr>
      </w:pPr>
    </w:p>
    <w:p w14:paraId="20FCAC1E" w14:textId="77777777" w:rsidR="00AA71C1" w:rsidRPr="002445A6" w:rsidRDefault="00AA71C1" w:rsidP="005959DE">
      <w:pPr>
        <w:pStyle w:val="Paragrafoelenco"/>
        <w:numPr>
          <w:ilvl w:val="0"/>
          <w:numId w:val="129"/>
        </w:numPr>
        <w:ind w:right="134"/>
        <w:jc w:val="both"/>
        <w:rPr>
          <w:sz w:val="20"/>
          <w:szCs w:val="20"/>
        </w:rPr>
      </w:pPr>
      <w:r w:rsidRPr="002445A6">
        <w:rPr>
          <w:b/>
          <w:sz w:val="20"/>
          <w:szCs w:val="20"/>
        </w:rPr>
        <w:t>Nom de la mesure:</w:t>
      </w:r>
      <w:r w:rsidRPr="002445A6">
        <w:rPr>
          <w:sz w:val="20"/>
          <w:szCs w:val="20"/>
        </w:rPr>
        <w:t xml:space="preserve"> Substitution des peines privatives de liberté</w:t>
      </w:r>
    </w:p>
    <w:p w14:paraId="1863BA11" w14:textId="77777777" w:rsidR="00AA71C1" w:rsidRPr="002445A6" w:rsidRDefault="00AA71C1" w:rsidP="007A0972">
      <w:pPr>
        <w:pStyle w:val="Paragrafoelenco"/>
        <w:ind w:left="284" w:right="134"/>
        <w:jc w:val="both"/>
        <w:rPr>
          <w:sz w:val="20"/>
          <w:szCs w:val="20"/>
        </w:rPr>
      </w:pPr>
    </w:p>
    <w:p w14:paraId="44E5D65F" w14:textId="77777777"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 xml:space="preserve">Définition de la mesure: </w:t>
      </w:r>
      <w:r w:rsidRPr="002445A6">
        <w:rPr>
          <w:sz w:val="20"/>
          <w:szCs w:val="20"/>
        </w:rPr>
        <w:t>Application d’une peine différente à la peine d’emprisonement prevue dans la condamnation, en tenant compte de certaines caractéristiques ou circonstances particulières du prisonnier.</w:t>
      </w:r>
    </w:p>
    <w:p w14:paraId="405DDD31" w14:textId="77777777" w:rsidR="00AA71C1" w:rsidRPr="002445A6" w:rsidRDefault="00AA71C1" w:rsidP="007A0972">
      <w:pPr>
        <w:pStyle w:val="Paragrafoelenco"/>
        <w:ind w:right="134"/>
        <w:rPr>
          <w:b/>
          <w:sz w:val="20"/>
          <w:szCs w:val="20"/>
        </w:rPr>
      </w:pPr>
    </w:p>
    <w:p w14:paraId="6BFB831B" w14:textId="77777777" w:rsidR="00AA71C1" w:rsidRPr="002445A6" w:rsidRDefault="00AA71C1" w:rsidP="007A0972">
      <w:pPr>
        <w:pStyle w:val="Paragrafoelenco"/>
        <w:ind w:left="284" w:right="134"/>
        <w:jc w:val="both"/>
        <w:rPr>
          <w:sz w:val="20"/>
          <w:szCs w:val="20"/>
          <w:lang w:val="es-ES"/>
        </w:rPr>
      </w:pPr>
      <w:r w:rsidRPr="002445A6">
        <w:rPr>
          <w:sz w:val="20"/>
          <w:szCs w:val="20"/>
          <w:lang w:val="es-ES"/>
        </w:rPr>
        <w:t>Puede llevar aparejada el cumplimiento de una o varias reglas de conductas, como la participación en un determinado programa de intervención.</w:t>
      </w:r>
    </w:p>
    <w:p w14:paraId="2AE188A3" w14:textId="77777777" w:rsidR="00AA71C1" w:rsidRPr="002445A6" w:rsidRDefault="00AA71C1" w:rsidP="007A0972">
      <w:pPr>
        <w:pStyle w:val="Paragrafoelenco"/>
        <w:ind w:left="284" w:right="134"/>
        <w:jc w:val="both"/>
        <w:rPr>
          <w:sz w:val="20"/>
          <w:szCs w:val="20"/>
          <w:lang w:val="es-ES"/>
        </w:rPr>
      </w:pPr>
    </w:p>
    <w:p w14:paraId="2943A95C" w14:textId="77777777" w:rsidR="00AA71C1" w:rsidRPr="002445A6" w:rsidRDefault="00AA71C1" w:rsidP="007A0972">
      <w:pPr>
        <w:pStyle w:val="Paragrafoelenco"/>
        <w:ind w:left="284" w:right="134"/>
        <w:jc w:val="both"/>
        <w:rPr>
          <w:sz w:val="20"/>
          <w:szCs w:val="20"/>
          <w:lang w:val="es-ES"/>
        </w:rPr>
      </w:pPr>
      <w:r w:rsidRPr="002445A6">
        <w:rPr>
          <w:sz w:val="20"/>
          <w:szCs w:val="20"/>
          <w:lang w:val="es-ES"/>
        </w:rPr>
        <w:t>De igual modo, las penas por las que se sustituye la pena privativa de libertad podrán consistir en trabajos en beneficio de la comunidad.</w:t>
      </w:r>
    </w:p>
    <w:p w14:paraId="23C50797" w14:textId="77777777" w:rsidR="00AA71C1" w:rsidRPr="002445A6" w:rsidRDefault="00AA71C1" w:rsidP="007A0972">
      <w:pPr>
        <w:pStyle w:val="Paragrafoelenco"/>
        <w:ind w:right="134"/>
        <w:rPr>
          <w:sz w:val="20"/>
          <w:szCs w:val="20"/>
          <w:lang w:val="es-ES"/>
        </w:rPr>
      </w:pPr>
    </w:p>
    <w:p w14:paraId="58C0E52D" w14:textId="77777777" w:rsidR="00AA71C1" w:rsidRPr="002445A6" w:rsidRDefault="00AA71C1" w:rsidP="005959DE">
      <w:pPr>
        <w:pStyle w:val="Paragrafoelenco"/>
        <w:numPr>
          <w:ilvl w:val="0"/>
          <w:numId w:val="129"/>
        </w:numPr>
        <w:autoSpaceDE w:val="0"/>
        <w:autoSpaceDN w:val="0"/>
        <w:adjustRightInd w:val="0"/>
        <w:ind w:left="284" w:right="134" w:hanging="284"/>
        <w:jc w:val="both"/>
        <w:rPr>
          <w:rFonts w:eastAsiaTheme="minorHAnsi"/>
          <w:i/>
          <w:sz w:val="20"/>
          <w:szCs w:val="20"/>
          <w:lang w:val="es-ES"/>
        </w:rPr>
      </w:pPr>
      <w:r w:rsidRPr="002445A6">
        <w:rPr>
          <w:b/>
          <w:sz w:val="20"/>
          <w:szCs w:val="20"/>
          <w:lang w:val="es-ES"/>
        </w:rPr>
        <w:t>Dispositions légales:</w:t>
      </w:r>
      <w:r w:rsidRPr="002445A6">
        <w:rPr>
          <w:sz w:val="20"/>
          <w:szCs w:val="20"/>
          <w:lang w:val="es-ES"/>
        </w:rPr>
        <w:t xml:space="preserve"> La </w:t>
      </w:r>
      <w:r w:rsidRPr="002445A6">
        <w:rPr>
          <w:i/>
          <w:sz w:val="20"/>
          <w:szCs w:val="20"/>
          <w:lang w:val="es-ES"/>
        </w:rPr>
        <w:t>LO 1/2015, de 25 de marzo</w:t>
      </w:r>
      <w:r w:rsidRPr="002445A6">
        <w:rPr>
          <w:sz w:val="20"/>
          <w:szCs w:val="20"/>
          <w:lang w:val="es-ES"/>
        </w:rPr>
        <w:t>, ha eliminado la sustitución en cuanto a tal y la ha previsto como una modalidad de suspensión. Hasta el 30 de junio de 2015, el régimen aplicable se encontraba en los arts. 89 du Code pénale</w:t>
      </w:r>
      <w:r w:rsidRPr="002445A6">
        <w:rPr>
          <w:rStyle w:val="Rimandonotaapidipagina"/>
          <w:sz w:val="20"/>
          <w:szCs w:val="20"/>
        </w:rPr>
        <w:footnoteReference w:id="59"/>
      </w:r>
      <w:r w:rsidRPr="002445A6">
        <w:rPr>
          <w:sz w:val="20"/>
          <w:szCs w:val="20"/>
          <w:lang w:val="es-ES"/>
        </w:rPr>
        <w:t xml:space="preserve"> y 89 CP relativo a la expulsión de extranjeros que será abordado por separado en otra ficha. El análisis que se presenta en esta ficha responde a la situación vigente hasta la mencionada fecha. Sobre la nueva sustitución como forma de suspensión véase la ficha correspondiente a la suspensión.</w:t>
      </w:r>
    </w:p>
    <w:p w14:paraId="7B24C776" w14:textId="77777777" w:rsidR="00AA71C1" w:rsidRPr="002445A6" w:rsidRDefault="00AA71C1" w:rsidP="007A0972">
      <w:pPr>
        <w:pStyle w:val="Paragrafoelenco"/>
        <w:autoSpaceDE w:val="0"/>
        <w:autoSpaceDN w:val="0"/>
        <w:adjustRightInd w:val="0"/>
        <w:ind w:left="284" w:right="134"/>
        <w:jc w:val="both"/>
        <w:rPr>
          <w:b/>
          <w:sz w:val="20"/>
          <w:szCs w:val="20"/>
          <w:lang w:val="es-ES"/>
        </w:rPr>
      </w:pPr>
    </w:p>
    <w:p w14:paraId="4D04EB15" w14:textId="77777777" w:rsidR="00AA71C1" w:rsidRPr="002445A6" w:rsidRDefault="00AA71C1" w:rsidP="007A0972">
      <w:pPr>
        <w:pStyle w:val="Paragrafoelenco"/>
        <w:autoSpaceDE w:val="0"/>
        <w:autoSpaceDN w:val="0"/>
        <w:adjustRightInd w:val="0"/>
        <w:ind w:left="284" w:right="134"/>
        <w:jc w:val="both"/>
        <w:rPr>
          <w:rFonts w:eastAsiaTheme="minorHAnsi"/>
          <w:i/>
          <w:sz w:val="20"/>
          <w:szCs w:val="20"/>
          <w:lang w:val="fr-FR"/>
        </w:rPr>
      </w:pPr>
      <w:r w:rsidRPr="002445A6">
        <w:rPr>
          <w:rFonts w:eastAsiaTheme="minorHAnsi"/>
          <w:i/>
          <w:sz w:val="20"/>
          <w:szCs w:val="20"/>
          <w:lang w:val="fr-FR"/>
        </w:rPr>
        <w:t>Article 88.</w:t>
      </w:r>
    </w:p>
    <w:p w14:paraId="50BB7026" w14:textId="77777777" w:rsidR="00AA71C1" w:rsidRPr="002445A6" w:rsidRDefault="00AA71C1" w:rsidP="007A0972">
      <w:pPr>
        <w:autoSpaceDE w:val="0"/>
        <w:autoSpaceDN w:val="0"/>
        <w:adjustRightInd w:val="0"/>
        <w:ind w:left="284" w:right="134"/>
        <w:jc w:val="both"/>
        <w:rPr>
          <w:rFonts w:eastAsiaTheme="minorHAnsi"/>
          <w:i/>
          <w:sz w:val="20"/>
          <w:szCs w:val="20"/>
          <w:lang w:val="fr-FR"/>
        </w:rPr>
      </w:pPr>
      <w:r w:rsidRPr="002445A6">
        <w:rPr>
          <w:rFonts w:eastAsiaTheme="minorHAnsi"/>
          <w:i/>
          <w:sz w:val="20"/>
          <w:szCs w:val="20"/>
          <w:lang w:val="fr-FR"/>
        </w:rPr>
        <w:t>1. Les juges ou les tribunaux peuvent substituer, après avoir entendu les parties, dans le même jugement, ou par la suite dans une ordonnance motivée, avant le début de leur exécution, aux peines d’emprisonnement n’excédant pas une année une amende ou des travaux au profit de la communauté, et dans les cas de peines d’emprisonnement n’excédant pas six mois, également une localisation permanente, même si la loi ne prévoit pas ces peines pour le délit en question, lorsque les circonstances personnelles de l’auteur de l’infraction, la nature du fait, sa conduite et, en particulier, l’effort pour réparer le dommage causé le conseillent ainsi, pourvu qu’il ne s’agisse pas d’auteurs d’infractions habituels, chaque jour d’emprisonnement étant remplacé par deux quotités d’amende ou par une journée de travail ou par un jour de localisation permanente. Dans ces cas-là, le juge ou le tribunal peut en outre imposer au condamné le respect d’une ou de plusieurs obligations ou devoirs prévus à l’article 83 de ce code, s’ils n’ont pas été établis comme peines dans le jugement, pour une durée qui ne peut excéder la durée de la peine remplacée.</w:t>
      </w:r>
    </w:p>
    <w:p w14:paraId="41CA54BF" w14:textId="77777777" w:rsidR="00AA71C1" w:rsidRPr="002445A6" w:rsidRDefault="00AA71C1" w:rsidP="007A0972">
      <w:pPr>
        <w:autoSpaceDE w:val="0"/>
        <w:autoSpaceDN w:val="0"/>
        <w:adjustRightInd w:val="0"/>
        <w:ind w:left="284" w:right="134"/>
        <w:jc w:val="both"/>
        <w:rPr>
          <w:rFonts w:eastAsiaTheme="minorHAnsi"/>
          <w:i/>
          <w:sz w:val="20"/>
          <w:szCs w:val="20"/>
          <w:lang w:val="fr-FR"/>
        </w:rPr>
      </w:pPr>
      <w:r w:rsidRPr="002445A6">
        <w:rPr>
          <w:rFonts w:eastAsiaTheme="minorHAnsi"/>
          <w:i/>
          <w:sz w:val="20"/>
          <w:szCs w:val="20"/>
          <w:lang w:val="fr-FR"/>
        </w:rPr>
        <w:t>Exceptionnellement, les juges ou les tribunaux peuvent remplacer par une amende ou par une amende et des travaux au profit de la communauté, les peines d’emprisonnement n’excédant pas deux ans pour les auteurs d’infractions non habituels, lorsque l’on peut déduire des circonstances du fait et du coupable que leur exécution en frustrerait les fins de prévention et de réinsertion sociale. Dans ces cas-là, la substitution est effectuée sous les mêmes conditions requises et suivant les mêmes termes et modules de conversion établis à l’alinéa précédent pour la peine d’amende.</w:t>
      </w:r>
    </w:p>
    <w:p w14:paraId="0A21EF4B" w14:textId="77777777" w:rsidR="00AA71C1" w:rsidRPr="002445A6" w:rsidRDefault="00AA71C1" w:rsidP="007A0972">
      <w:pPr>
        <w:autoSpaceDE w:val="0"/>
        <w:autoSpaceDN w:val="0"/>
        <w:adjustRightInd w:val="0"/>
        <w:ind w:left="284" w:right="134"/>
        <w:jc w:val="both"/>
        <w:rPr>
          <w:rFonts w:eastAsiaTheme="minorHAnsi"/>
          <w:i/>
          <w:sz w:val="20"/>
          <w:szCs w:val="20"/>
          <w:lang w:val="fr-FR"/>
        </w:rPr>
      </w:pPr>
      <w:r w:rsidRPr="002445A6">
        <w:rPr>
          <w:rFonts w:eastAsiaTheme="minorHAnsi"/>
          <w:i/>
          <w:sz w:val="20"/>
          <w:szCs w:val="20"/>
          <w:lang w:val="fr-FR"/>
        </w:rPr>
        <w:t>Dans le cas où l’auteur de l’infraction aurait été condamné pour un délit relatif à la violence de genre, la peine d’emprisonnement ne peut être remplacée que par celle de travaux au profit de la communauté ou de localisation permanente dans un endroit différent et séparé du domicile de la victime. Dans ces cas-là, le juge ou le tribunal impose de façon supplémentaire, outre le fait de se soumettre à des programmes spécifiques de rééducation et de traitement psychologique, le respect des obligations ou devoirs prévus aux règles 1° et 2° du paragraphe 1 de l’article 83 de ce code.</w:t>
      </w:r>
    </w:p>
    <w:p w14:paraId="52E5C3CC" w14:textId="77777777" w:rsidR="00AA71C1" w:rsidRPr="002445A6" w:rsidRDefault="00AA71C1" w:rsidP="007A0972">
      <w:pPr>
        <w:autoSpaceDE w:val="0"/>
        <w:autoSpaceDN w:val="0"/>
        <w:adjustRightInd w:val="0"/>
        <w:ind w:left="284" w:right="134"/>
        <w:jc w:val="both"/>
        <w:rPr>
          <w:rFonts w:eastAsiaTheme="minorHAnsi"/>
          <w:i/>
          <w:sz w:val="20"/>
          <w:szCs w:val="20"/>
          <w:lang w:val="fr-FR"/>
        </w:rPr>
      </w:pPr>
      <w:r w:rsidRPr="002445A6">
        <w:rPr>
          <w:rFonts w:eastAsiaTheme="minorHAnsi"/>
          <w:i/>
          <w:sz w:val="20"/>
          <w:szCs w:val="20"/>
          <w:lang w:val="fr-FR"/>
        </w:rPr>
        <w:t>2. En cas de non-respect total ou partiel de la peine substitutive, la peine d’emprisonnement initialement imposée doit être exécutée déduction faite, le cas échéant, de la partie de temps équivalant les quotités acquittées, conformément à la règle de conversion établie au paragraphe précédent.</w:t>
      </w:r>
    </w:p>
    <w:p w14:paraId="539541C0" w14:textId="77777777" w:rsidR="00AA71C1" w:rsidRPr="002445A6" w:rsidRDefault="00AA71C1" w:rsidP="007A0972">
      <w:pPr>
        <w:pStyle w:val="Paragrafoelenco"/>
        <w:ind w:left="284" w:right="134"/>
        <w:jc w:val="both"/>
        <w:rPr>
          <w:rFonts w:eastAsiaTheme="minorHAnsi"/>
          <w:i/>
          <w:sz w:val="20"/>
          <w:szCs w:val="20"/>
          <w:lang w:val="fr-FR"/>
        </w:rPr>
      </w:pPr>
      <w:r w:rsidRPr="002445A6">
        <w:rPr>
          <w:rFonts w:eastAsiaTheme="minorHAnsi"/>
          <w:i/>
          <w:sz w:val="20"/>
          <w:szCs w:val="20"/>
          <w:lang w:val="fr-FR"/>
        </w:rPr>
        <w:t>3. Des peines substitutives d’autres peines ne peuvent en aucun cas être substituées.</w:t>
      </w:r>
    </w:p>
    <w:p w14:paraId="20083805" w14:textId="77777777" w:rsidR="00AA71C1" w:rsidRPr="002445A6" w:rsidRDefault="00AA71C1" w:rsidP="007A0972">
      <w:pPr>
        <w:pStyle w:val="Paragrafoelenco"/>
        <w:ind w:left="284" w:right="134"/>
        <w:jc w:val="both"/>
        <w:rPr>
          <w:rFonts w:eastAsiaTheme="minorHAnsi"/>
          <w:i/>
          <w:sz w:val="20"/>
          <w:szCs w:val="20"/>
          <w:lang w:val="fr-FR"/>
        </w:rPr>
      </w:pPr>
    </w:p>
    <w:p w14:paraId="7659E66A" w14:textId="77777777" w:rsidR="00AA71C1" w:rsidRPr="002445A6" w:rsidRDefault="00AA71C1" w:rsidP="007A0972">
      <w:pPr>
        <w:ind w:right="134"/>
        <w:jc w:val="both"/>
        <w:rPr>
          <w:b/>
          <w:sz w:val="20"/>
          <w:szCs w:val="20"/>
        </w:rPr>
      </w:pPr>
      <w:r w:rsidRPr="002445A6">
        <w:rPr>
          <w:b/>
          <w:sz w:val="20"/>
          <w:szCs w:val="20"/>
        </w:rPr>
        <w:t>3. Type de mesure?</w:t>
      </w:r>
    </w:p>
    <w:p w14:paraId="71E95F19" w14:textId="77777777" w:rsidR="00AA71C1" w:rsidRPr="002445A6" w:rsidRDefault="00AA71C1" w:rsidP="007A0972">
      <w:pPr>
        <w:pStyle w:val="Paragrafoelenco"/>
        <w:numPr>
          <w:ilvl w:val="0"/>
          <w:numId w:val="41"/>
        </w:numPr>
        <w:ind w:left="0" w:right="134" w:firstLine="426"/>
        <w:jc w:val="both"/>
        <w:rPr>
          <w:sz w:val="20"/>
          <w:szCs w:val="20"/>
        </w:rPr>
      </w:pPr>
      <w:r w:rsidRPr="002445A6">
        <w:rPr>
          <w:sz w:val="20"/>
          <w:szCs w:val="20"/>
          <w:u w:val="single"/>
        </w:rPr>
        <w:t>Provisoire</w:t>
      </w:r>
      <w:r w:rsidRPr="002445A6">
        <w:rPr>
          <w:sz w:val="20"/>
          <w:szCs w:val="20"/>
        </w:rPr>
        <w:t>/Définitive</w:t>
      </w:r>
    </w:p>
    <w:p w14:paraId="20F2462F" w14:textId="77777777" w:rsidR="00AA71C1" w:rsidRPr="002445A6" w:rsidRDefault="00AA71C1" w:rsidP="007A0972">
      <w:pPr>
        <w:pStyle w:val="Paragrafoelenco"/>
        <w:numPr>
          <w:ilvl w:val="0"/>
          <w:numId w:val="41"/>
        </w:numPr>
        <w:ind w:left="0" w:right="134" w:firstLine="426"/>
        <w:jc w:val="both"/>
        <w:rPr>
          <w:sz w:val="20"/>
          <w:szCs w:val="20"/>
        </w:rPr>
      </w:pPr>
      <w:r w:rsidRPr="002445A6">
        <w:rPr>
          <w:sz w:val="20"/>
          <w:szCs w:val="20"/>
        </w:rPr>
        <w:t>Obligatoire/</w:t>
      </w:r>
      <w:r w:rsidRPr="002445A6">
        <w:rPr>
          <w:sz w:val="20"/>
          <w:szCs w:val="20"/>
          <w:u w:val="single"/>
        </w:rPr>
        <w:t>Facultative pour le juge</w:t>
      </w:r>
    </w:p>
    <w:p w14:paraId="097B358C" w14:textId="77777777" w:rsidR="00AA71C1" w:rsidRPr="002445A6" w:rsidRDefault="00AA71C1" w:rsidP="007A0972">
      <w:pPr>
        <w:pStyle w:val="Paragrafoelenco"/>
        <w:numPr>
          <w:ilvl w:val="0"/>
          <w:numId w:val="41"/>
        </w:numPr>
        <w:ind w:left="0" w:right="134" w:firstLine="426"/>
        <w:jc w:val="both"/>
        <w:rPr>
          <w:sz w:val="20"/>
          <w:szCs w:val="20"/>
        </w:rPr>
      </w:pPr>
      <w:r w:rsidRPr="002445A6">
        <w:rPr>
          <w:sz w:val="20"/>
          <w:szCs w:val="20"/>
        </w:rPr>
        <w:t>Obligatoire/</w:t>
      </w:r>
      <w:r w:rsidRPr="002445A6">
        <w:rPr>
          <w:sz w:val="20"/>
          <w:szCs w:val="20"/>
          <w:u w:val="single"/>
        </w:rPr>
        <w:t>Facultative pour le destinataire de la mesure</w:t>
      </w:r>
    </w:p>
    <w:p w14:paraId="56C1DF60" w14:textId="77777777" w:rsidR="00AA71C1" w:rsidRPr="002445A6" w:rsidRDefault="00AA71C1" w:rsidP="007A0972">
      <w:pPr>
        <w:pStyle w:val="Paragrafoelenco"/>
        <w:numPr>
          <w:ilvl w:val="0"/>
          <w:numId w:val="41"/>
        </w:numPr>
        <w:ind w:left="0" w:right="134" w:firstLine="426"/>
        <w:jc w:val="both"/>
        <w:rPr>
          <w:sz w:val="20"/>
          <w:szCs w:val="20"/>
        </w:rPr>
      </w:pPr>
      <w:r w:rsidRPr="002445A6">
        <w:rPr>
          <w:sz w:val="20"/>
          <w:szCs w:val="20"/>
        </w:rPr>
        <w:t>Privative de liberté/Privative de patrimoine</w:t>
      </w:r>
    </w:p>
    <w:p w14:paraId="66A34375" w14:textId="77777777" w:rsidR="00AA71C1" w:rsidRPr="002445A6" w:rsidRDefault="00AA71C1" w:rsidP="007A0972">
      <w:pPr>
        <w:pStyle w:val="Paragrafoelenco"/>
        <w:numPr>
          <w:ilvl w:val="0"/>
          <w:numId w:val="41"/>
        </w:numPr>
        <w:ind w:left="0" w:right="134" w:firstLine="426"/>
        <w:jc w:val="both"/>
        <w:rPr>
          <w:sz w:val="20"/>
          <w:szCs w:val="20"/>
        </w:rPr>
      </w:pPr>
      <w:r w:rsidRPr="002445A6">
        <w:rPr>
          <w:sz w:val="20"/>
          <w:szCs w:val="20"/>
          <w:u w:val="single"/>
        </w:rPr>
        <w:t>Privative de droits</w:t>
      </w:r>
      <w:r w:rsidRPr="002445A6">
        <w:rPr>
          <w:sz w:val="20"/>
          <w:szCs w:val="20"/>
        </w:rPr>
        <w:t>/</w:t>
      </w:r>
      <w:r w:rsidRPr="002445A6">
        <w:rPr>
          <w:sz w:val="20"/>
          <w:szCs w:val="20"/>
          <w:u w:val="single"/>
        </w:rPr>
        <w:t>Restrictive de liberté</w:t>
      </w:r>
      <w:r w:rsidRPr="002445A6">
        <w:rPr>
          <w:sz w:val="20"/>
          <w:szCs w:val="20"/>
        </w:rPr>
        <w:t>/Mesure suspensive</w:t>
      </w:r>
    </w:p>
    <w:p w14:paraId="205FDAB0" w14:textId="77777777" w:rsidR="00AA71C1" w:rsidRPr="002445A6" w:rsidRDefault="00AA71C1" w:rsidP="007A0972">
      <w:pPr>
        <w:pStyle w:val="Paragrafoelenco"/>
        <w:ind w:left="426" w:right="134"/>
        <w:jc w:val="both"/>
        <w:rPr>
          <w:sz w:val="20"/>
          <w:szCs w:val="20"/>
        </w:rPr>
      </w:pPr>
    </w:p>
    <w:p w14:paraId="18555D18" w14:textId="77777777"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 xml:space="preserve">Objectif du législateur : </w:t>
      </w:r>
      <w:r w:rsidRPr="002445A6">
        <w:rPr>
          <w:rStyle w:val="hps"/>
          <w:sz w:val="20"/>
          <w:szCs w:val="20"/>
          <w:lang w:val="fr-FR"/>
        </w:rPr>
        <w:t>Éviter</w:t>
      </w:r>
      <w:r w:rsidRPr="002445A6">
        <w:rPr>
          <w:sz w:val="20"/>
          <w:szCs w:val="20"/>
          <w:lang w:val="fr-FR"/>
        </w:rPr>
        <w:t xml:space="preserve"> </w:t>
      </w:r>
      <w:r w:rsidRPr="002445A6">
        <w:rPr>
          <w:rStyle w:val="hps"/>
          <w:sz w:val="20"/>
          <w:szCs w:val="20"/>
          <w:lang w:val="fr-FR"/>
        </w:rPr>
        <w:t>l’emprisonnement</w:t>
      </w:r>
      <w:r w:rsidRPr="002445A6">
        <w:rPr>
          <w:sz w:val="20"/>
          <w:szCs w:val="20"/>
          <w:lang w:val="fr-FR"/>
        </w:rPr>
        <w:t xml:space="preserve">, </w:t>
      </w:r>
      <w:r w:rsidRPr="002445A6">
        <w:rPr>
          <w:rStyle w:val="hps"/>
          <w:sz w:val="20"/>
          <w:szCs w:val="20"/>
          <w:lang w:val="fr-FR"/>
        </w:rPr>
        <w:t>étant donné les effets</w:t>
      </w:r>
      <w:r w:rsidRPr="002445A6">
        <w:rPr>
          <w:sz w:val="20"/>
          <w:szCs w:val="20"/>
          <w:lang w:val="fr-FR"/>
        </w:rPr>
        <w:t xml:space="preserve"> </w:t>
      </w:r>
      <w:r w:rsidRPr="002445A6">
        <w:rPr>
          <w:rStyle w:val="hps"/>
          <w:sz w:val="20"/>
          <w:szCs w:val="20"/>
          <w:lang w:val="fr-FR"/>
        </w:rPr>
        <w:t>négatifs que</w:t>
      </w:r>
      <w:r w:rsidRPr="002445A6">
        <w:rPr>
          <w:sz w:val="20"/>
          <w:szCs w:val="20"/>
          <w:lang w:val="fr-FR"/>
        </w:rPr>
        <w:t xml:space="preserve"> </w:t>
      </w:r>
      <w:r w:rsidRPr="002445A6">
        <w:rPr>
          <w:rStyle w:val="hps"/>
          <w:sz w:val="20"/>
          <w:szCs w:val="20"/>
          <w:lang w:val="fr-FR"/>
        </w:rPr>
        <w:t>le premier contact avec</w:t>
      </w:r>
      <w:r w:rsidRPr="002445A6">
        <w:rPr>
          <w:sz w:val="20"/>
          <w:szCs w:val="20"/>
          <w:lang w:val="fr-FR"/>
        </w:rPr>
        <w:t xml:space="preserve"> </w:t>
      </w:r>
      <w:r w:rsidRPr="002445A6">
        <w:rPr>
          <w:rStyle w:val="hps"/>
          <w:sz w:val="20"/>
          <w:szCs w:val="20"/>
          <w:lang w:val="fr-FR"/>
        </w:rPr>
        <w:t>le milieu carcéral</w:t>
      </w:r>
      <w:r w:rsidRPr="002445A6">
        <w:rPr>
          <w:sz w:val="20"/>
          <w:szCs w:val="20"/>
          <w:lang w:val="fr-FR"/>
        </w:rPr>
        <w:t xml:space="preserve"> implique (prévention spéciale).</w:t>
      </w:r>
    </w:p>
    <w:p w14:paraId="1DE11C51" w14:textId="77777777" w:rsidR="00AA71C1" w:rsidRPr="002445A6" w:rsidRDefault="00AA71C1" w:rsidP="007A0972">
      <w:pPr>
        <w:pStyle w:val="Paragrafoelenco"/>
        <w:ind w:left="284" w:right="134"/>
        <w:jc w:val="both"/>
        <w:rPr>
          <w:sz w:val="20"/>
          <w:szCs w:val="20"/>
        </w:rPr>
      </w:pPr>
    </w:p>
    <w:p w14:paraId="6008048C" w14:textId="77777777" w:rsidR="00AA71C1" w:rsidRPr="002445A6" w:rsidRDefault="00AA71C1" w:rsidP="005959DE">
      <w:pPr>
        <w:pStyle w:val="Paragrafoelenco"/>
        <w:numPr>
          <w:ilvl w:val="0"/>
          <w:numId w:val="129"/>
        </w:numPr>
        <w:ind w:left="284" w:right="134" w:hanging="284"/>
        <w:jc w:val="both"/>
        <w:rPr>
          <w:sz w:val="20"/>
          <w:szCs w:val="20"/>
        </w:rPr>
      </w:pPr>
      <w:r w:rsidRPr="002445A6">
        <w:rPr>
          <w:b/>
          <w:sz w:val="20"/>
          <w:szCs w:val="20"/>
        </w:rPr>
        <w:t xml:space="preserve">Autorité compétente : </w:t>
      </w:r>
      <w:r w:rsidRPr="002445A6">
        <w:rPr>
          <w:sz w:val="20"/>
          <w:szCs w:val="20"/>
          <w:lang w:val="fr-FR"/>
        </w:rPr>
        <w:t>Juge ou tribunal chargé de rendre le jugement</w:t>
      </w:r>
      <w:r w:rsidRPr="002445A6">
        <w:rPr>
          <w:sz w:val="20"/>
          <w:szCs w:val="20"/>
        </w:rPr>
        <w:t>.</w:t>
      </w:r>
    </w:p>
    <w:p w14:paraId="2EA366BF" w14:textId="77777777" w:rsidR="00AA71C1" w:rsidRPr="002445A6" w:rsidRDefault="00AA71C1" w:rsidP="007A0972">
      <w:pPr>
        <w:pStyle w:val="Paragrafoelenco"/>
        <w:ind w:right="134"/>
        <w:rPr>
          <w:sz w:val="20"/>
          <w:szCs w:val="20"/>
        </w:rPr>
      </w:pPr>
    </w:p>
    <w:p w14:paraId="4DA978D7" w14:textId="77777777" w:rsidR="00AA71C1" w:rsidRPr="002445A6" w:rsidRDefault="00AA71C1" w:rsidP="005959DE">
      <w:pPr>
        <w:pStyle w:val="Paragrafoelenco"/>
        <w:numPr>
          <w:ilvl w:val="0"/>
          <w:numId w:val="129"/>
        </w:numPr>
        <w:ind w:left="284" w:right="134" w:hanging="284"/>
        <w:jc w:val="both"/>
        <w:rPr>
          <w:b/>
          <w:sz w:val="20"/>
          <w:szCs w:val="20"/>
          <w:lang w:val="es-ES"/>
        </w:rPr>
      </w:pPr>
      <w:r w:rsidRPr="002445A6">
        <w:rPr>
          <w:b/>
          <w:sz w:val="20"/>
          <w:szCs w:val="20"/>
          <w:lang w:val="es-ES"/>
        </w:rPr>
        <w:t xml:space="preserve">Destinataires de la mesure: </w:t>
      </w:r>
      <w:r w:rsidRPr="002445A6">
        <w:rPr>
          <w:sz w:val="20"/>
          <w:szCs w:val="20"/>
          <w:lang w:val="es-ES"/>
        </w:rPr>
        <w:t>Hasta el 30 de junio de 2015, existían tres supuestos tipos de destinatarios en función de la duración de la pena de prisión que se fuera a sustituir.</w:t>
      </w:r>
    </w:p>
    <w:p w14:paraId="798DA692" w14:textId="77777777" w:rsidR="00AA71C1" w:rsidRPr="002445A6" w:rsidRDefault="00AA71C1" w:rsidP="007A0972">
      <w:pPr>
        <w:pStyle w:val="Paragrafoelenco"/>
        <w:ind w:right="134"/>
        <w:rPr>
          <w:sz w:val="20"/>
          <w:szCs w:val="20"/>
          <w:lang w:val="es-ES"/>
        </w:rPr>
      </w:pPr>
    </w:p>
    <w:p w14:paraId="4A3C2068" w14:textId="77777777" w:rsidR="00AA71C1" w:rsidRPr="002445A6" w:rsidRDefault="00AA71C1" w:rsidP="007A0972">
      <w:pPr>
        <w:pStyle w:val="Paragrafoelenco"/>
        <w:numPr>
          <w:ilvl w:val="0"/>
          <w:numId w:val="53"/>
        </w:numPr>
        <w:ind w:right="134"/>
        <w:rPr>
          <w:sz w:val="20"/>
          <w:szCs w:val="20"/>
          <w:lang w:val="es-ES"/>
        </w:rPr>
      </w:pPr>
      <w:r w:rsidRPr="002445A6">
        <w:rPr>
          <w:sz w:val="20"/>
          <w:szCs w:val="20"/>
          <w:lang w:val="es-ES"/>
        </w:rPr>
        <w:t>Condenados a penas de prisión que no excedan de un 1 año.</w:t>
      </w:r>
    </w:p>
    <w:p w14:paraId="7FB408E0" w14:textId="77777777" w:rsidR="00AA71C1" w:rsidRPr="002445A6" w:rsidRDefault="00AA71C1" w:rsidP="007A0972">
      <w:pPr>
        <w:pStyle w:val="Paragrafoelenco"/>
        <w:numPr>
          <w:ilvl w:val="0"/>
          <w:numId w:val="53"/>
        </w:numPr>
        <w:ind w:right="134"/>
        <w:rPr>
          <w:sz w:val="20"/>
          <w:szCs w:val="20"/>
          <w:lang w:val="es-ES"/>
        </w:rPr>
      </w:pPr>
      <w:r w:rsidRPr="002445A6">
        <w:rPr>
          <w:sz w:val="20"/>
          <w:szCs w:val="20"/>
          <w:lang w:val="es-ES"/>
        </w:rPr>
        <w:t>Condenados a penas de prisión que no excedan de 6 meses.</w:t>
      </w:r>
    </w:p>
    <w:p w14:paraId="38C56413" w14:textId="77777777" w:rsidR="00AA71C1" w:rsidRPr="002445A6" w:rsidRDefault="00AA71C1" w:rsidP="007A0972">
      <w:pPr>
        <w:pStyle w:val="Paragrafoelenco"/>
        <w:numPr>
          <w:ilvl w:val="0"/>
          <w:numId w:val="53"/>
        </w:numPr>
        <w:ind w:right="134"/>
        <w:rPr>
          <w:sz w:val="20"/>
          <w:szCs w:val="20"/>
          <w:lang w:val="es-ES"/>
        </w:rPr>
      </w:pPr>
      <w:r w:rsidRPr="002445A6">
        <w:rPr>
          <w:sz w:val="20"/>
          <w:szCs w:val="20"/>
          <w:lang w:val="es-ES"/>
        </w:rPr>
        <w:t>Condenados a penas de prisión que no excedan de 2 años.</w:t>
      </w:r>
    </w:p>
    <w:p w14:paraId="079CF98F" w14:textId="77777777" w:rsidR="00AA71C1" w:rsidRPr="002445A6" w:rsidRDefault="00AA71C1" w:rsidP="007A0972">
      <w:pPr>
        <w:pStyle w:val="Paragrafoelenco"/>
        <w:ind w:right="134"/>
        <w:rPr>
          <w:sz w:val="20"/>
          <w:szCs w:val="20"/>
          <w:lang w:val="es-ES"/>
        </w:rPr>
      </w:pPr>
    </w:p>
    <w:p w14:paraId="2C1E8F75" w14:textId="77777777"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Conditions d’application et d’exécution :</w:t>
      </w:r>
    </w:p>
    <w:p w14:paraId="2B72514C" w14:textId="77777777" w:rsidR="00AA71C1" w:rsidRPr="002445A6" w:rsidRDefault="00AA71C1" w:rsidP="007A0972">
      <w:pPr>
        <w:pStyle w:val="Paragrafoelenco"/>
        <w:ind w:left="284" w:right="134"/>
        <w:jc w:val="both"/>
        <w:rPr>
          <w:b/>
          <w:sz w:val="20"/>
          <w:szCs w:val="20"/>
        </w:rPr>
      </w:pPr>
    </w:p>
    <w:p w14:paraId="5BA5A99F" w14:textId="77777777" w:rsidR="00AA71C1" w:rsidRPr="002445A6" w:rsidRDefault="00AA71C1" w:rsidP="007A0972">
      <w:pPr>
        <w:pStyle w:val="Paragrafoelenco"/>
        <w:numPr>
          <w:ilvl w:val="0"/>
          <w:numId w:val="54"/>
        </w:numPr>
        <w:ind w:right="134"/>
        <w:jc w:val="both"/>
        <w:rPr>
          <w:b/>
          <w:sz w:val="20"/>
          <w:szCs w:val="20"/>
          <w:lang w:val="es-ES"/>
        </w:rPr>
      </w:pPr>
      <w:r w:rsidRPr="002445A6">
        <w:rPr>
          <w:b/>
          <w:sz w:val="20"/>
          <w:szCs w:val="20"/>
          <w:lang w:val="es-ES"/>
        </w:rPr>
        <w:t xml:space="preserve">Condenados a penas de prisión que no excedan de un 1 año: la pena de prisión se podía sustituir por una multa, </w:t>
      </w:r>
      <w:r w:rsidRPr="002445A6">
        <w:rPr>
          <w:b/>
          <w:sz w:val="20"/>
          <w:szCs w:val="20"/>
          <w:u w:val="single"/>
          <w:lang w:val="es-ES"/>
        </w:rPr>
        <w:t>trabajos en beneficio de la comunidad</w:t>
      </w:r>
      <w:r w:rsidRPr="002445A6">
        <w:rPr>
          <w:b/>
          <w:sz w:val="20"/>
          <w:szCs w:val="20"/>
          <w:lang w:val="es-ES"/>
        </w:rPr>
        <w:t>.</w:t>
      </w:r>
    </w:p>
    <w:p w14:paraId="7D6930DE" w14:textId="77777777" w:rsidR="00AA71C1" w:rsidRPr="002445A6" w:rsidRDefault="00AA71C1" w:rsidP="007A0972">
      <w:pPr>
        <w:pStyle w:val="Paragrafoelenco"/>
        <w:numPr>
          <w:ilvl w:val="0"/>
          <w:numId w:val="54"/>
        </w:numPr>
        <w:ind w:right="134"/>
        <w:jc w:val="both"/>
        <w:rPr>
          <w:b/>
          <w:sz w:val="20"/>
          <w:szCs w:val="20"/>
          <w:lang w:val="es-ES"/>
        </w:rPr>
      </w:pPr>
      <w:r w:rsidRPr="002445A6">
        <w:rPr>
          <w:b/>
          <w:sz w:val="20"/>
          <w:szCs w:val="20"/>
          <w:lang w:val="es-ES"/>
        </w:rPr>
        <w:t xml:space="preserve">Condenados a penas de prisión que no excedan de 6 meses: la pena de prisión se podía sustituir por </w:t>
      </w:r>
      <w:r w:rsidRPr="002445A6">
        <w:rPr>
          <w:b/>
          <w:sz w:val="20"/>
          <w:szCs w:val="20"/>
          <w:u w:val="single"/>
          <w:lang w:val="es-ES"/>
        </w:rPr>
        <w:t>localización permanente</w:t>
      </w:r>
      <w:r w:rsidRPr="002445A6">
        <w:rPr>
          <w:b/>
          <w:sz w:val="20"/>
          <w:szCs w:val="20"/>
          <w:lang w:val="es-ES"/>
        </w:rPr>
        <w:t>.</w:t>
      </w:r>
    </w:p>
    <w:p w14:paraId="4784BB5F" w14:textId="77777777" w:rsidR="00AA71C1" w:rsidRPr="002445A6" w:rsidRDefault="00AA71C1" w:rsidP="007A0972">
      <w:pPr>
        <w:pStyle w:val="Paragrafoelenco"/>
        <w:numPr>
          <w:ilvl w:val="0"/>
          <w:numId w:val="54"/>
        </w:numPr>
        <w:ind w:right="134"/>
        <w:jc w:val="both"/>
        <w:rPr>
          <w:b/>
          <w:sz w:val="20"/>
          <w:szCs w:val="20"/>
          <w:lang w:val="es-ES"/>
        </w:rPr>
      </w:pPr>
      <w:r w:rsidRPr="002445A6">
        <w:rPr>
          <w:b/>
          <w:sz w:val="20"/>
          <w:szCs w:val="20"/>
          <w:lang w:val="es-ES"/>
        </w:rPr>
        <w:t xml:space="preserve">Condenados a penas de prisión que no excedan de 2 años: Se trataba de un supuesto excepcional. La pena de prisión se podía sustituir </w:t>
      </w:r>
      <w:r w:rsidRPr="002445A6">
        <w:rPr>
          <w:b/>
          <w:sz w:val="20"/>
          <w:szCs w:val="20"/>
          <w:u w:val="single"/>
          <w:lang w:val="es-ES"/>
        </w:rPr>
        <w:t>por una multa o una multa y trabajos en beneficio de la comunidad.</w:t>
      </w:r>
    </w:p>
    <w:p w14:paraId="4A14F5C4" w14:textId="77777777" w:rsidR="00AA71C1" w:rsidRPr="002445A6" w:rsidRDefault="00AA71C1" w:rsidP="007A0972">
      <w:pPr>
        <w:ind w:right="134"/>
        <w:rPr>
          <w:sz w:val="20"/>
          <w:szCs w:val="20"/>
          <w:lang w:val="es-ES"/>
        </w:rPr>
      </w:pPr>
    </w:p>
    <w:p w14:paraId="21253A45" w14:textId="77777777" w:rsidR="00AA71C1" w:rsidRPr="002445A6" w:rsidRDefault="00AA71C1" w:rsidP="007A0972">
      <w:pPr>
        <w:ind w:right="134"/>
        <w:rPr>
          <w:sz w:val="20"/>
          <w:szCs w:val="20"/>
          <w:lang w:val="es-ES"/>
        </w:rPr>
      </w:pPr>
      <w:r w:rsidRPr="002445A6">
        <w:rPr>
          <w:sz w:val="20"/>
          <w:szCs w:val="20"/>
          <w:lang w:val="es-ES"/>
        </w:rPr>
        <w:t>Las reglas de conversión eran las siguientes:</w:t>
      </w:r>
    </w:p>
    <w:p w14:paraId="2C392948" w14:textId="77777777" w:rsidR="00AA71C1" w:rsidRPr="002445A6" w:rsidRDefault="00AA71C1" w:rsidP="007A0972">
      <w:pPr>
        <w:ind w:right="134"/>
        <w:rPr>
          <w:sz w:val="20"/>
          <w:szCs w:val="20"/>
          <w:lang w:val="es-ES"/>
        </w:rPr>
      </w:pPr>
    </w:p>
    <w:p w14:paraId="27F17C2F" w14:textId="77777777" w:rsidR="00AA71C1" w:rsidRPr="002445A6" w:rsidRDefault="00AA71C1" w:rsidP="007A0972">
      <w:pPr>
        <w:pStyle w:val="Paragrafoelenco"/>
        <w:numPr>
          <w:ilvl w:val="0"/>
          <w:numId w:val="55"/>
        </w:numPr>
        <w:ind w:right="134"/>
        <w:rPr>
          <w:sz w:val="20"/>
          <w:szCs w:val="20"/>
          <w:lang w:val="es-ES"/>
        </w:rPr>
      </w:pPr>
      <w:r w:rsidRPr="002445A6">
        <w:rPr>
          <w:sz w:val="20"/>
          <w:szCs w:val="20"/>
          <w:lang w:val="es-ES"/>
        </w:rPr>
        <w:t>1 día de prisión = 2 cuotas de multa.</w:t>
      </w:r>
    </w:p>
    <w:p w14:paraId="7635E66C" w14:textId="77777777" w:rsidR="00AA71C1" w:rsidRPr="002445A6" w:rsidRDefault="00AA71C1" w:rsidP="007A0972">
      <w:pPr>
        <w:pStyle w:val="Paragrafoelenco"/>
        <w:numPr>
          <w:ilvl w:val="0"/>
          <w:numId w:val="55"/>
        </w:numPr>
        <w:ind w:right="134"/>
        <w:rPr>
          <w:sz w:val="20"/>
          <w:szCs w:val="20"/>
          <w:lang w:val="es-ES"/>
        </w:rPr>
      </w:pPr>
      <w:r w:rsidRPr="002445A6">
        <w:rPr>
          <w:sz w:val="20"/>
          <w:szCs w:val="20"/>
          <w:lang w:val="es-ES"/>
        </w:rPr>
        <w:t>1 día de prisión = 1 día de trabajos en beneficio de la comunidad.</w:t>
      </w:r>
    </w:p>
    <w:p w14:paraId="0CD5A4CA" w14:textId="77777777" w:rsidR="00AA71C1" w:rsidRPr="002445A6" w:rsidRDefault="00AA71C1" w:rsidP="007A0972">
      <w:pPr>
        <w:pStyle w:val="Paragrafoelenco"/>
        <w:numPr>
          <w:ilvl w:val="0"/>
          <w:numId w:val="55"/>
        </w:numPr>
        <w:ind w:right="134"/>
        <w:rPr>
          <w:sz w:val="20"/>
          <w:szCs w:val="20"/>
          <w:lang w:val="es-ES"/>
        </w:rPr>
      </w:pPr>
      <w:r w:rsidRPr="002445A6">
        <w:rPr>
          <w:sz w:val="20"/>
          <w:szCs w:val="20"/>
          <w:lang w:val="es-ES"/>
        </w:rPr>
        <w:t>1 día de prisión = 1 día de localización permanente.</w:t>
      </w:r>
    </w:p>
    <w:p w14:paraId="7B1F8E0E" w14:textId="77777777" w:rsidR="00AA71C1" w:rsidRPr="002445A6" w:rsidRDefault="00AA71C1" w:rsidP="007A0972">
      <w:pPr>
        <w:ind w:right="134"/>
        <w:jc w:val="both"/>
        <w:rPr>
          <w:b/>
          <w:sz w:val="20"/>
          <w:szCs w:val="20"/>
          <w:lang w:val="es-ES"/>
        </w:rPr>
      </w:pPr>
    </w:p>
    <w:p w14:paraId="0499A387" w14:textId="77777777" w:rsidR="00AA71C1" w:rsidRPr="002445A6" w:rsidRDefault="00AA71C1" w:rsidP="007A0972">
      <w:pPr>
        <w:ind w:right="134"/>
        <w:jc w:val="both"/>
        <w:rPr>
          <w:sz w:val="20"/>
          <w:szCs w:val="20"/>
          <w:lang w:val="es-ES"/>
        </w:rPr>
      </w:pPr>
      <w:r w:rsidRPr="002445A6">
        <w:rPr>
          <w:b/>
          <w:sz w:val="20"/>
          <w:szCs w:val="20"/>
          <w:lang w:val="es-ES"/>
        </w:rPr>
        <w:t>En todos los supuestos debía tratarse de reos no habituales</w:t>
      </w:r>
      <w:r w:rsidRPr="002445A6">
        <w:rPr>
          <w:sz w:val="20"/>
          <w:szCs w:val="20"/>
          <w:lang w:val="es-ES"/>
        </w:rPr>
        <w:t>. Se entiende por reos no habituales quienes hubieran cometido tres o más delitos de los comprendidos en un mismo capítulo (de similar naturaleza), en un plazo no superior a cinco años, y hayan sido condenados por ello. Este cómputo se realizaba teniendo en cuenta, por una parte, el momento de posible sustitución de la pena y, por otra parte, la fecha de comisión de aquellos delitos que fundamenten la apreciación de la habitualidad.</w:t>
      </w:r>
    </w:p>
    <w:p w14:paraId="15233003" w14:textId="77777777" w:rsidR="00AA71C1" w:rsidRPr="002445A6" w:rsidRDefault="00AA71C1" w:rsidP="007A0972">
      <w:pPr>
        <w:ind w:right="134"/>
        <w:jc w:val="both"/>
        <w:rPr>
          <w:sz w:val="20"/>
          <w:szCs w:val="20"/>
          <w:lang w:val="es-ES"/>
        </w:rPr>
      </w:pPr>
    </w:p>
    <w:p w14:paraId="01F59EE3" w14:textId="77777777" w:rsidR="00AA71C1" w:rsidRPr="002445A6" w:rsidRDefault="00AA71C1" w:rsidP="007A0972">
      <w:pPr>
        <w:ind w:right="134"/>
        <w:jc w:val="both"/>
        <w:rPr>
          <w:sz w:val="20"/>
          <w:szCs w:val="20"/>
          <w:lang w:val="es-ES"/>
        </w:rPr>
      </w:pPr>
      <w:r w:rsidRPr="002445A6">
        <w:rPr>
          <w:sz w:val="20"/>
          <w:szCs w:val="20"/>
          <w:lang w:val="es-ES"/>
        </w:rPr>
        <w:t xml:space="preserve">Además, el condenado debía haber realizado un </w:t>
      </w:r>
      <w:r w:rsidRPr="002445A6">
        <w:rPr>
          <w:b/>
          <w:sz w:val="20"/>
          <w:szCs w:val="20"/>
          <w:lang w:val="es-ES"/>
        </w:rPr>
        <w:t>esfuerzo reparador</w:t>
      </w:r>
      <w:r w:rsidRPr="002445A6">
        <w:rPr>
          <w:sz w:val="20"/>
          <w:szCs w:val="20"/>
          <w:lang w:val="es-ES"/>
        </w:rPr>
        <w:t xml:space="preserve"> del daño causado. En el caso de penas no superiores a 2 años, no se exigía el esfuerzo reparador pero sí que de las circunstancias del hecho y del culpable se infiera que el cumplimiento de la pena de prisión frustraría los fines de prevención y reinserción social. </w:t>
      </w:r>
    </w:p>
    <w:p w14:paraId="46DD1BFE" w14:textId="77777777" w:rsidR="00AA71C1" w:rsidRPr="002445A6" w:rsidRDefault="00AA71C1" w:rsidP="007A0972">
      <w:pPr>
        <w:ind w:right="134"/>
        <w:jc w:val="both"/>
        <w:rPr>
          <w:sz w:val="20"/>
          <w:szCs w:val="20"/>
          <w:lang w:val="es-ES"/>
        </w:rPr>
      </w:pPr>
      <w:r w:rsidRPr="002445A6">
        <w:rPr>
          <w:sz w:val="20"/>
          <w:szCs w:val="20"/>
          <w:lang w:val="es-ES"/>
        </w:rPr>
        <w:t>La sustitución podía condicionarse al cumplimiento de una serie de obligaciones en los mismos términos que la suspensión (ver la ficha sobre suspensión).</w:t>
      </w:r>
    </w:p>
    <w:p w14:paraId="2B87BB97" w14:textId="77777777" w:rsidR="00AA71C1" w:rsidRPr="002445A6" w:rsidRDefault="00AA71C1" w:rsidP="007A0972">
      <w:pPr>
        <w:ind w:right="134"/>
        <w:jc w:val="both"/>
        <w:rPr>
          <w:sz w:val="20"/>
          <w:szCs w:val="20"/>
          <w:lang w:val="es-ES"/>
        </w:rPr>
      </w:pPr>
    </w:p>
    <w:p w14:paraId="113451F2" w14:textId="77777777" w:rsidR="00AA71C1" w:rsidRPr="002445A6" w:rsidRDefault="00AA71C1" w:rsidP="007A0972">
      <w:pPr>
        <w:ind w:right="134"/>
        <w:jc w:val="both"/>
        <w:rPr>
          <w:sz w:val="20"/>
          <w:szCs w:val="20"/>
          <w:lang w:val="es-ES"/>
        </w:rPr>
      </w:pPr>
      <w:r w:rsidRPr="002445A6">
        <w:rPr>
          <w:sz w:val="20"/>
          <w:szCs w:val="20"/>
          <w:lang w:val="es-ES"/>
        </w:rPr>
        <w:t>Si se trataba de un delito de violencia de género, sólo cabía sustitución por trabajos en beneficio de la comunidad y se imponía adicionalmente la obligación de seguir programas específicos de reeducación y tratamiento psicológico así como se le prohibía acudir a determinados lugares y de aproximarse a la víctima o a sus familiares.</w:t>
      </w:r>
    </w:p>
    <w:p w14:paraId="1F386C56" w14:textId="77777777" w:rsidR="00AA71C1" w:rsidRPr="002445A6" w:rsidRDefault="00AA71C1" w:rsidP="007A0972">
      <w:pPr>
        <w:ind w:right="134"/>
        <w:jc w:val="both"/>
        <w:rPr>
          <w:sz w:val="20"/>
          <w:szCs w:val="20"/>
          <w:lang w:val="es-ES"/>
        </w:rPr>
      </w:pPr>
    </w:p>
    <w:p w14:paraId="52A0D44A" w14:textId="77777777" w:rsidR="00AA71C1" w:rsidRPr="002445A6" w:rsidRDefault="00AA71C1" w:rsidP="005959DE">
      <w:pPr>
        <w:pStyle w:val="Paragrafoelenco"/>
        <w:numPr>
          <w:ilvl w:val="0"/>
          <w:numId w:val="129"/>
        </w:numPr>
        <w:ind w:left="284" w:right="134" w:hanging="284"/>
        <w:jc w:val="both"/>
        <w:rPr>
          <w:b/>
          <w:sz w:val="20"/>
          <w:szCs w:val="20"/>
          <w:lang w:val="fr-FR"/>
        </w:rPr>
      </w:pPr>
      <w:r w:rsidRPr="002445A6">
        <w:rPr>
          <w:b/>
          <w:sz w:val="20"/>
          <w:szCs w:val="20"/>
        </w:rPr>
        <w:t xml:space="preserve">Autorité et pouvoir de contrôle: </w:t>
      </w:r>
      <w:r w:rsidRPr="002445A6">
        <w:rPr>
          <w:sz w:val="20"/>
          <w:szCs w:val="20"/>
          <w:lang w:val="fr-FR"/>
        </w:rPr>
        <w:t>Juge ou tribunal chargé de rendre le jugement</w:t>
      </w:r>
      <w:r w:rsidRPr="002445A6">
        <w:rPr>
          <w:sz w:val="20"/>
          <w:szCs w:val="20"/>
        </w:rPr>
        <w:t>.</w:t>
      </w:r>
    </w:p>
    <w:p w14:paraId="7EFD0BCC" w14:textId="77777777" w:rsidR="00AA71C1" w:rsidRPr="002445A6" w:rsidRDefault="00AA71C1" w:rsidP="007A0972">
      <w:pPr>
        <w:pStyle w:val="Paragrafoelenco"/>
        <w:ind w:right="134"/>
        <w:rPr>
          <w:sz w:val="20"/>
          <w:szCs w:val="20"/>
          <w:lang w:val="fr-FR"/>
        </w:rPr>
      </w:pPr>
    </w:p>
    <w:p w14:paraId="4CBA870C" w14:textId="77777777"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Nombre de mesures prononcées :</w:t>
      </w:r>
    </w:p>
    <w:p w14:paraId="2ADBAD9A" w14:textId="77777777" w:rsidR="00AA71C1" w:rsidRPr="002445A6" w:rsidRDefault="00AA71C1" w:rsidP="007A0972">
      <w:pPr>
        <w:pStyle w:val="Paragrafoelenco"/>
        <w:ind w:right="134"/>
        <w:rPr>
          <w:b/>
          <w:sz w:val="20"/>
          <w:szCs w:val="20"/>
        </w:rPr>
      </w:pPr>
    </w:p>
    <w:p w14:paraId="489FC968"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 xml:space="preserve">Tal como hemos indicado en la ficha correspondiente a la suspensión, hasta el año 2014, IIPP proporciona una cifra global de “sustituciones” y “suspensiones” sin desglosar unas de otras. </w:t>
      </w:r>
      <w:r w:rsidRPr="002445A6">
        <w:rPr>
          <w:b/>
          <w:sz w:val="20"/>
          <w:szCs w:val="20"/>
          <w:lang w:val="es-ES"/>
        </w:rPr>
        <w:t>Ello implica que en materia de sustituciones no hay forma de conocer si la pena de prisión fue sustituida por multa, por trabajos en beneficio de la comunidad o por localización permanente</w:t>
      </w:r>
      <w:r w:rsidRPr="002445A6">
        <w:rPr>
          <w:sz w:val="20"/>
          <w:szCs w:val="20"/>
          <w:lang w:val="es-ES"/>
        </w:rPr>
        <w:t>. En algunos ámbitos delictivos, por ejemplo, en el caso de violencia de género, se indica el número de trabajos en beneficio de la comunidad decretados como pena sustitutiva (año 2011). Sin embargo, al año siguiente ya no es posible encontrar esa categoría (año 2012). Igualmente, puede saberse –pero no siempre- en qué casos se sustituyó con la obligación de seguir un programa (año 2011, 2012).</w:t>
      </w:r>
    </w:p>
    <w:p w14:paraId="34FE7A2A" w14:textId="77777777" w:rsidR="00AA71C1" w:rsidRPr="002445A6" w:rsidRDefault="00AA71C1" w:rsidP="007A0972">
      <w:pPr>
        <w:pStyle w:val="Paragrafoelenco"/>
        <w:ind w:left="0" w:right="134"/>
        <w:jc w:val="both"/>
        <w:rPr>
          <w:sz w:val="20"/>
          <w:szCs w:val="20"/>
          <w:lang w:val="es-ES"/>
        </w:rPr>
      </w:pPr>
    </w:p>
    <w:p w14:paraId="21A17FDE"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Los datos relativos a las penas de trabajo en beneficio de la comunidad son accesibles pero no es posible saber si se impuso la pena como principal o como sustitutiva a excepción del último informe relativo al año 2014.</w:t>
      </w:r>
    </w:p>
    <w:p w14:paraId="4BB31C9F" w14:textId="77777777" w:rsidR="00AA71C1" w:rsidRPr="002445A6" w:rsidRDefault="00AA71C1" w:rsidP="007A0972">
      <w:pPr>
        <w:pStyle w:val="Paragrafoelenco"/>
        <w:ind w:left="0" w:right="134"/>
        <w:jc w:val="both"/>
        <w:rPr>
          <w:sz w:val="20"/>
          <w:szCs w:val="20"/>
          <w:lang w:val="es-ES"/>
        </w:rPr>
      </w:pPr>
    </w:p>
    <w:p w14:paraId="315DE9B6"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IIPP sí desglosa en relación a las suspensiones y sustituciones el número de ejecutorias procedentes del año anterior y el número de ejecutorias recibidas a lo largo del año en concreto. Asimismo, puede saberse su grado de tramitación respecto al total anual de “suspensiones y sustituciones”, distinguiéndose entre “cumplidas y archivadas”, “en cumplimiento” y “pendientes”.</w:t>
      </w:r>
    </w:p>
    <w:p w14:paraId="7ADBBECF" w14:textId="77777777" w:rsidR="00AA71C1" w:rsidRPr="002445A6" w:rsidRDefault="00AA71C1" w:rsidP="007A0972">
      <w:pPr>
        <w:pStyle w:val="Paragrafoelenco"/>
        <w:ind w:left="0" w:right="134"/>
        <w:jc w:val="both"/>
        <w:rPr>
          <w:sz w:val="20"/>
          <w:szCs w:val="20"/>
          <w:lang w:val="es-ES"/>
        </w:rPr>
      </w:pPr>
    </w:p>
    <w:p w14:paraId="5B340747"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Es a partir de 2014 cuando encontramos datos de mejor calidad por varias razones:</w:t>
      </w:r>
    </w:p>
    <w:p w14:paraId="76082733" w14:textId="77777777" w:rsidR="00AA71C1" w:rsidRPr="002445A6" w:rsidRDefault="00AA71C1" w:rsidP="007A0972">
      <w:pPr>
        <w:pStyle w:val="Paragrafoelenco"/>
        <w:ind w:left="0" w:right="134"/>
        <w:jc w:val="both"/>
        <w:rPr>
          <w:sz w:val="20"/>
          <w:szCs w:val="20"/>
          <w:lang w:val="es-ES"/>
        </w:rPr>
      </w:pPr>
    </w:p>
    <w:p w14:paraId="31D4CBC2" w14:textId="77777777" w:rsidR="00AA71C1" w:rsidRPr="002445A6" w:rsidRDefault="00AA71C1" w:rsidP="007A0972">
      <w:pPr>
        <w:pStyle w:val="Paragrafoelenco"/>
        <w:numPr>
          <w:ilvl w:val="0"/>
          <w:numId w:val="52"/>
        </w:numPr>
        <w:autoSpaceDE w:val="0"/>
        <w:autoSpaceDN w:val="0"/>
        <w:adjustRightInd w:val="0"/>
        <w:ind w:right="134"/>
        <w:jc w:val="both"/>
        <w:rPr>
          <w:rFonts w:eastAsiaTheme="minorHAnsi"/>
          <w:sz w:val="20"/>
          <w:szCs w:val="20"/>
          <w:lang w:val="es-ES"/>
        </w:rPr>
      </w:pPr>
      <w:r w:rsidRPr="002445A6">
        <w:rPr>
          <w:sz w:val="20"/>
          <w:szCs w:val="20"/>
          <w:lang w:val="es-ES"/>
        </w:rPr>
        <w:t>Deja de utilizarse el término “sentencia” que es sustituido por “mandamiento”, lo cual implica que se contabilizan no sólo las sentencias (decisiones judiciales de condena), sino también los autos (es decir, el documento judicial mediante el cual el tribunal decide suspender una sentencia previa firme) y las ejecutorias o documentos públicos por los que se ordena ejecutar una sentencia</w:t>
      </w:r>
      <w:r w:rsidRPr="002445A6">
        <w:rPr>
          <w:rStyle w:val="Rimandonotaapidipagina"/>
          <w:sz w:val="20"/>
          <w:szCs w:val="20"/>
          <w:lang w:val="es-ES"/>
        </w:rPr>
        <w:footnoteReference w:id="60"/>
      </w:r>
      <w:r w:rsidRPr="002445A6">
        <w:rPr>
          <w:sz w:val="20"/>
          <w:szCs w:val="20"/>
          <w:lang w:val="es-ES"/>
        </w:rPr>
        <w:t xml:space="preserve">. </w:t>
      </w:r>
      <w:r w:rsidRPr="002445A6">
        <w:rPr>
          <w:rFonts w:eastAsiaTheme="minorHAnsi"/>
          <w:bCs/>
          <w:sz w:val="20"/>
          <w:szCs w:val="20"/>
          <w:lang w:val="es-ES"/>
        </w:rPr>
        <w:t>Una misma sentencia puede dar lugar a más de una condena (por ejemplo, en el caso de penas en beneficio de la comunidad)</w:t>
      </w:r>
      <w:r w:rsidRPr="002445A6">
        <w:rPr>
          <w:rFonts w:eastAsiaTheme="minorHAnsi"/>
          <w:sz w:val="20"/>
          <w:szCs w:val="20"/>
          <w:lang w:val="es-ES"/>
        </w:rPr>
        <w:t xml:space="preserve">. Por tanto, el número de condenas de trabajo en beneficio de la comunidad es siempre más elevado que el número de sentencias recibidas. Una misma </w:t>
      </w:r>
      <w:r w:rsidRPr="002445A6">
        <w:rPr>
          <w:rFonts w:eastAsiaTheme="minorHAnsi"/>
          <w:bCs/>
          <w:sz w:val="20"/>
          <w:szCs w:val="20"/>
          <w:lang w:val="es-ES"/>
        </w:rPr>
        <w:t>ejecutoria puede dar lugar a más de una condena (ej. penas de tr</w:t>
      </w:r>
      <w:r w:rsidRPr="002445A6">
        <w:rPr>
          <w:rFonts w:eastAsiaTheme="minorHAnsi"/>
          <w:sz w:val="20"/>
          <w:szCs w:val="20"/>
          <w:lang w:val="es-ES"/>
        </w:rPr>
        <w:t>abajo en beneficio de la comunidad). Por consiguiente, el número de condenas de trabajo en beneficio de la comunidad será siempre más elevado que el número de ejecutorias recibidas. Finalmente, u</w:t>
      </w:r>
      <w:r w:rsidRPr="002445A6">
        <w:rPr>
          <w:rFonts w:eastAsiaTheme="minorHAnsi"/>
          <w:bCs/>
          <w:sz w:val="20"/>
          <w:szCs w:val="20"/>
          <w:lang w:val="es-ES"/>
        </w:rPr>
        <w:t xml:space="preserve">n mismo auto puede dar lugar a más de una condena (ej. </w:t>
      </w:r>
      <w:r w:rsidRPr="002445A6">
        <w:rPr>
          <w:rFonts w:eastAsiaTheme="minorHAnsi"/>
          <w:sz w:val="20"/>
          <w:szCs w:val="20"/>
          <w:lang w:val="es-ES"/>
        </w:rPr>
        <w:t>formas sustitutivas de la ejecución penal). La sustitución normalmente implica el cumplimiento de una pena de trabajo en beneficio de la comunidad y el cumplimiento de una regla de conducta o programa de intervención, aunque puede darse cualquiera de las siguientes posibilidades:</w:t>
      </w:r>
    </w:p>
    <w:p w14:paraId="4B99B19C" w14:textId="77777777" w:rsidR="00AA71C1" w:rsidRPr="002445A6" w:rsidRDefault="00AA71C1" w:rsidP="007A0972">
      <w:pPr>
        <w:pStyle w:val="Paragrafoelenco"/>
        <w:autoSpaceDE w:val="0"/>
        <w:autoSpaceDN w:val="0"/>
        <w:adjustRightInd w:val="0"/>
        <w:ind w:right="134"/>
        <w:jc w:val="both"/>
        <w:rPr>
          <w:rFonts w:eastAsiaTheme="minorHAnsi"/>
          <w:sz w:val="20"/>
          <w:szCs w:val="20"/>
          <w:lang w:val="es-ES"/>
        </w:rPr>
      </w:pPr>
    </w:p>
    <w:p w14:paraId="623F893C" w14:textId="77777777" w:rsidR="00AA71C1" w:rsidRPr="002445A6" w:rsidRDefault="00AA71C1" w:rsidP="007A0972">
      <w:pPr>
        <w:pStyle w:val="Paragrafoelenco"/>
        <w:ind w:left="0" w:right="134"/>
        <w:jc w:val="both"/>
        <w:rPr>
          <w:sz w:val="20"/>
          <w:szCs w:val="20"/>
          <w:lang w:val="es-ES"/>
        </w:rPr>
      </w:pPr>
      <w:r w:rsidRPr="002445A6">
        <w:rPr>
          <w:noProof/>
          <w:sz w:val="20"/>
          <w:szCs w:val="20"/>
        </w:rPr>
        <w:drawing>
          <wp:inline distT="0" distB="0" distL="0" distR="0" wp14:anchorId="33C6F6E0" wp14:editId="7AE036B4">
            <wp:extent cx="5400040" cy="3151140"/>
            <wp:effectExtent l="0" t="25400" r="60960" b="49530"/>
            <wp:docPr id="3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A809B4A" w14:textId="77777777" w:rsidR="00AA71C1" w:rsidRPr="002445A6" w:rsidRDefault="00AA71C1" w:rsidP="007A0972">
      <w:pPr>
        <w:pStyle w:val="Paragrafoelenco"/>
        <w:ind w:left="0" w:right="134"/>
        <w:rPr>
          <w:sz w:val="20"/>
          <w:szCs w:val="20"/>
          <w:lang w:val="es-ES"/>
        </w:rPr>
      </w:pPr>
    </w:p>
    <w:p w14:paraId="72D22D36" w14:textId="77777777" w:rsidR="00AA71C1" w:rsidRPr="002445A6" w:rsidRDefault="00AA71C1" w:rsidP="007A0972">
      <w:pPr>
        <w:autoSpaceDE w:val="0"/>
        <w:autoSpaceDN w:val="0"/>
        <w:adjustRightInd w:val="0"/>
        <w:ind w:right="134"/>
        <w:jc w:val="both"/>
        <w:rPr>
          <w:rFonts w:eastAsiaTheme="minorHAnsi"/>
          <w:sz w:val="20"/>
          <w:szCs w:val="20"/>
          <w:lang w:val="es-ES"/>
        </w:rPr>
      </w:pPr>
      <w:r w:rsidRPr="002445A6">
        <w:rPr>
          <w:rFonts w:eastAsiaTheme="minorHAnsi"/>
          <w:sz w:val="20"/>
          <w:szCs w:val="20"/>
          <w:lang w:val="es-ES"/>
        </w:rPr>
        <w:t>Lo anterior significa que el número de condenas de trabajo en beneficio de la comunidad y de cumplimiento de reglas de conducta, será siempre más elevado que el número de autos recibidos.</w:t>
      </w:r>
    </w:p>
    <w:p w14:paraId="041D6DD4" w14:textId="77777777" w:rsidR="00AA71C1" w:rsidRPr="002445A6" w:rsidRDefault="00AA71C1" w:rsidP="007A0972">
      <w:pPr>
        <w:autoSpaceDE w:val="0"/>
        <w:autoSpaceDN w:val="0"/>
        <w:adjustRightInd w:val="0"/>
        <w:ind w:right="134"/>
        <w:rPr>
          <w:rFonts w:eastAsiaTheme="minorHAnsi"/>
          <w:sz w:val="20"/>
          <w:szCs w:val="20"/>
          <w:lang w:val="es-ES"/>
        </w:rPr>
      </w:pPr>
    </w:p>
    <w:p w14:paraId="780AFF35" w14:textId="77777777" w:rsidR="00AA71C1" w:rsidRPr="002445A6" w:rsidRDefault="00AA71C1" w:rsidP="007A0972">
      <w:pPr>
        <w:pStyle w:val="Paragrafoelenco"/>
        <w:numPr>
          <w:ilvl w:val="0"/>
          <w:numId w:val="56"/>
        </w:numPr>
        <w:ind w:right="134"/>
        <w:jc w:val="both"/>
        <w:rPr>
          <w:sz w:val="20"/>
          <w:szCs w:val="20"/>
          <w:lang w:val="es-ES"/>
        </w:rPr>
      </w:pPr>
      <w:r w:rsidRPr="002445A6">
        <w:rPr>
          <w:sz w:val="20"/>
          <w:szCs w:val="20"/>
          <w:lang w:val="es-ES"/>
        </w:rPr>
        <w:t>Se distingue entre suspensión y sustitución en el caso de mandamientos recibidos (Tabla 1) como de stock, si bien aquí ya no se distingue entre suspensión y sustitución</w:t>
      </w:r>
      <w:r w:rsidRPr="002445A6">
        <w:rPr>
          <w:rStyle w:val="Rimandonotaapidipagina"/>
          <w:sz w:val="20"/>
          <w:szCs w:val="20"/>
          <w:lang w:val="es-ES"/>
        </w:rPr>
        <w:footnoteReference w:id="61"/>
      </w:r>
      <w:r w:rsidRPr="002445A6">
        <w:rPr>
          <w:sz w:val="20"/>
          <w:szCs w:val="20"/>
          <w:lang w:val="es-ES"/>
        </w:rPr>
        <w:t>.</w:t>
      </w:r>
    </w:p>
    <w:p w14:paraId="58ED8000" w14:textId="77777777" w:rsidR="00AA71C1" w:rsidRPr="002445A6" w:rsidRDefault="00AA71C1" w:rsidP="007A0972">
      <w:pPr>
        <w:ind w:right="134"/>
        <w:jc w:val="both"/>
        <w:rPr>
          <w:sz w:val="20"/>
          <w:szCs w:val="20"/>
          <w:lang w:val="es-ES"/>
        </w:rPr>
      </w:pPr>
      <w:r w:rsidRPr="002445A6">
        <w:rPr>
          <w:sz w:val="20"/>
          <w:szCs w:val="20"/>
          <w:lang w:val="es-ES"/>
        </w:rPr>
        <w:br w:type="page"/>
      </w:r>
    </w:p>
    <w:p w14:paraId="2A5461A2" w14:textId="77777777" w:rsidR="00AA71C1" w:rsidRPr="002445A6" w:rsidRDefault="00AA71C1" w:rsidP="007A0972">
      <w:pPr>
        <w:ind w:right="134"/>
        <w:jc w:val="both"/>
        <w:rPr>
          <w:rFonts w:eastAsiaTheme="minorHAnsi"/>
          <w:b/>
          <w:sz w:val="20"/>
          <w:szCs w:val="20"/>
          <w:lang w:val="es-ES"/>
        </w:rPr>
      </w:pPr>
      <w:r w:rsidRPr="002445A6">
        <w:rPr>
          <w:rFonts w:eastAsiaTheme="minorHAnsi"/>
          <w:b/>
          <w:sz w:val="20"/>
          <w:szCs w:val="20"/>
          <w:lang w:val="es-ES"/>
        </w:rPr>
        <w:t>Tabla nº 1. Mandamientos recibidos a nivel nacional (no incluye Cataluña). Año 2014.</w:t>
      </w:r>
    </w:p>
    <w:tbl>
      <w:tblPr>
        <w:tblStyle w:val="Grigliatabella"/>
        <w:tblpPr w:leftFromText="141" w:rightFromText="141" w:vertAnchor="text" w:horzAnchor="margin" w:tblpXSpec="center" w:tblpY="184"/>
        <w:tblW w:w="8808" w:type="dxa"/>
        <w:tblLook w:val="04A0" w:firstRow="1" w:lastRow="0" w:firstColumn="1" w:lastColumn="0" w:noHBand="0" w:noVBand="1"/>
      </w:tblPr>
      <w:tblGrid>
        <w:gridCol w:w="1281"/>
        <w:gridCol w:w="1580"/>
        <w:gridCol w:w="1634"/>
        <w:gridCol w:w="1649"/>
        <w:gridCol w:w="1648"/>
        <w:gridCol w:w="1016"/>
      </w:tblGrid>
      <w:tr w:rsidR="00AA71C1" w:rsidRPr="002445A6" w14:paraId="27F7534C" w14:textId="77777777" w:rsidTr="00366ED2">
        <w:tc>
          <w:tcPr>
            <w:tcW w:w="1243" w:type="dxa"/>
            <w:tcBorders>
              <w:bottom w:val="single" w:sz="4" w:space="0" w:color="auto"/>
            </w:tcBorders>
            <w:shd w:val="clear" w:color="auto" w:fill="FFFF00"/>
          </w:tcPr>
          <w:p w14:paraId="02325155"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Trimestre</w:t>
            </w:r>
          </w:p>
        </w:tc>
        <w:tc>
          <w:tcPr>
            <w:tcW w:w="1593" w:type="dxa"/>
            <w:shd w:val="clear" w:color="auto" w:fill="FFFF00"/>
          </w:tcPr>
          <w:p w14:paraId="5F66D64F"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Trabajos en beneficio de la comunidad como pena principal</w:t>
            </w:r>
          </w:p>
        </w:tc>
        <w:tc>
          <w:tcPr>
            <w:tcW w:w="1650" w:type="dxa"/>
            <w:shd w:val="clear" w:color="auto" w:fill="FFFF00"/>
          </w:tcPr>
          <w:p w14:paraId="073889E5"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Trabajos en beneficio de la comunidad como pena sustitutiva</w:t>
            </w:r>
          </w:p>
        </w:tc>
        <w:tc>
          <w:tcPr>
            <w:tcW w:w="1652" w:type="dxa"/>
            <w:shd w:val="clear" w:color="auto" w:fill="FFFF00"/>
          </w:tcPr>
          <w:p w14:paraId="1F0EBD9B"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Suspensiones</w:t>
            </w:r>
          </w:p>
        </w:tc>
        <w:tc>
          <w:tcPr>
            <w:tcW w:w="1652" w:type="dxa"/>
            <w:shd w:val="clear" w:color="auto" w:fill="FFFF00"/>
          </w:tcPr>
          <w:p w14:paraId="138CAB9E"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Sustituciones (Programa)</w:t>
            </w:r>
          </w:p>
        </w:tc>
        <w:tc>
          <w:tcPr>
            <w:tcW w:w="1018" w:type="dxa"/>
            <w:shd w:val="clear" w:color="auto" w:fill="FFFF00"/>
          </w:tcPr>
          <w:p w14:paraId="16A08ABE"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Total</w:t>
            </w:r>
          </w:p>
        </w:tc>
      </w:tr>
      <w:tr w:rsidR="00AA71C1" w:rsidRPr="002445A6" w14:paraId="766418CC" w14:textId="77777777" w:rsidTr="00366ED2">
        <w:tc>
          <w:tcPr>
            <w:tcW w:w="1243" w:type="dxa"/>
            <w:shd w:val="clear" w:color="auto" w:fill="FABF8F" w:themeFill="accent6" w:themeFillTint="99"/>
          </w:tcPr>
          <w:p w14:paraId="56434DE5"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1º</w:t>
            </w:r>
          </w:p>
        </w:tc>
        <w:tc>
          <w:tcPr>
            <w:tcW w:w="1593" w:type="dxa"/>
          </w:tcPr>
          <w:p w14:paraId="6F102860"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16.425</w:t>
            </w:r>
          </w:p>
        </w:tc>
        <w:tc>
          <w:tcPr>
            <w:tcW w:w="1650" w:type="dxa"/>
          </w:tcPr>
          <w:p w14:paraId="59E9D113"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5.820</w:t>
            </w:r>
          </w:p>
        </w:tc>
        <w:tc>
          <w:tcPr>
            <w:tcW w:w="1652" w:type="dxa"/>
          </w:tcPr>
          <w:p w14:paraId="7A06BCCF"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2.311</w:t>
            </w:r>
          </w:p>
        </w:tc>
        <w:tc>
          <w:tcPr>
            <w:tcW w:w="1652" w:type="dxa"/>
          </w:tcPr>
          <w:p w14:paraId="6F865B84"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460</w:t>
            </w:r>
          </w:p>
        </w:tc>
        <w:tc>
          <w:tcPr>
            <w:tcW w:w="1018" w:type="dxa"/>
          </w:tcPr>
          <w:p w14:paraId="1071BCC9"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25.016</w:t>
            </w:r>
          </w:p>
        </w:tc>
      </w:tr>
      <w:tr w:rsidR="00AA71C1" w:rsidRPr="002445A6" w14:paraId="37659994" w14:textId="77777777" w:rsidTr="00366ED2">
        <w:tc>
          <w:tcPr>
            <w:tcW w:w="1243" w:type="dxa"/>
            <w:shd w:val="clear" w:color="auto" w:fill="FABF8F" w:themeFill="accent6" w:themeFillTint="99"/>
          </w:tcPr>
          <w:p w14:paraId="791849A2"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2º</w:t>
            </w:r>
          </w:p>
        </w:tc>
        <w:tc>
          <w:tcPr>
            <w:tcW w:w="1593" w:type="dxa"/>
          </w:tcPr>
          <w:p w14:paraId="33CDD20D"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15.118</w:t>
            </w:r>
          </w:p>
        </w:tc>
        <w:tc>
          <w:tcPr>
            <w:tcW w:w="1650" w:type="dxa"/>
          </w:tcPr>
          <w:p w14:paraId="79FFFC7C"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6.026</w:t>
            </w:r>
          </w:p>
        </w:tc>
        <w:tc>
          <w:tcPr>
            <w:tcW w:w="1652" w:type="dxa"/>
          </w:tcPr>
          <w:p w14:paraId="6C8610FD"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2.123</w:t>
            </w:r>
          </w:p>
        </w:tc>
        <w:tc>
          <w:tcPr>
            <w:tcW w:w="1652" w:type="dxa"/>
          </w:tcPr>
          <w:p w14:paraId="6E46A222"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429</w:t>
            </w:r>
          </w:p>
        </w:tc>
        <w:tc>
          <w:tcPr>
            <w:tcW w:w="1018" w:type="dxa"/>
          </w:tcPr>
          <w:p w14:paraId="26C6E5AB"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23.696</w:t>
            </w:r>
          </w:p>
        </w:tc>
      </w:tr>
      <w:tr w:rsidR="00AA71C1" w:rsidRPr="002445A6" w14:paraId="1FD4676E" w14:textId="77777777" w:rsidTr="00366ED2">
        <w:tc>
          <w:tcPr>
            <w:tcW w:w="1243" w:type="dxa"/>
            <w:shd w:val="clear" w:color="auto" w:fill="FABF8F" w:themeFill="accent6" w:themeFillTint="99"/>
          </w:tcPr>
          <w:p w14:paraId="4FC18F0B"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3º</w:t>
            </w:r>
          </w:p>
        </w:tc>
        <w:tc>
          <w:tcPr>
            <w:tcW w:w="1593" w:type="dxa"/>
          </w:tcPr>
          <w:p w14:paraId="4F996F63"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13.621</w:t>
            </w:r>
          </w:p>
        </w:tc>
        <w:tc>
          <w:tcPr>
            <w:tcW w:w="1650" w:type="dxa"/>
          </w:tcPr>
          <w:p w14:paraId="4C53135D"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5.174</w:t>
            </w:r>
          </w:p>
        </w:tc>
        <w:tc>
          <w:tcPr>
            <w:tcW w:w="1652" w:type="dxa"/>
          </w:tcPr>
          <w:p w14:paraId="2A1AADEE"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1.790</w:t>
            </w:r>
          </w:p>
        </w:tc>
        <w:tc>
          <w:tcPr>
            <w:tcW w:w="1652" w:type="dxa"/>
          </w:tcPr>
          <w:p w14:paraId="5C8F4073"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362</w:t>
            </w:r>
          </w:p>
        </w:tc>
        <w:tc>
          <w:tcPr>
            <w:tcW w:w="1018" w:type="dxa"/>
          </w:tcPr>
          <w:p w14:paraId="7EA8766E"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20.947</w:t>
            </w:r>
          </w:p>
        </w:tc>
      </w:tr>
      <w:tr w:rsidR="00AA71C1" w:rsidRPr="002445A6" w14:paraId="249AB235" w14:textId="77777777" w:rsidTr="00366ED2">
        <w:tc>
          <w:tcPr>
            <w:tcW w:w="1243" w:type="dxa"/>
            <w:tcBorders>
              <w:bottom w:val="single" w:sz="4" w:space="0" w:color="auto"/>
            </w:tcBorders>
            <w:shd w:val="clear" w:color="auto" w:fill="FABF8F" w:themeFill="accent6" w:themeFillTint="99"/>
          </w:tcPr>
          <w:p w14:paraId="3290980A"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4º</w:t>
            </w:r>
          </w:p>
        </w:tc>
        <w:tc>
          <w:tcPr>
            <w:tcW w:w="1593" w:type="dxa"/>
            <w:tcBorders>
              <w:bottom w:val="single" w:sz="4" w:space="0" w:color="auto"/>
            </w:tcBorders>
          </w:tcPr>
          <w:p w14:paraId="7025907F"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14.290</w:t>
            </w:r>
          </w:p>
        </w:tc>
        <w:tc>
          <w:tcPr>
            <w:tcW w:w="1650" w:type="dxa"/>
            <w:tcBorders>
              <w:bottom w:val="single" w:sz="4" w:space="0" w:color="auto"/>
            </w:tcBorders>
          </w:tcPr>
          <w:p w14:paraId="6C25424F"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6.233</w:t>
            </w:r>
          </w:p>
        </w:tc>
        <w:tc>
          <w:tcPr>
            <w:tcW w:w="1652" w:type="dxa"/>
            <w:tcBorders>
              <w:bottom w:val="single" w:sz="4" w:space="0" w:color="auto"/>
            </w:tcBorders>
          </w:tcPr>
          <w:p w14:paraId="6C6DB95F"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2.094</w:t>
            </w:r>
          </w:p>
        </w:tc>
        <w:tc>
          <w:tcPr>
            <w:tcW w:w="1652" w:type="dxa"/>
            <w:tcBorders>
              <w:bottom w:val="single" w:sz="4" w:space="0" w:color="auto"/>
            </w:tcBorders>
          </w:tcPr>
          <w:p w14:paraId="486D6846"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413</w:t>
            </w:r>
          </w:p>
        </w:tc>
        <w:tc>
          <w:tcPr>
            <w:tcW w:w="1018" w:type="dxa"/>
            <w:tcBorders>
              <w:bottom w:val="single" w:sz="4" w:space="0" w:color="auto"/>
            </w:tcBorders>
          </w:tcPr>
          <w:p w14:paraId="28461B86" w14:textId="77777777" w:rsidR="00AA71C1" w:rsidRPr="002445A6" w:rsidRDefault="00AA71C1" w:rsidP="007A0972">
            <w:pPr>
              <w:ind w:right="134"/>
              <w:jc w:val="center"/>
              <w:rPr>
                <w:rFonts w:eastAsiaTheme="minorHAnsi"/>
                <w:sz w:val="20"/>
                <w:szCs w:val="20"/>
                <w:lang w:val="es-ES"/>
              </w:rPr>
            </w:pPr>
            <w:r w:rsidRPr="002445A6">
              <w:rPr>
                <w:rFonts w:eastAsiaTheme="minorHAnsi"/>
                <w:sz w:val="20"/>
                <w:szCs w:val="20"/>
                <w:lang w:val="es-ES"/>
              </w:rPr>
              <w:t>23.030</w:t>
            </w:r>
          </w:p>
        </w:tc>
      </w:tr>
      <w:tr w:rsidR="00AA71C1" w:rsidRPr="002445A6" w14:paraId="645EC4ED" w14:textId="77777777" w:rsidTr="00366ED2">
        <w:tc>
          <w:tcPr>
            <w:tcW w:w="1243" w:type="dxa"/>
            <w:shd w:val="clear" w:color="auto" w:fill="FEA0A0"/>
          </w:tcPr>
          <w:p w14:paraId="5DB35C84"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Total</w:t>
            </w:r>
          </w:p>
        </w:tc>
        <w:tc>
          <w:tcPr>
            <w:tcW w:w="1593" w:type="dxa"/>
            <w:shd w:val="clear" w:color="auto" w:fill="FEA0A0"/>
          </w:tcPr>
          <w:p w14:paraId="44F115CF"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59.454</w:t>
            </w:r>
          </w:p>
        </w:tc>
        <w:tc>
          <w:tcPr>
            <w:tcW w:w="1650" w:type="dxa"/>
            <w:shd w:val="clear" w:color="auto" w:fill="FEA0A0"/>
          </w:tcPr>
          <w:p w14:paraId="6FDE8894"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23.253</w:t>
            </w:r>
          </w:p>
        </w:tc>
        <w:tc>
          <w:tcPr>
            <w:tcW w:w="1652" w:type="dxa"/>
            <w:shd w:val="clear" w:color="auto" w:fill="FEA0A0"/>
          </w:tcPr>
          <w:p w14:paraId="472A8290"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8.318</w:t>
            </w:r>
          </w:p>
        </w:tc>
        <w:tc>
          <w:tcPr>
            <w:tcW w:w="1652" w:type="dxa"/>
            <w:shd w:val="clear" w:color="auto" w:fill="FEA0A0"/>
          </w:tcPr>
          <w:p w14:paraId="44DF9E43"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1.664</w:t>
            </w:r>
          </w:p>
        </w:tc>
        <w:tc>
          <w:tcPr>
            <w:tcW w:w="1018" w:type="dxa"/>
            <w:shd w:val="clear" w:color="auto" w:fill="FEA0A0"/>
          </w:tcPr>
          <w:p w14:paraId="51C742E9" w14:textId="77777777" w:rsidR="00AA71C1" w:rsidRPr="002445A6" w:rsidRDefault="00AA71C1" w:rsidP="007A0972">
            <w:pPr>
              <w:ind w:right="134"/>
              <w:jc w:val="center"/>
              <w:rPr>
                <w:rFonts w:eastAsiaTheme="minorHAnsi"/>
                <w:b/>
                <w:sz w:val="20"/>
                <w:szCs w:val="20"/>
                <w:lang w:val="es-ES"/>
              </w:rPr>
            </w:pPr>
            <w:r w:rsidRPr="002445A6">
              <w:rPr>
                <w:rFonts w:eastAsiaTheme="minorHAnsi"/>
                <w:b/>
                <w:sz w:val="20"/>
                <w:szCs w:val="20"/>
                <w:lang w:val="es-ES"/>
              </w:rPr>
              <w:t>92.689</w:t>
            </w:r>
          </w:p>
        </w:tc>
      </w:tr>
    </w:tbl>
    <w:p w14:paraId="22B5A199" w14:textId="77777777" w:rsidR="00AA71C1" w:rsidRPr="002445A6" w:rsidRDefault="00AA71C1" w:rsidP="007A0972">
      <w:pPr>
        <w:ind w:right="134"/>
        <w:jc w:val="both"/>
        <w:rPr>
          <w:rFonts w:eastAsiaTheme="minorHAnsi"/>
          <w:sz w:val="20"/>
          <w:szCs w:val="20"/>
          <w:lang w:val="es-ES"/>
        </w:rPr>
      </w:pPr>
    </w:p>
    <w:p w14:paraId="2D053AD5" w14:textId="77777777" w:rsidR="00AA71C1" w:rsidRPr="002445A6" w:rsidRDefault="00AA71C1"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de IIPP.</w:t>
      </w:r>
    </w:p>
    <w:p w14:paraId="3CAEC576" w14:textId="77777777" w:rsidR="00AA71C1" w:rsidRPr="002445A6" w:rsidRDefault="00AA71C1" w:rsidP="007A0972">
      <w:pPr>
        <w:ind w:right="134"/>
        <w:jc w:val="both"/>
        <w:rPr>
          <w:rFonts w:eastAsiaTheme="minorHAnsi"/>
          <w:i/>
          <w:sz w:val="20"/>
          <w:szCs w:val="20"/>
          <w:lang w:val="es-ES"/>
        </w:rPr>
      </w:pPr>
    </w:p>
    <w:p w14:paraId="17DA0FAB" w14:textId="77777777" w:rsidR="00AA71C1" w:rsidRPr="002445A6" w:rsidRDefault="00AA71C1" w:rsidP="007A0972">
      <w:pPr>
        <w:pStyle w:val="Paragrafoelenco"/>
        <w:numPr>
          <w:ilvl w:val="0"/>
          <w:numId w:val="56"/>
        </w:numPr>
        <w:ind w:right="134"/>
        <w:jc w:val="both"/>
        <w:rPr>
          <w:sz w:val="20"/>
          <w:szCs w:val="20"/>
          <w:lang w:val="es-ES"/>
        </w:rPr>
      </w:pPr>
      <w:r w:rsidRPr="002445A6">
        <w:rPr>
          <w:sz w:val="20"/>
          <w:szCs w:val="20"/>
          <w:lang w:val="es-ES"/>
        </w:rPr>
        <w:t>Se desglosan los datos por el tipo de delito cometido (Tabla nº 2).</w:t>
      </w:r>
    </w:p>
    <w:p w14:paraId="2397D7C2" w14:textId="77777777" w:rsidR="00AA71C1" w:rsidRPr="002445A6" w:rsidRDefault="00AA71C1" w:rsidP="007A0972">
      <w:pPr>
        <w:pStyle w:val="Paragrafoelenco"/>
        <w:ind w:right="134"/>
        <w:jc w:val="both"/>
        <w:rPr>
          <w:sz w:val="20"/>
          <w:szCs w:val="20"/>
          <w:lang w:val="es-ES"/>
        </w:rPr>
      </w:pPr>
    </w:p>
    <w:p w14:paraId="133CEFA4" w14:textId="77777777" w:rsidR="00AA71C1" w:rsidRPr="002445A6" w:rsidRDefault="00AA71C1" w:rsidP="007A0972">
      <w:pPr>
        <w:ind w:right="134"/>
        <w:jc w:val="both"/>
        <w:rPr>
          <w:b/>
          <w:sz w:val="20"/>
          <w:szCs w:val="20"/>
          <w:lang w:val="es-ES"/>
        </w:rPr>
      </w:pPr>
      <w:r w:rsidRPr="002445A6">
        <w:rPr>
          <w:b/>
          <w:sz w:val="20"/>
          <w:szCs w:val="20"/>
          <w:lang w:val="es-ES"/>
        </w:rPr>
        <w:t>Tabla nº 2. Mandamientos relativos a trabajos en beneficio de la comunidad como pena sustitutiva</w:t>
      </w:r>
    </w:p>
    <w:p w14:paraId="23C228F7" w14:textId="77777777" w:rsidR="00AA71C1" w:rsidRPr="002445A6" w:rsidRDefault="00AA71C1" w:rsidP="007A0972">
      <w:pPr>
        <w:ind w:right="134"/>
        <w:jc w:val="both"/>
        <w:rPr>
          <w:b/>
          <w:sz w:val="20"/>
          <w:szCs w:val="20"/>
          <w:lang w:val="es-ES"/>
        </w:rPr>
      </w:pPr>
    </w:p>
    <w:tbl>
      <w:tblPr>
        <w:tblStyle w:val="Grigliatabella"/>
        <w:tblW w:w="0" w:type="auto"/>
        <w:tblLook w:val="04A0" w:firstRow="1" w:lastRow="0" w:firstColumn="1" w:lastColumn="0" w:noHBand="0" w:noVBand="1"/>
      </w:tblPr>
      <w:tblGrid>
        <w:gridCol w:w="1281"/>
        <w:gridCol w:w="1230"/>
        <w:gridCol w:w="1284"/>
        <w:gridCol w:w="1215"/>
        <w:gridCol w:w="1395"/>
        <w:gridCol w:w="1205"/>
        <w:gridCol w:w="1194"/>
      </w:tblGrid>
      <w:tr w:rsidR="00AA71C1" w:rsidRPr="002445A6" w14:paraId="0A53501F" w14:textId="77777777" w:rsidTr="00366ED2">
        <w:tc>
          <w:tcPr>
            <w:tcW w:w="1243" w:type="dxa"/>
            <w:tcBorders>
              <w:bottom w:val="single" w:sz="4" w:space="0" w:color="auto"/>
            </w:tcBorders>
            <w:shd w:val="clear" w:color="auto" w:fill="FFFF00"/>
          </w:tcPr>
          <w:p w14:paraId="6AAA6305" w14:textId="77777777" w:rsidR="00AA71C1" w:rsidRPr="002445A6" w:rsidRDefault="00AA71C1" w:rsidP="007A0972">
            <w:pPr>
              <w:ind w:right="134"/>
              <w:jc w:val="center"/>
              <w:rPr>
                <w:b/>
                <w:sz w:val="20"/>
                <w:szCs w:val="20"/>
                <w:lang w:val="es-ES"/>
              </w:rPr>
            </w:pPr>
            <w:r w:rsidRPr="002445A6">
              <w:rPr>
                <w:b/>
                <w:sz w:val="20"/>
                <w:szCs w:val="20"/>
                <w:lang w:val="es-ES"/>
              </w:rPr>
              <w:t>2014</w:t>
            </w:r>
          </w:p>
          <w:p w14:paraId="25A5A81C" w14:textId="77777777" w:rsidR="00AA71C1" w:rsidRPr="002445A6" w:rsidRDefault="00AA71C1" w:rsidP="007A0972">
            <w:pPr>
              <w:ind w:right="134"/>
              <w:jc w:val="center"/>
              <w:rPr>
                <w:b/>
                <w:sz w:val="20"/>
                <w:szCs w:val="20"/>
                <w:lang w:val="es-ES"/>
              </w:rPr>
            </w:pPr>
            <w:r w:rsidRPr="002445A6">
              <w:rPr>
                <w:b/>
                <w:sz w:val="20"/>
                <w:szCs w:val="20"/>
                <w:lang w:val="es-ES"/>
              </w:rPr>
              <w:t>Trimestre</w:t>
            </w:r>
          </w:p>
        </w:tc>
        <w:tc>
          <w:tcPr>
            <w:tcW w:w="1230" w:type="dxa"/>
            <w:shd w:val="clear" w:color="auto" w:fill="FFFF00"/>
          </w:tcPr>
          <w:p w14:paraId="5F2F0639" w14:textId="77777777" w:rsidR="00AA71C1" w:rsidRPr="002445A6" w:rsidRDefault="00AA71C1" w:rsidP="007A0972">
            <w:pPr>
              <w:ind w:right="134"/>
              <w:jc w:val="center"/>
              <w:rPr>
                <w:b/>
                <w:sz w:val="20"/>
                <w:szCs w:val="20"/>
                <w:lang w:val="es-ES"/>
              </w:rPr>
            </w:pPr>
            <w:r w:rsidRPr="002445A6">
              <w:rPr>
                <w:b/>
                <w:sz w:val="20"/>
                <w:szCs w:val="20"/>
                <w:lang w:val="es-ES"/>
              </w:rPr>
              <w:t>Violencia de género</w:t>
            </w:r>
          </w:p>
        </w:tc>
        <w:tc>
          <w:tcPr>
            <w:tcW w:w="1270" w:type="dxa"/>
            <w:shd w:val="clear" w:color="auto" w:fill="FFFF00"/>
          </w:tcPr>
          <w:p w14:paraId="2A0EA08F" w14:textId="77777777" w:rsidR="00AA71C1" w:rsidRPr="002445A6" w:rsidRDefault="00AA71C1" w:rsidP="007A0972">
            <w:pPr>
              <w:ind w:right="134"/>
              <w:jc w:val="center"/>
              <w:rPr>
                <w:b/>
                <w:sz w:val="20"/>
                <w:szCs w:val="20"/>
                <w:lang w:val="es-ES"/>
              </w:rPr>
            </w:pPr>
            <w:r w:rsidRPr="002445A6">
              <w:rPr>
                <w:b/>
                <w:sz w:val="20"/>
                <w:szCs w:val="20"/>
                <w:lang w:val="es-ES"/>
              </w:rPr>
              <w:t>Seguridad vial</w:t>
            </w:r>
          </w:p>
        </w:tc>
        <w:tc>
          <w:tcPr>
            <w:tcW w:w="1215" w:type="dxa"/>
            <w:shd w:val="clear" w:color="auto" w:fill="FFFF00"/>
          </w:tcPr>
          <w:p w14:paraId="0E325E5A" w14:textId="77777777" w:rsidR="00AA71C1" w:rsidRPr="002445A6" w:rsidRDefault="00AA71C1" w:rsidP="007A0972">
            <w:pPr>
              <w:ind w:right="134"/>
              <w:jc w:val="center"/>
              <w:rPr>
                <w:b/>
                <w:sz w:val="20"/>
                <w:szCs w:val="20"/>
                <w:lang w:val="es-ES"/>
              </w:rPr>
            </w:pPr>
            <w:r w:rsidRPr="002445A6">
              <w:rPr>
                <w:b/>
                <w:sz w:val="20"/>
                <w:szCs w:val="20"/>
                <w:lang w:val="es-ES"/>
              </w:rPr>
              <w:t>Delitos y faltas de lesiones</w:t>
            </w:r>
          </w:p>
        </w:tc>
        <w:tc>
          <w:tcPr>
            <w:tcW w:w="1363" w:type="dxa"/>
            <w:shd w:val="clear" w:color="auto" w:fill="FFFF00"/>
          </w:tcPr>
          <w:p w14:paraId="3D5A525A" w14:textId="77777777" w:rsidR="00AA71C1" w:rsidRPr="002445A6" w:rsidRDefault="00AA71C1" w:rsidP="007A0972">
            <w:pPr>
              <w:ind w:right="134"/>
              <w:jc w:val="center"/>
              <w:rPr>
                <w:b/>
                <w:sz w:val="20"/>
                <w:szCs w:val="20"/>
                <w:lang w:val="es-ES"/>
              </w:rPr>
            </w:pPr>
            <w:r w:rsidRPr="002445A6">
              <w:rPr>
                <w:b/>
                <w:sz w:val="20"/>
                <w:szCs w:val="20"/>
                <w:lang w:val="es-ES"/>
              </w:rPr>
              <w:t>Delitos contra el patrimonio</w:t>
            </w:r>
          </w:p>
        </w:tc>
        <w:tc>
          <w:tcPr>
            <w:tcW w:w="1205" w:type="dxa"/>
            <w:shd w:val="clear" w:color="auto" w:fill="FFFF00"/>
          </w:tcPr>
          <w:p w14:paraId="4D160E40" w14:textId="77777777" w:rsidR="00AA71C1" w:rsidRPr="002445A6" w:rsidRDefault="00AA71C1" w:rsidP="007A0972">
            <w:pPr>
              <w:ind w:right="134"/>
              <w:jc w:val="center"/>
              <w:rPr>
                <w:b/>
                <w:sz w:val="20"/>
                <w:szCs w:val="20"/>
                <w:lang w:val="es-ES"/>
              </w:rPr>
            </w:pPr>
            <w:r w:rsidRPr="002445A6">
              <w:rPr>
                <w:b/>
                <w:sz w:val="20"/>
                <w:szCs w:val="20"/>
                <w:lang w:val="es-ES"/>
              </w:rPr>
              <w:t>Otros delitos y faltas</w:t>
            </w:r>
          </w:p>
        </w:tc>
        <w:tc>
          <w:tcPr>
            <w:tcW w:w="1194" w:type="dxa"/>
            <w:shd w:val="clear" w:color="auto" w:fill="FFFF00"/>
          </w:tcPr>
          <w:p w14:paraId="622D98FF" w14:textId="77777777" w:rsidR="00AA71C1" w:rsidRPr="002445A6" w:rsidRDefault="00AA71C1" w:rsidP="007A0972">
            <w:pPr>
              <w:ind w:right="134"/>
              <w:jc w:val="center"/>
              <w:rPr>
                <w:b/>
                <w:sz w:val="20"/>
                <w:szCs w:val="20"/>
                <w:lang w:val="es-ES"/>
              </w:rPr>
            </w:pPr>
            <w:r w:rsidRPr="002445A6">
              <w:rPr>
                <w:b/>
                <w:sz w:val="20"/>
                <w:szCs w:val="20"/>
                <w:lang w:val="es-ES"/>
              </w:rPr>
              <w:t>Total</w:t>
            </w:r>
          </w:p>
        </w:tc>
      </w:tr>
      <w:tr w:rsidR="00AA71C1" w:rsidRPr="002445A6" w14:paraId="5EFFD887" w14:textId="77777777" w:rsidTr="00366ED2">
        <w:tc>
          <w:tcPr>
            <w:tcW w:w="1243" w:type="dxa"/>
            <w:shd w:val="clear" w:color="auto" w:fill="FABF8F" w:themeFill="accent6" w:themeFillTint="99"/>
          </w:tcPr>
          <w:p w14:paraId="393574CD" w14:textId="77777777" w:rsidR="00AA71C1" w:rsidRPr="002445A6" w:rsidRDefault="00AA71C1" w:rsidP="007A0972">
            <w:pPr>
              <w:ind w:right="134"/>
              <w:jc w:val="center"/>
              <w:rPr>
                <w:sz w:val="20"/>
                <w:szCs w:val="20"/>
                <w:lang w:val="es-ES"/>
              </w:rPr>
            </w:pPr>
            <w:r w:rsidRPr="002445A6">
              <w:rPr>
                <w:sz w:val="20"/>
                <w:szCs w:val="20"/>
                <w:lang w:val="es-ES"/>
              </w:rPr>
              <w:t>1º</w:t>
            </w:r>
          </w:p>
        </w:tc>
        <w:tc>
          <w:tcPr>
            <w:tcW w:w="1230" w:type="dxa"/>
            <w:vAlign w:val="center"/>
          </w:tcPr>
          <w:p w14:paraId="52CEB78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366</w:t>
            </w:r>
          </w:p>
        </w:tc>
        <w:tc>
          <w:tcPr>
            <w:tcW w:w="1270" w:type="dxa"/>
            <w:vAlign w:val="center"/>
          </w:tcPr>
          <w:p w14:paraId="5F62EAAA"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984</w:t>
            </w:r>
          </w:p>
        </w:tc>
        <w:tc>
          <w:tcPr>
            <w:tcW w:w="1215" w:type="dxa"/>
            <w:vAlign w:val="center"/>
          </w:tcPr>
          <w:p w14:paraId="70D15FE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927</w:t>
            </w:r>
          </w:p>
        </w:tc>
        <w:tc>
          <w:tcPr>
            <w:tcW w:w="1363" w:type="dxa"/>
            <w:vAlign w:val="center"/>
          </w:tcPr>
          <w:p w14:paraId="2B5A4E6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1.457</w:t>
            </w:r>
          </w:p>
        </w:tc>
        <w:tc>
          <w:tcPr>
            <w:tcW w:w="1205" w:type="dxa"/>
            <w:vAlign w:val="center"/>
          </w:tcPr>
          <w:p w14:paraId="427ECBEA"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2.086</w:t>
            </w:r>
          </w:p>
        </w:tc>
        <w:tc>
          <w:tcPr>
            <w:tcW w:w="1194" w:type="dxa"/>
            <w:vAlign w:val="center"/>
          </w:tcPr>
          <w:p w14:paraId="1561AB9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5.820</w:t>
            </w:r>
          </w:p>
        </w:tc>
      </w:tr>
      <w:tr w:rsidR="00AA71C1" w:rsidRPr="002445A6" w14:paraId="460C34A9" w14:textId="77777777" w:rsidTr="00366ED2">
        <w:tc>
          <w:tcPr>
            <w:tcW w:w="1243" w:type="dxa"/>
            <w:shd w:val="clear" w:color="auto" w:fill="FABF8F" w:themeFill="accent6" w:themeFillTint="99"/>
          </w:tcPr>
          <w:p w14:paraId="1822A0BE" w14:textId="77777777" w:rsidR="00AA71C1" w:rsidRPr="002445A6" w:rsidRDefault="00AA71C1" w:rsidP="007A0972">
            <w:pPr>
              <w:ind w:right="134"/>
              <w:jc w:val="center"/>
              <w:rPr>
                <w:sz w:val="20"/>
                <w:szCs w:val="20"/>
                <w:lang w:val="es-ES"/>
              </w:rPr>
            </w:pPr>
            <w:r w:rsidRPr="002445A6">
              <w:rPr>
                <w:sz w:val="20"/>
                <w:szCs w:val="20"/>
                <w:lang w:val="es-ES"/>
              </w:rPr>
              <w:t>2º</w:t>
            </w:r>
          </w:p>
        </w:tc>
        <w:tc>
          <w:tcPr>
            <w:tcW w:w="1230" w:type="dxa"/>
            <w:vAlign w:val="center"/>
          </w:tcPr>
          <w:p w14:paraId="037D498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389</w:t>
            </w:r>
          </w:p>
        </w:tc>
        <w:tc>
          <w:tcPr>
            <w:tcW w:w="1270" w:type="dxa"/>
            <w:vAlign w:val="center"/>
          </w:tcPr>
          <w:p w14:paraId="7879A15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1.017</w:t>
            </w:r>
          </w:p>
        </w:tc>
        <w:tc>
          <w:tcPr>
            <w:tcW w:w="1215" w:type="dxa"/>
            <w:vAlign w:val="center"/>
          </w:tcPr>
          <w:p w14:paraId="6D2F91B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953</w:t>
            </w:r>
          </w:p>
        </w:tc>
        <w:tc>
          <w:tcPr>
            <w:tcW w:w="1363" w:type="dxa"/>
            <w:vAlign w:val="center"/>
          </w:tcPr>
          <w:p w14:paraId="54F73210"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1.438</w:t>
            </w:r>
          </w:p>
        </w:tc>
        <w:tc>
          <w:tcPr>
            <w:tcW w:w="1205" w:type="dxa"/>
            <w:vAlign w:val="center"/>
          </w:tcPr>
          <w:p w14:paraId="2A487C6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2.229</w:t>
            </w:r>
          </w:p>
        </w:tc>
        <w:tc>
          <w:tcPr>
            <w:tcW w:w="1194" w:type="dxa"/>
            <w:vAlign w:val="center"/>
          </w:tcPr>
          <w:p w14:paraId="39D89D0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6.026</w:t>
            </w:r>
          </w:p>
        </w:tc>
      </w:tr>
      <w:tr w:rsidR="00AA71C1" w:rsidRPr="002445A6" w14:paraId="54ED10DE" w14:textId="77777777" w:rsidTr="00366ED2">
        <w:tc>
          <w:tcPr>
            <w:tcW w:w="1243" w:type="dxa"/>
            <w:shd w:val="clear" w:color="auto" w:fill="FABF8F" w:themeFill="accent6" w:themeFillTint="99"/>
          </w:tcPr>
          <w:p w14:paraId="5D4D168D" w14:textId="77777777" w:rsidR="00AA71C1" w:rsidRPr="002445A6" w:rsidRDefault="00AA71C1" w:rsidP="007A0972">
            <w:pPr>
              <w:ind w:right="134"/>
              <w:jc w:val="center"/>
              <w:rPr>
                <w:sz w:val="20"/>
                <w:szCs w:val="20"/>
                <w:lang w:val="es-ES"/>
              </w:rPr>
            </w:pPr>
            <w:r w:rsidRPr="002445A6">
              <w:rPr>
                <w:sz w:val="20"/>
                <w:szCs w:val="20"/>
                <w:lang w:val="es-ES"/>
              </w:rPr>
              <w:t>3º</w:t>
            </w:r>
          </w:p>
        </w:tc>
        <w:tc>
          <w:tcPr>
            <w:tcW w:w="1230" w:type="dxa"/>
            <w:vAlign w:val="center"/>
          </w:tcPr>
          <w:p w14:paraId="7167134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297</w:t>
            </w:r>
          </w:p>
        </w:tc>
        <w:tc>
          <w:tcPr>
            <w:tcW w:w="1270" w:type="dxa"/>
            <w:vAlign w:val="center"/>
          </w:tcPr>
          <w:p w14:paraId="1A5BBF3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893</w:t>
            </w:r>
          </w:p>
        </w:tc>
        <w:tc>
          <w:tcPr>
            <w:tcW w:w="1215" w:type="dxa"/>
            <w:vAlign w:val="center"/>
          </w:tcPr>
          <w:p w14:paraId="4CC3B02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833</w:t>
            </w:r>
          </w:p>
        </w:tc>
        <w:tc>
          <w:tcPr>
            <w:tcW w:w="1363" w:type="dxa"/>
            <w:vAlign w:val="center"/>
          </w:tcPr>
          <w:p w14:paraId="0A4A3FE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1.263</w:t>
            </w:r>
          </w:p>
        </w:tc>
        <w:tc>
          <w:tcPr>
            <w:tcW w:w="1205" w:type="dxa"/>
            <w:vAlign w:val="center"/>
          </w:tcPr>
          <w:p w14:paraId="5D8187E8"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1.888</w:t>
            </w:r>
          </w:p>
        </w:tc>
        <w:tc>
          <w:tcPr>
            <w:tcW w:w="1194" w:type="dxa"/>
            <w:vAlign w:val="center"/>
          </w:tcPr>
          <w:p w14:paraId="4D47C21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5.174</w:t>
            </w:r>
          </w:p>
        </w:tc>
      </w:tr>
      <w:tr w:rsidR="00AA71C1" w:rsidRPr="002445A6" w14:paraId="1E044B20" w14:textId="77777777" w:rsidTr="00366ED2">
        <w:tc>
          <w:tcPr>
            <w:tcW w:w="1243" w:type="dxa"/>
            <w:tcBorders>
              <w:bottom w:val="single" w:sz="4" w:space="0" w:color="auto"/>
            </w:tcBorders>
            <w:shd w:val="clear" w:color="auto" w:fill="FABF8F" w:themeFill="accent6" w:themeFillTint="99"/>
          </w:tcPr>
          <w:p w14:paraId="25ACF6CE" w14:textId="77777777" w:rsidR="00AA71C1" w:rsidRPr="002445A6" w:rsidRDefault="00AA71C1" w:rsidP="007A0972">
            <w:pPr>
              <w:ind w:right="134"/>
              <w:jc w:val="center"/>
              <w:rPr>
                <w:sz w:val="20"/>
                <w:szCs w:val="20"/>
                <w:lang w:val="es-ES"/>
              </w:rPr>
            </w:pPr>
            <w:r w:rsidRPr="002445A6">
              <w:rPr>
                <w:sz w:val="20"/>
                <w:szCs w:val="20"/>
                <w:lang w:val="es-ES"/>
              </w:rPr>
              <w:t>4º</w:t>
            </w:r>
          </w:p>
        </w:tc>
        <w:tc>
          <w:tcPr>
            <w:tcW w:w="1230" w:type="dxa"/>
            <w:tcBorders>
              <w:bottom w:val="single" w:sz="4" w:space="0" w:color="auto"/>
            </w:tcBorders>
            <w:vAlign w:val="center"/>
          </w:tcPr>
          <w:p w14:paraId="778514B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354</w:t>
            </w:r>
          </w:p>
        </w:tc>
        <w:tc>
          <w:tcPr>
            <w:tcW w:w="1270" w:type="dxa"/>
            <w:tcBorders>
              <w:bottom w:val="single" w:sz="4" w:space="0" w:color="auto"/>
            </w:tcBorders>
            <w:vAlign w:val="center"/>
          </w:tcPr>
          <w:p w14:paraId="4778FFE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1.017</w:t>
            </w:r>
          </w:p>
        </w:tc>
        <w:tc>
          <w:tcPr>
            <w:tcW w:w="1215" w:type="dxa"/>
            <w:tcBorders>
              <w:bottom w:val="single" w:sz="4" w:space="0" w:color="auto"/>
            </w:tcBorders>
            <w:vAlign w:val="center"/>
          </w:tcPr>
          <w:p w14:paraId="07FD528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984</w:t>
            </w:r>
          </w:p>
        </w:tc>
        <w:tc>
          <w:tcPr>
            <w:tcW w:w="1363" w:type="dxa"/>
            <w:tcBorders>
              <w:bottom w:val="single" w:sz="4" w:space="0" w:color="auto"/>
            </w:tcBorders>
            <w:vAlign w:val="center"/>
          </w:tcPr>
          <w:p w14:paraId="1C54AFB6"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1.625</w:t>
            </w:r>
          </w:p>
        </w:tc>
        <w:tc>
          <w:tcPr>
            <w:tcW w:w="1205" w:type="dxa"/>
            <w:tcBorders>
              <w:bottom w:val="single" w:sz="4" w:space="0" w:color="auto"/>
            </w:tcBorders>
            <w:vAlign w:val="center"/>
          </w:tcPr>
          <w:p w14:paraId="77E58D5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2.253</w:t>
            </w:r>
          </w:p>
        </w:tc>
        <w:tc>
          <w:tcPr>
            <w:tcW w:w="1194" w:type="dxa"/>
            <w:tcBorders>
              <w:bottom w:val="single" w:sz="4" w:space="0" w:color="auto"/>
            </w:tcBorders>
            <w:vAlign w:val="center"/>
          </w:tcPr>
          <w:p w14:paraId="3C6C339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6.233</w:t>
            </w:r>
          </w:p>
        </w:tc>
      </w:tr>
      <w:tr w:rsidR="00AA71C1" w:rsidRPr="002445A6" w14:paraId="1BCC0772" w14:textId="77777777" w:rsidTr="00366ED2">
        <w:tc>
          <w:tcPr>
            <w:tcW w:w="1243" w:type="dxa"/>
            <w:shd w:val="clear" w:color="auto" w:fill="FEA0A0"/>
          </w:tcPr>
          <w:p w14:paraId="25C2DC99" w14:textId="77777777" w:rsidR="00AA71C1" w:rsidRPr="002445A6" w:rsidRDefault="00AA71C1" w:rsidP="007A0972">
            <w:pPr>
              <w:ind w:right="134"/>
              <w:jc w:val="center"/>
              <w:rPr>
                <w:b/>
                <w:sz w:val="20"/>
                <w:szCs w:val="20"/>
                <w:lang w:val="es-ES"/>
              </w:rPr>
            </w:pPr>
            <w:r w:rsidRPr="002445A6">
              <w:rPr>
                <w:b/>
                <w:sz w:val="20"/>
                <w:szCs w:val="20"/>
                <w:lang w:val="es-ES"/>
              </w:rPr>
              <w:t>Total</w:t>
            </w:r>
          </w:p>
        </w:tc>
        <w:tc>
          <w:tcPr>
            <w:tcW w:w="1230" w:type="dxa"/>
            <w:shd w:val="clear" w:color="auto" w:fill="FEA0A0"/>
          </w:tcPr>
          <w:p w14:paraId="3F95A87B" w14:textId="77777777" w:rsidR="00AA71C1" w:rsidRPr="002445A6" w:rsidRDefault="00AA71C1" w:rsidP="007A0972">
            <w:pPr>
              <w:ind w:right="134"/>
              <w:jc w:val="center"/>
              <w:rPr>
                <w:b/>
                <w:sz w:val="20"/>
                <w:szCs w:val="20"/>
                <w:lang w:val="es-ES"/>
              </w:rPr>
            </w:pPr>
            <w:r w:rsidRPr="002445A6">
              <w:rPr>
                <w:b/>
                <w:sz w:val="20"/>
                <w:szCs w:val="20"/>
                <w:lang w:val="es-ES"/>
              </w:rPr>
              <w:t>1.406</w:t>
            </w:r>
          </w:p>
        </w:tc>
        <w:tc>
          <w:tcPr>
            <w:tcW w:w="1270" w:type="dxa"/>
            <w:shd w:val="clear" w:color="auto" w:fill="FEA0A0"/>
          </w:tcPr>
          <w:p w14:paraId="6B6D5AC9" w14:textId="77777777" w:rsidR="00AA71C1" w:rsidRPr="002445A6" w:rsidRDefault="00AA71C1" w:rsidP="007A0972">
            <w:pPr>
              <w:ind w:right="134"/>
              <w:jc w:val="center"/>
              <w:rPr>
                <w:b/>
                <w:sz w:val="20"/>
                <w:szCs w:val="20"/>
                <w:lang w:val="es-ES"/>
              </w:rPr>
            </w:pPr>
            <w:r w:rsidRPr="002445A6">
              <w:rPr>
                <w:b/>
                <w:sz w:val="20"/>
                <w:szCs w:val="20"/>
                <w:lang w:val="es-ES"/>
              </w:rPr>
              <w:t>3.911</w:t>
            </w:r>
          </w:p>
        </w:tc>
        <w:tc>
          <w:tcPr>
            <w:tcW w:w="1215" w:type="dxa"/>
            <w:shd w:val="clear" w:color="auto" w:fill="FEA0A0"/>
          </w:tcPr>
          <w:p w14:paraId="5D40C4A2" w14:textId="77777777" w:rsidR="00AA71C1" w:rsidRPr="002445A6" w:rsidRDefault="00AA71C1" w:rsidP="007A0972">
            <w:pPr>
              <w:ind w:right="134"/>
              <w:jc w:val="center"/>
              <w:rPr>
                <w:b/>
                <w:sz w:val="20"/>
                <w:szCs w:val="20"/>
                <w:lang w:val="es-ES"/>
              </w:rPr>
            </w:pPr>
            <w:r w:rsidRPr="002445A6">
              <w:rPr>
                <w:b/>
                <w:sz w:val="20"/>
                <w:szCs w:val="20"/>
                <w:lang w:val="es-ES"/>
              </w:rPr>
              <w:t>3.697</w:t>
            </w:r>
          </w:p>
        </w:tc>
        <w:tc>
          <w:tcPr>
            <w:tcW w:w="1363" w:type="dxa"/>
            <w:shd w:val="clear" w:color="auto" w:fill="FEA0A0"/>
          </w:tcPr>
          <w:p w14:paraId="18C45F2F" w14:textId="77777777" w:rsidR="00AA71C1" w:rsidRPr="002445A6" w:rsidRDefault="00AA71C1" w:rsidP="007A0972">
            <w:pPr>
              <w:ind w:right="134"/>
              <w:jc w:val="center"/>
              <w:rPr>
                <w:b/>
                <w:sz w:val="20"/>
                <w:szCs w:val="20"/>
                <w:lang w:val="es-ES"/>
              </w:rPr>
            </w:pPr>
            <w:r w:rsidRPr="002445A6">
              <w:rPr>
                <w:b/>
                <w:sz w:val="20"/>
                <w:szCs w:val="20"/>
                <w:lang w:val="es-ES"/>
              </w:rPr>
              <w:t>5.783</w:t>
            </w:r>
          </w:p>
        </w:tc>
        <w:tc>
          <w:tcPr>
            <w:tcW w:w="1205" w:type="dxa"/>
            <w:shd w:val="clear" w:color="auto" w:fill="FEA0A0"/>
          </w:tcPr>
          <w:p w14:paraId="408449DE" w14:textId="77777777" w:rsidR="00AA71C1" w:rsidRPr="002445A6" w:rsidRDefault="00AA71C1" w:rsidP="007A0972">
            <w:pPr>
              <w:ind w:right="134"/>
              <w:jc w:val="center"/>
              <w:rPr>
                <w:b/>
                <w:sz w:val="20"/>
                <w:szCs w:val="20"/>
                <w:lang w:val="es-ES"/>
              </w:rPr>
            </w:pPr>
            <w:r w:rsidRPr="002445A6">
              <w:rPr>
                <w:b/>
                <w:sz w:val="20"/>
                <w:szCs w:val="20"/>
                <w:lang w:val="es-ES"/>
              </w:rPr>
              <w:t>8.456</w:t>
            </w:r>
          </w:p>
        </w:tc>
        <w:tc>
          <w:tcPr>
            <w:tcW w:w="1194" w:type="dxa"/>
            <w:shd w:val="clear" w:color="auto" w:fill="FEA0A0"/>
          </w:tcPr>
          <w:p w14:paraId="2E12A18A" w14:textId="77777777" w:rsidR="00AA71C1" w:rsidRPr="002445A6" w:rsidRDefault="00AA71C1" w:rsidP="007A0972">
            <w:pPr>
              <w:ind w:right="134"/>
              <w:jc w:val="center"/>
              <w:rPr>
                <w:b/>
                <w:sz w:val="20"/>
                <w:szCs w:val="20"/>
                <w:lang w:val="es-ES"/>
              </w:rPr>
            </w:pPr>
            <w:r w:rsidRPr="002445A6">
              <w:rPr>
                <w:b/>
                <w:sz w:val="20"/>
                <w:szCs w:val="20"/>
                <w:lang w:val="es-ES"/>
              </w:rPr>
              <w:t>23.253</w:t>
            </w:r>
          </w:p>
        </w:tc>
      </w:tr>
    </w:tbl>
    <w:p w14:paraId="7D4671DC" w14:textId="77777777" w:rsidR="00AA71C1" w:rsidRPr="002445A6" w:rsidRDefault="00AA71C1" w:rsidP="007A0972">
      <w:pPr>
        <w:ind w:right="134"/>
        <w:jc w:val="center"/>
        <w:rPr>
          <w:sz w:val="20"/>
          <w:szCs w:val="20"/>
          <w:lang w:val="es-ES"/>
        </w:rPr>
      </w:pPr>
    </w:p>
    <w:p w14:paraId="128AEFC6" w14:textId="77777777" w:rsidR="00AA71C1" w:rsidRPr="002445A6" w:rsidRDefault="00AA71C1" w:rsidP="007A0972">
      <w:pPr>
        <w:ind w:right="134"/>
        <w:jc w:val="both"/>
        <w:rPr>
          <w:i/>
          <w:sz w:val="20"/>
          <w:szCs w:val="20"/>
          <w:lang w:val="es-ES"/>
        </w:rPr>
      </w:pPr>
      <w:r w:rsidRPr="002445A6">
        <w:rPr>
          <w:i/>
          <w:sz w:val="20"/>
          <w:szCs w:val="20"/>
          <w:lang w:val="es-ES"/>
        </w:rPr>
        <w:t>Fuente: Elaboración propia a partir de los informes trimestrales de IIPP (2014).</w:t>
      </w:r>
    </w:p>
    <w:p w14:paraId="771D334D" w14:textId="77777777" w:rsidR="00AA71C1" w:rsidRPr="002445A6" w:rsidRDefault="00AA71C1" w:rsidP="007A0972">
      <w:pPr>
        <w:ind w:right="134"/>
        <w:jc w:val="both"/>
        <w:rPr>
          <w:sz w:val="20"/>
          <w:szCs w:val="20"/>
          <w:lang w:val="es-ES"/>
        </w:rPr>
      </w:pPr>
    </w:p>
    <w:p w14:paraId="36460FE7" w14:textId="77777777" w:rsidR="00AA71C1" w:rsidRPr="002445A6" w:rsidRDefault="00AA71C1" w:rsidP="007A0972">
      <w:pPr>
        <w:pStyle w:val="Paragrafoelenco"/>
        <w:numPr>
          <w:ilvl w:val="0"/>
          <w:numId w:val="56"/>
        </w:numPr>
        <w:ind w:right="134"/>
        <w:jc w:val="both"/>
        <w:rPr>
          <w:sz w:val="20"/>
          <w:szCs w:val="20"/>
          <w:lang w:val="es-ES"/>
        </w:rPr>
      </w:pPr>
      <w:r w:rsidRPr="002445A6">
        <w:rPr>
          <w:sz w:val="20"/>
          <w:szCs w:val="20"/>
          <w:lang w:val="es-ES"/>
        </w:rPr>
        <w:t>Permiten conocer qué sustituciones se concedieron con la obligación de participar en programas formativos, laborales, culturales, de educación vial, sexual, de defensa del medio ambiente, de protección de los animales y otros similares por tipo de delito (Tabla nº 3).</w:t>
      </w:r>
    </w:p>
    <w:p w14:paraId="38DCDF5E" w14:textId="77777777" w:rsidR="00AA71C1" w:rsidRPr="002445A6" w:rsidRDefault="00AA71C1" w:rsidP="007A0972">
      <w:pPr>
        <w:ind w:right="134"/>
        <w:jc w:val="both"/>
        <w:rPr>
          <w:sz w:val="20"/>
          <w:szCs w:val="20"/>
          <w:lang w:val="es-ES"/>
        </w:rPr>
      </w:pPr>
    </w:p>
    <w:p w14:paraId="0C71F9CF" w14:textId="77777777" w:rsidR="00AA71C1" w:rsidRPr="002445A6" w:rsidRDefault="00AA71C1" w:rsidP="007A0972">
      <w:pPr>
        <w:ind w:right="134"/>
        <w:jc w:val="both"/>
        <w:rPr>
          <w:b/>
          <w:sz w:val="20"/>
          <w:szCs w:val="20"/>
          <w:lang w:val="es-ES"/>
        </w:rPr>
      </w:pPr>
      <w:r w:rsidRPr="002445A6">
        <w:rPr>
          <w:b/>
          <w:sz w:val="20"/>
          <w:szCs w:val="20"/>
          <w:lang w:val="es-ES"/>
        </w:rPr>
        <w:t>Tabla nº 3. Mandamientos relativos a sustituciones con programa.</w:t>
      </w:r>
    </w:p>
    <w:p w14:paraId="0B8939D1" w14:textId="77777777" w:rsidR="00AA71C1" w:rsidRPr="002445A6" w:rsidRDefault="00AA71C1" w:rsidP="007A0972">
      <w:pPr>
        <w:ind w:right="134"/>
        <w:jc w:val="both"/>
        <w:rPr>
          <w:b/>
          <w:sz w:val="20"/>
          <w:szCs w:val="20"/>
          <w:lang w:val="es-ES"/>
        </w:rPr>
      </w:pPr>
    </w:p>
    <w:tbl>
      <w:tblPr>
        <w:tblStyle w:val="Grigliatabella"/>
        <w:tblW w:w="0" w:type="auto"/>
        <w:tblLook w:val="04A0" w:firstRow="1" w:lastRow="0" w:firstColumn="1" w:lastColumn="0" w:noHBand="0" w:noVBand="1"/>
      </w:tblPr>
      <w:tblGrid>
        <w:gridCol w:w="1281"/>
        <w:gridCol w:w="1230"/>
        <w:gridCol w:w="1284"/>
        <w:gridCol w:w="1215"/>
        <w:gridCol w:w="1395"/>
        <w:gridCol w:w="1205"/>
        <w:gridCol w:w="1194"/>
      </w:tblGrid>
      <w:tr w:rsidR="00AA71C1" w:rsidRPr="002445A6" w14:paraId="317EBF2B" w14:textId="77777777" w:rsidTr="00366ED2">
        <w:tc>
          <w:tcPr>
            <w:tcW w:w="1243" w:type="dxa"/>
            <w:tcBorders>
              <w:bottom w:val="single" w:sz="4" w:space="0" w:color="auto"/>
            </w:tcBorders>
            <w:shd w:val="clear" w:color="auto" w:fill="FFFF00"/>
          </w:tcPr>
          <w:p w14:paraId="2A7BC292" w14:textId="77777777" w:rsidR="00AA71C1" w:rsidRPr="002445A6" w:rsidRDefault="00AA71C1" w:rsidP="007A0972">
            <w:pPr>
              <w:ind w:right="134"/>
              <w:jc w:val="center"/>
              <w:rPr>
                <w:b/>
                <w:sz w:val="20"/>
                <w:szCs w:val="20"/>
                <w:lang w:val="es-ES"/>
              </w:rPr>
            </w:pPr>
            <w:r w:rsidRPr="002445A6">
              <w:rPr>
                <w:b/>
                <w:sz w:val="20"/>
                <w:szCs w:val="20"/>
                <w:lang w:val="es-ES"/>
              </w:rPr>
              <w:t>2014</w:t>
            </w:r>
          </w:p>
          <w:p w14:paraId="68E424FE" w14:textId="77777777" w:rsidR="00AA71C1" w:rsidRPr="002445A6" w:rsidRDefault="00AA71C1" w:rsidP="007A0972">
            <w:pPr>
              <w:ind w:right="134"/>
              <w:jc w:val="center"/>
              <w:rPr>
                <w:b/>
                <w:sz w:val="20"/>
                <w:szCs w:val="20"/>
                <w:lang w:val="es-ES"/>
              </w:rPr>
            </w:pPr>
            <w:r w:rsidRPr="002445A6">
              <w:rPr>
                <w:b/>
                <w:sz w:val="20"/>
                <w:szCs w:val="20"/>
                <w:lang w:val="es-ES"/>
              </w:rPr>
              <w:t>Trimestre</w:t>
            </w:r>
          </w:p>
        </w:tc>
        <w:tc>
          <w:tcPr>
            <w:tcW w:w="1230" w:type="dxa"/>
            <w:shd w:val="clear" w:color="auto" w:fill="FFFF00"/>
          </w:tcPr>
          <w:p w14:paraId="136C08D5" w14:textId="77777777" w:rsidR="00AA71C1" w:rsidRPr="002445A6" w:rsidRDefault="00AA71C1" w:rsidP="007A0972">
            <w:pPr>
              <w:ind w:right="134"/>
              <w:jc w:val="center"/>
              <w:rPr>
                <w:b/>
                <w:sz w:val="20"/>
                <w:szCs w:val="20"/>
                <w:lang w:val="es-ES"/>
              </w:rPr>
            </w:pPr>
            <w:r w:rsidRPr="002445A6">
              <w:rPr>
                <w:b/>
                <w:sz w:val="20"/>
                <w:szCs w:val="20"/>
                <w:lang w:val="es-ES"/>
              </w:rPr>
              <w:t>Violencia de género</w:t>
            </w:r>
          </w:p>
        </w:tc>
        <w:tc>
          <w:tcPr>
            <w:tcW w:w="1270" w:type="dxa"/>
            <w:shd w:val="clear" w:color="auto" w:fill="FFFF00"/>
          </w:tcPr>
          <w:p w14:paraId="329B7DB7" w14:textId="77777777" w:rsidR="00AA71C1" w:rsidRPr="002445A6" w:rsidRDefault="00AA71C1" w:rsidP="007A0972">
            <w:pPr>
              <w:ind w:right="134"/>
              <w:jc w:val="center"/>
              <w:rPr>
                <w:b/>
                <w:sz w:val="20"/>
                <w:szCs w:val="20"/>
                <w:lang w:val="es-ES"/>
              </w:rPr>
            </w:pPr>
            <w:r w:rsidRPr="002445A6">
              <w:rPr>
                <w:b/>
                <w:sz w:val="20"/>
                <w:szCs w:val="20"/>
                <w:lang w:val="es-ES"/>
              </w:rPr>
              <w:t>Seguridad vial</w:t>
            </w:r>
          </w:p>
        </w:tc>
        <w:tc>
          <w:tcPr>
            <w:tcW w:w="1215" w:type="dxa"/>
            <w:shd w:val="clear" w:color="auto" w:fill="FFFF00"/>
          </w:tcPr>
          <w:p w14:paraId="1232A103" w14:textId="77777777" w:rsidR="00AA71C1" w:rsidRPr="002445A6" w:rsidRDefault="00AA71C1" w:rsidP="007A0972">
            <w:pPr>
              <w:ind w:right="134"/>
              <w:jc w:val="center"/>
              <w:rPr>
                <w:b/>
                <w:sz w:val="20"/>
                <w:szCs w:val="20"/>
                <w:lang w:val="es-ES"/>
              </w:rPr>
            </w:pPr>
            <w:r w:rsidRPr="002445A6">
              <w:rPr>
                <w:b/>
                <w:sz w:val="20"/>
                <w:szCs w:val="20"/>
                <w:lang w:val="es-ES"/>
              </w:rPr>
              <w:t>Delitos y faltas de lesiones</w:t>
            </w:r>
          </w:p>
        </w:tc>
        <w:tc>
          <w:tcPr>
            <w:tcW w:w="1363" w:type="dxa"/>
            <w:shd w:val="clear" w:color="auto" w:fill="FFFF00"/>
          </w:tcPr>
          <w:p w14:paraId="3B57A72A" w14:textId="77777777" w:rsidR="00AA71C1" w:rsidRPr="002445A6" w:rsidRDefault="00AA71C1" w:rsidP="007A0972">
            <w:pPr>
              <w:ind w:right="134"/>
              <w:jc w:val="center"/>
              <w:rPr>
                <w:b/>
                <w:sz w:val="20"/>
                <w:szCs w:val="20"/>
                <w:lang w:val="es-ES"/>
              </w:rPr>
            </w:pPr>
            <w:r w:rsidRPr="002445A6">
              <w:rPr>
                <w:b/>
                <w:sz w:val="20"/>
                <w:szCs w:val="20"/>
                <w:lang w:val="es-ES"/>
              </w:rPr>
              <w:t>Delitos contra el patrimonio</w:t>
            </w:r>
          </w:p>
        </w:tc>
        <w:tc>
          <w:tcPr>
            <w:tcW w:w="1205" w:type="dxa"/>
            <w:shd w:val="clear" w:color="auto" w:fill="FFFF00"/>
          </w:tcPr>
          <w:p w14:paraId="2CB4BD24" w14:textId="77777777" w:rsidR="00AA71C1" w:rsidRPr="002445A6" w:rsidRDefault="00AA71C1" w:rsidP="007A0972">
            <w:pPr>
              <w:ind w:right="134"/>
              <w:jc w:val="center"/>
              <w:rPr>
                <w:b/>
                <w:sz w:val="20"/>
                <w:szCs w:val="20"/>
                <w:lang w:val="es-ES"/>
              </w:rPr>
            </w:pPr>
            <w:r w:rsidRPr="002445A6">
              <w:rPr>
                <w:b/>
                <w:sz w:val="20"/>
                <w:szCs w:val="20"/>
                <w:lang w:val="es-ES"/>
              </w:rPr>
              <w:t>Otros delitos y faltas</w:t>
            </w:r>
          </w:p>
        </w:tc>
        <w:tc>
          <w:tcPr>
            <w:tcW w:w="1194" w:type="dxa"/>
            <w:shd w:val="clear" w:color="auto" w:fill="FFFF00"/>
          </w:tcPr>
          <w:p w14:paraId="2CC8E17A" w14:textId="77777777" w:rsidR="00AA71C1" w:rsidRPr="002445A6" w:rsidRDefault="00AA71C1" w:rsidP="007A0972">
            <w:pPr>
              <w:ind w:right="134"/>
              <w:jc w:val="center"/>
              <w:rPr>
                <w:b/>
                <w:sz w:val="20"/>
                <w:szCs w:val="20"/>
                <w:lang w:val="es-ES"/>
              </w:rPr>
            </w:pPr>
            <w:r w:rsidRPr="002445A6">
              <w:rPr>
                <w:b/>
                <w:sz w:val="20"/>
                <w:szCs w:val="20"/>
                <w:lang w:val="es-ES"/>
              </w:rPr>
              <w:t>Total</w:t>
            </w:r>
          </w:p>
        </w:tc>
      </w:tr>
      <w:tr w:rsidR="00AA71C1" w:rsidRPr="002445A6" w14:paraId="046D698A" w14:textId="77777777" w:rsidTr="00366ED2">
        <w:tc>
          <w:tcPr>
            <w:tcW w:w="1243" w:type="dxa"/>
            <w:shd w:val="clear" w:color="auto" w:fill="FABF8F" w:themeFill="accent6" w:themeFillTint="99"/>
          </w:tcPr>
          <w:p w14:paraId="667890C9" w14:textId="77777777" w:rsidR="00AA71C1" w:rsidRPr="002445A6" w:rsidRDefault="00AA71C1" w:rsidP="007A0972">
            <w:pPr>
              <w:ind w:right="134"/>
              <w:jc w:val="center"/>
              <w:rPr>
                <w:sz w:val="20"/>
                <w:szCs w:val="20"/>
                <w:lang w:val="es-ES"/>
              </w:rPr>
            </w:pPr>
            <w:r w:rsidRPr="002445A6">
              <w:rPr>
                <w:sz w:val="20"/>
                <w:szCs w:val="20"/>
                <w:lang w:val="es-ES"/>
              </w:rPr>
              <w:t>1º</w:t>
            </w:r>
          </w:p>
        </w:tc>
        <w:tc>
          <w:tcPr>
            <w:tcW w:w="1230" w:type="dxa"/>
            <w:vAlign w:val="center"/>
          </w:tcPr>
          <w:p w14:paraId="3A5769C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359</w:t>
            </w:r>
          </w:p>
        </w:tc>
        <w:tc>
          <w:tcPr>
            <w:tcW w:w="1270" w:type="dxa"/>
            <w:vAlign w:val="center"/>
          </w:tcPr>
          <w:p w14:paraId="4680D8D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215" w:type="dxa"/>
            <w:vAlign w:val="center"/>
          </w:tcPr>
          <w:p w14:paraId="580AC39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363" w:type="dxa"/>
            <w:vAlign w:val="center"/>
          </w:tcPr>
          <w:p w14:paraId="2FFF10EA"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205" w:type="dxa"/>
            <w:vAlign w:val="center"/>
          </w:tcPr>
          <w:p w14:paraId="6738A14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1194" w:type="dxa"/>
            <w:vAlign w:val="center"/>
          </w:tcPr>
          <w:p w14:paraId="0290B49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460</w:t>
            </w:r>
          </w:p>
        </w:tc>
      </w:tr>
      <w:tr w:rsidR="00AA71C1" w:rsidRPr="002445A6" w14:paraId="7C7BDAB3" w14:textId="77777777" w:rsidTr="00366ED2">
        <w:tc>
          <w:tcPr>
            <w:tcW w:w="1243" w:type="dxa"/>
            <w:shd w:val="clear" w:color="auto" w:fill="FABF8F" w:themeFill="accent6" w:themeFillTint="99"/>
          </w:tcPr>
          <w:p w14:paraId="747694B2" w14:textId="77777777" w:rsidR="00AA71C1" w:rsidRPr="002445A6" w:rsidRDefault="00AA71C1" w:rsidP="007A0972">
            <w:pPr>
              <w:ind w:right="134"/>
              <w:jc w:val="center"/>
              <w:rPr>
                <w:sz w:val="20"/>
                <w:szCs w:val="20"/>
                <w:lang w:val="es-ES"/>
              </w:rPr>
            </w:pPr>
            <w:r w:rsidRPr="002445A6">
              <w:rPr>
                <w:sz w:val="20"/>
                <w:szCs w:val="20"/>
                <w:lang w:val="es-ES"/>
              </w:rPr>
              <w:t>2º</w:t>
            </w:r>
          </w:p>
        </w:tc>
        <w:tc>
          <w:tcPr>
            <w:tcW w:w="1230" w:type="dxa"/>
            <w:vAlign w:val="center"/>
          </w:tcPr>
          <w:p w14:paraId="04335F0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343</w:t>
            </w:r>
          </w:p>
        </w:tc>
        <w:tc>
          <w:tcPr>
            <w:tcW w:w="1270" w:type="dxa"/>
            <w:vAlign w:val="center"/>
          </w:tcPr>
          <w:p w14:paraId="41D1492A"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215" w:type="dxa"/>
            <w:vAlign w:val="center"/>
          </w:tcPr>
          <w:p w14:paraId="14F09DE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363" w:type="dxa"/>
            <w:vAlign w:val="center"/>
          </w:tcPr>
          <w:p w14:paraId="6DE5C7D5"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205" w:type="dxa"/>
            <w:vAlign w:val="center"/>
          </w:tcPr>
          <w:p w14:paraId="23302354"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1194" w:type="dxa"/>
            <w:vAlign w:val="center"/>
          </w:tcPr>
          <w:p w14:paraId="08C8053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429</w:t>
            </w:r>
          </w:p>
        </w:tc>
      </w:tr>
      <w:tr w:rsidR="00AA71C1" w:rsidRPr="002445A6" w14:paraId="62F11B7A" w14:textId="77777777" w:rsidTr="00366ED2">
        <w:tc>
          <w:tcPr>
            <w:tcW w:w="1243" w:type="dxa"/>
            <w:shd w:val="clear" w:color="auto" w:fill="FABF8F" w:themeFill="accent6" w:themeFillTint="99"/>
          </w:tcPr>
          <w:p w14:paraId="3682042E" w14:textId="77777777" w:rsidR="00AA71C1" w:rsidRPr="002445A6" w:rsidRDefault="00AA71C1" w:rsidP="007A0972">
            <w:pPr>
              <w:ind w:right="134"/>
              <w:jc w:val="center"/>
              <w:rPr>
                <w:sz w:val="20"/>
                <w:szCs w:val="20"/>
                <w:lang w:val="es-ES"/>
              </w:rPr>
            </w:pPr>
            <w:r w:rsidRPr="002445A6">
              <w:rPr>
                <w:sz w:val="20"/>
                <w:szCs w:val="20"/>
                <w:lang w:val="es-ES"/>
              </w:rPr>
              <w:t>3º</w:t>
            </w:r>
          </w:p>
        </w:tc>
        <w:tc>
          <w:tcPr>
            <w:tcW w:w="1230" w:type="dxa"/>
            <w:vAlign w:val="center"/>
          </w:tcPr>
          <w:p w14:paraId="34E73BFE"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286</w:t>
            </w:r>
          </w:p>
        </w:tc>
        <w:tc>
          <w:tcPr>
            <w:tcW w:w="1270" w:type="dxa"/>
            <w:vAlign w:val="center"/>
          </w:tcPr>
          <w:p w14:paraId="25F54C9A"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215" w:type="dxa"/>
            <w:vAlign w:val="center"/>
          </w:tcPr>
          <w:p w14:paraId="4E8874CE"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363" w:type="dxa"/>
            <w:vAlign w:val="center"/>
          </w:tcPr>
          <w:p w14:paraId="63F5D9E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205" w:type="dxa"/>
            <w:vAlign w:val="center"/>
          </w:tcPr>
          <w:p w14:paraId="69B54F4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1194" w:type="dxa"/>
            <w:vAlign w:val="center"/>
          </w:tcPr>
          <w:p w14:paraId="6BB03BC0"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362</w:t>
            </w:r>
          </w:p>
        </w:tc>
      </w:tr>
      <w:tr w:rsidR="00AA71C1" w:rsidRPr="002445A6" w14:paraId="10ED6B8B" w14:textId="77777777" w:rsidTr="00366ED2">
        <w:tc>
          <w:tcPr>
            <w:tcW w:w="1243" w:type="dxa"/>
            <w:tcBorders>
              <w:bottom w:val="single" w:sz="4" w:space="0" w:color="auto"/>
            </w:tcBorders>
            <w:shd w:val="clear" w:color="auto" w:fill="FABF8F" w:themeFill="accent6" w:themeFillTint="99"/>
          </w:tcPr>
          <w:p w14:paraId="56B7F25B" w14:textId="77777777" w:rsidR="00AA71C1" w:rsidRPr="002445A6" w:rsidRDefault="00AA71C1" w:rsidP="007A0972">
            <w:pPr>
              <w:ind w:right="134"/>
              <w:jc w:val="center"/>
              <w:rPr>
                <w:sz w:val="20"/>
                <w:szCs w:val="20"/>
                <w:lang w:val="es-ES"/>
              </w:rPr>
            </w:pPr>
            <w:r w:rsidRPr="002445A6">
              <w:rPr>
                <w:sz w:val="20"/>
                <w:szCs w:val="20"/>
                <w:lang w:val="es-ES"/>
              </w:rPr>
              <w:t>4º</w:t>
            </w:r>
          </w:p>
        </w:tc>
        <w:tc>
          <w:tcPr>
            <w:tcW w:w="1230" w:type="dxa"/>
            <w:tcBorders>
              <w:bottom w:val="single" w:sz="4" w:space="0" w:color="auto"/>
            </w:tcBorders>
            <w:vAlign w:val="center"/>
          </w:tcPr>
          <w:p w14:paraId="69D9817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333</w:t>
            </w:r>
          </w:p>
        </w:tc>
        <w:tc>
          <w:tcPr>
            <w:tcW w:w="1270" w:type="dxa"/>
            <w:tcBorders>
              <w:bottom w:val="single" w:sz="4" w:space="0" w:color="auto"/>
            </w:tcBorders>
            <w:vAlign w:val="center"/>
          </w:tcPr>
          <w:p w14:paraId="5849C95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215" w:type="dxa"/>
            <w:tcBorders>
              <w:bottom w:val="single" w:sz="4" w:space="0" w:color="auto"/>
            </w:tcBorders>
            <w:vAlign w:val="center"/>
          </w:tcPr>
          <w:p w14:paraId="21BCFCA6"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363" w:type="dxa"/>
            <w:tcBorders>
              <w:bottom w:val="single" w:sz="4" w:space="0" w:color="auto"/>
            </w:tcBorders>
            <w:vAlign w:val="center"/>
          </w:tcPr>
          <w:p w14:paraId="6A35261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205" w:type="dxa"/>
            <w:tcBorders>
              <w:bottom w:val="single" w:sz="4" w:space="0" w:color="auto"/>
            </w:tcBorders>
            <w:vAlign w:val="center"/>
          </w:tcPr>
          <w:p w14:paraId="14028278"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1194" w:type="dxa"/>
            <w:tcBorders>
              <w:bottom w:val="single" w:sz="4" w:space="0" w:color="auto"/>
            </w:tcBorders>
            <w:vAlign w:val="center"/>
          </w:tcPr>
          <w:p w14:paraId="3F53E7B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413</w:t>
            </w:r>
          </w:p>
        </w:tc>
      </w:tr>
      <w:tr w:rsidR="00AA71C1" w:rsidRPr="002445A6" w14:paraId="5523106C" w14:textId="77777777" w:rsidTr="00366ED2">
        <w:tc>
          <w:tcPr>
            <w:tcW w:w="1243" w:type="dxa"/>
            <w:shd w:val="clear" w:color="auto" w:fill="FEA0A0"/>
          </w:tcPr>
          <w:p w14:paraId="7F4363F9" w14:textId="77777777" w:rsidR="00AA71C1" w:rsidRPr="002445A6" w:rsidRDefault="00AA71C1" w:rsidP="007A0972">
            <w:pPr>
              <w:ind w:right="134"/>
              <w:jc w:val="center"/>
              <w:rPr>
                <w:b/>
                <w:sz w:val="20"/>
                <w:szCs w:val="20"/>
                <w:lang w:val="es-ES"/>
              </w:rPr>
            </w:pPr>
            <w:r w:rsidRPr="002445A6">
              <w:rPr>
                <w:b/>
                <w:sz w:val="20"/>
                <w:szCs w:val="20"/>
                <w:lang w:val="es-ES"/>
              </w:rPr>
              <w:t>Total</w:t>
            </w:r>
          </w:p>
        </w:tc>
        <w:tc>
          <w:tcPr>
            <w:tcW w:w="1230" w:type="dxa"/>
            <w:shd w:val="clear" w:color="auto" w:fill="FEA0A0"/>
          </w:tcPr>
          <w:p w14:paraId="575F354D" w14:textId="77777777" w:rsidR="00AA71C1" w:rsidRPr="002445A6" w:rsidRDefault="00AA71C1" w:rsidP="007A0972">
            <w:pPr>
              <w:ind w:right="134"/>
              <w:jc w:val="center"/>
              <w:rPr>
                <w:b/>
                <w:sz w:val="20"/>
                <w:szCs w:val="20"/>
                <w:lang w:val="es-ES"/>
              </w:rPr>
            </w:pPr>
            <w:r w:rsidRPr="002445A6">
              <w:rPr>
                <w:b/>
                <w:sz w:val="20"/>
                <w:szCs w:val="20"/>
                <w:lang w:val="es-ES"/>
              </w:rPr>
              <w:t>1.321</w:t>
            </w:r>
          </w:p>
        </w:tc>
        <w:tc>
          <w:tcPr>
            <w:tcW w:w="1270" w:type="dxa"/>
            <w:shd w:val="clear" w:color="auto" w:fill="FEA0A0"/>
          </w:tcPr>
          <w:p w14:paraId="7A8CAFE6" w14:textId="77777777" w:rsidR="00AA71C1" w:rsidRPr="002445A6" w:rsidRDefault="00AA71C1" w:rsidP="007A0972">
            <w:pPr>
              <w:ind w:right="134"/>
              <w:jc w:val="center"/>
              <w:rPr>
                <w:b/>
                <w:sz w:val="20"/>
                <w:szCs w:val="20"/>
                <w:lang w:val="es-ES"/>
              </w:rPr>
            </w:pPr>
            <w:r w:rsidRPr="002445A6">
              <w:rPr>
                <w:b/>
                <w:sz w:val="20"/>
                <w:szCs w:val="20"/>
                <w:lang w:val="es-ES"/>
              </w:rPr>
              <w:t>64</w:t>
            </w:r>
          </w:p>
        </w:tc>
        <w:tc>
          <w:tcPr>
            <w:tcW w:w="1215" w:type="dxa"/>
            <w:shd w:val="clear" w:color="auto" w:fill="FEA0A0"/>
          </w:tcPr>
          <w:p w14:paraId="0244FE19" w14:textId="77777777" w:rsidR="00AA71C1" w:rsidRPr="002445A6" w:rsidRDefault="00AA71C1" w:rsidP="007A0972">
            <w:pPr>
              <w:ind w:right="134"/>
              <w:jc w:val="center"/>
              <w:rPr>
                <w:b/>
                <w:sz w:val="20"/>
                <w:szCs w:val="20"/>
                <w:lang w:val="es-ES"/>
              </w:rPr>
            </w:pPr>
            <w:r w:rsidRPr="002445A6">
              <w:rPr>
                <w:b/>
                <w:sz w:val="20"/>
                <w:szCs w:val="20"/>
                <w:lang w:val="es-ES"/>
              </w:rPr>
              <w:t>75</w:t>
            </w:r>
          </w:p>
        </w:tc>
        <w:tc>
          <w:tcPr>
            <w:tcW w:w="1363" w:type="dxa"/>
            <w:shd w:val="clear" w:color="auto" w:fill="FEA0A0"/>
          </w:tcPr>
          <w:p w14:paraId="2BD4BC28" w14:textId="77777777" w:rsidR="00AA71C1" w:rsidRPr="002445A6" w:rsidRDefault="00AA71C1" w:rsidP="007A0972">
            <w:pPr>
              <w:ind w:right="134"/>
              <w:jc w:val="center"/>
              <w:rPr>
                <w:b/>
                <w:sz w:val="20"/>
                <w:szCs w:val="20"/>
                <w:lang w:val="es-ES"/>
              </w:rPr>
            </w:pPr>
            <w:r w:rsidRPr="002445A6">
              <w:rPr>
                <w:b/>
                <w:sz w:val="20"/>
                <w:szCs w:val="20"/>
                <w:lang w:val="es-ES"/>
              </w:rPr>
              <w:t>24</w:t>
            </w:r>
          </w:p>
        </w:tc>
        <w:tc>
          <w:tcPr>
            <w:tcW w:w="1205" w:type="dxa"/>
            <w:shd w:val="clear" w:color="auto" w:fill="FEA0A0"/>
          </w:tcPr>
          <w:p w14:paraId="1B43116B" w14:textId="77777777" w:rsidR="00AA71C1" w:rsidRPr="002445A6" w:rsidRDefault="00AA71C1" w:rsidP="007A0972">
            <w:pPr>
              <w:ind w:right="134"/>
              <w:jc w:val="center"/>
              <w:rPr>
                <w:b/>
                <w:sz w:val="20"/>
                <w:szCs w:val="20"/>
                <w:lang w:val="es-ES"/>
              </w:rPr>
            </w:pPr>
            <w:r w:rsidRPr="002445A6">
              <w:rPr>
                <w:b/>
                <w:sz w:val="20"/>
                <w:szCs w:val="20"/>
                <w:lang w:val="es-ES"/>
              </w:rPr>
              <w:t>180</w:t>
            </w:r>
          </w:p>
        </w:tc>
        <w:tc>
          <w:tcPr>
            <w:tcW w:w="1194" w:type="dxa"/>
            <w:shd w:val="clear" w:color="auto" w:fill="FEA0A0"/>
          </w:tcPr>
          <w:p w14:paraId="76FFF9E7" w14:textId="77777777" w:rsidR="00AA71C1" w:rsidRPr="002445A6" w:rsidRDefault="00AA71C1" w:rsidP="007A0972">
            <w:pPr>
              <w:ind w:right="134"/>
              <w:jc w:val="center"/>
              <w:rPr>
                <w:b/>
                <w:sz w:val="20"/>
                <w:szCs w:val="20"/>
                <w:lang w:val="es-ES"/>
              </w:rPr>
            </w:pPr>
            <w:r w:rsidRPr="002445A6">
              <w:rPr>
                <w:b/>
                <w:sz w:val="20"/>
                <w:szCs w:val="20"/>
                <w:lang w:val="es-ES"/>
              </w:rPr>
              <w:t>1.664</w:t>
            </w:r>
          </w:p>
        </w:tc>
      </w:tr>
    </w:tbl>
    <w:p w14:paraId="3D39E2AA" w14:textId="77777777" w:rsidR="00AA71C1" w:rsidRPr="002445A6" w:rsidRDefault="00AA71C1" w:rsidP="007A0972">
      <w:pPr>
        <w:ind w:right="134"/>
        <w:jc w:val="center"/>
        <w:rPr>
          <w:sz w:val="20"/>
          <w:szCs w:val="20"/>
          <w:lang w:val="es-ES"/>
        </w:rPr>
      </w:pPr>
    </w:p>
    <w:p w14:paraId="70B96F05" w14:textId="77777777" w:rsidR="00AA71C1" w:rsidRPr="002445A6" w:rsidRDefault="00AA71C1" w:rsidP="007A0972">
      <w:pPr>
        <w:ind w:right="134"/>
        <w:jc w:val="both"/>
        <w:rPr>
          <w:i/>
          <w:sz w:val="20"/>
          <w:szCs w:val="20"/>
          <w:lang w:val="es-ES"/>
        </w:rPr>
      </w:pPr>
      <w:r w:rsidRPr="002445A6">
        <w:rPr>
          <w:i/>
          <w:sz w:val="20"/>
          <w:szCs w:val="20"/>
          <w:lang w:val="es-ES"/>
        </w:rPr>
        <w:t>Fuente: Elaboración propia a partir de los informes trimestrales de IIPP (2014).</w:t>
      </w:r>
    </w:p>
    <w:p w14:paraId="14E4F5CD" w14:textId="77777777" w:rsidR="00AA71C1" w:rsidRPr="002445A6" w:rsidRDefault="00AA71C1" w:rsidP="007A0972">
      <w:pPr>
        <w:ind w:right="134"/>
        <w:jc w:val="both"/>
        <w:rPr>
          <w:sz w:val="20"/>
          <w:szCs w:val="20"/>
          <w:lang w:val="es-ES"/>
        </w:rPr>
      </w:pPr>
    </w:p>
    <w:p w14:paraId="2EB66B00" w14:textId="77777777" w:rsidR="00AA71C1" w:rsidRPr="002445A6" w:rsidRDefault="00AA71C1" w:rsidP="007A0972">
      <w:pPr>
        <w:pStyle w:val="Paragrafoelenco"/>
        <w:numPr>
          <w:ilvl w:val="0"/>
          <w:numId w:val="56"/>
        </w:numPr>
        <w:ind w:right="134"/>
        <w:jc w:val="both"/>
        <w:rPr>
          <w:i/>
          <w:sz w:val="20"/>
          <w:szCs w:val="20"/>
          <w:lang w:val="es-ES"/>
        </w:rPr>
      </w:pPr>
      <w:r w:rsidRPr="002445A6">
        <w:rPr>
          <w:sz w:val="20"/>
          <w:szCs w:val="20"/>
          <w:lang w:val="es-ES"/>
        </w:rPr>
        <w:t>Igualmente, es posible conocer los datos por Comunidad Autónoma, excepto Cataluña, que tiene competencias en materia penitenciaria, sobre trabajos en beneficio de la comunidad como penas sustitutivas (Tablas nº 4, 5, 6 y 7)</w:t>
      </w:r>
      <w:r w:rsidRPr="002445A6">
        <w:rPr>
          <w:rStyle w:val="Rimandonotaapidipagina"/>
          <w:sz w:val="20"/>
          <w:szCs w:val="20"/>
          <w:lang w:val="es-ES"/>
        </w:rPr>
        <w:footnoteReference w:id="62"/>
      </w:r>
      <w:r w:rsidRPr="002445A6">
        <w:rPr>
          <w:sz w:val="20"/>
          <w:szCs w:val="20"/>
          <w:lang w:val="es-ES"/>
        </w:rPr>
        <w:t>.</w:t>
      </w:r>
    </w:p>
    <w:p w14:paraId="2733BB50" w14:textId="77777777" w:rsidR="00AA71C1" w:rsidRPr="002445A6" w:rsidRDefault="00AA71C1" w:rsidP="007A0972">
      <w:pPr>
        <w:pStyle w:val="Paragrafoelenco"/>
        <w:ind w:left="0" w:right="134"/>
        <w:jc w:val="both"/>
        <w:rPr>
          <w:b/>
          <w:sz w:val="20"/>
          <w:szCs w:val="20"/>
          <w:lang w:val="es-ES"/>
        </w:rPr>
      </w:pPr>
    </w:p>
    <w:p w14:paraId="06A5BD83" w14:textId="77777777" w:rsidR="00AA71C1" w:rsidRPr="002445A6" w:rsidRDefault="00AA71C1" w:rsidP="007A0972">
      <w:pPr>
        <w:pStyle w:val="Paragrafoelenco"/>
        <w:ind w:left="0" w:right="134"/>
        <w:jc w:val="both"/>
        <w:rPr>
          <w:sz w:val="20"/>
          <w:szCs w:val="20"/>
          <w:lang w:val="es-ES"/>
        </w:rPr>
      </w:pPr>
      <w:r w:rsidRPr="002445A6">
        <w:rPr>
          <w:b/>
          <w:sz w:val="20"/>
          <w:szCs w:val="20"/>
          <w:lang w:val="es-ES"/>
        </w:rPr>
        <w:t>Tabla nº 4. Mandamientos recibidos por CC.AA. y nivel provincial, por Servicio de Gestión de Penas y Medidas Alternativas. Primer Trimestre - Año 2014.</w:t>
      </w:r>
    </w:p>
    <w:p w14:paraId="1F640F14" w14:textId="77777777" w:rsidR="00AA71C1" w:rsidRPr="002445A6" w:rsidRDefault="00AA71C1" w:rsidP="007A0972">
      <w:pPr>
        <w:ind w:right="134"/>
        <w:jc w:val="both"/>
        <w:rPr>
          <w:b/>
          <w:sz w:val="20"/>
          <w:szCs w:val="20"/>
          <w:lang w:val="es-ES"/>
        </w:rPr>
      </w:pPr>
    </w:p>
    <w:tbl>
      <w:tblPr>
        <w:tblW w:w="11064" w:type="dxa"/>
        <w:tblInd w:w="-896" w:type="dxa"/>
        <w:tblCellMar>
          <w:left w:w="70" w:type="dxa"/>
          <w:right w:w="70" w:type="dxa"/>
        </w:tblCellMar>
        <w:tblLook w:val="04A0" w:firstRow="1" w:lastRow="0" w:firstColumn="1" w:lastColumn="0" w:noHBand="0" w:noVBand="1"/>
      </w:tblPr>
      <w:tblGrid>
        <w:gridCol w:w="1750"/>
        <w:gridCol w:w="2776"/>
        <w:gridCol w:w="1062"/>
        <w:gridCol w:w="1138"/>
        <w:gridCol w:w="1022"/>
        <w:gridCol w:w="1238"/>
        <w:gridCol w:w="907"/>
        <w:gridCol w:w="748"/>
        <w:gridCol w:w="104"/>
        <w:gridCol w:w="319"/>
      </w:tblGrid>
      <w:tr w:rsidR="00AA71C1" w:rsidRPr="002445A6" w14:paraId="324C97F6" w14:textId="77777777" w:rsidTr="00366ED2">
        <w:trPr>
          <w:gridAfter w:val="2"/>
          <w:wAfter w:w="352" w:type="dxa"/>
          <w:trHeight w:val="420"/>
        </w:trPr>
        <w:tc>
          <w:tcPr>
            <w:tcW w:w="1887" w:type="dxa"/>
            <w:vMerge w:val="restart"/>
            <w:tcBorders>
              <w:top w:val="nil"/>
              <w:left w:val="single" w:sz="8" w:space="0" w:color="auto"/>
              <w:bottom w:val="nil"/>
              <w:right w:val="single" w:sz="4" w:space="0" w:color="808080"/>
            </w:tcBorders>
            <w:shd w:val="clear" w:color="000000" w:fill="auto"/>
            <w:vAlign w:val="center"/>
            <w:hideMark/>
          </w:tcPr>
          <w:p w14:paraId="5CA3267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8825" w:type="dxa"/>
            <w:gridSpan w:val="7"/>
            <w:tcBorders>
              <w:top w:val="single" w:sz="4" w:space="0" w:color="808080"/>
              <w:left w:val="nil"/>
              <w:bottom w:val="single" w:sz="4" w:space="0" w:color="808080"/>
              <w:right w:val="single" w:sz="4" w:space="0" w:color="000000"/>
            </w:tcBorders>
            <w:shd w:val="clear" w:color="000000" w:fill="FFFFCC"/>
            <w:vAlign w:val="center"/>
            <w:hideMark/>
          </w:tcPr>
          <w:p w14:paraId="7A087A66"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AA71C1" w:rsidRPr="002445A6" w14:paraId="77A114C7" w14:textId="77777777" w:rsidTr="00366ED2">
        <w:trPr>
          <w:gridAfter w:val="2"/>
          <w:wAfter w:w="352" w:type="dxa"/>
          <w:trHeight w:val="702"/>
        </w:trPr>
        <w:tc>
          <w:tcPr>
            <w:tcW w:w="1887" w:type="dxa"/>
            <w:vMerge/>
            <w:tcBorders>
              <w:top w:val="nil"/>
              <w:left w:val="single" w:sz="8" w:space="0" w:color="auto"/>
              <w:bottom w:val="nil"/>
              <w:right w:val="single" w:sz="4" w:space="0" w:color="808080"/>
            </w:tcBorders>
            <w:vAlign w:val="center"/>
            <w:hideMark/>
          </w:tcPr>
          <w:p w14:paraId="3F6E8A6A" w14:textId="77777777" w:rsidR="00AA71C1" w:rsidRPr="002445A6" w:rsidRDefault="00AA71C1" w:rsidP="007A0972">
            <w:pPr>
              <w:ind w:right="134"/>
              <w:rPr>
                <w:rFonts w:eastAsia="Times New Roman"/>
                <w:color w:val="000000"/>
                <w:sz w:val="20"/>
                <w:szCs w:val="20"/>
                <w:lang w:val="es-ES" w:eastAsia="es-ES"/>
              </w:rPr>
            </w:pPr>
          </w:p>
        </w:tc>
        <w:tc>
          <w:tcPr>
            <w:tcW w:w="3484" w:type="dxa"/>
            <w:tcBorders>
              <w:top w:val="single" w:sz="4" w:space="0" w:color="808080"/>
              <w:left w:val="nil"/>
              <w:bottom w:val="single" w:sz="4" w:space="0" w:color="808080"/>
              <w:right w:val="single" w:sz="4" w:space="0" w:color="808080"/>
            </w:tcBorders>
            <w:shd w:val="clear" w:color="000000" w:fill="FFFFCC"/>
            <w:vAlign w:val="center"/>
            <w:hideMark/>
          </w:tcPr>
          <w:p w14:paraId="0EC0DA6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4" w:type="dxa"/>
            <w:tcBorders>
              <w:top w:val="single" w:sz="4" w:space="0" w:color="808080"/>
              <w:left w:val="nil"/>
              <w:bottom w:val="single" w:sz="4" w:space="0" w:color="808080"/>
              <w:right w:val="single" w:sz="4" w:space="0" w:color="808080"/>
            </w:tcBorders>
            <w:shd w:val="clear" w:color="000000" w:fill="CCFFCC"/>
            <w:vAlign w:val="center"/>
            <w:hideMark/>
          </w:tcPr>
          <w:p w14:paraId="178674D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6" w:type="dxa"/>
            <w:tcBorders>
              <w:top w:val="single" w:sz="4" w:space="0" w:color="808080"/>
              <w:left w:val="nil"/>
              <w:bottom w:val="single" w:sz="4" w:space="0" w:color="808080"/>
              <w:right w:val="single" w:sz="4" w:space="0" w:color="808080"/>
            </w:tcBorders>
            <w:shd w:val="clear" w:color="000000" w:fill="CCFFCC"/>
            <w:vAlign w:val="center"/>
            <w:hideMark/>
          </w:tcPr>
          <w:p w14:paraId="1C3DE98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2" w:type="dxa"/>
            <w:tcBorders>
              <w:top w:val="single" w:sz="4" w:space="0" w:color="808080"/>
              <w:left w:val="nil"/>
              <w:bottom w:val="single" w:sz="4" w:space="0" w:color="808080"/>
              <w:right w:val="single" w:sz="4" w:space="0" w:color="808080"/>
            </w:tcBorders>
            <w:shd w:val="clear" w:color="000000" w:fill="CCFFCC"/>
            <w:vAlign w:val="center"/>
            <w:hideMark/>
          </w:tcPr>
          <w:p w14:paraId="0E358098"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35930DC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24" w:type="dxa"/>
            <w:tcBorders>
              <w:top w:val="single" w:sz="4" w:space="0" w:color="808080"/>
              <w:left w:val="nil"/>
              <w:bottom w:val="single" w:sz="4" w:space="0" w:color="808080"/>
              <w:right w:val="single" w:sz="4" w:space="0" w:color="808080"/>
            </w:tcBorders>
            <w:shd w:val="clear" w:color="000000" w:fill="CCFFCC"/>
            <w:vAlign w:val="center"/>
            <w:hideMark/>
          </w:tcPr>
          <w:p w14:paraId="65854F5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735" w:type="dxa"/>
            <w:tcBorders>
              <w:top w:val="single" w:sz="4" w:space="0" w:color="808080"/>
              <w:left w:val="nil"/>
              <w:bottom w:val="single" w:sz="4" w:space="0" w:color="808080"/>
              <w:right w:val="single" w:sz="4" w:space="0" w:color="000000"/>
            </w:tcBorders>
            <w:shd w:val="clear" w:color="000000" w:fill="CCFFCC"/>
            <w:vAlign w:val="center"/>
            <w:hideMark/>
          </w:tcPr>
          <w:p w14:paraId="464246C0"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16889F0E"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79A71F1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1B61691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3094AD6"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22C54A56"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24A8F1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16130C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89891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021A4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5B595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22D52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FB5C8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BDFC6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r>
      <w:tr w:rsidR="00366ED2" w:rsidRPr="002445A6" w14:paraId="5AC26E1F"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5C18AD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CF89D3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8B446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71028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1E85C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A2180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24F47C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6822B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r>
      <w:tr w:rsidR="00366ED2" w:rsidRPr="002445A6" w14:paraId="6B097FE2"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00791B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D6E46B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A9BB2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21C82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ACC9D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6CCB6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677B9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A2726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155</w:t>
            </w:r>
          </w:p>
        </w:tc>
      </w:tr>
      <w:tr w:rsidR="00366ED2" w:rsidRPr="002445A6" w14:paraId="331E241B"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67BFE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DDAC40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CA007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247FA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E56F1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88E40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45B42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C2002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r>
      <w:tr w:rsidR="00366ED2" w:rsidRPr="002445A6" w14:paraId="26BD2E5C"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65BF50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0D2EEF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72778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0595F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FA8C05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7E7C7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1DCBF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CBA00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366ED2" w:rsidRPr="002445A6" w14:paraId="0FE92D6F"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2A8454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C75B3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A75A8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ED4AB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FCE83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0A604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BF4C69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874B2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122</w:t>
            </w:r>
          </w:p>
        </w:tc>
      </w:tr>
      <w:tr w:rsidR="00366ED2" w:rsidRPr="002445A6" w14:paraId="31C1B438"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F80BFA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945830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AC136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14D2B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87B32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95F73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DCC44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0636F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167</w:t>
            </w:r>
          </w:p>
        </w:tc>
      </w:tr>
      <w:tr w:rsidR="00366ED2" w:rsidRPr="002445A6" w14:paraId="01D88F59"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F2BA2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7F9B6B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1E496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97EDE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32453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3ACA8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1DACD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20B2D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08027356"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C000A2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89222D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94FC9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4EA93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6275B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EF3C3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8B20B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15E41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235</w:t>
            </w:r>
          </w:p>
        </w:tc>
      </w:tr>
      <w:tr w:rsidR="00366ED2" w:rsidRPr="002445A6" w14:paraId="1CDB1C79"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10F5C7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55A4FB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4B0F2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3487C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EE68C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AE66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6AFECA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61709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220</w:t>
            </w:r>
          </w:p>
        </w:tc>
      </w:tr>
      <w:tr w:rsidR="00366ED2" w:rsidRPr="002445A6" w14:paraId="1DC85E46"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CE013A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B5E519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C6C237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6B991C0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171</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6BD591F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B4E4F2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291</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0640817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380</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73B2648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1138</w:t>
            </w:r>
          </w:p>
        </w:tc>
      </w:tr>
      <w:tr w:rsidR="00AA71C1" w:rsidRPr="002445A6" w14:paraId="3ACFB313"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2AD5706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594527F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D1BB3DB"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28B71B2F"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D15A39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230A5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F5C39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01390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9935F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5C715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1946B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5F5FB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366ED2" w:rsidRPr="002445A6" w14:paraId="032EE0A4"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39A9BD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D5A333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86ACA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3EEFE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29649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A8957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1F032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6D061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3CA34DC0"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86C9CA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9C207B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3AFA5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45C5A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61B5F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322BF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70EA9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8868B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r>
      <w:tr w:rsidR="00366ED2" w:rsidRPr="002445A6" w14:paraId="645E1D1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FEA8FD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449C59A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3D28713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538C86D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511D34C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87F88B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7FADCCE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499B42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194</w:t>
            </w:r>
          </w:p>
        </w:tc>
      </w:tr>
      <w:tr w:rsidR="00AA71C1" w:rsidRPr="002445A6" w14:paraId="6198946B"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098FEAA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7129F1F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1338C41"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DA22E34"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582C1F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458B6B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A665F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47CB7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F86BD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F1F7F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664B8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104BB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151</w:t>
            </w:r>
          </w:p>
        </w:tc>
      </w:tr>
      <w:tr w:rsidR="00366ED2" w:rsidRPr="002445A6" w14:paraId="19D66F76"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1D348C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719AA8A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554492F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2C5E8A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3D7B95A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929F87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A2DFFA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01B50D9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151</w:t>
            </w:r>
          </w:p>
        </w:tc>
      </w:tr>
      <w:tr w:rsidR="00AA71C1" w:rsidRPr="002445A6" w14:paraId="3D07CA0D"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527EB80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626754F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1344354"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76F3560"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EDF3B1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4EA266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5CF7F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464D6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B782A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C0DC5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76DC5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93D80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366ED2" w:rsidRPr="002445A6" w14:paraId="30FA265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05FA14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FBC09D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BD396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F3C5A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96EB5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746F9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8E735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8F1D8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r>
      <w:tr w:rsidR="00366ED2" w:rsidRPr="002445A6" w14:paraId="749AAE4D"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79EAE1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D89FFF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22ED0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9092E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04EBA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764A5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B3F55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7BC79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366ED2" w:rsidRPr="002445A6" w14:paraId="1F44EFA9"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D1DBC9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28D8564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0E73AE6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6F6648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357AA6D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5E86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E636F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77B96AD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r>
      <w:tr w:rsidR="00AA71C1" w:rsidRPr="002445A6" w14:paraId="1A698120"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32AADE5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602189E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1B51168"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D75733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C8B60E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A1131D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0B200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7CD61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D22FB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22251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9986C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7986C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r>
      <w:tr w:rsidR="00366ED2" w:rsidRPr="002445A6" w14:paraId="6F313A4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DD26FB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D1535E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1C262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93CF7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2F911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833C1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4A058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66E43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188</w:t>
            </w:r>
          </w:p>
        </w:tc>
      </w:tr>
      <w:tr w:rsidR="00366ED2" w:rsidRPr="002445A6" w14:paraId="2754AFD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E96C6A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95012D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FEFAC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8CAE7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B158D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D175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28FF6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7E13F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189</w:t>
            </w:r>
          </w:p>
        </w:tc>
      </w:tr>
      <w:tr w:rsidR="00366ED2" w:rsidRPr="002445A6" w14:paraId="608E3EF4"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6EA4C0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572A31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9E7BC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A4083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80225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55877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DE883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C1444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r>
      <w:tr w:rsidR="00366ED2" w:rsidRPr="002445A6" w14:paraId="3ACB757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C11FAF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68D5DE3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6FBC152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1D83E26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6790E7C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1881C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119</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703789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118</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1DB16DB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445</w:t>
            </w:r>
          </w:p>
        </w:tc>
      </w:tr>
      <w:tr w:rsidR="00AA71C1" w:rsidRPr="002445A6" w14:paraId="66248E1C"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2A669B4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3D605B2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4957E8C"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488AF636"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36CAC6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B1FACC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93477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CC749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468B8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07879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8E4A0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5DB48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215</w:t>
            </w:r>
          </w:p>
        </w:tc>
      </w:tr>
      <w:tr w:rsidR="00366ED2" w:rsidRPr="002445A6" w14:paraId="5B11FF81"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6143E3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21A3EAE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28782DE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585224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7F7FC15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32953D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4382372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758A70B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215</w:t>
            </w:r>
          </w:p>
        </w:tc>
      </w:tr>
      <w:tr w:rsidR="00AA71C1" w:rsidRPr="002445A6" w14:paraId="78E3845F"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5C83E38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4ABCD94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9E8892E"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512BB1D"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B5A287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CCF7C7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EE647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3501A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31F7A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9B38A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7C543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5A990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366ED2" w:rsidRPr="002445A6" w14:paraId="178B5FD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AA0FDC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D34CE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DF527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0ED12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1DE91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28C36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80CC1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C5EAF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r>
      <w:tr w:rsidR="00366ED2" w:rsidRPr="002445A6" w14:paraId="1735DC09"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8E83AB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021F54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1CC248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FA200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4EE5DF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798E5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FB079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041CB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446D4147"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847127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99B7C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Guadalajara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D0BBE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691C4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13ACB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79226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CE4F7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70636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72705C04"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E6E08F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E5A290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3E571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44E60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DE8AF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2AFE7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1401D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3BCF0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r>
      <w:tr w:rsidR="00366ED2" w:rsidRPr="002445A6" w14:paraId="30191898"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B87059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65EDEFF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41C5BA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EF41B7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75CE4DF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691DD5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57</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24E425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5F71E98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219</w:t>
            </w:r>
          </w:p>
        </w:tc>
      </w:tr>
      <w:tr w:rsidR="00AA71C1" w:rsidRPr="002445A6" w14:paraId="6EB5609D"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4DD1414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6FC32F1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DF36D50"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254C895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F485CF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62392B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DBFB9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F3BCFC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49F81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63235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F295D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1026E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366ED2" w:rsidRPr="002445A6" w14:paraId="2342380B"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43D53E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FC980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06563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CAF31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7FBB9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F09D0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6806D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7E83B9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366ED2" w:rsidRPr="002445A6" w14:paraId="3E61984C"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E6CB5F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B8DB8D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6FA0B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19107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3CE3B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9CD36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0A906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F6C72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366ED2" w:rsidRPr="002445A6" w14:paraId="287A8C4F"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11C817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7D9E79C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3B1D9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8F87F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03AF1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04F5F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00B59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E7137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r>
      <w:tr w:rsidR="00366ED2" w:rsidRPr="002445A6" w14:paraId="44EACD3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065820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13AEDE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CC5DE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DF6FC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739B0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B433C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D82F3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3B800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690FA321"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ECF397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EDBF0C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6AFFF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8DFD3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2DBBF7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F1CEC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3A5E8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EE317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6DADD80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7F2293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0230E7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BEF11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D7951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23AA6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F1A13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665DE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7D096D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r>
      <w:tr w:rsidR="00366ED2" w:rsidRPr="002445A6" w14:paraId="7152993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1452A1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56C419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51E2A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13E5F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0F0E3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45198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94BA0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56A7D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r>
      <w:tr w:rsidR="00366ED2" w:rsidRPr="002445A6" w14:paraId="0096B818"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8CDDFC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D0F941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9B1F1C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A963A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04CA2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712EF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C6BC1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CF07A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74ADA61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1211F2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EB5CC8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F7336F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2103F1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4451AA1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BF68EB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63</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0CCEF8D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7B2C7C6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240</w:t>
            </w:r>
          </w:p>
        </w:tc>
      </w:tr>
      <w:tr w:rsidR="00AA71C1" w:rsidRPr="002445A6" w14:paraId="7D2F4105"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44CA2B4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1AEA478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8C73454"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5A3BE458"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8DE5A1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5333F8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A1925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1AFBC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DEA736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6598D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48DE7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301E1A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366ED2" w:rsidRPr="002445A6" w14:paraId="6E374401"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6B3E1C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7DE9790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00D4739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163E38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201D03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42F0B0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BC5F62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24806F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r>
      <w:tr w:rsidR="00AA71C1" w:rsidRPr="002445A6" w14:paraId="71593927"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5938CEF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7368326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F6218AA"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6410A3B"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6F26F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DB3FA7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1C9CC2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4E390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91A1C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9BDF2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7080C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ACB59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r>
      <w:tr w:rsidR="00366ED2" w:rsidRPr="002445A6" w14:paraId="2ABC62FB"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8323D7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A6CFBB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2023E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B2D40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21D0E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FBCCE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940EC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AC961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221</w:t>
            </w:r>
          </w:p>
        </w:tc>
      </w:tr>
      <w:tr w:rsidR="00366ED2" w:rsidRPr="002445A6" w14:paraId="33AA822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82E0F2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A0808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12B01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9DE6B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4D496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A9996E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13ECE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17369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132</w:t>
            </w:r>
          </w:p>
        </w:tc>
      </w:tr>
      <w:tr w:rsidR="00366ED2" w:rsidRPr="002445A6" w14:paraId="2E8FEBD0"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F4F8CE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19DE1E8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9456D3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77AD65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107</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3E7D332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420228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110</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3FD97A3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116</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1531B24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425</w:t>
            </w:r>
          </w:p>
        </w:tc>
      </w:tr>
      <w:tr w:rsidR="00AA71C1" w:rsidRPr="002445A6" w14:paraId="5ECDD3A3"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625644A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2293CBE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1B030B1B"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5718A04"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93D035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4B5BC0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AFB44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48BCB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20936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68CD9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47FB3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321046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118</w:t>
            </w:r>
          </w:p>
        </w:tc>
      </w:tr>
      <w:tr w:rsidR="00366ED2" w:rsidRPr="002445A6" w14:paraId="0CD7DB1B"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FC88FE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2C45393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6B15BA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D152F7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00CACB5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EE86E2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35D7817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278DFAB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118</w:t>
            </w:r>
          </w:p>
        </w:tc>
      </w:tr>
      <w:tr w:rsidR="00AA71C1" w:rsidRPr="002445A6" w14:paraId="4A79D32C"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4FFD5D1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45EA3E9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66FCF8B"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48A4C60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EA72A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E10CA1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5249B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87FDF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CA154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42C0C8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85</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18E968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D68CD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327</w:t>
            </w:r>
          </w:p>
        </w:tc>
      </w:tr>
      <w:tr w:rsidR="00366ED2" w:rsidRPr="002445A6" w14:paraId="0E15ECF1"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44D7A5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5B5A60B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353D77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2145D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25EE7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DD766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B782C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C42E9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144</w:t>
            </w:r>
          </w:p>
        </w:tc>
      </w:tr>
      <w:tr w:rsidR="00366ED2" w:rsidRPr="002445A6" w14:paraId="289D373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7A2F8EF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D8CD3D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EA833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5CD9A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B9A22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31D33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258D5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511D8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425</w:t>
            </w:r>
          </w:p>
        </w:tc>
      </w:tr>
      <w:tr w:rsidR="00366ED2" w:rsidRPr="002445A6" w14:paraId="5EA4C3B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25D036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3558D4B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2BE48CA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9F5A4C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104</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5FBF87F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1D0CE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275</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52816E7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303</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4A7752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896</w:t>
            </w:r>
          </w:p>
        </w:tc>
      </w:tr>
      <w:tr w:rsidR="00AA71C1" w:rsidRPr="002445A6" w14:paraId="4766BB96"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71F59E7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76CE458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624D37E8"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E4DA2B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B37507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415EEE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87B8E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715C7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99CB3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BA853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38C70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DC374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146</w:t>
            </w:r>
          </w:p>
        </w:tc>
      </w:tr>
      <w:tr w:rsidR="00366ED2" w:rsidRPr="002445A6" w14:paraId="4E89D1E2"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36921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32A80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08268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5EDE4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25B9C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F920F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21711D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B942C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r>
      <w:tr w:rsidR="00366ED2" w:rsidRPr="002445A6" w14:paraId="32FB820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8459C6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418DD1F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8BCD38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F0D053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318D068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A40989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B2B15D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91</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6EF11D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198</w:t>
            </w:r>
          </w:p>
        </w:tc>
      </w:tr>
      <w:tr w:rsidR="00AA71C1" w:rsidRPr="002445A6" w14:paraId="20D34F8D"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75B9254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5AD81EF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0289B1C"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B5F5868"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59F878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41FEFF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8456B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A3F19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51C96E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79183E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57</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47E38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594732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208</w:t>
            </w:r>
          </w:p>
        </w:tc>
      </w:tr>
      <w:tr w:rsidR="00366ED2" w:rsidRPr="002445A6" w14:paraId="2A2980E9"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3CF462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31C22A3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0DB66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BFB6F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7E0D2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6FADF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15F7D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76D60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366ED2" w:rsidRPr="002445A6" w14:paraId="760AADF1"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5432BD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CF5654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D3AC8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31F5F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59853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FCC4F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0C10EF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0C3E3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r>
      <w:tr w:rsidR="00366ED2" w:rsidRPr="002445A6" w14:paraId="247EBCC6"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2BFEA0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67817D6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6DB401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DBBAF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1459F4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9F3F9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FBD43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1AC8CD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167</w:t>
            </w:r>
          </w:p>
        </w:tc>
      </w:tr>
      <w:tr w:rsidR="00366ED2" w:rsidRPr="002445A6" w14:paraId="32C5CCAE"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2D1CC56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43CDF99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FEC719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CCE8AF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121</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5AB703A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A13B4D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129</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210CBB0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140</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006EB94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477</w:t>
            </w:r>
          </w:p>
        </w:tc>
      </w:tr>
      <w:tr w:rsidR="00AA71C1" w:rsidRPr="002445A6" w14:paraId="04AC79CB"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6949EF6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5473012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AFF0695"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24821B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7C9174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88F7B1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37178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31B01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4E033E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D7C40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2D418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2DAF1F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96</w:t>
            </w:r>
          </w:p>
        </w:tc>
      </w:tr>
      <w:tr w:rsidR="00366ED2" w:rsidRPr="002445A6" w14:paraId="59D1FD84"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4429FC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AF892D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0D275F5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A81366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0A1167F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8CF027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189E79D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12B58C3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96</w:t>
            </w:r>
          </w:p>
        </w:tc>
      </w:tr>
      <w:tr w:rsidR="00AA71C1" w:rsidRPr="002445A6" w14:paraId="692C0D99"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67F7865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1DEAC70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2E2FDB6"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0B138927"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5A12A8A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18DD1B7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75733C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0F65A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65FE60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AB961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64E2CF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C4416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3C2F6565"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078157B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080DCF7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14DC91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6CB929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16889D1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1FF5B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0C5466C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1CF69E9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AA71C1" w:rsidRPr="002445A6" w14:paraId="18F35403"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0151994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3272EEF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E47862C"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4ABB6AB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9EAC94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4F38D95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52F61C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6BF4B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3C2D3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43380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56E43F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130</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D6DDC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193</w:t>
            </w:r>
          </w:p>
        </w:tc>
      </w:tr>
      <w:tr w:rsidR="00366ED2" w:rsidRPr="002445A6" w14:paraId="4EFA2F12"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12FA30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231F6FD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0811E9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2335E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79</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77CA63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A4BA5F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332ACE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0C4F08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317</w:t>
            </w:r>
          </w:p>
        </w:tc>
      </w:tr>
      <w:tr w:rsidR="00366ED2" w:rsidRPr="002445A6" w14:paraId="21256A07"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EEC954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5270F5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468575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907B4F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07B74A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C3C5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7A81EB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652A41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86</w:t>
            </w:r>
          </w:p>
        </w:tc>
      </w:tr>
      <w:tr w:rsidR="00366ED2" w:rsidRPr="002445A6" w14:paraId="336CF8E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3361578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3867865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769ACA6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B5457E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122</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5DBCAAC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9EFA1A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691960F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398</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0DA94FF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596</w:t>
            </w:r>
          </w:p>
        </w:tc>
      </w:tr>
      <w:tr w:rsidR="00AA71C1" w:rsidRPr="002445A6" w14:paraId="558E30FE"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hideMark/>
          </w:tcPr>
          <w:p w14:paraId="7696087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74CFA6C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D3F0420"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836BFE7"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4AFA534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0C0C0"/>
            <w:vAlign w:val="center"/>
            <w:hideMark/>
          </w:tcPr>
          <w:p w14:paraId="005A47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4" w:type="dxa"/>
            <w:tcBorders>
              <w:top w:val="single" w:sz="4" w:space="0" w:color="808080"/>
              <w:left w:val="nil"/>
              <w:bottom w:val="single" w:sz="4" w:space="0" w:color="808080"/>
              <w:right w:val="single" w:sz="4" w:space="0" w:color="808080"/>
            </w:tcBorders>
            <w:shd w:val="clear" w:color="000000" w:fill="auto"/>
            <w:vAlign w:val="center"/>
            <w:hideMark/>
          </w:tcPr>
          <w:p w14:paraId="228812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93E23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12" w:type="dxa"/>
            <w:tcBorders>
              <w:top w:val="single" w:sz="4" w:space="0" w:color="808080"/>
              <w:left w:val="nil"/>
              <w:bottom w:val="single" w:sz="4" w:space="0" w:color="808080"/>
              <w:right w:val="single" w:sz="4" w:space="0" w:color="808080"/>
            </w:tcBorders>
            <w:shd w:val="clear" w:color="000000" w:fill="auto"/>
            <w:vAlign w:val="center"/>
            <w:hideMark/>
          </w:tcPr>
          <w:p w14:paraId="3FED0B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3D2CC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130</w:t>
            </w:r>
          </w:p>
        </w:tc>
        <w:tc>
          <w:tcPr>
            <w:tcW w:w="924" w:type="dxa"/>
            <w:tcBorders>
              <w:top w:val="single" w:sz="4" w:space="0" w:color="808080"/>
              <w:left w:val="nil"/>
              <w:bottom w:val="single" w:sz="4" w:space="0" w:color="808080"/>
              <w:right w:val="single" w:sz="4" w:space="0" w:color="808080"/>
            </w:tcBorders>
            <w:shd w:val="clear" w:color="000000" w:fill="auto"/>
            <w:vAlign w:val="center"/>
            <w:hideMark/>
          </w:tcPr>
          <w:p w14:paraId="48FD82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735" w:type="dxa"/>
            <w:tcBorders>
              <w:top w:val="single" w:sz="4" w:space="0" w:color="808080"/>
              <w:left w:val="nil"/>
              <w:bottom w:val="single" w:sz="4" w:space="0" w:color="808080"/>
              <w:right w:val="single" w:sz="4" w:space="0" w:color="000000"/>
            </w:tcBorders>
            <w:shd w:val="clear" w:color="000000" w:fill="auto"/>
            <w:vAlign w:val="center"/>
            <w:hideMark/>
          </w:tcPr>
          <w:p w14:paraId="407233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331</w:t>
            </w:r>
          </w:p>
        </w:tc>
      </w:tr>
      <w:tr w:rsidR="00366ED2" w:rsidRPr="002445A6" w14:paraId="352EF98A" w14:textId="77777777" w:rsidTr="00366ED2">
        <w:trPr>
          <w:gridAfter w:val="2"/>
          <w:wAfter w:w="352" w:type="dxa"/>
          <w:trHeight w:val="402"/>
        </w:trPr>
        <w:tc>
          <w:tcPr>
            <w:tcW w:w="1887" w:type="dxa"/>
            <w:tcBorders>
              <w:top w:val="nil"/>
              <w:left w:val="single" w:sz="8" w:space="0" w:color="auto"/>
              <w:bottom w:val="nil"/>
              <w:right w:val="single" w:sz="4" w:space="0" w:color="808080"/>
            </w:tcBorders>
            <w:shd w:val="clear" w:color="000000" w:fill="auto"/>
            <w:vAlign w:val="center"/>
            <w:hideMark/>
          </w:tcPr>
          <w:p w14:paraId="676D0B9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84" w:type="dxa"/>
            <w:tcBorders>
              <w:top w:val="single" w:sz="4" w:space="0" w:color="808080"/>
              <w:left w:val="nil"/>
              <w:bottom w:val="single" w:sz="4" w:space="0" w:color="808080"/>
              <w:right w:val="single" w:sz="4" w:space="0" w:color="808080"/>
            </w:tcBorders>
            <w:shd w:val="clear" w:color="000000" w:fill="CCFFFF"/>
            <w:vAlign w:val="center"/>
            <w:hideMark/>
          </w:tcPr>
          <w:p w14:paraId="5D6341E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808080"/>
              <w:right w:val="single" w:sz="4" w:space="0" w:color="808080"/>
            </w:tcBorders>
            <w:shd w:val="clear" w:color="000000" w:fill="CCFFFF"/>
            <w:vAlign w:val="center"/>
            <w:hideMark/>
          </w:tcPr>
          <w:p w14:paraId="43E419C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0BDBF7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12" w:type="dxa"/>
            <w:tcBorders>
              <w:top w:val="single" w:sz="4" w:space="0" w:color="808080"/>
              <w:left w:val="nil"/>
              <w:bottom w:val="single" w:sz="4" w:space="0" w:color="808080"/>
              <w:right w:val="single" w:sz="4" w:space="0" w:color="808080"/>
            </w:tcBorders>
            <w:shd w:val="clear" w:color="000000" w:fill="CCFFFF"/>
            <w:vAlign w:val="center"/>
            <w:hideMark/>
          </w:tcPr>
          <w:p w14:paraId="2A67C9D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AB830F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130</w:t>
            </w:r>
          </w:p>
        </w:tc>
        <w:tc>
          <w:tcPr>
            <w:tcW w:w="924" w:type="dxa"/>
            <w:tcBorders>
              <w:top w:val="single" w:sz="4" w:space="0" w:color="808080"/>
              <w:left w:val="nil"/>
              <w:bottom w:val="single" w:sz="4" w:space="0" w:color="808080"/>
              <w:right w:val="single" w:sz="4" w:space="0" w:color="808080"/>
            </w:tcBorders>
            <w:shd w:val="clear" w:color="000000" w:fill="CCFFFF"/>
            <w:vAlign w:val="center"/>
            <w:hideMark/>
          </w:tcPr>
          <w:p w14:paraId="373BACC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105</w:t>
            </w:r>
          </w:p>
        </w:tc>
        <w:tc>
          <w:tcPr>
            <w:tcW w:w="735" w:type="dxa"/>
            <w:tcBorders>
              <w:top w:val="single" w:sz="4" w:space="0" w:color="808080"/>
              <w:left w:val="nil"/>
              <w:bottom w:val="single" w:sz="4" w:space="0" w:color="808080"/>
              <w:right w:val="single" w:sz="4" w:space="0" w:color="000000"/>
            </w:tcBorders>
            <w:shd w:val="clear" w:color="000000" w:fill="CCFFFF"/>
            <w:vAlign w:val="center"/>
            <w:hideMark/>
          </w:tcPr>
          <w:p w14:paraId="0761275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331</w:t>
            </w:r>
          </w:p>
        </w:tc>
      </w:tr>
      <w:tr w:rsidR="00AA71C1" w:rsidRPr="002445A6" w14:paraId="78843FD1" w14:textId="77777777" w:rsidTr="00366ED2">
        <w:trPr>
          <w:trHeight w:val="360"/>
        </w:trPr>
        <w:tc>
          <w:tcPr>
            <w:tcW w:w="1887" w:type="dxa"/>
            <w:tcBorders>
              <w:top w:val="single" w:sz="4" w:space="0" w:color="808080"/>
              <w:left w:val="single" w:sz="8" w:space="0" w:color="auto"/>
              <w:bottom w:val="single" w:sz="4" w:space="0" w:color="808080"/>
              <w:right w:val="single" w:sz="4" w:space="0" w:color="808080"/>
            </w:tcBorders>
            <w:shd w:val="clear" w:color="000000" w:fill="C0C0C0"/>
            <w:vAlign w:val="center"/>
            <w:hideMark/>
          </w:tcPr>
          <w:p w14:paraId="6628012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8981" w:type="dxa"/>
            <w:gridSpan w:val="8"/>
            <w:tcBorders>
              <w:top w:val="single" w:sz="4" w:space="0" w:color="808080"/>
              <w:left w:val="nil"/>
              <w:bottom w:val="single" w:sz="4" w:space="0" w:color="808080"/>
              <w:right w:val="single" w:sz="4" w:space="0" w:color="808080"/>
            </w:tcBorders>
            <w:shd w:val="clear" w:color="000000" w:fill="auto"/>
            <w:vAlign w:val="center"/>
            <w:hideMark/>
          </w:tcPr>
          <w:p w14:paraId="27C1A6E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B2C2B41"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56604FAA" w14:textId="77777777" w:rsidTr="00366ED2">
        <w:trPr>
          <w:gridAfter w:val="2"/>
          <w:wAfter w:w="352" w:type="dxa"/>
          <w:trHeight w:val="402"/>
        </w:trPr>
        <w:tc>
          <w:tcPr>
            <w:tcW w:w="1887" w:type="dxa"/>
            <w:tcBorders>
              <w:top w:val="single" w:sz="4" w:space="0" w:color="808080"/>
              <w:left w:val="single" w:sz="8" w:space="0" w:color="auto"/>
              <w:bottom w:val="single" w:sz="4" w:space="0" w:color="auto"/>
              <w:right w:val="single" w:sz="4" w:space="0" w:color="808080"/>
            </w:tcBorders>
            <w:shd w:val="clear" w:color="000000" w:fill="auto"/>
            <w:vAlign w:val="center"/>
            <w:hideMark/>
          </w:tcPr>
          <w:p w14:paraId="049121A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84" w:type="dxa"/>
            <w:tcBorders>
              <w:top w:val="single" w:sz="4" w:space="0" w:color="808080"/>
              <w:left w:val="nil"/>
              <w:bottom w:val="single" w:sz="4" w:space="0" w:color="auto"/>
              <w:right w:val="single" w:sz="4" w:space="0" w:color="808080"/>
            </w:tcBorders>
            <w:shd w:val="clear" w:color="000000" w:fill="C0C0C0"/>
            <w:vAlign w:val="center"/>
            <w:hideMark/>
          </w:tcPr>
          <w:p w14:paraId="4EC4A65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4" w:type="dxa"/>
            <w:tcBorders>
              <w:top w:val="single" w:sz="4" w:space="0" w:color="808080"/>
              <w:left w:val="nil"/>
              <w:bottom w:val="single" w:sz="4" w:space="0" w:color="auto"/>
              <w:right w:val="single" w:sz="4" w:space="0" w:color="808080"/>
            </w:tcBorders>
            <w:shd w:val="clear" w:color="000000" w:fill="C0C0C0"/>
            <w:vAlign w:val="center"/>
            <w:hideMark/>
          </w:tcPr>
          <w:p w14:paraId="692EF51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366</w:t>
            </w:r>
          </w:p>
        </w:tc>
        <w:tc>
          <w:tcPr>
            <w:tcW w:w="916" w:type="dxa"/>
            <w:tcBorders>
              <w:top w:val="single" w:sz="4" w:space="0" w:color="808080"/>
              <w:left w:val="nil"/>
              <w:bottom w:val="single" w:sz="4" w:space="0" w:color="auto"/>
              <w:right w:val="single" w:sz="4" w:space="0" w:color="808080"/>
            </w:tcBorders>
            <w:shd w:val="clear" w:color="000000" w:fill="C0C0C0"/>
            <w:vAlign w:val="center"/>
            <w:hideMark/>
          </w:tcPr>
          <w:p w14:paraId="497D026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984</w:t>
            </w:r>
          </w:p>
        </w:tc>
        <w:tc>
          <w:tcPr>
            <w:tcW w:w="912" w:type="dxa"/>
            <w:tcBorders>
              <w:top w:val="single" w:sz="4" w:space="0" w:color="808080"/>
              <w:left w:val="nil"/>
              <w:bottom w:val="single" w:sz="4" w:space="0" w:color="auto"/>
              <w:right w:val="single" w:sz="4" w:space="0" w:color="808080"/>
            </w:tcBorders>
            <w:shd w:val="clear" w:color="000000" w:fill="C0C0C0"/>
            <w:vAlign w:val="center"/>
            <w:hideMark/>
          </w:tcPr>
          <w:p w14:paraId="5BD289E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927</w:t>
            </w:r>
          </w:p>
        </w:tc>
        <w:tc>
          <w:tcPr>
            <w:tcW w:w="940" w:type="dxa"/>
            <w:tcBorders>
              <w:top w:val="single" w:sz="4" w:space="0" w:color="808080"/>
              <w:left w:val="nil"/>
              <w:bottom w:val="single" w:sz="4" w:space="0" w:color="auto"/>
              <w:right w:val="single" w:sz="4" w:space="0" w:color="808080"/>
            </w:tcBorders>
            <w:shd w:val="clear" w:color="000000" w:fill="C0C0C0"/>
            <w:vAlign w:val="center"/>
            <w:hideMark/>
          </w:tcPr>
          <w:p w14:paraId="3701444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1457</w:t>
            </w:r>
          </w:p>
        </w:tc>
        <w:tc>
          <w:tcPr>
            <w:tcW w:w="924" w:type="dxa"/>
            <w:tcBorders>
              <w:top w:val="single" w:sz="4" w:space="0" w:color="808080"/>
              <w:left w:val="nil"/>
              <w:bottom w:val="single" w:sz="4" w:space="0" w:color="auto"/>
              <w:right w:val="single" w:sz="4" w:space="0" w:color="808080"/>
            </w:tcBorders>
            <w:shd w:val="clear" w:color="000000" w:fill="C0C0C0"/>
            <w:vAlign w:val="center"/>
            <w:hideMark/>
          </w:tcPr>
          <w:p w14:paraId="46A423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2086</w:t>
            </w:r>
          </w:p>
        </w:tc>
        <w:tc>
          <w:tcPr>
            <w:tcW w:w="735" w:type="dxa"/>
            <w:tcBorders>
              <w:top w:val="single" w:sz="4" w:space="0" w:color="808080"/>
              <w:left w:val="nil"/>
              <w:bottom w:val="single" w:sz="4" w:space="0" w:color="auto"/>
              <w:right w:val="single" w:sz="4" w:space="0" w:color="000000"/>
            </w:tcBorders>
            <w:shd w:val="clear" w:color="000000" w:fill="C0C0C0"/>
            <w:vAlign w:val="center"/>
            <w:hideMark/>
          </w:tcPr>
          <w:p w14:paraId="21E7D84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5820</w:t>
            </w:r>
          </w:p>
        </w:tc>
      </w:tr>
    </w:tbl>
    <w:p w14:paraId="47DD17FB" w14:textId="77777777" w:rsidR="00AA71C1" w:rsidRPr="002445A6" w:rsidRDefault="00AA71C1" w:rsidP="007A0972">
      <w:pPr>
        <w:pStyle w:val="Paragrafoelenco"/>
        <w:ind w:left="0" w:right="134"/>
        <w:jc w:val="both"/>
        <w:rPr>
          <w:i/>
          <w:sz w:val="20"/>
          <w:szCs w:val="20"/>
          <w:lang w:val="es-ES"/>
        </w:rPr>
      </w:pPr>
    </w:p>
    <w:p w14:paraId="07EDCF41"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de IIPP.</w:t>
      </w:r>
    </w:p>
    <w:p w14:paraId="4934A6A3" w14:textId="77777777" w:rsidR="00AA71C1" w:rsidRPr="002445A6" w:rsidRDefault="00AA71C1" w:rsidP="007A0972">
      <w:pPr>
        <w:ind w:right="134"/>
        <w:jc w:val="both"/>
        <w:rPr>
          <w:sz w:val="20"/>
          <w:szCs w:val="20"/>
          <w:lang w:val="es-ES"/>
        </w:rPr>
      </w:pPr>
      <w:r w:rsidRPr="002445A6">
        <w:rPr>
          <w:sz w:val="20"/>
          <w:szCs w:val="20"/>
          <w:lang w:val="es-ES"/>
        </w:rPr>
        <w:br w:type="page"/>
      </w:r>
    </w:p>
    <w:p w14:paraId="03E993A2"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5. Mandamientos recibidos por CC.AA. y nivel provincial, por Servicio de Gestión de Penas y Medidas Alternativas. Segundo Trimestre - Año 2014.</w:t>
      </w:r>
    </w:p>
    <w:tbl>
      <w:tblPr>
        <w:tblpPr w:leftFromText="141" w:rightFromText="141" w:vertAnchor="text" w:horzAnchor="margin" w:tblpXSpec="center" w:tblpY="203"/>
        <w:tblW w:w="11100" w:type="dxa"/>
        <w:tblCellMar>
          <w:left w:w="70" w:type="dxa"/>
          <w:right w:w="70" w:type="dxa"/>
        </w:tblCellMar>
        <w:tblLook w:val="04A0" w:firstRow="1" w:lastRow="0" w:firstColumn="1" w:lastColumn="0" w:noHBand="0" w:noVBand="1"/>
      </w:tblPr>
      <w:tblGrid>
        <w:gridCol w:w="1789"/>
        <w:gridCol w:w="2969"/>
        <w:gridCol w:w="1062"/>
        <w:gridCol w:w="1138"/>
        <w:gridCol w:w="1022"/>
        <w:gridCol w:w="1238"/>
        <w:gridCol w:w="915"/>
        <w:gridCol w:w="821"/>
        <w:gridCol w:w="146"/>
      </w:tblGrid>
      <w:tr w:rsidR="00AA71C1" w:rsidRPr="002445A6" w14:paraId="2A102106" w14:textId="77777777" w:rsidTr="00366ED2">
        <w:trPr>
          <w:trHeight w:val="420"/>
        </w:trPr>
        <w:tc>
          <w:tcPr>
            <w:tcW w:w="1899" w:type="dxa"/>
            <w:vMerge w:val="restart"/>
            <w:tcBorders>
              <w:top w:val="nil"/>
              <w:left w:val="single" w:sz="4" w:space="0" w:color="808080"/>
              <w:bottom w:val="nil"/>
              <w:right w:val="single" w:sz="4" w:space="0" w:color="808080"/>
            </w:tcBorders>
            <w:shd w:val="clear" w:color="000000" w:fill="auto"/>
            <w:vAlign w:val="center"/>
            <w:hideMark/>
          </w:tcPr>
          <w:p w14:paraId="32D16E37" w14:textId="77777777" w:rsidR="00AA71C1" w:rsidRPr="002445A6" w:rsidRDefault="00AA71C1"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277E0EF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366ED2" w:rsidRPr="002445A6" w14:paraId="552D42CD" w14:textId="77777777" w:rsidTr="00366ED2">
        <w:trPr>
          <w:trHeight w:val="702"/>
        </w:trPr>
        <w:tc>
          <w:tcPr>
            <w:tcW w:w="1899" w:type="dxa"/>
            <w:vMerge/>
            <w:tcBorders>
              <w:top w:val="nil"/>
              <w:left w:val="single" w:sz="4" w:space="0" w:color="808080"/>
              <w:bottom w:val="nil"/>
              <w:right w:val="single" w:sz="4" w:space="0" w:color="808080"/>
            </w:tcBorders>
            <w:vAlign w:val="center"/>
            <w:hideMark/>
          </w:tcPr>
          <w:p w14:paraId="47CFA51E" w14:textId="77777777" w:rsidR="00AA71C1" w:rsidRPr="002445A6" w:rsidRDefault="00AA71C1" w:rsidP="007A0972">
            <w:pPr>
              <w:ind w:right="134"/>
              <w:rPr>
                <w:rFonts w:eastAsia="Times New Roman"/>
                <w:color w:val="000000"/>
                <w:sz w:val="20"/>
                <w:szCs w:val="20"/>
                <w:lang w:val="es-ES" w:eastAsia="es-ES"/>
              </w:rPr>
            </w:pPr>
          </w:p>
        </w:tc>
        <w:tc>
          <w:tcPr>
            <w:tcW w:w="3534" w:type="dxa"/>
            <w:tcBorders>
              <w:top w:val="single" w:sz="4" w:space="0" w:color="808080"/>
              <w:left w:val="nil"/>
              <w:bottom w:val="single" w:sz="4" w:space="0" w:color="808080"/>
              <w:right w:val="single" w:sz="4" w:space="0" w:color="808080"/>
            </w:tcBorders>
            <w:shd w:val="clear" w:color="000000" w:fill="FFFFCC"/>
            <w:vAlign w:val="center"/>
            <w:hideMark/>
          </w:tcPr>
          <w:p w14:paraId="03FE43B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4C79B3A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73EEE40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2EAE441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6E763F7A"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496E1C76"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2046BF80"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2D11CF2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468A03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CD8485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05BCE9B" w14:textId="77777777" w:rsidR="00AA71C1" w:rsidRPr="002445A6" w:rsidRDefault="00AA71C1" w:rsidP="007A0972">
            <w:pPr>
              <w:ind w:right="134"/>
              <w:rPr>
                <w:rFonts w:eastAsia="Times New Roman" w:cs="Arial"/>
                <w:sz w:val="20"/>
                <w:szCs w:val="20"/>
                <w:lang w:val="es-ES" w:eastAsia="es-ES"/>
              </w:rPr>
            </w:pPr>
          </w:p>
        </w:tc>
      </w:tr>
      <w:tr w:rsidR="00366ED2" w:rsidRPr="002445A6" w14:paraId="07EEAE1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F45B40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0188A1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875B5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6BAE4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AEB8B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9618E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E9EF0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271EF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r>
      <w:tr w:rsidR="00366ED2" w:rsidRPr="002445A6" w14:paraId="702FBEE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A993C3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3A7C2A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5E25A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7AD39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B77F4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3FA1A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CE12E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5CACD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r>
      <w:tr w:rsidR="00366ED2" w:rsidRPr="002445A6" w14:paraId="370760A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2BB6A6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AEEAE9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1ACAC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85CB5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7B8B4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40393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83762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FCF19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213</w:t>
            </w:r>
          </w:p>
        </w:tc>
      </w:tr>
      <w:tr w:rsidR="00366ED2" w:rsidRPr="002445A6" w14:paraId="09E6A03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1146C7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792041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7B3F8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E3E8F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11386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52273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5BB17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57E50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r>
      <w:tr w:rsidR="00366ED2" w:rsidRPr="002445A6" w14:paraId="5D8025C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F9C9B5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60152F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BD9BF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B88FB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11498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E29C6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3A487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A01AE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366ED2" w:rsidRPr="002445A6" w14:paraId="4D2DC0E9"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837494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C03ACF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40E8C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D3369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864F5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430E0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2286B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3AA09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123</w:t>
            </w:r>
          </w:p>
        </w:tc>
      </w:tr>
      <w:tr w:rsidR="00366ED2" w:rsidRPr="002445A6" w14:paraId="3A127AD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F4E76C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2F526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2786C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0E03C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588D1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CD228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55A3E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22CC1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r>
      <w:tr w:rsidR="00366ED2" w:rsidRPr="002445A6" w14:paraId="0AA2A99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1FF165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208129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ABD29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5E66D0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3F086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D6F11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8FD59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A5E319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468284D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D5086A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54B9A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08533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11679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6341A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7EF47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1A7D4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E93C89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289</w:t>
            </w:r>
          </w:p>
        </w:tc>
      </w:tr>
      <w:tr w:rsidR="00366ED2" w:rsidRPr="002445A6" w14:paraId="7BDCE7C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82E48D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2ACAD0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575DD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5CCA9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7911F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58286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B62B7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5146E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r>
      <w:tr w:rsidR="00366ED2" w:rsidRPr="002445A6" w14:paraId="2B61F3D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4B455C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54C35D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7BB7FC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F21F87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546D5A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97E9C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259</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93BC73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5557B2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1111</w:t>
            </w:r>
          </w:p>
        </w:tc>
      </w:tr>
      <w:tr w:rsidR="00AA71C1" w:rsidRPr="002445A6" w14:paraId="38838EB4"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7D437D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36E86B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2343935" w14:textId="77777777" w:rsidR="00AA71C1" w:rsidRPr="002445A6" w:rsidRDefault="00AA71C1" w:rsidP="007A0972">
            <w:pPr>
              <w:ind w:right="134"/>
              <w:rPr>
                <w:rFonts w:eastAsia="Times New Roman" w:cs="Arial"/>
                <w:sz w:val="20"/>
                <w:szCs w:val="20"/>
                <w:lang w:val="es-ES" w:eastAsia="es-ES"/>
              </w:rPr>
            </w:pPr>
          </w:p>
        </w:tc>
      </w:tr>
      <w:tr w:rsidR="00366ED2" w:rsidRPr="002445A6" w14:paraId="15D9C0F9"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A0671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430806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3BA93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7BD97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F6021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60468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231CF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BED9E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r>
      <w:tr w:rsidR="00366ED2" w:rsidRPr="002445A6" w14:paraId="48D10D2B"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DCCD2E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5C45FA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99590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9DB6F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25DAF9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F2722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B6579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EF219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7AA15BA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6F3115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5ED5E4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E4750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0F064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157208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686B2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86D72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9CDE3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156</w:t>
            </w:r>
          </w:p>
        </w:tc>
      </w:tr>
      <w:tr w:rsidR="00366ED2" w:rsidRPr="002445A6" w14:paraId="66ADDAB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B45947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75D9D0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D5E02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A9DD2C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3ABFC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8029D0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74F10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F331B5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194</w:t>
            </w:r>
          </w:p>
        </w:tc>
      </w:tr>
      <w:tr w:rsidR="00AA71C1" w:rsidRPr="002445A6" w14:paraId="09E89CFC"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6AC51C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BCB35F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DE0F376" w14:textId="77777777" w:rsidR="00AA71C1" w:rsidRPr="002445A6" w:rsidRDefault="00AA71C1" w:rsidP="007A0972">
            <w:pPr>
              <w:ind w:right="134"/>
              <w:rPr>
                <w:rFonts w:eastAsia="Times New Roman" w:cs="Arial"/>
                <w:sz w:val="20"/>
                <w:szCs w:val="20"/>
                <w:lang w:val="es-ES" w:eastAsia="es-ES"/>
              </w:rPr>
            </w:pPr>
          </w:p>
        </w:tc>
      </w:tr>
      <w:tr w:rsidR="00366ED2" w:rsidRPr="002445A6" w14:paraId="6D655A1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BDB1B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FCD3B0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F5D98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4BE27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043B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37B38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92DC5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BF768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153</w:t>
            </w:r>
          </w:p>
        </w:tc>
      </w:tr>
      <w:tr w:rsidR="00366ED2" w:rsidRPr="002445A6" w14:paraId="16C23E8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43D53C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FC4FC0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30450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7963F6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A0A2EA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3AB876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676DEC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94E2A8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153</w:t>
            </w:r>
          </w:p>
        </w:tc>
      </w:tr>
      <w:tr w:rsidR="00AA71C1" w:rsidRPr="002445A6" w14:paraId="7900C05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4E5B7C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BC92FD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03DAC1E" w14:textId="77777777" w:rsidR="00AA71C1" w:rsidRPr="002445A6" w:rsidRDefault="00AA71C1" w:rsidP="007A0972">
            <w:pPr>
              <w:ind w:right="134"/>
              <w:rPr>
                <w:rFonts w:eastAsia="Times New Roman" w:cs="Arial"/>
                <w:sz w:val="20"/>
                <w:szCs w:val="20"/>
                <w:lang w:val="es-ES" w:eastAsia="es-ES"/>
              </w:rPr>
            </w:pPr>
          </w:p>
        </w:tc>
      </w:tr>
      <w:tr w:rsidR="00366ED2" w:rsidRPr="002445A6" w14:paraId="054B859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CE04B8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3BD9C2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C1C93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F6207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C33D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327E3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C4CBE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73A5E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366ED2" w:rsidRPr="002445A6" w14:paraId="05D2173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D500D2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315663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6FF05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08992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8C3D5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BE8A1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690C3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AB611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r>
      <w:tr w:rsidR="00366ED2" w:rsidRPr="002445A6" w14:paraId="06FF184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7D221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35846A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C9A830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EA082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EADBC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A142D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3187A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D1B2F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366ED2" w:rsidRPr="002445A6" w14:paraId="1776E09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352CE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AC16BD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953DBD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125E7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6219C6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27A288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370DE3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C08C4E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w:t>
            </w:r>
          </w:p>
        </w:tc>
      </w:tr>
      <w:tr w:rsidR="00AA71C1" w:rsidRPr="002445A6" w14:paraId="5182B14C"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69287F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E773F1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FBD0557" w14:textId="77777777" w:rsidR="00AA71C1" w:rsidRPr="002445A6" w:rsidRDefault="00AA71C1" w:rsidP="007A0972">
            <w:pPr>
              <w:ind w:right="134"/>
              <w:rPr>
                <w:rFonts w:eastAsia="Times New Roman" w:cs="Arial"/>
                <w:sz w:val="20"/>
                <w:szCs w:val="20"/>
                <w:lang w:val="es-ES" w:eastAsia="es-ES"/>
              </w:rPr>
            </w:pPr>
          </w:p>
        </w:tc>
      </w:tr>
      <w:tr w:rsidR="00366ED2" w:rsidRPr="002445A6" w14:paraId="2C6A946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DD8908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82D04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224A9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38028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695C0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A05C0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9C5C9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3E2BC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r>
      <w:tr w:rsidR="00366ED2" w:rsidRPr="002445A6" w14:paraId="251DD18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FCAE95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666668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17729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38677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8B5E9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5D8E1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C4FEA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0D5CC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r>
      <w:tr w:rsidR="00366ED2" w:rsidRPr="002445A6" w14:paraId="3721149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3FAE1D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AB7896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E1F19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A2C07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63566F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9BD1E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74F9F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4AACA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319</w:t>
            </w:r>
          </w:p>
        </w:tc>
      </w:tr>
      <w:tr w:rsidR="00366ED2" w:rsidRPr="002445A6" w14:paraId="7A32277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B1FCC6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DF18CA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6AE62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B0A5A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73290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E00B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32CA3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2985C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r>
      <w:tr w:rsidR="00366ED2" w:rsidRPr="002445A6" w14:paraId="22C39D1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1202C7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A56820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3C66A2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DE35BD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6483D9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C6FEA4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C7B7B8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83E22A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498</w:t>
            </w:r>
          </w:p>
        </w:tc>
      </w:tr>
      <w:tr w:rsidR="00AA71C1" w:rsidRPr="002445A6" w14:paraId="514AD69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56E0E9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A336AA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18FB621" w14:textId="77777777" w:rsidR="00AA71C1" w:rsidRPr="002445A6" w:rsidRDefault="00AA71C1" w:rsidP="007A0972">
            <w:pPr>
              <w:ind w:right="134"/>
              <w:rPr>
                <w:rFonts w:eastAsia="Times New Roman" w:cs="Arial"/>
                <w:sz w:val="20"/>
                <w:szCs w:val="20"/>
                <w:lang w:val="es-ES" w:eastAsia="es-ES"/>
              </w:rPr>
            </w:pPr>
          </w:p>
        </w:tc>
      </w:tr>
      <w:tr w:rsidR="00366ED2" w:rsidRPr="002445A6" w14:paraId="7D486B3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F167CE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CC35A6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D70E8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F994A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6DCF3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56F36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6840E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32A6A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244</w:t>
            </w:r>
          </w:p>
        </w:tc>
      </w:tr>
      <w:tr w:rsidR="00366ED2" w:rsidRPr="002445A6" w14:paraId="01EF35D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E45EB9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B6B7B6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56B360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D04892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20F6C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4D550D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68A6E7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7BDA85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244</w:t>
            </w:r>
          </w:p>
        </w:tc>
      </w:tr>
      <w:tr w:rsidR="00AA71C1" w:rsidRPr="002445A6" w14:paraId="54A9969E"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0F07F9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355AEC6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C2C9052" w14:textId="77777777" w:rsidR="00AA71C1" w:rsidRPr="002445A6" w:rsidRDefault="00AA71C1" w:rsidP="007A0972">
            <w:pPr>
              <w:ind w:right="134"/>
              <w:rPr>
                <w:rFonts w:eastAsia="Times New Roman" w:cs="Arial"/>
                <w:sz w:val="20"/>
                <w:szCs w:val="20"/>
                <w:lang w:val="es-ES" w:eastAsia="es-ES"/>
              </w:rPr>
            </w:pPr>
          </w:p>
        </w:tc>
      </w:tr>
      <w:tr w:rsidR="00366ED2" w:rsidRPr="002445A6" w14:paraId="0E4489D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9041CE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DD61DF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A4868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6D2FD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764D8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2E49A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7139C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65CB9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366ED2" w:rsidRPr="002445A6" w14:paraId="233CED3B"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667BA2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45CDF2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9E9C0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78C8B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5CFD8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1B593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DF672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2863F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97</w:t>
            </w:r>
          </w:p>
        </w:tc>
      </w:tr>
      <w:tr w:rsidR="00366ED2" w:rsidRPr="002445A6" w14:paraId="3B15165A"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365AA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E56676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3CA51E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3B509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33C18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3903B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F3DEA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562D1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6F138BD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3075A9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C2BB2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37D92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36D4A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2D796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3B5DF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33DD0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562819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r>
      <w:tr w:rsidR="00366ED2" w:rsidRPr="002445A6" w14:paraId="6A5B8A3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BE9E56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7131A0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2D973E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B41239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CFF1F4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25F2B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8073A8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85D323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193</w:t>
            </w:r>
          </w:p>
        </w:tc>
      </w:tr>
      <w:tr w:rsidR="00AA71C1" w:rsidRPr="002445A6" w14:paraId="7814631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4D363C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CA8DCA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52503EE" w14:textId="77777777" w:rsidR="00AA71C1" w:rsidRPr="002445A6" w:rsidRDefault="00AA71C1" w:rsidP="007A0972">
            <w:pPr>
              <w:ind w:right="134"/>
              <w:rPr>
                <w:rFonts w:eastAsia="Times New Roman" w:cs="Arial"/>
                <w:sz w:val="20"/>
                <w:szCs w:val="20"/>
                <w:lang w:val="es-ES" w:eastAsia="es-ES"/>
              </w:rPr>
            </w:pPr>
          </w:p>
        </w:tc>
      </w:tr>
      <w:tr w:rsidR="00366ED2" w:rsidRPr="002445A6" w14:paraId="4981D4B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12ACBA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1D31B5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ACC74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08C1C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A3A43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83ACE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32111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6A52B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r>
      <w:tr w:rsidR="00366ED2" w:rsidRPr="002445A6" w14:paraId="78C475C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4CA51D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B1708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236CE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B9613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7761A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8E51D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8ABF9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89720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366ED2" w:rsidRPr="002445A6" w14:paraId="7D9F550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3E72E4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6E6613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F2D0A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DFF34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283D4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67103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8A1C2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0BD6A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366ED2" w:rsidRPr="002445A6" w14:paraId="462F9C2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48CEF9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DD04C5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B0DB9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89885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E4A2C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E9736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A0DE6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2529B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366ED2" w:rsidRPr="002445A6" w14:paraId="6ECC519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B86631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D94BB9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DEDF7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D29EF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CD311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8503A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8E0E1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62830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366ED2" w:rsidRPr="002445A6" w14:paraId="22D5FE7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F62C64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B5D63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8AF46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72781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1A12E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F8773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A75C6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35299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48198C0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68FD05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639049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47193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43791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2D965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91AFE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BA5AB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DA543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r>
      <w:tr w:rsidR="00366ED2" w:rsidRPr="002445A6" w14:paraId="2BC9A49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71D250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4228AD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C35E36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A62AD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6AEBBD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8680A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A5C5F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4C6DA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366ED2" w:rsidRPr="002445A6" w14:paraId="3CC3932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1BD182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E54EA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AA703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437736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53E2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316FB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3B7A2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6DFA4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366ED2" w:rsidRPr="002445A6" w14:paraId="5495706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5F0870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779AF5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247E66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B5FFDA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C92B48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324761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8D3EC8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527027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243</w:t>
            </w:r>
          </w:p>
        </w:tc>
      </w:tr>
      <w:tr w:rsidR="00AA71C1" w:rsidRPr="002445A6" w14:paraId="1F5E1AB3"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405367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7067AE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EA587F9" w14:textId="77777777" w:rsidR="00AA71C1" w:rsidRPr="002445A6" w:rsidRDefault="00AA71C1" w:rsidP="007A0972">
            <w:pPr>
              <w:ind w:right="134"/>
              <w:rPr>
                <w:rFonts w:eastAsia="Times New Roman" w:cs="Arial"/>
                <w:sz w:val="20"/>
                <w:szCs w:val="20"/>
                <w:lang w:val="es-ES" w:eastAsia="es-ES"/>
              </w:rPr>
            </w:pPr>
          </w:p>
        </w:tc>
      </w:tr>
      <w:tr w:rsidR="00366ED2" w:rsidRPr="002445A6" w14:paraId="67A61D0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833043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834AA5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7786E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22A7D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31D28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0A7E5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42EB7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F40E5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38A81DA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AB5BD7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933339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C4FC14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AB6F0A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73AF60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BFE6A8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A4A798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625869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49D7CEE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486534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034B8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18F846C" w14:textId="77777777" w:rsidR="00AA71C1" w:rsidRPr="002445A6" w:rsidRDefault="00AA71C1" w:rsidP="007A0972">
            <w:pPr>
              <w:ind w:right="134"/>
              <w:rPr>
                <w:rFonts w:eastAsia="Times New Roman" w:cs="Arial"/>
                <w:sz w:val="20"/>
                <w:szCs w:val="20"/>
                <w:lang w:val="es-ES" w:eastAsia="es-ES"/>
              </w:rPr>
            </w:pPr>
          </w:p>
        </w:tc>
      </w:tr>
      <w:tr w:rsidR="00366ED2" w:rsidRPr="002445A6" w14:paraId="1619EA4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729E33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CFF7B2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02408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15934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64A9F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7C720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D298B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DE144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89</w:t>
            </w:r>
          </w:p>
        </w:tc>
      </w:tr>
      <w:tr w:rsidR="00366ED2" w:rsidRPr="002445A6" w14:paraId="049DDA5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B3CA1C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016DA7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7C796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EF481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50F0E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A2884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F534C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9BC37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r>
      <w:tr w:rsidR="00366ED2" w:rsidRPr="002445A6" w14:paraId="772C7EC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6CF2F4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55481B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6003C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21101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170C1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BE7A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F74C5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DC199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r>
      <w:tr w:rsidR="00366ED2" w:rsidRPr="002445A6" w14:paraId="0416B8CA"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107855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893ECC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DEF0CF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6D07AE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70840E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2AE5B8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5F9DE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109</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DD3DE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321</w:t>
            </w:r>
          </w:p>
        </w:tc>
      </w:tr>
      <w:tr w:rsidR="00AA71C1" w:rsidRPr="002445A6" w14:paraId="6F9C79D9"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6BBC2D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C2ED1C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B329C21" w14:textId="77777777" w:rsidR="00AA71C1" w:rsidRPr="002445A6" w:rsidRDefault="00AA71C1" w:rsidP="007A0972">
            <w:pPr>
              <w:ind w:right="134"/>
              <w:rPr>
                <w:rFonts w:eastAsia="Times New Roman" w:cs="Arial"/>
                <w:sz w:val="20"/>
                <w:szCs w:val="20"/>
                <w:lang w:val="es-ES" w:eastAsia="es-ES"/>
              </w:rPr>
            </w:pPr>
          </w:p>
        </w:tc>
      </w:tr>
      <w:tr w:rsidR="00366ED2" w:rsidRPr="002445A6" w14:paraId="6104F4F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0FB6E3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8BF517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EA488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9058F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563F2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66C17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BCDED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621FD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111</w:t>
            </w:r>
          </w:p>
        </w:tc>
      </w:tr>
      <w:tr w:rsidR="00366ED2" w:rsidRPr="002445A6" w14:paraId="0B90BEB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635F5C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F21C10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CF73A8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38D391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BD3FE5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ED171D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4088F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768D3C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111</w:t>
            </w:r>
          </w:p>
        </w:tc>
      </w:tr>
      <w:tr w:rsidR="00AA71C1" w:rsidRPr="002445A6" w14:paraId="6BA1E5E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AF0B15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ED142E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D009D5E" w14:textId="77777777" w:rsidR="00AA71C1" w:rsidRPr="002445A6" w:rsidRDefault="00AA71C1" w:rsidP="007A0972">
            <w:pPr>
              <w:ind w:right="134"/>
              <w:rPr>
                <w:rFonts w:eastAsia="Times New Roman" w:cs="Arial"/>
                <w:sz w:val="20"/>
                <w:szCs w:val="20"/>
                <w:lang w:val="es-ES" w:eastAsia="es-ES"/>
              </w:rPr>
            </w:pPr>
          </w:p>
        </w:tc>
      </w:tr>
      <w:tr w:rsidR="00366ED2" w:rsidRPr="002445A6" w14:paraId="40C91FE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CFCD49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A735A7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662BC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4EE43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8EEE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5858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158B0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27EAD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296</w:t>
            </w:r>
          </w:p>
        </w:tc>
      </w:tr>
      <w:tr w:rsidR="00366ED2" w:rsidRPr="002445A6" w14:paraId="4F90E1E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ED9CED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4E0D37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01E44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42527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0681F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596FD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C98BD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AA3F8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r>
      <w:tr w:rsidR="00366ED2" w:rsidRPr="002445A6" w14:paraId="12E91F7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436496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AAFE5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7ECF8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90AC68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D6DF5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E5F5B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B452A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76AAF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414</w:t>
            </w:r>
          </w:p>
        </w:tc>
      </w:tr>
      <w:tr w:rsidR="00366ED2" w:rsidRPr="002445A6" w14:paraId="3E577C2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468762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689041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16FBFD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71FD69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B77B11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9D1006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269</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209CC8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CF8581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848</w:t>
            </w:r>
          </w:p>
        </w:tc>
      </w:tr>
      <w:tr w:rsidR="00AA71C1" w:rsidRPr="002445A6" w14:paraId="378DDE4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D421D2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C649A1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A772331" w14:textId="77777777" w:rsidR="00AA71C1" w:rsidRPr="002445A6" w:rsidRDefault="00AA71C1" w:rsidP="007A0972">
            <w:pPr>
              <w:ind w:right="134"/>
              <w:rPr>
                <w:rFonts w:eastAsia="Times New Roman" w:cs="Arial"/>
                <w:sz w:val="20"/>
                <w:szCs w:val="20"/>
                <w:lang w:val="es-ES" w:eastAsia="es-ES"/>
              </w:rPr>
            </w:pPr>
          </w:p>
        </w:tc>
      </w:tr>
      <w:tr w:rsidR="00366ED2" w:rsidRPr="002445A6" w14:paraId="40BAEA8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895FF1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D6834B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1BBAA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7951F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EECB3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9BB4A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13211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8D0E3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151</w:t>
            </w:r>
          </w:p>
        </w:tc>
      </w:tr>
      <w:tr w:rsidR="00366ED2" w:rsidRPr="002445A6" w14:paraId="03F9C5C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DC3AA2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663C96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D332E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F9DA7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E3B36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0B1E2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35DC4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F3F8C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r>
      <w:tr w:rsidR="00366ED2" w:rsidRPr="002445A6" w14:paraId="1EE5244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0260B6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E908EF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ACA639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15A7B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745B40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818DAB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C8AB5B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069336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205</w:t>
            </w:r>
          </w:p>
        </w:tc>
      </w:tr>
      <w:tr w:rsidR="00AA71C1" w:rsidRPr="002445A6" w14:paraId="791C8EF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7ACDE7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DDFDAB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FD77E7F" w14:textId="77777777" w:rsidR="00AA71C1" w:rsidRPr="002445A6" w:rsidRDefault="00AA71C1" w:rsidP="007A0972">
            <w:pPr>
              <w:ind w:right="134"/>
              <w:rPr>
                <w:rFonts w:eastAsia="Times New Roman" w:cs="Arial"/>
                <w:sz w:val="20"/>
                <w:szCs w:val="20"/>
                <w:lang w:val="es-ES" w:eastAsia="es-ES"/>
              </w:rPr>
            </w:pPr>
          </w:p>
        </w:tc>
      </w:tr>
      <w:tr w:rsidR="00366ED2" w:rsidRPr="002445A6" w14:paraId="00BF602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7A4DEB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AFFDAA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4752F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EB60A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8C5848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C798F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E8B88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A0F87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220</w:t>
            </w:r>
          </w:p>
        </w:tc>
      </w:tr>
      <w:tr w:rsidR="00366ED2" w:rsidRPr="002445A6" w14:paraId="30D9C0C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8D8218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68B8A8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24DD8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F6531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828D4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1763D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01AFA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5F7DC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r>
      <w:tr w:rsidR="00366ED2" w:rsidRPr="002445A6" w14:paraId="4729972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CC551A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8DB73A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5F18A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E4E50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7A4B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7A3C6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10341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4E318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r>
      <w:tr w:rsidR="00366ED2" w:rsidRPr="002445A6" w14:paraId="7312A11B"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199690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55DDBB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CC22C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02F5F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4813E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4F4D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65032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DBE92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229</w:t>
            </w:r>
          </w:p>
        </w:tc>
      </w:tr>
      <w:tr w:rsidR="00366ED2" w:rsidRPr="002445A6" w14:paraId="3B86A00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CBB727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E22D0D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8B295E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62CC76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EEAC57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A704A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56B70D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5D5861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596</w:t>
            </w:r>
          </w:p>
        </w:tc>
      </w:tr>
      <w:tr w:rsidR="00AA71C1" w:rsidRPr="002445A6" w14:paraId="7C05731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6B563A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7BC482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D297F4D" w14:textId="77777777" w:rsidR="00AA71C1" w:rsidRPr="002445A6" w:rsidRDefault="00AA71C1" w:rsidP="007A0972">
            <w:pPr>
              <w:ind w:right="134"/>
              <w:rPr>
                <w:rFonts w:eastAsia="Times New Roman" w:cs="Arial"/>
                <w:sz w:val="20"/>
                <w:szCs w:val="20"/>
                <w:lang w:val="es-ES" w:eastAsia="es-ES"/>
              </w:rPr>
            </w:pPr>
          </w:p>
        </w:tc>
      </w:tr>
      <w:tr w:rsidR="00366ED2" w:rsidRPr="002445A6" w14:paraId="2E6E547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81DAD3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58C2D0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DA7D8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B2116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F5E81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791F1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4EDBF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FE565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124</w:t>
            </w:r>
          </w:p>
        </w:tc>
      </w:tr>
      <w:tr w:rsidR="00366ED2" w:rsidRPr="002445A6" w14:paraId="08C0A32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9ABFF9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67A6A2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147298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21094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11DF3C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51CF35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2AFAA8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82E716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124</w:t>
            </w:r>
          </w:p>
        </w:tc>
      </w:tr>
      <w:tr w:rsidR="00AA71C1" w:rsidRPr="002445A6" w14:paraId="47859CAE"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140E8B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22D6A0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348B646" w14:textId="77777777" w:rsidR="00AA71C1" w:rsidRPr="002445A6" w:rsidRDefault="00AA71C1" w:rsidP="007A0972">
            <w:pPr>
              <w:ind w:right="134"/>
              <w:rPr>
                <w:rFonts w:eastAsia="Times New Roman" w:cs="Arial"/>
                <w:sz w:val="20"/>
                <w:szCs w:val="20"/>
                <w:lang w:val="es-ES" w:eastAsia="es-ES"/>
              </w:rPr>
            </w:pPr>
          </w:p>
        </w:tc>
      </w:tr>
      <w:tr w:rsidR="00366ED2" w:rsidRPr="002445A6" w14:paraId="4101DA2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BD8A5C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15D036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858A2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B5EA3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8AF61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B4C0A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F2974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4796A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6650591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F1A50F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FA2302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C1D7EF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29C91D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B92A88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4577C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B43112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6F6D4D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AA71C1" w:rsidRPr="002445A6" w14:paraId="7ABC61E3"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37642B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AEA0FE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0716F01" w14:textId="77777777" w:rsidR="00AA71C1" w:rsidRPr="002445A6" w:rsidRDefault="00AA71C1" w:rsidP="007A0972">
            <w:pPr>
              <w:ind w:right="134"/>
              <w:rPr>
                <w:rFonts w:eastAsia="Times New Roman" w:cs="Arial"/>
                <w:sz w:val="20"/>
                <w:szCs w:val="20"/>
                <w:lang w:val="es-ES" w:eastAsia="es-ES"/>
              </w:rPr>
            </w:pPr>
          </w:p>
        </w:tc>
      </w:tr>
      <w:tr w:rsidR="00366ED2" w:rsidRPr="002445A6" w14:paraId="07D6F85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8042A3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2D4576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72AA3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9BFE0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10B06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EFA35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FDCF7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159</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B0C74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280</w:t>
            </w:r>
          </w:p>
        </w:tc>
      </w:tr>
      <w:tr w:rsidR="00366ED2" w:rsidRPr="002445A6" w14:paraId="480BD74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D0285F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4DB06F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1A6F3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CCD7B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210FE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0EEB3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06B13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233</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6E9F2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367</w:t>
            </w:r>
          </w:p>
        </w:tc>
      </w:tr>
      <w:tr w:rsidR="00366ED2" w:rsidRPr="002445A6" w14:paraId="61F2FA7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94FA6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FAE7EF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44914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2A2A0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3FCB9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15F1A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87BBC1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DEC6B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119</w:t>
            </w:r>
          </w:p>
        </w:tc>
      </w:tr>
      <w:tr w:rsidR="00366ED2" w:rsidRPr="002445A6" w14:paraId="0BA6001B"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1807B4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905516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C104EE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8B0E5F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139</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573F97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36536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82B467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F3B93E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766</w:t>
            </w:r>
          </w:p>
        </w:tc>
      </w:tr>
      <w:tr w:rsidR="00AA71C1" w:rsidRPr="002445A6" w14:paraId="4E3B5806"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A5EB09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DA9BE8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13FF8FC6" w14:textId="77777777" w:rsidR="00AA71C1" w:rsidRPr="002445A6" w:rsidRDefault="00AA71C1" w:rsidP="007A0972">
            <w:pPr>
              <w:ind w:right="134"/>
              <w:rPr>
                <w:rFonts w:eastAsia="Times New Roman" w:cs="Arial"/>
                <w:sz w:val="20"/>
                <w:szCs w:val="20"/>
                <w:lang w:val="es-ES" w:eastAsia="es-ES"/>
              </w:rPr>
            </w:pPr>
          </w:p>
        </w:tc>
      </w:tr>
      <w:tr w:rsidR="00366ED2" w:rsidRPr="002445A6" w14:paraId="05AEBBA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5ACC7C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0780E5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8CA96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F0986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B7139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1B49F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96085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6DF0AD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326</w:t>
            </w:r>
          </w:p>
        </w:tc>
      </w:tr>
      <w:tr w:rsidR="00366ED2" w:rsidRPr="002445A6" w14:paraId="3816682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B61092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4A9B63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DC08F5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F48909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DDEE3D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AD78E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A8DB3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92C005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326</w:t>
            </w:r>
          </w:p>
        </w:tc>
      </w:tr>
      <w:tr w:rsidR="00AA71C1" w:rsidRPr="002445A6" w14:paraId="6AA7C74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4EA6190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51BD7B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83093EE" w14:textId="77777777" w:rsidR="00AA71C1" w:rsidRPr="002445A6" w:rsidRDefault="00AA71C1" w:rsidP="007A0972">
            <w:pPr>
              <w:ind w:right="134"/>
              <w:rPr>
                <w:rFonts w:eastAsia="Times New Roman" w:cs="Arial"/>
                <w:sz w:val="20"/>
                <w:szCs w:val="20"/>
                <w:lang w:val="es-ES" w:eastAsia="es-ES"/>
              </w:rPr>
            </w:pPr>
          </w:p>
        </w:tc>
      </w:tr>
      <w:tr w:rsidR="00366ED2" w:rsidRPr="002445A6" w14:paraId="5E276F56" w14:textId="77777777" w:rsidTr="00366ED2">
        <w:trPr>
          <w:trHeight w:val="402"/>
        </w:trPr>
        <w:tc>
          <w:tcPr>
            <w:tcW w:w="1899" w:type="dxa"/>
            <w:tcBorders>
              <w:top w:val="single" w:sz="4" w:space="0" w:color="808080"/>
              <w:left w:val="single" w:sz="4" w:space="0" w:color="808080"/>
              <w:bottom w:val="single" w:sz="4" w:space="0" w:color="808080"/>
              <w:right w:val="single" w:sz="4" w:space="0" w:color="808080"/>
            </w:tcBorders>
            <w:shd w:val="clear" w:color="000000" w:fill="auto"/>
            <w:vAlign w:val="center"/>
            <w:hideMark/>
          </w:tcPr>
          <w:p w14:paraId="419418D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98A2FE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755D4A9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389</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1702BB1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1017</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5ECFA17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953</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5E71483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1438</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3AEC297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2229</w:t>
            </w:r>
          </w:p>
        </w:tc>
        <w:tc>
          <w:tcPr>
            <w:tcW w:w="104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1100938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6026</w:t>
            </w:r>
          </w:p>
        </w:tc>
      </w:tr>
    </w:tbl>
    <w:p w14:paraId="29E72E47" w14:textId="77777777" w:rsidR="00AA71C1" w:rsidRPr="002445A6" w:rsidRDefault="00AA71C1" w:rsidP="007A0972">
      <w:pPr>
        <w:pStyle w:val="Paragrafoelenco"/>
        <w:ind w:left="0" w:right="134"/>
        <w:jc w:val="both"/>
        <w:rPr>
          <w:sz w:val="20"/>
          <w:szCs w:val="20"/>
          <w:lang w:val="es-ES"/>
        </w:rPr>
      </w:pPr>
    </w:p>
    <w:p w14:paraId="24E7332F"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de IIPP.</w:t>
      </w:r>
    </w:p>
    <w:p w14:paraId="54A3604C" w14:textId="77777777" w:rsidR="00AA71C1" w:rsidRPr="002445A6" w:rsidRDefault="00AA71C1" w:rsidP="007A0972">
      <w:pPr>
        <w:pStyle w:val="Paragrafoelenco"/>
        <w:ind w:left="0" w:right="134"/>
        <w:jc w:val="both"/>
        <w:rPr>
          <w:sz w:val="20"/>
          <w:szCs w:val="20"/>
          <w:lang w:val="es-ES"/>
        </w:rPr>
      </w:pPr>
    </w:p>
    <w:p w14:paraId="1AB235BA" w14:textId="77777777" w:rsidR="00AA71C1" w:rsidRPr="002445A6" w:rsidRDefault="00AA71C1" w:rsidP="007A0972">
      <w:pPr>
        <w:pStyle w:val="Paragrafoelenco"/>
        <w:ind w:left="0" w:right="134"/>
        <w:jc w:val="both"/>
        <w:rPr>
          <w:sz w:val="20"/>
          <w:szCs w:val="20"/>
          <w:lang w:val="es-ES"/>
        </w:rPr>
      </w:pPr>
    </w:p>
    <w:p w14:paraId="41C3EC8C" w14:textId="77777777" w:rsidR="00AA71C1" w:rsidRPr="002445A6" w:rsidRDefault="00AA71C1" w:rsidP="007A0972">
      <w:pPr>
        <w:pStyle w:val="Paragrafoelenco"/>
        <w:ind w:left="0" w:right="134"/>
        <w:jc w:val="both"/>
        <w:rPr>
          <w:sz w:val="20"/>
          <w:szCs w:val="20"/>
          <w:lang w:val="es-ES"/>
        </w:rPr>
      </w:pPr>
    </w:p>
    <w:p w14:paraId="145697BF" w14:textId="77777777" w:rsidR="00AA71C1" w:rsidRPr="002445A6" w:rsidRDefault="00AA71C1" w:rsidP="007A0972">
      <w:pPr>
        <w:pStyle w:val="Paragrafoelenco"/>
        <w:ind w:left="0" w:right="134"/>
        <w:jc w:val="both"/>
        <w:rPr>
          <w:sz w:val="20"/>
          <w:szCs w:val="20"/>
          <w:lang w:val="es-ES"/>
        </w:rPr>
      </w:pPr>
    </w:p>
    <w:p w14:paraId="5908288B" w14:textId="77777777" w:rsidR="00AA71C1" w:rsidRPr="002445A6" w:rsidRDefault="00AA71C1" w:rsidP="007A0972">
      <w:pPr>
        <w:pStyle w:val="Paragrafoelenco"/>
        <w:ind w:left="0" w:right="134"/>
        <w:jc w:val="both"/>
        <w:rPr>
          <w:sz w:val="20"/>
          <w:szCs w:val="20"/>
          <w:lang w:val="es-ES"/>
        </w:rPr>
      </w:pPr>
    </w:p>
    <w:p w14:paraId="29083224"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6. Mandamientos recibidos por CC.AA. y nivel provincial, por Servicio de Gestión de Penas y Medidas Alternativas. Tercer Trimestre - Año 2014.</w:t>
      </w:r>
    </w:p>
    <w:tbl>
      <w:tblPr>
        <w:tblpPr w:leftFromText="141" w:rightFromText="141" w:vertAnchor="text" w:horzAnchor="margin" w:tblpXSpec="center" w:tblpY="118"/>
        <w:tblW w:w="11100" w:type="dxa"/>
        <w:tblCellMar>
          <w:left w:w="70" w:type="dxa"/>
          <w:right w:w="70" w:type="dxa"/>
        </w:tblCellMar>
        <w:tblLook w:val="04A0" w:firstRow="1" w:lastRow="0" w:firstColumn="1" w:lastColumn="0" w:noHBand="0" w:noVBand="1"/>
      </w:tblPr>
      <w:tblGrid>
        <w:gridCol w:w="1789"/>
        <w:gridCol w:w="2969"/>
        <w:gridCol w:w="1062"/>
        <w:gridCol w:w="1138"/>
        <w:gridCol w:w="1022"/>
        <w:gridCol w:w="1238"/>
        <w:gridCol w:w="915"/>
        <w:gridCol w:w="821"/>
        <w:gridCol w:w="146"/>
      </w:tblGrid>
      <w:tr w:rsidR="00AA71C1" w:rsidRPr="002445A6" w14:paraId="25F9EFED" w14:textId="77777777" w:rsidTr="00366ED2">
        <w:trPr>
          <w:trHeight w:val="420"/>
        </w:trPr>
        <w:tc>
          <w:tcPr>
            <w:tcW w:w="1899" w:type="dxa"/>
            <w:vMerge w:val="restart"/>
            <w:tcBorders>
              <w:top w:val="nil"/>
              <w:left w:val="single" w:sz="4" w:space="0" w:color="808080"/>
              <w:bottom w:val="nil"/>
              <w:right w:val="single" w:sz="4" w:space="0" w:color="808080"/>
            </w:tcBorders>
            <w:shd w:val="clear" w:color="auto" w:fill="auto"/>
            <w:vAlign w:val="center"/>
            <w:hideMark/>
          </w:tcPr>
          <w:p w14:paraId="3A785A28" w14:textId="77777777" w:rsidR="00AA71C1" w:rsidRPr="002445A6" w:rsidRDefault="00AA71C1"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36278A85"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366ED2" w:rsidRPr="002445A6" w14:paraId="401FE780" w14:textId="77777777" w:rsidTr="00366ED2">
        <w:trPr>
          <w:trHeight w:val="702"/>
        </w:trPr>
        <w:tc>
          <w:tcPr>
            <w:tcW w:w="1899" w:type="dxa"/>
            <w:vMerge/>
            <w:tcBorders>
              <w:top w:val="nil"/>
              <w:left w:val="single" w:sz="4" w:space="0" w:color="808080"/>
              <w:bottom w:val="nil"/>
              <w:right w:val="single" w:sz="4" w:space="0" w:color="808080"/>
            </w:tcBorders>
            <w:vAlign w:val="center"/>
            <w:hideMark/>
          </w:tcPr>
          <w:p w14:paraId="00762840" w14:textId="77777777" w:rsidR="00AA71C1" w:rsidRPr="002445A6" w:rsidRDefault="00AA71C1" w:rsidP="007A0972">
            <w:pPr>
              <w:ind w:right="134"/>
              <w:rPr>
                <w:rFonts w:eastAsia="Times New Roman"/>
                <w:color w:val="000000"/>
                <w:sz w:val="20"/>
                <w:szCs w:val="20"/>
                <w:lang w:val="es-ES" w:eastAsia="es-ES"/>
              </w:rPr>
            </w:pPr>
          </w:p>
        </w:tc>
        <w:tc>
          <w:tcPr>
            <w:tcW w:w="3534" w:type="dxa"/>
            <w:tcBorders>
              <w:top w:val="single" w:sz="4" w:space="0" w:color="808080"/>
              <w:left w:val="nil"/>
              <w:bottom w:val="single" w:sz="4" w:space="0" w:color="808080"/>
              <w:right w:val="single" w:sz="4" w:space="0" w:color="808080"/>
            </w:tcBorders>
            <w:shd w:val="clear" w:color="000000" w:fill="FFFFCC"/>
            <w:vAlign w:val="center"/>
            <w:hideMark/>
          </w:tcPr>
          <w:p w14:paraId="4FF2C7D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2FEA2DF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45F3643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2559080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63967B5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1F05ACC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37C29D78"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5C3D5C0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300EA5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52B31C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522344E" w14:textId="77777777" w:rsidR="00AA71C1" w:rsidRPr="002445A6" w:rsidRDefault="00AA71C1" w:rsidP="007A0972">
            <w:pPr>
              <w:ind w:right="134"/>
              <w:rPr>
                <w:rFonts w:eastAsia="Times New Roman" w:cs="Arial"/>
                <w:sz w:val="20"/>
                <w:szCs w:val="20"/>
                <w:lang w:val="es-ES" w:eastAsia="es-ES"/>
              </w:rPr>
            </w:pPr>
          </w:p>
        </w:tc>
      </w:tr>
      <w:tr w:rsidR="00AA71C1" w:rsidRPr="002445A6" w14:paraId="49293AF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900E55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26A2DA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E66B9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5E3C5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E1481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3AA68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B8A8C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D4B34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r>
      <w:tr w:rsidR="00AA71C1" w:rsidRPr="002445A6" w14:paraId="06A2A9B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DC8A96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61744F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5BE41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EDDF0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35906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9481F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EDF8C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12013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r>
      <w:tr w:rsidR="00AA71C1" w:rsidRPr="002445A6" w14:paraId="44D569C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95643E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D76B32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DC3C3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A3581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1A6E5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ACD2F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C9857D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B6DF8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176</w:t>
            </w:r>
          </w:p>
        </w:tc>
      </w:tr>
      <w:tr w:rsidR="00AA71C1" w:rsidRPr="002445A6" w14:paraId="19F87B0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48A68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02966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F55E3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CF922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CB6B4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831DF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C45CC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CC198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r>
      <w:tr w:rsidR="00AA71C1" w:rsidRPr="002445A6" w14:paraId="1E75583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C946C3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509894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9E41A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E997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553E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B390D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6C0016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F0218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r>
      <w:tr w:rsidR="00AA71C1" w:rsidRPr="002445A6" w14:paraId="24084BB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6C5A17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6CF9B7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58BB9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C6420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82D80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4ABD9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FBF4F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96C1F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94</w:t>
            </w:r>
          </w:p>
        </w:tc>
      </w:tr>
      <w:tr w:rsidR="00AA71C1" w:rsidRPr="002445A6" w14:paraId="47EFBEC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D4CE4A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9ED81B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796EE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454F3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A0341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9ECE2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FCA10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5F4B5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126</w:t>
            </w:r>
          </w:p>
        </w:tc>
      </w:tr>
      <w:tr w:rsidR="00AA71C1" w:rsidRPr="002445A6" w14:paraId="05DC0D2F"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375FC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05F0DC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9A008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B7F3A6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AF155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75C35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77767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AB968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AA71C1" w:rsidRPr="002445A6" w14:paraId="39D210E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5F286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40ED4C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806C2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65B80B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F64D9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AF4E2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F9DE2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7198A0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163</w:t>
            </w:r>
          </w:p>
        </w:tc>
      </w:tr>
      <w:tr w:rsidR="00AA71C1" w:rsidRPr="002445A6" w14:paraId="72B122B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DE60C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0329DD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0DEE1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17551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CBB43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7181B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2D28E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29E6C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145</w:t>
            </w:r>
          </w:p>
        </w:tc>
      </w:tr>
      <w:tr w:rsidR="00366ED2" w:rsidRPr="002445A6" w14:paraId="18AA561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08E27B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89671E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E9D276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DFE5F6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29E03E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3086B8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51276E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319</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06974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953</w:t>
            </w:r>
          </w:p>
        </w:tc>
      </w:tr>
      <w:tr w:rsidR="00AA71C1" w:rsidRPr="002445A6" w14:paraId="3882E7DE"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9B581C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341805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2E4A461" w14:textId="77777777" w:rsidR="00AA71C1" w:rsidRPr="002445A6" w:rsidRDefault="00AA71C1" w:rsidP="007A0972">
            <w:pPr>
              <w:ind w:right="134"/>
              <w:rPr>
                <w:rFonts w:eastAsia="Times New Roman" w:cs="Arial"/>
                <w:sz w:val="20"/>
                <w:szCs w:val="20"/>
                <w:lang w:val="es-ES" w:eastAsia="es-ES"/>
              </w:rPr>
            </w:pPr>
          </w:p>
        </w:tc>
      </w:tr>
      <w:tr w:rsidR="00AA71C1" w:rsidRPr="002445A6" w14:paraId="6BE86F0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106063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F2857C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9BC15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F9E4A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68E54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D4D09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F825E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77418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AA71C1" w:rsidRPr="002445A6" w14:paraId="2ACF7EB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EF8315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28AA41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BC6B2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0BB64D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1791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32B15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6EDF2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174D9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AA71C1" w:rsidRPr="002445A6" w14:paraId="4CA2ECA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53C12A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CA4A6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8F87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45665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17A06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14820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71F5C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91DF09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r>
      <w:tr w:rsidR="00366ED2" w:rsidRPr="002445A6" w14:paraId="0B26C80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15E88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2A001E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F761ED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18AC83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430E91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369CBE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CC1170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69CDF1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166</w:t>
            </w:r>
          </w:p>
        </w:tc>
      </w:tr>
      <w:tr w:rsidR="00AA71C1" w:rsidRPr="002445A6" w14:paraId="061B66D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9D46C2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545726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441A9CA" w14:textId="77777777" w:rsidR="00AA71C1" w:rsidRPr="002445A6" w:rsidRDefault="00AA71C1" w:rsidP="007A0972">
            <w:pPr>
              <w:ind w:right="134"/>
              <w:rPr>
                <w:rFonts w:eastAsia="Times New Roman" w:cs="Arial"/>
                <w:sz w:val="20"/>
                <w:szCs w:val="20"/>
                <w:lang w:val="es-ES" w:eastAsia="es-ES"/>
              </w:rPr>
            </w:pPr>
          </w:p>
        </w:tc>
      </w:tr>
      <w:tr w:rsidR="00AA71C1" w:rsidRPr="002445A6" w14:paraId="21B1A22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445831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9C24D7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E2389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45467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516C6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5C805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57ED3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D7A238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111</w:t>
            </w:r>
          </w:p>
        </w:tc>
      </w:tr>
      <w:tr w:rsidR="00366ED2" w:rsidRPr="002445A6" w14:paraId="2BF72D3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6A656C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65D163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C2A46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CCF17A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FCC1A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41B7B4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D5566C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054B02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111</w:t>
            </w:r>
          </w:p>
        </w:tc>
      </w:tr>
      <w:tr w:rsidR="00AA71C1" w:rsidRPr="002445A6" w14:paraId="4C787BE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48EC81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49FC34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0140E60" w14:textId="77777777" w:rsidR="00AA71C1" w:rsidRPr="002445A6" w:rsidRDefault="00AA71C1" w:rsidP="007A0972">
            <w:pPr>
              <w:ind w:right="134"/>
              <w:rPr>
                <w:rFonts w:eastAsia="Times New Roman" w:cs="Arial"/>
                <w:sz w:val="20"/>
                <w:szCs w:val="20"/>
                <w:lang w:val="es-ES" w:eastAsia="es-ES"/>
              </w:rPr>
            </w:pPr>
          </w:p>
        </w:tc>
      </w:tr>
      <w:tr w:rsidR="00AA71C1" w:rsidRPr="002445A6" w14:paraId="6EB1732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537011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A31F94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A358A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3127C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3582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AD5E3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A97B3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8C593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AA71C1" w:rsidRPr="002445A6" w14:paraId="690970F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89C5CA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19ACA9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A5A89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E4C5A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3A0A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7B628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24D5B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CB64F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40</w:t>
            </w:r>
          </w:p>
        </w:tc>
      </w:tr>
      <w:tr w:rsidR="00AA71C1" w:rsidRPr="002445A6" w14:paraId="34CCA22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A40270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A25E2D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A7C9E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9DCAE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22A74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1C2E7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D3608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CDF12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30557A5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97692A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4E4151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D0ABF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0569E5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6051EB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D78F5C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47A9BB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EB4275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r>
      <w:tr w:rsidR="00AA71C1" w:rsidRPr="002445A6" w14:paraId="3D86BF44"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A421CC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5564C8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AC332F5" w14:textId="77777777" w:rsidR="00AA71C1" w:rsidRPr="002445A6" w:rsidRDefault="00AA71C1" w:rsidP="007A0972">
            <w:pPr>
              <w:ind w:right="134"/>
              <w:rPr>
                <w:rFonts w:eastAsia="Times New Roman" w:cs="Arial"/>
                <w:sz w:val="20"/>
                <w:szCs w:val="20"/>
                <w:lang w:val="es-ES" w:eastAsia="es-ES"/>
              </w:rPr>
            </w:pPr>
          </w:p>
        </w:tc>
      </w:tr>
      <w:tr w:rsidR="00AA71C1" w:rsidRPr="002445A6" w14:paraId="3CC7F03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5645A8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5F1200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E661D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E9163D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AAEFA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CB10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A4303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7ED7C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r>
      <w:tr w:rsidR="00AA71C1" w:rsidRPr="002445A6" w14:paraId="282C562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D5678C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964DA4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D171A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A6E12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BC6F6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AEF8B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2D7C1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A1664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215</w:t>
            </w:r>
          </w:p>
        </w:tc>
      </w:tr>
      <w:tr w:rsidR="00AA71C1" w:rsidRPr="002445A6" w14:paraId="7355FD6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7F1409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D481D2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29326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23510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8D89B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8D2CA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9BE05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9F3A6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249</w:t>
            </w:r>
          </w:p>
        </w:tc>
      </w:tr>
      <w:tr w:rsidR="00AA71C1" w:rsidRPr="002445A6" w14:paraId="0AACCAF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4E70E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F35FC8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26EA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0F337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DA665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391AE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6F1A8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FD432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366ED2" w:rsidRPr="002445A6" w14:paraId="3468DC0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1F35B7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007E59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A001FD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1D214E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377E8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A12405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93C16F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149B9C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526</w:t>
            </w:r>
          </w:p>
        </w:tc>
      </w:tr>
      <w:tr w:rsidR="00AA71C1" w:rsidRPr="002445A6" w14:paraId="425BE49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5CE2FE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21029E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1234D5F" w14:textId="77777777" w:rsidR="00AA71C1" w:rsidRPr="002445A6" w:rsidRDefault="00AA71C1" w:rsidP="007A0972">
            <w:pPr>
              <w:ind w:right="134"/>
              <w:rPr>
                <w:rFonts w:eastAsia="Times New Roman" w:cs="Arial"/>
                <w:sz w:val="20"/>
                <w:szCs w:val="20"/>
                <w:lang w:val="es-ES" w:eastAsia="es-ES"/>
              </w:rPr>
            </w:pPr>
          </w:p>
        </w:tc>
      </w:tr>
      <w:tr w:rsidR="00AA71C1" w:rsidRPr="002445A6" w14:paraId="55AA896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A5C6B3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689E86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3A6C0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F3EF6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D8CF6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3E3C7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4617F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B60A5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203</w:t>
            </w:r>
          </w:p>
        </w:tc>
      </w:tr>
      <w:tr w:rsidR="00366ED2" w:rsidRPr="002445A6" w14:paraId="7BCF787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A65D55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FB52DE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4B01B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326F8D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926000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DB691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95BE78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5CD30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203</w:t>
            </w:r>
          </w:p>
        </w:tc>
      </w:tr>
      <w:tr w:rsidR="00AA71C1" w:rsidRPr="002445A6" w14:paraId="4FF753E8"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14E31B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FD73A3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EE2056F" w14:textId="77777777" w:rsidR="00AA71C1" w:rsidRPr="002445A6" w:rsidRDefault="00AA71C1" w:rsidP="007A0972">
            <w:pPr>
              <w:ind w:right="134"/>
              <w:rPr>
                <w:rFonts w:eastAsia="Times New Roman" w:cs="Arial"/>
                <w:sz w:val="20"/>
                <w:szCs w:val="20"/>
                <w:lang w:val="es-ES" w:eastAsia="es-ES"/>
              </w:rPr>
            </w:pPr>
          </w:p>
        </w:tc>
      </w:tr>
      <w:tr w:rsidR="00AA71C1" w:rsidRPr="002445A6" w14:paraId="3543D50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E5ACA4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C0F5F0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4BCBF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811EB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278C2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DC93F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8C42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BF085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AA71C1" w:rsidRPr="002445A6" w14:paraId="0778FE3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650F97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B7FF8D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7B28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ADDE2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D4C7F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AC613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BD870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95E73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73</w:t>
            </w:r>
          </w:p>
        </w:tc>
      </w:tr>
      <w:tr w:rsidR="00AA71C1" w:rsidRPr="002445A6" w14:paraId="287838E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7BCC61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0838D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679A4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9BB6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A5CA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E66CA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881D8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86DD4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01CB5BE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72B65A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6E7CE4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Guadalajara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5E131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B223B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48B7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FB7B0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4EDF7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83705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3902B70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191CC9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16299A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EAC2E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E7BC2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CE2E6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7BC0E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474C8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F2C13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126</w:t>
            </w:r>
          </w:p>
        </w:tc>
      </w:tr>
      <w:tr w:rsidR="00366ED2" w:rsidRPr="002445A6" w14:paraId="5A544528"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834C57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B89117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470FAB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D50416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AEA32A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5A73FD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C47D9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B5E439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r>
      <w:tr w:rsidR="00AA71C1" w:rsidRPr="002445A6" w14:paraId="3D974A6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DEE040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F1E052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DB82CB1" w14:textId="77777777" w:rsidR="00AA71C1" w:rsidRPr="002445A6" w:rsidRDefault="00AA71C1" w:rsidP="007A0972">
            <w:pPr>
              <w:ind w:right="134"/>
              <w:rPr>
                <w:rFonts w:eastAsia="Times New Roman" w:cs="Arial"/>
                <w:sz w:val="20"/>
                <w:szCs w:val="20"/>
                <w:lang w:val="es-ES" w:eastAsia="es-ES"/>
              </w:rPr>
            </w:pPr>
          </w:p>
        </w:tc>
      </w:tr>
      <w:tr w:rsidR="00AA71C1" w:rsidRPr="002445A6" w14:paraId="01CB65B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00D61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C5E710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23E8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291A1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F2C18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6F663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546C1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67D58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r>
      <w:tr w:rsidR="00AA71C1" w:rsidRPr="002445A6" w14:paraId="4293995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30A9AE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8E4DC2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EDE549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5F83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53999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DC424B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8C060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74EBC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AA71C1" w:rsidRPr="002445A6" w14:paraId="466394C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36ECBF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C948EE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3A7C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C5F7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5C48A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F697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21457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17166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AA71C1" w:rsidRPr="002445A6" w14:paraId="77EF16D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54F4A4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DE1FB5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173CE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D3A5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C8CF8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7347A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358B5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D2CBA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AA71C1" w:rsidRPr="002445A6" w14:paraId="2DC4C55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A4CA67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99B64C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975BA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47602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E51D5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47B7F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0C72D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42014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AA71C1" w:rsidRPr="002445A6" w14:paraId="141D04B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0D3C52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73EDFC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21CA0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F4DDC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900B8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BA245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B4024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6D713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AA71C1" w:rsidRPr="002445A6" w14:paraId="2F822F4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84BA0A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85EDFE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AC0E5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523FE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0E786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D0FD1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2D408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B63D2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r>
      <w:tr w:rsidR="00AA71C1" w:rsidRPr="002445A6" w14:paraId="2BB4BE3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05BD1F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D91D1A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E2502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CD74A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A5A7E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CC48D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B86E8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1A03F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AA71C1" w:rsidRPr="002445A6" w14:paraId="7EC428C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FF1A0D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3B42AA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1D60F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C0F4E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242E1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AD7D8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59B70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72703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r>
      <w:tr w:rsidR="00366ED2" w:rsidRPr="002445A6" w14:paraId="566DC75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65E72C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067080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BAAC68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1903EA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5BF88D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F2997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8F57A5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C6414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246</w:t>
            </w:r>
          </w:p>
        </w:tc>
      </w:tr>
      <w:tr w:rsidR="00AA71C1" w:rsidRPr="002445A6" w14:paraId="359FFE69"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C853E2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EAF41E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4810B6D" w14:textId="77777777" w:rsidR="00AA71C1" w:rsidRPr="002445A6" w:rsidRDefault="00AA71C1" w:rsidP="007A0972">
            <w:pPr>
              <w:ind w:right="134"/>
              <w:rPr>
                <w:rFonts w:eastAsia="Times New Roman" w:cs="Arial"/>
                <w:sz w:val="20"/>
                <w:szCs w:val="20"/>
                <w:lang w:val="es-ES" w:eastAsia="es-ES"/>
              </w:rPr>
            </w:pPr>
          </w:p>
        </w:tc>
      </w:tr>
      <w:tr w:rsidR="00AA71C1" w:rsidRPr="002445A6" w14:paraId="725C849F"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5EFC34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A228EE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AD0D1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80E04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CD3ABA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6D6E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42890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34B14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7FB9AED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258C9D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344144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5C9983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1E256D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3298E0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C3A974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ECA95D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CE386D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4A2A3968"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1745C4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805977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990917D" w14:textId="77777777" w:rsidR="00AA71C1" w:rsidRPr="002445A6" w:rsidRDefault="00AA71C1" w:rsidP="007A0972">
            <w:pPr>
              <w:ind w:right="134"/>
              <w:rPr>
                <w:rFonts w:eastAsia="Times New Roman" w:cs="Arial"/>
                <w:sz w:val="20"/>
                <w:szCs w:val="20"/>
                <w:lang w:val="es-ES" w:eastAsia="es-ES"/>
              </w:rPr>
            </w:pPr>
          </w:p>
        </w:tc>
      </w:tr>
      <w:tr w:rsidR="00AA71C1" w:rsidRPr="002445A6" w14:paraId="2BCFB79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0E932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D37020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558E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58DF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77F73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F76EE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09FA7C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7F562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r>
      <w:tr w:rsidR="00AA71C1" w:rsidRPr="002445A6" w14:paraId="274B19F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AC2EA7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2A952B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4D7D4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6EE19A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75B68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8CB67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E400B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A151E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180</w:t>
            </w:r>
          </w:p>
        </w:tc>
      </w:tr>
      <w:tr w:rsidR="00AA71C1" w:rsidRPr="002445A6" w14:paraId="0AE0F93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730698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74E4F5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246A5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B568A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20A0B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675C5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F2A4D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4F6CB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101</w:t>
            </w:r>
          </w:p>
        </w:tc>
      </w:tr>
      <w:tr w:rsidR="00366ED2" w:rsidRPr="002445A6" w14:paraId="4AE9041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3C4D8E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1C27C7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D2E04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969B4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747411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398594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104</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6A50D4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4FAF72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363</w:t>
            </w:r>
          </w:p>
        </w:tc>
      </w:tr>
      <w:tr w:rsidR="00AA71C1" w:rsidRPr="002445A6" w14:paraId="4FD1233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84DB2A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7CC810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B7E856A" w14:textId="77777777" w:rsidR="00AA71C1" w:rsidRPr="002445A6" w:rsidRDefault="00AA71C1" w:rsidP="007A0972">
            <w:pPr>
              <w:ind w:right="134"/>
              <w:rPr>
                <w:rFonts w:eastAsia="Times New Roman" w:cs="Arial"/>
                <w:sz w:val="20"/>
                <w:szCs w:val="20"/>
                <w:lang w:val="es-ES" w:eastAsia="es-ES"/>
              </w:rPr>
            </w:pPr>
          </w:p>
        </w:tc>
      </w:tr>
      <w:tr w:rsidR="00AA71C1" w:rsidRPr="002445A6" w14:paraId="1466EC08"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5413B3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28A84D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1681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574AB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7D4FD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0FDD3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495FA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8AE5E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r>
      <w:tr w:rsidR="00366ED2" w:rsidRPr="002445A6" w14:paraId="2D51FEF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B79A50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4BBF6C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9F5DF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89EEE9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434C09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CE677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763C93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A2B61C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100</w:t>
            </w:r>
          </w:p>
        </w:tc>
      </w:tr>
      <w:tr w:rsidR="00AA71C1" w:rsidRPr="002445A6" w14:paraId="78AC4D57"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DAFC32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ADF164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B654F9E" w14:textId="77777777" w:rsidR="00AA71C1" w:rsidRPr="002445A6" w:rsidRDefault="00AA71C1" w:rsidP="007A0972">
            <w:pPr>
              <w:ind w:right="134"/>
              <w:rPr>
                <w:rFonts w:eastAsia="Times New Roman" w:cs="Arial"/>
                <w:sz w:val="20"/>
                <w:szCs w:val="20"/>
                <w:lang w:val="es-ES" w:eastAsia="es-ES"/>
              </w:rPr>
            </w:pPr>
          </w:p>
        </w:tc>
      </w:tr>
      <w:tr w:rsidR="00AA71C1" w:rsidRPr="002445A6" w14:paraId="53E9E1F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520070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8B989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0E49E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D93F6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0734F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2C00C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CB6CA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B70DD6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187</w:t>
            </w:r>
          </w:p>
        </w:tc>
      </w:tr>
      <w:tr w:rsidR="00AA71C1" w:rsidRPr="002445A6" w14:paraId="0392844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E8E0FF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B06D3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FFE79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092B9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7DCDD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20C5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73C22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90E45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142</w:t>
            </w:r>
          </w:p>
        </w:tc>
      </w:tr>
      <w:tr w:rsidR="00AA71C1" w:rsidRPr="002445A6" w14:paraId="668CA3B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6E8D67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D7811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23EBB8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BAC2F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7B3F4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DC1DC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13E41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C5792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422</w:t>
            </w:r>
          </w:p>
        </w:tc>
      </w:tr>
      <w:tr w:rsidR="00366ED2" w:rsidRPr="002445A6" w14:paraId="091EAB0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C72A7F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5A340F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3003C7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B1B866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A00F97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26EF2F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56CCCE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9FE3AB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751</w:t>
            </w:r>
          </w:p>
        </w:tc>
      </w:tr>
      <w:tr w:rsidR="00AA71C1" w:rsidRPr="002445A6" w14:paraId="2F7A8328"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8935E9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8A0B22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7DF6034" w14:textId="77777777" w:rsidR="00AA71C1" w:rsidRPr="002445A6" w:rsidRDefault="00AA71C1" w:rsidP="007A0972">
            <w:pPr>
              <w:ind w:right="134"/>
              <w:rPr>
                <w:rFonts w:eastAsia="Times New Roman" w:cs="Arial"/>
                <w:sz w:val="20"/>
                <w:szCs w:val="20"/>
                <w:lang w:val="es-ES" w:eastAsia="es-ES"/>
              </w:rPr>
            </w:pPr>
          </w:p>
        </w:tc>
      </w:tr>
      <w:tr w:rsidR="00AA71C1" w:rsidRPr="002445A6" w14:paraId="0E01660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A066E5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3C322F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02256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703D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CF8AD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B152B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62996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47A2C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139</w:t>
            </w:r>
          </w:p>
        </w:tc>
      </w:tr>
      <w:tr w:rsidR="00AA71C1" w:rsidRPr="002445A6" w14:paraId="1854CCE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6B2EF7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99A279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9ED80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768AF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623C5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5658D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3EE3C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58848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366ED2" w:rsidRPr="002445A6" w14:paraId="706CFD7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846694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0429A9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630A69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373904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372A7B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099130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B7C2E4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607B30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170</w:t>
            </w:r>
          </w:p>
        </w:tc>
      </w:tr>
      <w:tr w:rsidR="00AA71C1" w:rsidRPr="002445A6" w14:paraId="53C8A86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043E4B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7A931E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0EBDEA1" w14:textId="77777777" w:rsidR="00AA71C1" w:rsidRPr="002445A6" w:rsidRDefault="00AA71C1" w:rsidP="007A0972">
            <w:pPr>
              <w:ind w:right="134"/>
              <w:rPr>
                <w:rFonts w:eastAsia="Times New Roman" w:cs="Arial"/>
                <w:sz w:val="20"/>
                <w:szCs w:val="20"/>
                <w:lang w:val="es-ES" w:eastAsia="es-ES"/>
              </w:rPr>
            </w:pPr>
          </w:p>
        </w:tc>
      </w:tr>
      <w:tr w:rsidR="00AA71C1" w:rsidRPr="002445A6" w14:paraId="2D9CC11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3F1FA3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5191F0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FC7D3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FFBDB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C124C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51401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B7C33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6E36B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195</w:t>
            </w:r>
          </w:p>
        </w:tc>
      </w:tr>
      <w:tr w:rsidR="00AA71C1" w:rsidRPr="002445A6" w14:paraId="043556E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1A935D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382B3A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832B2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BFAD3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8545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3BA21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6B6AB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8D73C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r>
      <w:tr w:rsidR="00AA71C1" w:rsidRPr="002445A6" w14:paraId="021E965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D53655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3644FE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A5AA7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2D92E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0E60D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493430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07E02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D3129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r>
      <w:tr w:rsidR="00AA71C1" w:rsidRPr="002445A6" w14:paraId="59EC777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A7B3A4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477EDD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7EB5F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BCD55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F6665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6406D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0A3B1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2E36D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166</w:t>
            </w:r>
          </w:p>
        </w:tc>
      </w:tr>
      <w:tr w:rsidR="00366ED2" w:rsidRPr="002445A6" w14:paraId="60E4896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FAF809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AE43C4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0EA38F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497C08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CC1FDB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92F4D4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6B4FA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803B28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450</w:t>
            </w:r>
          </w:p>
        </w:tc>
      </w:tr>
      <w:tr w:rsidR="00AA71C1" w:rsidRPr="002445A6" w14:paraId="448865BE"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A77521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E95F06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933D53E" w14:textId="77777777" w:rsidR="00AA71C1" w:rsidRPr="002445A6" w:rsidRDefault="00AA71C1" w:rsidP="007A0972">
            <w:pPr>
              <w:ind w:right="134"/>
              <w:rPr>
                <w:rFonts w:eastAsia="Times New Roman" w:cs="Arial"/>
                <w:sz w:val="20"/>
                <w:szCs w:val="20"/>
                <w:lang w:val="es-ES" w:eastAsia="es-ES"/>
              </w:rPr>
            </w:pPr>
          </w:p>
        </w:tc>
      </w:tr>
      <w:tr w:rsidR="00AA71C1" w:rsidRPr="002445A6" w14:paraId="0C758A2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FB4090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8CB5E0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CE348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66E95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B592D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72CB0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88C63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CE3DB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103</w:t>
            </w:r>
          </w:p>
        </w:tc>
      </w:tr>
      <w:tr w:rsidR="00366ED2" w:rsidRPr="002445A6" w14:paraId="0800CA5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4425CE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0F2D61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F0D32B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85E52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580397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32A30E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4A3B6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7A24A1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r>
      <w:tr w:rsidR="00AA71C1" w:rsidRPr="002445A6" w14:paraId="2E9FB4A6"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15E523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A855BE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922944A" w14:textId="77777777" w:rsidR="00AA71C1" w:rsidRPr="002445A6" w:rsidRDefault="00AA71C1" w:rsidP="007A0972">
            <w:pPr>
              <w:ind w:right="134"/>
              <w:rPr>
                <w:rFonts w:eastAsia="Times New Roman" w:cs="Arial"/>
                <w:sz w:val="20"/>
                <w:szCs w:val="20"/>
                <w:lang w:val="es-ES" w:eastAsia="es-ES"/>
              </w:rPr>
            </w:pPr>
          </w:p>
        </w:tc>
      </w:tr>
      <w:tr w:rsidR="00AA71C1" w:rsidRPr="002445A6" w14:paraId="213E9E8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FE20F0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E669D3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1AAFB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76C71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645DD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14A3E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83F6A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3EB9E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7FD26C6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A54ACB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D728BC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E68F3A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B5968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0136D7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45BCD3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0DCA66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BE874B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r>
      <w:tr w:rsidR="00AA71C1" w:rsidRPr="002445A6" w14:paraId="5D487BC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69619D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76A265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E4DE4A0" w14:textId="77777777" w:rsidR="00AA71C1" w:rsidRPr="002445A6" w:rsidRDefault="00AA71C1" w:rsidP="007A0972">
            <w:pPr>
              <w:ind w:right="134"/>
              <w:rPr>
                <w:rFonts w:eastAsia="Times New Roman" w:cs="Arial"/>
                <w:sz w:val="20"/>
                <w:szCs w:val="20"/>
                <w:lang w:val="es-ES" w:eastAsia="es-ES"/>
              </w:rPr>
            </w:pPr>
          </w:p>
        </w:tc>
      </w:tr>
      <w:tr w:rsidR="00AA71C1" w:rsidRPr="002445A6" w14:paraId="699EBFD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0C08C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5E2BD5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685A3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FE974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A2CA5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DE444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91AA5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99</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E3A32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169</w:t>
            </w:r>
          </w:p>
        </w:tc>
      </w:tr>
      <w:tr w:rsidR="00AA71C1" w:rsidRPr="002445A6" w14:paraId="0759ABC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A33626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0527FC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FBD8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3A967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4E2EE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0DEFF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5F65D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777BB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205</w:t>
            </w:r>
          </w:p>
        </w:tc>
      </w:tr>
      <w:tr w:rsidR="00AA71C1" w:rsidRPr="002445A6" w14:paraId="0CFF3C6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61ECDB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6C71E6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FE63A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E5935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F66998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1C15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680F4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87</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C24DB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116</w:t>
            </w:r>
          </w:p>
        </w:tc>
      </w:tr>
      <w:tr w:rsidR="00366ED2" w:rsidRPr="002445A6" w14:paraId="5728039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6BDCE5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AA1573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A9BA5A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02E0A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15E310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58AA60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30FB93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D40B9E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490</w:t>
            </w:r>
          </w:p>
        </w:tc>
      </w:tr>
      <w:tr w:rsidR="00AA71C1" w:rsidRPr="002445A6" w14:paraId="589FC7E3"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51DC42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1FB6E1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5BAC18B" w14:textId="77777777" w:rsidR="00AA71C1" w:rsidRPr="002445A6" w:rsidRDefault="00AA71C1" w:rsidP="007A0972">
            <w:pPr>
              <w:ind w:right="134"/>
              <w:rPr>
                <w:rFonts w:eastAsia="Times New Roman" w:cs="Arial"/>
                <w:sz w:val="20"/>
                <w:szCs w:val="20"/>
                <w:lang w:val="es-ES" w:eastAsia="es-ES"/>
              </w:rPr>
            </w:pPr>
          </w:p>
        </w:tc>
      </w:tr>
      <w:tr w:rsidR="00AA71C1" w:rsidRPr="002445A6" w14:paraId="5E004CF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4C439D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6ECAA6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052FA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A7237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AB815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326F0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82</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7D95D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8DCE9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241</w:t>
            </w:r>
          </w:p>
        </w:tc>
      </w:tr>
      <w:tr w:rsidR="00366ED2" w:rsidRPr="002445A6" w14:paraId="7680C70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C96180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525363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F9CA14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6E3484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599E6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1E5C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4C278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38528F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241</w:t>
            </w:r>
          </w:p>
        </w:tc>
      </w:tr>
      <w:tr w:rsidR="00AA71C1" w:rsidRPr="002445A6" w14:paraId="2E2EA3E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455FF55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D54D60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AA31A25" w14:textId="77777777" w:rsidR="00AA71C1" w:rsidRPr="002445A6" w:rsidRDefault="00AA71C1" w:rsidP="007A0972">
            <w:pPr>
              <w:ind w:right="134"/>
              <w:rPr>
                <w:rFonts w:eastAsia="Times New Roman" w:cs="Arial"/>
                <w:sz w:val="20"/>
                <w:szCs w:val="20"/>
                <w:lang w:val="es-ES" w:eastAsia="es-ES"/>
              </w:rPr>
            </w:pPr>
          </w:p>
        </w:tc>
      </w:tr>
      <w:tr w:rsidR="00366ED2" w:rsidRPr="002445A6" w14:paraId="31EA44B4" w14:textId="77777777" w:rsidTr="00366ED2">
        <w:trPr>
          <w:trHeight w:val="402"/>
        </w:trPr>
        <w:tc>
          <w:tcPr>
            <w:tcW w:w="1899"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4E51CF8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393FB6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4F20C4E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297</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372EE9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893</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1DBAD8D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833</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241DA45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1263</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2035AD1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1888</w:t>
            </w:r>
          </w:p>
        </w:tc>
        <w:tc>
          <w:tcPr>
            <w:tcW w:w="104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463D1F6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5174</w:t>
            </w:r>
          </w:p>
        </w:tc>
      </w:tr>
    </w:tbl>
    <w:p w14:paraId="035A6D29"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de IIPP.</w:t>
      </w:r>
    </w:p>
    <w:p w14:paraId="3F1A611C" w14:textId="77777777" w:rsidR="00AA71C1" w:rsidRPr="002445A6" w:rsidRDefault="00AA71C1" w:rsidP="007A0972">
      <w:pPr>
        <w:pStyle w:val="Paragrafoelenco"/>
        <w:ind w:left="0" w:right="134"/>
        <w:jc w:val="both"/>
        <w:rPr>
          <w:sz w:val="20"/>
          <w:szCs w:val="20"/>
          <w:lang w:val="es-ES"/>
        </w:rPr>
      </w:pPr>
    </w:p>
    <w:p w14:paraId="720C573F" w14:textId="77777777" w:rsidR="00AA71C1" w:rsidRPr="002445A6" w:rsidRDefault="00AA71C1" w:rsidP="007A0972">
      <w:pPr>
        <w:pStyle w:val="Paragrafoelenco"/>
        <w:ind w:left="0" w:right="134"/>
        <w:jc w:val="both"/>
        <w:rPr>
          <w:sz w:val="20"/>
          <w:szCs w:val="20"/>
          <w:lang w:val="es-ES"/>
        </w:rPr>
      </w:pPr>
    </w:p>
    <w:p w14:paraId="5E7BF130" w14:textId="77777777" w:rsidR="00AA71C1" w:rsidRPr="002445A6" w:rsidRDefault="00AA71C1" w:rsidP="007A0972">
      <w:pPr>
        <w:pStyle w:val="Paragrafoelenco"/>
        <w:ind w:left="0" w:right="134"/>
        <w:jc w:val="both"/>
        <w:rPr>
          <w:sz w:val="20"/>
          <w:szCs w:val="20"/>
          <w:lang w:val="es-ES"/>
        </w:rPr>
      </w:pPr>
    </w:p>
    <w:p w14:paraId="53E0AE74" w14:textId="77777777" w:rsidR="00AA71C1" w:rsidRPr="002445A6" w:rsidRDefault="00AA71C1" w:rsidP="007A0972">
      <w:pPr>
        <w:pStyle w:val="Paragrafoelenco"/>
        <w:ind w:left="0" w:right="134"/>
        <w:jc w:val="both"/>
        <w:rPr>
          <w:sz w:val="20"/>
          <w:szCs w:val="20"/>
          <w:lang w:val="es-ES"/>
        </w:rPr>
      </w:pPr>
    </w:p>
    <w:p w14:paraId="6D91872F" w14:textId="77777777" w:rsidR="00AA71C1" w:rsidRPr="002445A6" w:rsidRDefault="00AA71C1" w:rsidP="007A0972">
      <w:pPr>
        <w:pStyle w:val="Paragrafoelenco"/>
        <w:ind w:left="0" w:right="134"/>
        <w:jc w:val="both"/>
        <w:rPr>
          <w:sz w:val="20"/>
          <w:szCs w:val="20"/>
          <w:lang w:val="es-ES"/>
        </w:rPr>
      </w:pPr>
    </w:p>
    <w:p w14:paraId="02FBF743"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7. Mandamientos recibidos por CC.AA. y nivel provincial, por Servicio de Gestión de Penas y Medidas Alternativas. Cuarto Trimestre - Año 2014.</w:t>
      </w:r>
    </w:p>
    <w:tbl>
      <w:tblPr>
        <w:tblpPr w:leftFromText="141" w:rightFromText="141" w:vertAnchor="text" w:horzAnchor="margin" w:tblpXSpec="center" w:tblpY="202"/>
        <w:tblW w:w="11000" w:type="dxa"/>
        <w:tblCellMar>
          <w:left w:w="70" w:type="dxa"/>
          <w:right w:w="70" w:type="dxa"/>
        </w:tblCellMar>
        <w:tblLook w:val="04A0" w:firstRow="1" w:lastRow="0" w:firstColumn="1" w:lastColumn="0" w:noHBand="0" w:noVBand="1"/>
      </w:tblPr>
      <w:tblGrid>
        <w:gridCol w:w="1785"/>
        <w:gridCol w:w="2919"/>
        <w:gridCol w:w="1062"/>
        <w:gridCol w:w="1138"/>
        <w:gridCol w:w="1022"/>
        <w:gridCol w:w="1238"/>
        <w:gridCol w:w="887"/>
        <w:gridCol w:w="803"/>
        <w:gridCol w:w="146"/>
      </w:tblGrid>
      <w:tr w:rsidR="00AA71C1" w:rsidRPr="002445A6" w14:paraId="1FE2EFF0" w14:textId="77777777" w:rsidTr="00366ED2">
        <w:trPr>
          <w:trHeight w:val="420"/>
        </w:trPr>
        <w:tc>
          <w:tcPr>
            <w:tcW w:w="1898" w:type="dxa"/>
            <w:vMerge w:val="restart"/>
            <w:tcBorders>
              <w:top w:val="nil"/>
              <w:left w:val="single" w:sz="4" w:space="0" w:color="808080"/>
              <w:bottom w:val="nil"/>
              <w:right w:val="single" w:sz="4" w:space="0" w:color="808080"/>
            </w:tcBorders>
            <w:shd w:val="clear" w:color="auto" w:fill="auto"/>
            <w:vAlign w:val="center"/>
            <w:hideMark/>
          </w:tcPr>
          <w:p w14:paraId="17496915" w14:textId="77777777" w:rsidR="00AA71C1" w:rsidRPr="002445A6" w:rsidRDefault="00AA71C1" w:rsidP="007A0972">
            <w:pPr>
              <w:ind w:right="134"/>
              <w:rPr>
                <w:rFonts w:eastAsia="Times New Roman"/>
                <w:color w:val="000000"/>
                <w:sz w:val="20"/>
                <w:szCs w:val="20"/>
                <w:lang w:val="es-ES" w:eastAsia="es-ES"/>
              </w:rPr>
            </w:pPr>
          </w:p>
        </w:tc>
        <w:tc>
          <w:tcPr>
            <w:tcW w:w="9102"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765116C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Trabajos en Beneficio de la Comunidad por Sustitución</w:t>
            </w:r>
          </w:p>
        </w:tc>
      </w:tr>
      <w:tr w:rsidR="00366ED2" w:rsidRPr="002445A6" w14:paraId="07B0D9AF" w14:textId="77777777" w:rsidTr="00366ED2">
        <w:trPr>
          <w:trHeight w:val="702"/>
        </w:trPr>
        <w:tc>
          <w:tcPr>
            <w:tcW w:w="1898" w:type="dxa"/>
            <w:vMerge/>
            <w:tcBorders>
              <w:top w:val="nil"/>
              <w:left w:val="single" w:sz="4" w:space="0" w:color="808080"/>
              <w:bottom w:val="nil"/>
              <w:right w:val="single" w:sz="4" w:space="0" w:color="808080"/>
            </w:tcBorders>
            <w:vAlign w:val="center"/>
            <w:hideMark/>
          </w:tcPr>
          <w:p w14:paraId="601B8D8C" w14:textId="77777777" w:rsidR="00AA71C1" w:rsidRPr="002445A6" w:rsidRDefault="00AA71C1" w:rsidP="007A0972">
            <w:pPr>
              <w:ind w:right="134"/>
              <w:rPr>
                <w:rFonts w:eastAsia="Times New Roman"/>
                <w:color w:val="000000"/>
                <w:sz w:val="20"/>
                <w:szCs w:val="20"/>
                <w:lang w:val="es-ES" w:eastAsia="es-ES"/>
              </w:rPr>
            </w:pPr>
          </w:p>
        </w:tc>
        <w:tc>
          <w:tcPr>
            <w:tcW w:w="3493" w:type="dxa"/>
            <w:tcBorders>
              <w:top w:val="single" w:sz="4" w:space="0" w:color="808080"/>
              <w:left w:val="nil"/>
              <w:bottom w:val="single" w:sz="4" w:space="0" w:color="808080"/>
              <w:right w:val="single" w:sz="4" w:space="0" w:color="808080"/>
            </w:tcBorders>
            <w:shd w:val="clear" w:color="000000" w:fill="FFFFCC"/>
            <w:vAlign w:val="center"/>
            <w:hideMark/>
          </w:tcPr>
          <w:p w14:paraId="1C121904"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7D566A2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7733EAE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1DC7A6B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0F538BA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892" w:type="dxa"/>
            <w:tcBorders>
              <w:top w:val="single" w:sz="4" w:space="0" w:color="808080"/>
              <w:left w:val="nil"/>
              <w:bottom w:val="single" w:sz="4" w:space="0" w:color="808080"/>
              <w:right w:val="single" w:sz="4" w:space="0" w:color="808080"/>
            </w:tcBorders>
            <w:shd w:val="clear" w:color="000000" w:fill="CCFFCC"/>
            <w:vAlign w:val="center"/>
            <w:hideMark/>
          </w:tcPr>
          <w:p w14:paraId="13206E7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2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5E3A8FF0"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2E764B0E"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269BCCD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20E2BC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4B21256" w14:textId="77777777" w:rsidR="00AA71C1" w:rsidRPr="002445A6" w:rsidRDefault="00AA71C1" w:rsidP="007A0972">
            <w:pPr>
              <w:ind w:right="134"/>
              <w:rPr>
                <w:rFonts w:eastAsia="Times New Roman" w:cs="Arial"/>
                <w:sz w:val="20"/>
                <w:szCs w:val="20"/>
                <w:lang w:val="es-ES" w:eastAsia="es-ES"/>
              </w:rPr>
            </w:pPr>
          </w:p>
        </w:tc>
      </w:tr>
      <w:tr w:rsidR="00AA71C1" w:rsidRPr="002445A6" w14:paraId="0F3EB70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B2A1B7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96BC99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720A1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9EA60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F8109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455D1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B524A0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EEFC3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69</w:t>
            </w:r>
          </w:p>
        </w:tc>
      </w:tr>
      <w:tr w:rsidR="00AA71C1" w:rsidRPr="002445A6" w14:paraId="13ED32B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3FF38A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12DBE6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2EE5D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D96CF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D9B94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4997F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FB849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BEFA7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74</w:t>
            </w:r>
          </w:p>
        </w:tc>
      </w:tr>
      <w:tr w:rsidR="00AA71C1" w:rsidRPr="002445A6" w14:paraId="6F08EA9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DBEF69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205BD9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1481E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6D763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018E9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6B075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AA9E5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2CD0A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210</w:t>
            </w:r>
          </w:p>
        </w:tc>
      </w:tr>
      <w:tr w:rsidR="00AA71C1" w:rsidRPr="002445A6" w14:paraId="1377561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41CCC0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FCCA18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85DA8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C1955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2F546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69292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0093F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DC32B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85</w:t>
            </w:r>
          </w:p>
        </w:tc>
      </w:tr>
      <w:tr w:rsidR="00AA71C1" w:rsidRPr="002445A6" w14:paraId="1AAEF6F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42F8EA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F80304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3C9C4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73FF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3198E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66F14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E6240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A3EEA4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AA71C1" w:rsidRPr="002445A6" w14:paraId="3B4C381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5464D8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51848E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B15C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240DA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D156B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9DAD51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B2EAE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8DDAD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r>
      <w:tr w:rsidR="00AA71C1" w:rsidRPr="002445A6" w14:paraId="2DEA882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611451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F936E2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5F675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B0503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A6F20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4441F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480F3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21D02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148</w:t>
            </w:r>
          </w:p>
        </w:tc>
      </w:tr>
      <w:tr w:rsidR="00AA71C1" w:rsidRPr="002445A6" w14:paraId="7CAFB04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976961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568D13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12FE5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58B19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46BB1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8A94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9646E8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CEFF5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227</w:t>
            </w:r>
          </w:p>
        </w:tc>
      </w:tr>
      <w:tr w:rsidR="00AA71C1" w:rsidRPr="002445A6" w14:paraId="010749E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B0A7ED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CB1D3D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D193D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C6748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14836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A6FB0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9C11A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03089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AA71C1" w:rsidRPr="002445A6" w14:paraId="649CB6A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FAA54D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485B1F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80951B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890E1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19E3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3642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99B95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0B82C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173</w:t>
            </w:r>
          </w:p>
        </w:tc>
      </w:tr>
      <w:tr w:rsidR="00366ED2" w:rsidRPr="002445A6" w14:paraId="779D99E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B18056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394070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0DD690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913568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5EB9E8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B2EB72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303</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A353FE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7E0D6C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1153</w:t>
            </w:r>
          </w:p>
        </w:tc>
      </w:tr>
      <w:tr w:rsidR="00AA71C1" w:rsidRPr="002445A6" w14:paraId="3210143C"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4259FB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26DDC5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BA9F45B" w14:textId="77777777" w:rsidR="00AA71C1" w:rsidRPr="002445A6" w:rsidRDefault="00AA71C1" w:rsidP="007A0972">
            <w:pPr>
              <w:ind w:right="134"/>
              <w:rPr>
                <w:rFonts w:eastAsia="Times New Roman" w:cs="Arial"/>
                <w:sz w:val="20"/>
                <w:szCs w:val="20"/>
                <w:lang w:val="es-ES" w:eastAsia="es-ES"/>
              </w:rPr>
            </w:pPr>
          </w:p>
        </w:tc>
      </w:tr>
      <w:tr w:rsidR="00AA71C1" w:rsidRPr="002445A6" w14:paraId="53CEF8A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DE51F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9E647F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2629D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C4D871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54526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8EC44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B10B2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A93D1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AA71C1" w:rsidRPr="002445A6" w14:paraId="4CF2724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62559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1D957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A10D7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32846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3314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1B897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19364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E7FEE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AA71C1" w:rsidRPr="002445A6" w14:paraId="1E2591C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C16D4D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2EF83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9A7328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E49AE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BC66E5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683C4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814E0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3EDA0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178</w:t>
            </w:r>
          </w:p>
        </w:tc>
      </w:tr>
      <w:tr w:rsidR="00366ED2" w:rsidRPr="002445A6" w14:paraId="00BD18E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256F73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7D576E2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E2967D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582952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DA1BDE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0FF4FF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DAB72C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55DF64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213</w:t>
            </w:r>
          </w:p>
        </w:tc>
      </w:tr>
      <w:tr w:rsidR="00AA71C1" w:rsidRPr="002445A6" w14:paraId="4AC2F805"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170D7A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10D8F3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03CE250" w14:textId="77777777" w:rsidR="00AA71C1" w:rsidRPr="002445A6" w:rsidRDefault="00AA71C1" w:rsidP="007A0972">
            <w:pPr>
              <w:ind w:right="134"/>
              <w:rPr>
                <w:rFonts w:eastAsia="Times New Roman" w:cs="Arial"/>
                <w:sz w:val="20"/>
                <w:szCs w:val="20"/>
                <w:lang w:val="es-ES" w:eastAsia="es-ES"/>
              </w:rPr>
            </w:pPr>
          </w:p>
        </w:tc>
      </w:tr>
      <w:tr w:rsidR="00AA71C1" w:rsidRPr="002445A6" w14:paraId="3314FEC9"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4B1B34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03888D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3E72B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677D8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EB372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54E8D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19665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1AF74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129</w:t>
            </w:r>
          </w:p>
        </w:tc>
      </w:tr>
      <w:tr w:rsidR="00366ED2" w:rsidRPr="002445A6" w14:paraId="049F0C6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77F25E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73DE1AA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AB1960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9D5025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BC8FE6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8D5AEF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68A6B81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EF1FDB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129</w:t>
            </w:r>
          </w:p>
        </w:tc>
      </w:tr>
      <w:tr w:rsidR="00AA71C1" w:rsidRPr="002445A6" w14:paraId="24CBE4B1"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4ABAAB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28C17D3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1ED39B7" w14:textId="77777777" w:rsidR="00AA71C1" w:rsidRPr="002445A6" w:rsidRDefault="00AA71C1" w:rsidP="007A0972">
            <w:pPr>
              <w:ind w:right="134"/>
              <w:rPr>
                <w:rFonts w:eastAsia="Times New Roman" w:cs="Arial"/>
                <w:sz w:val="20"/>
                <w:szCs w:val="20"/>
                <w:lang w:val="es-ES" w:eastAsia="es-ES"/>
              </w:rPr>
            </w:pPr>
          </w:p>
        </w:tc>
      </w:tr>
      <w:tr w:rsidR="00AA71C1" w:rsidRPr="002445A6" w14:paraId="52BC862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D11318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7A57F4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31096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7C69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5DCEA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7109B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32E92C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CC2A8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AA71C1" w:rsidRPr="002445A6" w14:paraId="7BFCC85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5741C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271794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646499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18149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7EC5B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8CC3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0365C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098AB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AA71C1" w:rsidRPr="002445A6" w14:paraId="61815DA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B9E28F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D975BA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2A33B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B1B77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7C7E1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A1294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5D61E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2563D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366ED2" w:rsidRPr="002445A6" w14:paraId="5408633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AF335A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F5D001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DD81D7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6EFF64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EC933D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7D7157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15FB6B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FF1A30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61</w:t>
            </w:r>
          </w:p>
        </w:tc>
      </w:tr>
      <w:tr w:rsidR="00AA71C1" w:rsidRPr="002445A6" w14:paraId="2D96CD9C"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0D311B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C5C7AE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2E45B7F" w14:textId="77777777" w:rsidR="00AA71C1" w:rsidRPr="002445A6" w:rsidRDefault="00AA71C1" w:rsidP="007A0972">
            <w:pPr>
              <w:ind w:right="134"/>
              <w:rPr>
                <w:rFonts w:eastAsia="Times New Roman" w:cs="Arial"/>
                <w:sz w:val="20"/>
                <w:szCs w:val="20"/>
                <w:lang w:val="es-ES" w:eastAsia="es-ES"/>
              </w:rPr>
            </w:pPr>
          </w:p>
        </w:tc>
      </w:tr>
      <w:tr w:rsidR="00AA71C1" w:rsidRPr="002445A6" w14:paraId="32E36E5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D5AB58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BF316C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7BD60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7368A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27148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EFB67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DC844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6ED91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51</w:t>
            </w:r>
          </w:p>
        </w:tc>
      </w:tr>
      <w:tr w:rsidR="00AA71C1" w:rsidRPr="002445A6" w14:paraId="1213A52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A0D547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C6EA7B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C25A1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ABEF7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B3416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8561F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B13620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1A355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133</w:t>
            </w:r>
          </w:p>
        </w:tc>
      </w:tr>
      <w:tr w:rsidR="00AA71C1" w:rsidRPr="002445A6" w14:paraId="4AAFEAE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6B3B5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75894A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C4CA9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41A3D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DC709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7CE55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1A1E4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AC460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r>
      <w:tr w:rsidR="00AA71C1" w:rsidRPr="002445A6" w14:paraId="2892DD2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9D373D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00FC35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7C6B2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CC76C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9954D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FDB7F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2CA3F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405AB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387</w:t>
            </w:r>
          </w:p>
        </w:tc>
      </w:tr>
      <w:tr w:rsidR="00366ED2" w:rsidRPr="002445A6" w14:paraId="2F132FF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53AB2A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7E38A5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F3E891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D1D0EC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ECC5A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0C7563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4A4416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115DED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602</w:t>
            </w:r>
          </w:p>
        </w:tc>
      </w:tr>
      <w:tr w:rsidR="00AA71C1" w:rsidRPr="002445A6" w14:paraId="38629666"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E24816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298548B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943C828" w14:textId="77777777" w:rsidR="00AA71C1" w:rsidRPr="002445A6" w:rsidRDefault="00AA71C1" w:rsidP="007A0972">
            <w:pPr>
              <w:ind w:right="134"/>
              <w:rPr>
                <w:rFonts w:eastAsia="Times New Roman" w:cs="Arial"/>
                <w:sz w:val="20"/>
                <w:szCs w:val="20"/>
                <w:lang w:val="es-ES" w:eastAsia="es-ES"/>
              </w:rPr>
            </w:pPr>
          </w:p>
        </w:tc>
      </w:tr>
      <w:tr w:rsidR="00AA71C1" w:rsidRPr="002445A6" w14:paraId="6B8E24C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930A83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AB2F63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9B7A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DC8FB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2763E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D54B1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5375D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8143D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263</w:t>
            </w:r>
          </w:p>
        </w:tc>
      </w:tr>
      <w:tr w:rsidR="00366ED2" w:rsidRPr="002445A6" w14:paraId="16DA400D"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725E2D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37B8E4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60EC4B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F9C6DE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F31FCB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BB87CE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67</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F9C78E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0D6ADE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263</w:t>
            </w:r>
          </w:p>
        </w:tc>
      </w:tr>
      <w:tr w:rsidR="00AA71C1" w:rsidRPr="002445A6" w14:paraId="0232AFE0"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DD7F0F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044F19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FF4822D" w14:textId="77777777" w:rsidR="00AA71C1" w:rsidRPr="002445A6" w:rsidRDefault="00AA71C1" w:rsidP="007A0972">
            <w:pPr>
              <w:ind w:right="134"/>
              <w:rPr>
                <w:rFonts w:eastAsia="Times New Roman" w:cs="Arial"/>
                <w:sz w:val="20"/>
                <w:szCs w:val="20"/>
                <w:lang w:val="es-ES" w:eastAsia="es-ES"/>
              </w:rPr>
            </w:pPr>
          </w:p>
        </w:tc>
      </w:tr>
      <w:tr w:rsidR="00AA71C1" w:rsidRPr="002445A6" w14:paraId="18FEE79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D91C85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CBF92A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C6970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41461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CE114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1E4F67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7CF22F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07E51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AA71C1" w:rsidRPr="002445A6" w14:paraId="3A0A510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606D38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EED0BA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6E4CE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2E40C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1BF9A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8ACC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DC893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2C2E64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109</w:t>
            </w:r>
          </w:p>
        </w:tc>
      </w:tr>
      <w:tr w:rsidR="00AA71C1" w:rsidRPr="002445A6" w14:paraId="357DC2F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8D4060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8F773F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8287A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3E34F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27D6F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272FA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75D3D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EFB9B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AA71C1" w:rsidRPr="002445A6" w14:paraId="50F9B5B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4ACD2C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51FB2E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C1E22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B14DA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A01C9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18A21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B2203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2F3E0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104</w:t>
            </w:r>
          </w:p>
        </w:tc>
      </w:tr>
      <w:tr w:rsidR="00366ED2" w:rsidRPr="002445A6" w14:paraId="5CC631E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6BC43E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4F85F7B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17E136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CBB5F6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B47344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5AE57E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C6FCC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80</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8082D7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240</w:t>
            </w:r>
          </w:p>
        </w:tc>
      </w:tr>
      <w:tr w:rsidR="00AA71C1" w:rsidRPr="002445A6" w14:paraId="4A1F3F27"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A758A2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A41606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91BC9F3" w14:textId="77777777" w:rsidR="00AA71C1" w:rsidRPr="002445A6" w:rsidRDefault="00AA71C1" w:rsidP="007A0972">
            <w:pPr>
              <w:ind w:right="134"/>
              <w:rPr>
                <w:rFonts w:eastAsia="Times New Roman" w:cs="Arial"/>
                <w:sz w:val="20"/>
                <w:szCs w:val="20"/>
                <w:lang w:val="es-ES" w:eastAsia="es-ES"/>
              </w:rPr>
            </w:pPr>
          </w:p>
        </w:tc>
      </w:tr>
      <w:tr w:rsidR="00AA71C1" w:rsidRPr="002445A6" w14:paraId="42CDE01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BC686C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A2D17F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EFD6E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B7A2E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94ACB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5E21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738E8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D3484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AA71C1" w:rsidRPr="002445A6" w14:paraId="2BAA909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F1A245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8F1564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D88BE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1FE88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CD42B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29292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BFC78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FA658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67</w:t>
            </w:r>
          </w:p>
        </w:tc>
      </w:tr>
      <w:tr w:rsidR="00AA71C1" w:rsidRPr="002445A6" w14:paraId="5D6FA76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978AC2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571CEE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A1A5E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0B139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FF54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36BE9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DEC25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75971C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55</w:t>
            </w:r>
          </w:p>
        </w:tc>
      </w:tr>
      <w:tr w:rsidR="00AA71C1" w:rsidRPr="002445A6" w14:paraId="47AA2BD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F7603C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D7B5EE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0F3AE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F696A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A356B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7BA7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8DEE2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9AD47D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AA71C1" w:rsidRPr="002445A6" w14:paraId="1C3CF77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60D96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C813FC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57781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4BCED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EFC6D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5029E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088434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68A21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AA71C1" w:rsidRPr="002445A6" w14:paraId="262EAB1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9EDBB8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041536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529C3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E43B5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69ECB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4DEAE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DE19C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32B10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AA71C1" w:rsidRPr="002445A6" w14:paraId="3E07467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7661ED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3BA299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DB9A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D021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19DD9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FB7DE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BEF7F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DE890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003342B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826F5B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9ADF11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10781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FC62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85B9B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D6FE0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80F6D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2FB5D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77</w:t>
            </w:r>
          </w:p>
        </w:tc>
      </w:tr>
      <w:tr w:rsidR="00AA71C1" w:rsidRPr="002445A6" w14:paraId="0A6AB13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9937AD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9DC6D7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85FE5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1F5B6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A5E7E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632B9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301D8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8EDEB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05A582D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A1C61F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6DE63CC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4B6A38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DABD74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46F380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9C45D7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73</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D41CB8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029260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284</w:t>
            </w:r>
          </w:p>
        </w:tc>
      </w:tr>
      <w:tr w:rsidR="00AA71C1" w:rsidRPr="002445A6" w14:paraId="428CBE4A"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99820F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C36189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25A7022" w14:textId="77777777" w:rsidR="00AA71C1" w:rsidRPr="002445A6" w:rsidRDefault="00AA71C1" w:rsidP="007A0972">
            <w:pPr>
              <w:ind w:right="134"/>
              <w:rPr>
                <w:rFonts w:eastAsia="Times New Roman" w:cs="Arial"/>
                <w:sz w:val="20"/>
                <w:szCs w:val="20"/>
                <w:lang w:val="es-ES" w:eastAsia="es-ES"/>
              </w:rPr>
            </w:pPr>
          </w:p>
        </w:tc>
      </w:tr>
      <w:tr w:rsidR="00AA71C1" w:rsidRPr="002445A6" w14:paraId="39EA24E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C6CF2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AB22F5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0CF2A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6A1EB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CC41A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A3128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AFCE89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373BB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2E85480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95B5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859954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FC0AF1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E0AE2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28FB40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F9D16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3E2142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32B486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AA71C1" w:rsidRPr="002445A6" w14:paraId="45F99B11"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A29C9C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02ECAD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E282AAA" w14:textId="77777777" w:rsidR="00AA71C1" w:rsidRPr="002445A6" w:rsidRDefault="00AA71C1" w:rsidP="007A0972">
            <w:pPr>
              <w:ind w:right="134"/>
              <w:rPr>
                <w:rFonts w:eastAsia="Times New Roman" w:cs="Arial"/>
                <w:sz w:val="20"/>
                <w:szCs w:val="20"/>
                <w:lang w:val="es-ES" w:eastAsia="es-ES"/>
              </w:rPr>
            </w:pPr>
          </w:p>
        </w:tc>
      </w:tr>
      <w:tr w:rsidR="00AA71C1" w:rsidRPr="002445A6" w14:paraId="74CF871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3BEB6D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678290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ACA8E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7C569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6EE3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826BF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18BF9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1E978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142</w:t>
            </w:r>
          </w:p>
        </w:tc>
      </w:tr>
      <w:tr w:rsidR="00AA71C1" w:rsidRPr="002445A6" w14:paraId="42B25F9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87E430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EDEC4B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32D00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0811F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49CCC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6636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236C1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9B43D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179</w:t>
            </w:r>
          </w:p>
        </w:tc>
      </w:tr>
      <w:tr w:rsidR="00AA71C1" w:rsidRPr="002445A6" w14:paraId="3BD5404E"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00935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C67001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67C67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D8D038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5CC2D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4F1C6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A4E52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9CD16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60</w:t>
            </w:r>
          </w:p>
        </w:tc>
      </w:tr>
      <w:tr w:rsidR="00366ED2" w:rsidRPr="002445A6" w14:paraId="0202E0B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F10C2E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41121E9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F2B63E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EA3D2A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DD6478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083230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1E33EE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96</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5F0CD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381</w:t>
            </w:r>
          </w:p>
        </w:tc>
      </w:tr>
      <w:tr w:rsidR="00AA71C1" w:rsidRPr="002445A6" w14:paraId="092DFC8E"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372E5D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29E779B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03555EC" w14:textId="77777777" w:rsidR="00AA71C1" w:rsidRPr="002445A6" w:rsidRDefault="00AA71C1" w:rsidP="007A0972">
            <w:pPr>
              <w:ind w:right="134"/>
              <w:rPr>
                <w:rFonts w:eastAsia="Times New Roman" w:cs="Arial"/>
                <w:sz w:val="20"/>
                <w:szCs w:val="20"/>
                <w:lang w:val="es-ES" w:eastAsia="es-ES"/>
              </w:rPr>
            </w:pPr>
          </w:p>
        </w:tc>
      </w:tr>
      <w:tr w:rsidR="00AA71C1" w:rsidRPr="002445A6" w14:paraId="4AF24CB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43E817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CF8AC2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AF262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FBEDF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898EA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D5924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FE6ED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92A68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108</w:t>
            </w:r>
          </w:p>
        </w:tc>
      </w:tr>
      <w:tr w:rsidR="00366ED2" w:rsidRPr="002445A6" w14:paraId="0FA071C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C74EFC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D1F781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B4ED92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AEE96D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E1DD44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96592A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8B7782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189D44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108</w:t>
            </w:r>
          </w:p>
        </w:tc>
      </w:tr>
      <w:tr w:rsidR="00AA71C1" w:rsidRPr="002445A6" w14:paraId="242B233E"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93A4AB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C5143B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4A0B422" w14:textId="77777777" w:rsidR="00AA71C1" w:rsidRPr="002445A6" w:rsidRDefault="00AA71C1" w:rsidP="007A0972">
            <w:pPr>
              <w:ind w:right="134"/>
              <w:rPr>
                <w:rFonts w:eastAsia="Times New Roman" w:cs="Arial"/>
                <w:sz w:val="20"/>
                <w:szCs w:val="20"/>
                <w:lang w:val="es-ES" w:eastAsia="es-ES"/>
              </w:rPr>
            </w:pPr>
          </w:p>
        </w:tc>
      </w:tr>
      <w:tr w:rsidR="00AA71C1" w:rsidRPr="002445A6" w14:paraId="1E6586E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5F3BF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30320B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A0A28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2C750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7304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E6FB9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F3D54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EDEA4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457</w:t>
            </w:r>
          </w:p>
        </w:tc>
      </w:tr>
      <w:tr w:rsidR="00AA71C1" w:rsidRPr="002445A6" w14:paraId="56B66AD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7F4D60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6C3DEC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45508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52F30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E6A0F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E04D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8FF93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FD2D8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143</w:t>
            </w:r>
          </w:p>
        </w:tc>
      </w:tr>
      <w:tr w:rsidR="00AA71C1" w:rsidRPr="002445A6" w14:paraId="5D0FC5F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F2CD1E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57C8B8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6020F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808C2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30D87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91C7C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105</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4D1DE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2561F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325</w:t>
            </w:r>
          </w:p>
        </w:tc>
      </w:tr>
      <w:tr w:rsidR="00366ED2" w:rsidRPr="002445A6" w14:paraId="4D3D83C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2B105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C1EB17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08C317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D51DA3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82DA78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A81CD2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279</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50A901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335</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EBDAA5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925</w:t>
            </w:r>
          </w:p>
        </w:tc>
      </w:tr>
      <w:tr w:rsidR="00AA71C1" w:rsidRPr="002445A6" w14:paraId="0560F710"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BF4788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CC09EB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495E438" w14:textId="77777777" w:rsidR="00AA71C1" w:rsidRPr="002445A6" w:rsidRDefault="00AA71C1" w:rsidP="007A0972">
            <w:pPr>
              <w:ind w:right="134"/>
              <w:rPr>
                <w:rFonts w:eastAsia="Times New Roman" w:cs="Arial"/>
                <w:sz w:val="20"/>
                <w:szCs w:val="20"/>
                <w:lang w:val="es-ES" w:eastAsia="es-ES"/>
              </w:rPr>
            </w:pPr>
          </w:p>
        </w:tc>
      </w:tr>
      <w:tr w:rsidR="00AA71C1" w:rsidRPr="002445A6" w14:paraId="0B7053A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3F2D58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5F7CA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1AE5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8D764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A321C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F7397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07C5D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E1875E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208</w:t>
            </w:r>
          </w:p>
        </w:tc>
      </w:tr>
      <w:tr w:rsidR="00AA71C1" w:rsidRPr="002445A6" w14:paraId="11F5586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F45BF4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1C7D49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A32AD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536AD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DA791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950E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16B7D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3C545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r>
      <w:tr w:rsidR="00366ED2" w:rsidRPr="002445A6" w14:paraId="00F2396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C4C9A3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71C4A2F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FAD507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6F495D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025EE5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A355C2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C1CB76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126</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4B5E3D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261</w:t>
            </w:r>
          </w:p>
        </w:tc>
      </w:tr>
      <w:tr w:rsidR="00AA71C1" w:rsidRPr="002445A6" w14:paraId="487624CF"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78FC70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1D254D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D0EB658" w14:textId="77777777" w:rsidR="00AA71C1" w:rsidRPr="002445A6" w:rsidRDefault="00AA71C1" w:rsidP="007A0972">
            <w:pPr>
              <w:ind w:right="134"/>
              <w:rPr>
                <w:rFonts w:eastAsia="Times New Roman" w:cs="Arial"/>
                <w:sz w:val="20"/>
                <w:szCs w:val="20"/>
                <w:lang w:val="es-ES" w:eastAsia="es-ES"/>
              </w:rPr>
            </w:pPr>
          </w:p>
        </w:tc>
      </w:tr>
      <w:tr w:rsidR="00AA71C1" w:rsidRPr="002445A6" w14:paraId="770126A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76F070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96E15C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F4632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31050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78</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3FBA9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894CF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FE475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A6D87D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237</w:t>
            </w:r>
          </w:p>
        </w:tc>
      </w:tr>
      <w:tr w:rsidR="00AA71C1" w:rsidRPr="002445A6" w14:paraId="50FF38E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235F0C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A62B6A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80696B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FCFC3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081EB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3280C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27039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65B20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38</w:t>
            </w:r>
          </w:p>
        </w:tc>
      </w:tr>
      <w:tr w:rsidR="00AA71C1" w:rsidRPr="002445A6" w14:paraId="01A10D0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A37824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E8F02F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7197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D36D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44</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11FC2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A7471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0340C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7C312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123</w:t>
            </w:r>
          </w:p>
        </w:tc>
      </w:tr>
      <w:tr w:rsidR="00AA71C1" w:rsidRPr="002445A6" w14:paraId="5E1B59C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A7D9A3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F91ED3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C458B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31386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53</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20DD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AE514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1413D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66</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ED2F5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237</w:t>
            </w:r>
          </w:p>
        </w:tc>
      </w:tr>
      <w:tr w:rsidR="00366ED2" w:rsidRPr="002445A6" w14:paraId="0277385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A50308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163D52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DF55F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958219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50E721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63C492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136</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1CE503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185</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2E8A7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635</w:t>
            </w:r>
          </w:p>
        </w:tc>
      </w:tr>
      <w:tr w:rsidR="00AA71C1" w:rsidRPr="002445A6" w14:paraId="10D752C0"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2B9ADD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84FB09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437196D" w14:textId="77777777" w:rsidR="00AA71C1" w:rsidRPr="002445A6" w:rsidRDefault="00AA71C1" w:rsidP="007A0972">
            <w:pPr>
              <w:ind w:right="134"/>
              <w:rPr>
                <w:rFonts w:eastAsia="Times New Roman" w:cs="Arial"/>
                <w:sz w:val="20"/>
                <w:szCs w:val="20"/>
                <w:lang w:val="es-ES" w:eastAsia="es-ES"/>
              </w:rPr>
            </w:pPr>
          </w:p>
        </w:tc>
      </w:tr>
      <w:tr w:rsidR="00AA71C1" w:rsidRPr="002445A6" w14:paraId="2AA0643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F8E55A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278F9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618E8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49CED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35492E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E946C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F20C5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73B57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95</w:t>
            </w:r>
          </w:p>
        </w:tc>
      </w:tr>
      <w:tr w:rsidR="00366ED2" w:rsidRPr="002445A6" w14:paraId="1E084E0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30706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6B563AD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61C7F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E574E9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66E0FE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764FB3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280749B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AA3192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95</w:t>
            </w:r>
          </w:p>
        </w:tc>
      </w:tr>
      <w:tr w:rsidR="00AA71C1" w:rsidRPr="002445A6" w14:paraId="6E21E866"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FA51A4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BED420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80AB72D" w14:textId="77777777" w:rsidR="00AA71C1" w:rsidRPr="002445A6" w:rsidRDefault="00AA71C1" w:rsidP="007A0972">
            <w:pPr>
              <w:ind w:right="134"/>
              <w:rPr>
                <w:rFonts w:eastAsia="Times New Roman" w:cs="Arial"/>
                <w:sz w:val="20"/>
                <w:szCs w:val="20"/>
                <w:lang w:val="es-ES" w:eastAsia="es-ES"/>
              </w:rPr>
            </w:pPr>
          </w:p>
        </w:tc>
      </w:tr>
      <w:tr w:rsidR="00AA71C1" w:rsidRPr="002445A6" w14:paraId="6704CC9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5DD93F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081DE1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13117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36453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AD40D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40627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B1720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13987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366ED2" w:rsidRPr="002445A6" w14:paraId="1F2C480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E2918D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49A9D59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374605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29FE86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BA4981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46C1D0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2A33C1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B44F30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r>
      <w:tr w:rsidR="00AA71C1" w:rsidRPr="002445A6" w14:paraId="21DFA4C6"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0D52C5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0D11A9C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9AAA096" w14:textId="77777777" w:rsidR="00AA71C1" w:rsidRPr="002445A6" w:rsidRDefault="00AA71C1" w:rsidP="007A0972">
            <w:pPr>
              <w:ind w:right="134"/>
              <w:rPr>
                <w:rFonts w:eastAsia="Times New Roman" w:cs="Arial"/>
                <w:sz w:val="20"/>
                <w:szCs w:val="20"/>
                <w:lang w:val="es-ES" w:eastAsia="es-ES"/>
              </w:rPr>
            </w:pPr>
          </w:p>
        </w:tc>
      </w:tr>
      <w:tr w:rsidR="00AA71C1" w:rsidRPr="002445A6" w14:paraId="6C75EE6E"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BC10E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8687ED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BD7A9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B8687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FF76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D6DD9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A4B86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E69D0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109</w:t>
            </w:r>
          </w:p>
        </w:tc>
      </w:tr>
      <w:tr w:rsidR="00AA71C1" w:rsidRPr="002445A6" w14:paraId="2B6589B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348DD7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D65AAB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05267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468CF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3E77F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318AF8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51214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1B798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183</w:t>
            </w:r>
          </w:p>
        </w:tc>
      </w:tr>
      <w:tr w:rsidR="00AA71C1" w:rsidRPr="002445A6" w14:paraId="6D89DDD9"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160CF1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9F5027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76B6A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EDA60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AC4F9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1AE27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12FF5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7F5D8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275</w:t>
            </w:r>
          </w:p>
        </w:tc>
      </w:tr>
      <w:tr w:rsidR="00366ED2" w:rsidRPr="002445A6" w14:paraId="05A6B32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D10B75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6556082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082A2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E905C5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94</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3333A3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F4E1EA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2FC085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385</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9D82F9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567</w:t>
            </w:r>
          </w:p>
        </w:tc>
      </w:tr>
      <w:tr w:rsidR="00AA71C1" w:rsidRPr="002445A6" w14:paraId="71B53F83"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733F6A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F8B08F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3E3B576" w14:textId="77777777" w:rsidR="00AA71C1" w:rsidRPr="002445A6" w:rsidRDefault="00AA71C1" w:rsidP="007A0972">
            <w:pPr>
              <w:ind w:right="134"/>
              <w:rPr>
                <w:rFonts w:eastAsia="Times New Roman" w:cs="Arial"/>
                <w:sz w:val="20"/>
                <w:szCs w:val="20"/>
                <w:lang w:val="es-ES" w:eastAsia="es-ES"/>
              </w:rPr>
            </w:pPr>
          </w:p>
        </w:tc>
      </w:tr>
      <w:tr w:rsidR="00AA71C1" w:rsidRPr="002445A6" w14:paraId="2048833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152880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638CC0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BF738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637B8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29D32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3AEE4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102</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786BC8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6FB43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305</w:t>
            </w:r>
          </w:p>
        </w:tc>
      </w:tr>
      <w:tr w:rsidR="00366ED2" w:rsidRPr="002445A6" w14:paraId="69102D1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DFD7D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E67FF5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6BA805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BDA997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C3E60D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49</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016068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102</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8061F0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DE0EDD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305</w:t>
            </w:r>
          </w:p>
        </w:tc>
      </w:tr>
      <w:tr w:rsidR="00AA71C1" w:rsidRPr="002445A6" w14:paraId="2189C651"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2C9E8DD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9B3692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2D71D3E" w14:textId="77777777" w:rsidR="00AA71C1" w:rsidRPr="002445A6" w:rsidRDefault="00AA71C1" w:rsidP="007A0972">
            <w:pPr>
              <w:ind w:right="134"/>
              <w:rPr>
                <w:rFonts w:eastAsia="Times New Roman" w:cs="Arial"/>
                <w:sz w:val="20"/>
                <w:szCs w:val="20"/>
                <w:lang w:val="es-ES" w:eastAsia="es-ES"/>
              </w:rPr>
            </w:pPr>
          </w:p>
        </w:tc>
      </w:tr>
      <w:tr w:rsidR="00366ED2" w:rsidRPr="002445A6" w14:paraId="6855704D" w14:textId="77777777" w:rsidTr="00366ED2">
        <w:trPr>
          <w:trHeight w:val="402"/>
        </w:trPr>
        <w:tc>
          <w:tcPr>
            <w:tcW w:w="189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D89CF6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AE6117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173999F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354</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17D368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1017</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245FA7D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984</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04B5E3A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1625</w:t>
            </w:r>
          </w:p>
        </w:tc>
        <w:tc>
          <w:tcPr>
            <w:tcW w:w="892" w:type="dxa"/>
            <w:tcBorders>
              <w:top w:val="single" w:sz="4" w:space="0" w:color="808080"/>
              <w:left w:val="nil"/>
              <w:bottom w:val="single" w:sz="4" w:space="0" w:color="808080"/>
              <w:right w:val="single" w:sz="4" w:space="0" w:color="808080"/>
            </w:tcBorders>
            <w:shd w:val="clear" w:color="000000" w:fill="C0C0C0"/>
            <w:vAlign w:val="center"/>
            <w:hideMark/>
          </w:tcPr>
          <w:p w14:paraId="50EB58A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2253</w:t>
            </w:r>
          </w:p>
        </w:tc>
        <w:tc>
          <w:tcPr>
            <w:tcW w:w="102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6FB405F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6233</w:t>
            </w:r>
          </w:p>
        </w:tc>
      </w:tr>
    </w:tbl>
    <w:p w14:paraId="30C2342F" w14:textId="77777777" w:rsidR="00AA71C1" w:rsidRPr="002445A6" w:rsidRDefault="00AA71C1" w:rsidP="007A0972">
      <w:pPr>
        <w:pStyle w:val="Paragrafoelenco"/>
        <w:ind w:left="0" w:right="134"/>
        <w:jc w:val="both"/>
        <w:rPr>
          <w:i/>
          <w:sz w:val="20"/>
          <w:szCs w:val="20"/>
          <w:lang w:val="es-ES"/>
        </w:rPr>
      </w:pPr>
    </w:p>
    <w:p w14:paraId="2558AC5E"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de IIPP.</w:t>
      </w:r>
    </w:p>
    <w:p w14:paraId="55D95BF4" w14:textId="77777777" w:rsidR="00AA71C1" w:rsidRPr="002445A6" w:rsidRDefault="00AA71C1" w:rsidP="007A0972">
      <w:pPr>
        <w:pStyle w:val="Paragrafoelenco"/>
        <w:ind w:left="0" w:right="134"/>
        <w:jc w:val="both"/>
        <w:rPr>
          <w:sz w:val="20"/>
          <w:szCs w:val="20"/>
          <w:lang w:val="es-ES"/>
        </w:rPr>
      </w:pPr>
    </w:p>
    <w:p w14:paraId="0EA97643" w14:textId="77777777" w:rsidR="00AA71C1" w:rsidRPr="002445A6" w:rsidRDefault="00AA71C1" w:rsidP="007A0972">
      <w:pPr>
        <w:pStyle w:val="Paragrafoelenco"/>
        <w:ind w:left="0" w:right="134"/>
        <w:jc w:val="both"/>
        <w:rPr>
          <w:sz w:val="20"/>
          <w:szCs w:val="20"/>
          <w:lang w:val="es-ES"/>
        </w:rPr>
      </w:pPr>
    </w:p>
    <w:p w14:paraId="162A9AEB" w14:textId="77777777" w:rsidR="00AA71C1" w:rsidRPr="002445A6" w:rsidRDefault="00AA71C1" w:rsidP="007A0972">
      <w:pPr>
        <w:pStyle w:val="Paragrafoelenco"/>
        <w:ind w:left="0" w:right="134"/>
        <w:jc w:val="both"/>
        <w:rPr>
          <w:sz w:val="20"/>
          <w:szCs w:val="20"/>
          <w:lang w:val="es-ES"/>
        </w:rPr>
      </w:pPr>
    </w:p>
    <w:p w14:paraId="7B85F425" w14:textId="77777777" w:rsidR="00AA71C1" w:rsidRPr="002445A6" w:rsidRDefault="00AA71C1" w:rsidP="007A0972">
      <w:pPr>
        <w:pStyle w:val="Paragrafoelenco"/>
        <w:ind w:left="0" w:right="134"/>
        <w:jc w:val="both"/>
        <w:rPr>
          <w:sz w:val="20"/>
          <w:szCs w:val="20"/>
          <w:lang w:val="es-ES"/>
        </w:rPr>
      </w:pPr>
    </w:p>
    <w:p w14:paraId="5CF43A48" w14:textId="77777777" w:rsidR="00AA71C1" w:rsidRPr="002445A6" w:rsidRDefault="00AA71C1" w:rsidP="007A0972">
      <w:pPr>
        <w:pStyle w:val="Paragrafoelenco"/>
        <w:numPr>
          <w:ilvl w:val="0"/>
          <w:numId w:val="56"/>
        </w:numPr>
        <w:ind w:right="134"/>
        <w:jc w:val="both"/>
        <w:rPr>
          <w:sz w:val="20"/>
          <w:szCs w:val="20"/>
          <w:lang w:val="es-ES"/>
        </w:rPr>
      </w:pPr>
      <w:r w:rsidRPr="002445A6">
        <w:rPr>
          <w:sz w:val="20"/>
          <w:szCs w:val="20"/>
          <w:lang w:val="es-ES"/>
        </w:rPr>
        <w:t>Igualmente, es posible conocer los datos por Comunidad Autónoma, excepto Cataluña, que tiene competencias en materia penitenciaria, sobre sustituciones de condena mediante programa (Tablas nº 8, 9, 10 y 11).</w:t>
      </w:r>
    </w:p>
    <w:p w14:paraId="206CCC53" w14:textId="77777777" w:rsidR="00AA71C1" w:rsidRPr="002445A6" w:rsidRDefault="00AA71C1" w:rsidP="007A0972">
      <w:pPr>
        <w:ind w:right="134"/>
        <w:jc w:val="both"/>
        <w:rPr>
          <w:sz w:val="20"/>
          <w:szCs w:val="20"/>
          <w:lang w:val="es-ES"/>
        </w:rPr>
      </w:pPr>
    </w:p>
    <w:p w14:paraId="08E762C6"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8. Mandamientos recibidos por CC.AA. y nivel provincial,  por Servicio de Gestión de Penas y Medidas Alternativas. Primer Trimestre - Año 2014.</w:t>
      </w:r>
    </w:p>
    <w:tbl>
      <w:tblPr>
        <w:tblpPr w:leftFromText="141" w:rightFromText="141" w:vertAnchor="text" w:horzAnchor="page" w:tblpX="736" w:tblpY="184"/>
        <w:tblW w:w="11100" w:type="dxa"/>
        <w:tblCellMar>
          <w:left w:w="70" w:type="dxa"/>
          <w:right w:w="70" w:type="dxa"/>
        </w:tblCellMar>
        <w:tblLook w:val="04A0" w:firstRow="1" w:lastRow="0" w:firstColumn="1" w:lastColumn="0" w:noHBand="0" w:noVBand="1"/>
      </w:tblPr>
      <w:tblGrid>
        <w:gridCol w:w="1773"/>
        <w:gridCol w:w="2890"/>
        <w:gridCol w:w="1062"/>
        <w:gridCol w:w="1138"/>
        <w:gridCol w:w="1022"/>
        <w:gridCol w:w="1238"/>
        <w:gridCol w:w="911"/>
        <w:gridCol w:w="747"/>
        <w:gridCol w:w="319"/>
      </w:tblGrid>
      <w:tr w:rsidR="00AA71C1" w:rsidRPr="002445A6" w14:paraId="34E930D8" w14:textId="77777777" w:rsidTr="00366ED2">
        <w:trPr>
          <w:trHeight w:val="420"/>
        </w:trPr>
        <w:tc>
          <w:tcPr>
            <w:tcW w:w="1893" w:type="dxa"/>
            <w:vMerge w:val="restart"/>
            <w:tcBorders>
              <w:top w:val="nil"/>
              <w:left w:val="single" w:sz="8" w:space="0" w:color="auto"/>
              <w:bottom w:val="nil"/>
              <w:right w:val="single" w:sz="4" w:space="0" w:color="808080"/>
            </w:tcBorders>
            <w:shd w:val="clear" w:color="000000" w:fill="auto"/>
            <w:vAlign w:val="center"/>
            <w:hideMark/>
          </w:tcPr>
          <w:p w14:paraId="2FC4F882" w14:textId="77777777" w:rsidR="00AA71C1" w:rsidRPr="002445A6" w:rsidRDefault="00AA71C1" w:rsidP="007A0972">
            <w:pPr>
              <w:ind w:right="134"/>
              <w:rPr>
                <w:rFonts w:eastAsia="Times New Roman"/>
                <w:color w:val="000000"/>
                <w:sz w:val="20"/>
                <w:szCs w:val="20"/>
                <w:lang w:val="es-ES" w:eastAsia="es-ES"/>
              </w:rPr>
            </w:pPr>
          </w:p>
        </w:tc>
        <w:tc>
          <w:tcPr>
            <w:tcW w:w="9207" w:type="dxa"/>
            <w:gridSpan w:val="8"/>
            <w:tcBorders>
              <w:top w:val="single" w:sz="4" w:space="0" w:color="808080"/>
              <w:left w:val="nil"/>
              <w:bottom w:val="single" w:sz="4" w:space="0" w:color="808080"/>
              <w:right w:val="single" w:sz="4" w:space="0" w:color="000000"/>
            </w:tcBorders>
            <w:shd w:val="clear" w:color="000000" w:fill="FFFFCC"/>
            <w:vAlign w:val="center"/>
            <w:hideMark/>
          </w:tcPr>
          <w:p w14:paraId="327E5E0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Sustituciones de condena mediante programa</w:t>
            </w:r>
          </w:p>
        </w:tc>
      </w:tr>
      <w:tr w:rsidR="00366ED2" w:rsidRPr="002445A6" w14:paraId="30E107BB" w14:textId="77777777" w:rsidTr="00366ED2">
        <w:trPr>
          <w:trHeight w:val="702"/>
        </w:trPr>
        <w:tc>
          <w:tcPr>
            <w:tcW w:w="1893" w:type="dxa"/>
            <w:vMerge/>
            <w:tcBorders>
              <w:top w:val="nil"/>
              <w:left w:val="single" w:sz="8" w:space="0" w:color="auto"/>
              <w:bottom w:val="nil"/>
              <w:right w:val="single" w:sz="4" w:space="0" w:color="808080"/>
            </w:tcBorders>
            <w:vAlign w:val="center"/>
            <w:hideMark/>
          </w:tcPr>
          <w:p w14:paraId="71039832" w14:textId="77777777" w:rsidR="00AA71C1" w:rsidRPr="002445A6" w:rsidRDefault="00AA71C1" w:rsidP="007A0972">
            <w:pPr>
              <w:ind w:right="134"/>
              <w:rPr>
                <w:rFonts w:eastAsia="Times New Roman"/>
                <w:color w:val="000000"/>
                <w:sz w:val="20"/>
                <w:szCs w:val="20"/>
                <w:lang w:val="es-ES" w:eastAsia="es-ES"/>
              </w:rPr>
            </w:pPr>
          </w:p>
        </w:tc>
        <w:tc>
          <w:tcPr>
            <w:tcW w:w="3507" w:type="dxa"/>
            <w:tcBorders>
              <w:top w:val="single" w:sz="4" w:space="0" w:color="808080"/>
              <w:left w:val="nil"/>
              <w:bottom w:val="single" w:sz="4" w:space="0" w:color="808080"/>
              <w:right w:val="single" w:sz="4" w:space="0" w:color="808080"/>
            </w:tcBorders>
            <w:shd w:val="clear" w:color="000000" w:fill="FFFFCC"/>
            <w:vAlign w:val="center"/>
            <w:hideMark/>
          </w:tcPr>
          <w:p w14:paraId="31F2AC2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45C4177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6" w:type="dxa"/>
            <w:tcBorders>
              <w:top w:val="single" w:sz="4" w:space="0" w:color="808080"/>
              <w:left w:val="nil"/>
              <w:bottom w:val="single" w:sz="4" w:space="0" w:color="808080"/>
              <w:right w:val="single" w:sz="4" w:space="0" w:color="808080"/>
            </w:tcBorders>
            <w:shd w:val="clear" w:color="000000" w:fill="CCFFCC"/>
            <w:vAlign w:val="center"/>
            <w:hideMark/>
          </w:tcPr>
          <w:p w14:paraId="0EC5C16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3" w:type="dxa"/>
            <w:tcBorders>
              <w:top w:val="single" w:sz="4" w:space="0" w:color="808080"/>
              <w:left w:val="nil"/>
              <w:bottom w:val="single" w:sz="4" w:space="0" w:color="808080"/>
              <w:right w:val="single" w:sz="4" w:space="0" w:color="808080"/>
            </w:tcBorders>
            <w:shd w:val="clear" w:color="000000" w:fill="CCFFCC"/>
            <w:vAlign w:val="center"/>
            <w:hideMark/>
          </w:tcPr>
          <w:p w14:paraId="539A09C0"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5774E975"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26" w:type="dxa"/>
            <w:tcBorders>
              <w:top w:val="single" w:sz="4" w:space="0" w:color="808080"/>
              <w:left w:val="nil"/>
              <w:bottom w:val="single" w:sz="4" w:space="0" w:color="808080"/>
              <w:right w:val="single" w:sz="4" w:space="0" w:color="808080"/>
            </w:tcBorders>
            <w:shd w:val="clear" w:color="000000" w:fill="CCFFCC"/>
            <w:vAlign w:val="center"/>
            <w:hideMark/>
          </w:tcPr>
          <w:p w14:paraId="3B2D1E1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90" w:type="dxa"/>
            <w:gridSpan w:val="2"/>
            <w:tcBorders>
              <w:top w:val="single" w:sz="4" w:space="0" w:color="808080"/>
              <w:left w:val="nil"/>
              <w:bottom w:val="single" w:sz="4" w:space="0" w:color="808080"/>
              <w:right w:val="single" w:sz="4" w:space="0" w:color="000000"/>
            </w:tcBorders>
            <w:shd w:val="clear" w:color="000000" w:fill="CCFFCC"/>
            <w:vAlign w:val="center"/>
            <w:hideMark/>
          </w:tcPr>
          <w:p w14:paraId="4CE9655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228C6ECC"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43F25DF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440B75B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6AFD509"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6718CA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083484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4777854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F41FB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14D93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81747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027BB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F4A83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8913A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11928123"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D2D801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1598C12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03625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838F6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C5D6F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7884A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2A914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B8252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30BEA8C3"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C70C8F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4DDAC73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D1912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5E48E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C4459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51A10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3E9C7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A8C3A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366ED2" w:rsidRPr="002445A6" w14:paraId="760031B3"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1D5D1FE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189E8DD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5B3E9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21E9F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BCDFC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85FBB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BAA8E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91858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30A212F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07F94E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980BCA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AD174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07731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7B69F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40C72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C8215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7582A9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r>
      <w:tr w:rsidR="00366ED2" w:rsidRPr="002445A6" w14:paraId="68A2270E"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4BDACD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0B9CDFF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C49E0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94898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1021F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979C4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F6D44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DED6E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126B320A"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FC1263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1FE4F0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CE7EE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8C1BF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BE57A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D8BB8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41FD5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544FBF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382631C1"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56B52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13C1FB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A99EF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E922F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939A2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31DF9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FFE59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7BBA60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197C51EE"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C4F8D1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02E5366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64CE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C654A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4E9EC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D1446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DE112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2E8E05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25</w:t>
            </w:r>
          </w:p>
        </w:tc>
      </w:tr>
      <w:tr w:rsidR="00366ED2" w:rsidRPr="002445A6" w14:paraId="06C91AF1"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15FE50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66E17DD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3A605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324B8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2D451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63608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1F60F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7C0B4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366ED2" w:rsidRPr="002445A6" w14:paraId="5CA9D480"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C1B417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6CAAD7E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12AA8B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105</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C984E6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A0577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EC6436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271512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6E6611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123</w:t>
            </w:r>
          </w:p>
        </w:tc>
      </w:tr>
      <w:tr w:rsidR="00AA71C1" w:rsidRPr="002445A6" w14:paraId="67D789AB"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7A4A212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08E7535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2D7475CA"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E4FDD47"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2C9434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0E27ED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CD097A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957D2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9267A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4470F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52397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216D6F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43852317"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8E8E04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8F01A5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3072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3A73C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1B5AF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2150A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C3B05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7F5A3A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5850EF0E"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5A00A8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47C11A2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61582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2390F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2127A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F93F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9F787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680D10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366ED2" w:rsidRPr="002445A6" w14:paraId="45BFDC8C"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3EFDAA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13A522F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13A80A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C67096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17E0496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26CA28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6CA2D72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3E25A88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r>
      <w:tr w:rsidR="00AA71C1" w:rsidRPr="002445A6" w14:paraId="6E64B2F7"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6C7CD0F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0B6928A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C48C2C4"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385297E"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8329E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902D5B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CCCE2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B197A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B71D7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9648B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149D8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8FB80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2EE09FF9"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695B82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48C6102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16752A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3DBD03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2D0140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39CBA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6EA0A4D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3E1F7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r>
      <w:tr w:rsidR="00AA71C1" w:rsidRPr="002445A6" w14:paraId="5A41936E"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7A65EF5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339AEAC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92E24AB"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E2A0480"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0C1BE9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43B9D30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AE210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D9498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8AA1D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14A90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4980B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181023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4DD6878C"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CFB68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03D8AA1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A0123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8C23A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E4FEE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B77F7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46ECA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695DC8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3A24A8F7"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A1AEE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62C8ED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671C2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53C99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0C77B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FE0AF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9C36E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97435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4CC2D590"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B72D2C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6F0C642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96BC3F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64924B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7F120F0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2D6EF6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3AAC4D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7F1B135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r>
      <w:tr w:rsidR="00AA71C1" w:rsidRPr="002445A6" w14:paraId="4815A23D"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6987DC0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1C11469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DCE22B0"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EA1A43D"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0FDD20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46E540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79A0D9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C096E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0EF95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23F12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8BFF6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74FE2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1E2A44BB"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A2672C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00D319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534B2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1AF71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290AF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3B623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D6A49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19F7A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30D7CBE9"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69B8C6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867314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9DA38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3A51A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FFA2B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B578E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901C7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544D34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366ED2" w:rsidRPr="002445A6" w14:paraId="334D295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1B6858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22C9A3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42580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DB722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5B341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8F6AD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A5D4D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86FC7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4E769C20"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236FBF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026D100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D0C48C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B503C7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602D0AC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B037B2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0F98D24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74C897D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r>
      <w:tr w:rsidR="00AA71C1" w:rsidRPr="002445A6" w14:paraId="746B5B2E"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3750634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21FE352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048D049"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CA589D3"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595EBA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37EF7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8FC31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E03C2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1535C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60AB4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3B3AC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EDAD8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r>
      <w:tr w:rsidR="00366ED2" w:rsidRPr="002445A6" w14:paraId="3130582F"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5A547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20AD6B8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020A7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158E9A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0B0769E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676A76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0100BD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147D97A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r>
      <w:tr w:rsidR="00AA71C1" w:rsidRPr="002445A6" w14:paraId="3BFEE990"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26B3D8F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5C97E57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A4B0B57"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0FD778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D5314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751CDF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8587B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576F7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00E24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9A114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38B1A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A82A4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3AF15BEE"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6DE692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D75D0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BDE89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35FBAD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5A8FE2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CFD00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0F8FA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1AA159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124EA6A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8609A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0D10D65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9FC58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0ED07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04077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439B3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4A4497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DA231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4FDA89F5"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E5BDA6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54D7D40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6ECF1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AFE30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49CA8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0AFE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5C4B9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670542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40D2931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DEB69E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1B4B6E7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7DA462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BC29F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0460C2F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F2318E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507F13B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3624E78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r>
      <w:tr w:rsidR="00AA71C1" w:rsidRPr="002445A6" w14:paraId="7685986C"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69618E8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5EA6B61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CA3E499"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23265F44"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7E35551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5F0DC53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52DC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BDEB2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97CBE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192EE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CD699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FCC7E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7A0828FB"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1221884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B76A83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22059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E1CA9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C90E6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DE1DE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D17B8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720662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657BAE6E"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6192A7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E7F8FE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EC0FF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D0506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4CC2E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82FC2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B49B6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25DB34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54CEAF2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4DFAE6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4330D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595C3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D72DC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A7998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5DDAC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434E6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6C7B64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366ED2" w:rsidRPr="002445A6" w14:paraId="59E825D5"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18222A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1D5DC6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47543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1AB1E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CB08E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C62C6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45E7F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8601A9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73D7D8DA"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A00519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94604D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E3370E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68064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26A42C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33CAB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993CC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60974E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3EE52843"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AA70FD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61793A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18770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3E9AB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6634C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A6A1A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38AFA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5C0C2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366ED2" w:rsidRPr="002445A6" w14:paraId="47E5B1FB"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784660D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EFEE5E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3C6FD9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3FAD9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980836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23EBC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BE278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6A4082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49AC6248"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1E9D20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122B73A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8013D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29355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94913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381B6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23269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3114C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77FBA64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754348B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314955D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56E1BC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C2B730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9E800E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47743F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3E77D88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16B9FBC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25</w:t>
            </w:r>
          </w:p>
        </w:tc>
      </w:tr>
      <w:tr w:rsidR="00AA71C1" w:rsidRPr="002445A6" w14:paraId="3D621C75"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0C26CE1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47BDB34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392AF76"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571153F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77EA7F2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A1C11E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1E750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1FE0A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9D66E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25608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993370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1FB3FD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5593F5CC"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4ECE3E1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59309D4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90F352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1776795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719376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D70150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2FE2C1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920421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r>
      <w:tr w:rsidR="00AA71C1" w:rsidRPr="002445A6" w14:paraId="6DB90895"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2849689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233EBF7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9438102"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7E5C85B"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E8B3AA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6E571D7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F1272F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1D136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229DA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AC10D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B24E3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14039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r>
      <w:tr w:rsidR="00366ED2" w:rsidRPr="002445A6" w14:paraId="67CD1645"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544128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F88286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58338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618D0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10627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41849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2B926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1410E9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r>
      <w:tr w:rsidR="00366ED2" w:rsidRPr="002445A6" w14:paraId="6CEE460B"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41DC402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9956E3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4B1CB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3E774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17770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E35DE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39CC06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F8F06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r>
      <w:tr w:rsidR="00366ED2" w:rsidRPr="002445A6" w14:paraId="2E142E91"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C01FA9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42F6A68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B5E792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25BBD2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5473E95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DCB919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059CFF5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72FB4F0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62</w:t>
            </w:r>
          </w:p>
        </w:tc>
      </w:tr>
      <w:tr w:rsidR="00AA71C1" w:rsidRPr="002445A6" w14:paraId="41CE95DB"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574B34E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7B3AA0D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133A6202"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36FE2C9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D57D61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1DBC060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140B2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3A1A53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F0BBE9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09ACE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DEBB2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61D8E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204AC75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0009BA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4261365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66F1A3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0F4DDC6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90CC07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93FA04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58F43C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CB469C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188543DC"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6FCD47F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314EAAE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31FED6DA"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A92314C"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4B89208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66B160B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D905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34</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9A1E9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37880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0DF25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BBAE2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B8864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45</w:t>
            </w:r>
          </w:p>
        </w:tc>
      </w:tr>
      <w:tr w:rsidR="00366ED2" w:rsidRPr="002445A6" w14:paraId="3CC64DD9"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57A279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4A4DDD2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8298F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D7826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5725E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F91C0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58279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97E49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366ED2" w:rsidRPr="002445A6" w14:paraId="5FF2FCB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1EA53F8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44839C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8232E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8AD70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0C831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B1847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D76A64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5BD6F1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366ED2" w:rsidRPr="002445A6" w14:paraId="37248F64"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7D5129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1436906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C4EBB0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436AB05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6EFB286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449155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72C467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73B30DC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84</w:t>
            </w:r>
          </w:p>
        </w:tc>
      </w:tr>
      <w:tr w:rsidR="00AA71C1" w:rsidRPr="002445A6" w14:paraId="4CA259C6"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109DD22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119438C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E52E183"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7D21A1F1"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B5ACC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554229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7BFAF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FCF01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38148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1BBEFB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01E857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96685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74A1BAB1"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E4EA8B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AAA57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3F75A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7368B8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38D18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6E549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5451E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7AF8C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6513988D"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7B840D6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140371C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32FAF4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76469D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223E6E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021D9D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3DAF404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0741096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r>
      <w:tr w:rsidR="00AA71C1" w:rsidRPr="002445A6" w14:paraId="39E4EDFE"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3BD0400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3F35081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70850385"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08741724"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1E8AF9A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5499118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F4149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6AA79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50883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2B834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3FC852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031645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366ED2" w:rsidRPr="002445A6" w14:paraId="38E76F8F"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8A86D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08E60F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12A33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B1409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AB9EB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98B2A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6AF488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22C4F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00C29C3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1AF897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663A06E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B28AA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422AB2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7B169D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A03A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6F5E2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51FA0C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2C97DA2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44EF676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F5FE06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C315F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D17A0E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6E84A6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1F225C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71A100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8ACE9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325FD9A6"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8980F6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5C95014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B5F90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7C3C706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35B0887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0710D6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1C1D35F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27ACFC8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r>
      <w:tr w:rsidR="00AA71C1" w:rsidRPr="002445A6" w14:paraId="06959B0D"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222D87A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47B9DD0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061E4DC"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475D4E9"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469EE0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5EDC839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CB203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6439CA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180C3E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8D652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11C5B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77EB2E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3EF97752"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0775A90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47E1C50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B50C82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51B70D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28C588F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D23DB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23991B7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43C02FE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r>
      <w:tr w:rsidR="00AA71C1" w:rsidRPr="002445A6" w14:paraId="145F14A8"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0363618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16A2331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678FD805"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FA8F664"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1EA8268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33DAFD6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3385B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542DF7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28121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EFD27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0E8E7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1F2EE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716E0768"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001285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3774FBB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DE9E6E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314C586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58E846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E5899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3DDC78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4DF6001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r>
      <w:tr w:rsidR="00AA71C1" w:rsidRPr="002445A6" w14:paraId="268454C8"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251F228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367D928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0A6A2E71"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3E067E3"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3DB54B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6F120B5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249C4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2F4D5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05B3BC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B4FA9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1A260A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407642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7D80ACDB"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22FE19B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092DB9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A2408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1368A9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13652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BF724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2344EEC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268954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68BE5395"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4C743DE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22769F0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BBEC1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200017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3E8B35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D9E95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47E332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721348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7AEC18EC"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689979D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62E3C02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64EDDC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2A9FC83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4ED05EB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ACE549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488F207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35DD03E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AA71C1" w:rsidRPr="002445A6" w14:paraId="4570114A"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hideMark/>
          </w:tcPr>
          <w:p w14:paraId="4E850BA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611D9BB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47EC0B08"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1546972F"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7754267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0C0C0"/>
            <w:vAlign w:val="center"/>
            <w:hideMark/>
          </w:tcPr>
          <w:p w14:paraId="725564B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106DD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6" w:type="dxa"/>
            <w:tcBorders>
              <w:top w:val="single" w:sz="4" w:space="0" w:color="808080"/>
              <w:left w:val="nil"/>
              <w:bottom w:val="single" w:sz="4" w:space="0" w:color="808080"/>
              <w:right w:val="single" w:sz="4" w:space="0" w:color="808080"/>
            </w:tcBorders>
            <w:shd w:val="clear" w:color="000000" w:fill="auto"/>
            <w:vAlign w:val="center"/>
            <w:hideMark/>
          </w:tcPr>
          <w:p w14:paraId="0F68DF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auto"/>
            <w:vAlign w:val="center"/>
            <w:hideMark/>
          </w:tcPr>
          <w:p w14:paraId="4561B9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11CA3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auto"/>
            <w:vAlign w:val="center"/>
            <w:hideMark/>
          </w:tcPr>
          <w:p w14:paraId="52B638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auto"/>
            <w:vAlign w:val="center"/>
            <w:hideMark/>
          </w:tcPr>
          <w:p w14:paraId="33B3D6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366ED2" w:rsidRPr="002445A6" w14:paraId="3F8F61F5" w14:textId="77777777" w:rsidTr="00366ED2">
        <w:trPr>
          <w:trHeight w:val="402"/>
        </w:trPr>
        <w:tc>
          <w:tcPr>
            <w:tcW w:w="1893" w:type="dxa"/>
            <w:tcBorders>
              <w:top w:val="nil"/>
              <w:left w:val="single" w:sz="8" w:space="0" w:color="auto"/>
              <w:bottom w:val="nil"/>
              <w:right w:val="single" w:sz="4" w:space="0" w:color="808080"/>
            </w:tcBorders>
            <w:shd w:val="clear" w:color="000000" w:fill="auto"/>
            <w:vAlign w:val="center"/>
            <w:hideMark/>
          </w:tcPr>
          <w:p w14:paraId="502290B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07" w:type="dxa"/>
            <w:tcBorders>
              <w:top w:val="single" w:sz="4" w:space="0" w:color="808080"/>
              <w:left w:val="nil"/>
              <w:bottom w:val="single" w:sz="4" w:space="0" w:color="808080"/>
              <w:right w:val="single" w:sz="4" w:space="0" w:color="808080"/>
            </w:tcBorders>
            <w:shd w:val="clear" w:color="000000" w:fill="CCFFFF"/>
            <w:vAlign w:val="center"/>
            <w:hideMark/>
          </w:tcPr>
          <w:p w14:paraId="5916572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91A667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916" w:type="dxa"/>
            <w:tcBorders>
              <w:top w:val="single" w:sz="4" w:space="0" w:color="808080"/>
              <w:left w:val="nil"/>
              <w:bottom w:val="single" w:sz="4" w:space="0" w:color="808080"/>
              <w:right w:val="single" w:sz="4" w:space="0" w:color="808080"/>
            </w:tcBorders>
            <w:shd w:val="clear" w:color="000000" w:fill="CCFFFF"/>
            <w:vAlign w:val="center"/>
            <w:hideMark/>
          </w:tcPr>
          <w:p w14:paraId="14DA6B6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3" w:type="dxa"/>
            <w:tcBorders>
              <w:top w:val="single" w:sz="4" w:space="0" w:color="808080"/>
              <w:left w:val="nil"/>
              <w:bottom w:val="single" w:sz="4" w:space="0" w:color="808080"/>
              <w:right w:val="single" w:sz="4" w:space="0" w:color="808080"/>
            </w:tcBorders>
            <w:shd w:val="clear" w:color="000000" w:fill="CCFFFF"/>
            <w:vAlign w:val="center"/>
            <w:hideMark/>
          </w:tcPr>
          <w:p w14:paraId="1A58204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1DAD1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26" w:type="dxa"/>
            <w:tcBorders>
              <w:top w:val="single" w:sz="4" w:space="0" w:color="808080"/>
              <w:left w:val="nil"/>
              <w:bottom w:val="single" w:sz="4" w:space="0" w:color="808080"/>
              <w:right w:val="single" w:sz="4" w:space="0" w:color="808080"/>
            </w:tcBorders>
            <w:shd w:val="clear" w:color="000000" w:fill="CCFFFF"/>
            <w:vAlign w:val="center"/>
            <w:hideMark/>
          </w:tcPr>
          <w:p w14:paraId="02A704C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90" w:type="dxa"/>
            <w:gridSpan w:val="2"/>
            <w:tcBorders>
              <w:top w:val="single" w:sz="4" w:space="0" w:color="808080"/>
              <w:left w:val="nil"/>
              <w:bottom w:val="single" w:sz="4" w:space="0" w:color="808080"/>
              <w:right w:val="single" w:sz="4" w:space="0" w:color="000000"/>
            </w:tcBorders>
            <w:shd w:val="clear" w:color="000000" w:fill="CCFFFF"/>
            <w:vAlign w:val="center"/>
            <w:hideMark/>
          </w:tcPr>
          <w:p w14:paraId="5C6F94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r>
      <w:tr w:rsidR="00AA71C1" w:rsidRPr="002445A6" w14:paraId="7B71EACF" w14:textId="77777777" w:rsidTr="00366ED2">
        <w:trPr>
          <w:trHeight w:val="360"/>
        </w:trPr>
        <w:tc>
          <w:tcPr>
            <w:tcW w:w="1893" w:type="dxa"/>
            <w:tcBorders>
              <w:top w:val="single" w:sz="4" w:space="0" w:color="808080"/>
              <w:left w:val="single" w:sz="8" w:space="0" w:color="auto"/>
              <w:bottom w:val="single" w:sz="4" w:space="0" w:color="808080"/>
              <w:right w:val="single" w:sz="4" w:space="0" w:color="808080"/>
            </w:tcBorders>
            <w:shd w:val="clear" w:color="000000" w:fill="C0C0C0"/>
            <w:vAlign w:val="center"/>
            <w:hideMark/>
          </w:tcPr>
          <w:p w14:paraId="7AADDD6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11" w:type="dxa"/>
            <w:gridSpan w:val="7"/>
            <w:tcBorders>
              <w:top w:val="single" w:sz="4" w:space="0" w:color="808080"/>
              <w:left w:val="nil"/>
              <w:bottom w:val="single" w:sz="4" w:space="0" w:color="808080"/>
              <w:right w:val="single" w:sz="4" w:space="0" w:color="808080"/>
            </w:tcBorders>
            <w:shd w:val="clear" w:color="000000" w:fill="auto"/>
            <w:vAlign w:val="center"/>
            <w:hideMark/>
          </w:tcPr>
          <w:p w14:paraId="7B148E3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96" w:type="dxa"/>
            <w:tcBorders>
              <w:top w:val="nil"/>
              <w:left w:val="nil"/>
              <w:bottom w:val="nil"/>
              <w:right w:val="single" w:sz="4" w:space="0" w:color="auto"/>
            </w:tcBorders>
            <w:shd w:val="clear" w:color="000000" w:fill="auto"/>
            <w:noWrap/>
            <w:vAlign w:val="bottom"/>
            <w:hideMark/>
          </w:tcPr>
          <w:p w14:paraId="5EA1ACE0" w14:textId="77777777" w:rsidR="00AA71C1" w:rsidRPr="002445A6" w:rsidRDefault="00AA71C1" w:rsidP="007A0972">
            <w:pPr>
              <w:ind w:right="134"/>
              <w:rPr>
                <w:rFonts w:eastAsia="Times New Roman" w:cs="Arial"/>
                <w:sz w:val="20"/>
                <w:szCs w:val="20"/>
                <w:lang w:val="es-ES" w:eastAsia="es-ES"/>
              </w:rPr>
            </w:pPr>
            <w:r w:rsidRPr="002445A6">
              <w:rPr>
                <w:rFonts w:eastAsia="Times New Roman" w:cs="Arial"/>
                <w:sz w:val="20"/>
                <w:szCs w:val="20"/>
                <w:lang w:val="es-ES" w:eastAsia="es-ES"/>
              </w:rPr>
              <w:t> </w:t>
            </w:r>
          </w:p>
        </w:tc>
      </w:tr>
      <w:tr w:rsidR="00366ED2" w:rsidRPr="002445A6" w14:paraId="06911F25" w14:textId="77777777" w:rsidTr="00366ED2">
        <w:trPr>
          <w:trHeight w:val="402"/>
        </w:trPr>
        <w:tc>
          <w:tcPr>
            <w:tcW w:w="1893" w:type="dxa"/>
            <w:tcBorders>
              <w:top w:val="single" w:sz="4" w:space="0" w:color="808080"/>
              <w:left w:val="single" w:sz="8" w:space="0" w:color="auto"/>
              <w:bottom w:val="single" w:sz="4" w:space="0" w:color="auto"/>
              <w:right w:val="single" w:sz="4" w:space="0" w:color="808080"/>
            </w:tcBorders>
            <w:shd w:val="clear" w:color="000000" w:fill="auto"/>
            <w:vAlign w:val="center"/>
            <w:hideMark/>
          </w:tcPr>
          <w:p w14:paraId="5C49F47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07" w:type="dxa"/>
            <w:tcBorders>
              <w:top w:val="single" w:sz="4" w:space="0" w:color="808080"/>
              <w:left w:val="nil"/>
              <w:bottom w:val="single" w:sz="4" w:space="0" w:color="auto"/>
              <w:right w:val="single" w:sz="4" w:space="0" w:color="808080"/>
            </w:tcBorders>
            <w:shd w:val="clear" w:color="000000" w:fill="C0C0C0"/>
            <w:vAlign w:val="center"/>
            <w:hideMark/>
          </w:tcPr>
          <w:p w14:paraId="1C338CF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5" w:type="dxa"/>
            <w:tcBorders>
              <w:top w:val="single" w:sz="4" w:space="0" w:color="808080"/>
              <w:left w:val="nil"/>
              <w:bottom w:val="single" w:sz="4" w:space="0" w:color="auto"/>
              <w:right w:val="single" w:sz="4" w:space="0" w:color="808080"/>
            </w:tcBorders>
            <w:shd w:val="clear" w:color="000000" w:fill="C0C0C0"/>
            <w:vAlign w:val="center"/>
            <w:hideMark/>
          </w:tcPr>
          <w:p w14:paraId="00B3812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359</w:t>
            </w:r>
          </w:p>
        </w:tc>
        <w:tc>
          <w:tcPr>
            <w:tcW w:w="916" w:type="dxa"/>
            <w:tcBorders>
              <w:top w:val="single" w:sz="4" w:space="0" w:color="808080"/>
              <w:left w:val="nil"/>
              <w:bottom w:val="single" w:sz="4" w:space="0" w:color="auto"/>
              <w:right w:val="single" w:sz="4" w:space="0" w:color="808080"/>
            </w:tcBorders>
            <w:shd w:val="clear" w:color="000000" w:fill="C0C0C0"/>
            <w:vAlign w:val="center"/>
            <w:hideMark/>
          </w:tcPr>
          <w:p w14:paraId="016E69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c>
          <w:tcPr>
            <w:tcW w:w="913" w:type="dxa"/>
            <w:tcBorders>
              <w:top w:val="single" w:sz="4" w:space="0" w:color="808080"/>
              <w:left w:val="nil"/>
              <w:bottom w:val="single" w:sz="4" w:space="0" w:color="auto"/>
              <w:right w:val="single" w:sz="4" w:space="0" w:color="808080"/>
            </w:tcBorders>
            <w:shd w:val="clear" w:color="000000" w:fill="C0C0C0"/>
            <w:vAlign w:val="center"/>
            <w:hideMark/>
          </w:tcPr>
          <w:p w14:paraId="03C292D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22</w:t>
            </w:r>
          </w:p>
        </w:tc>
        <w:tc>
          <w:tcPr>
            <w:tcW w:w="940" w:type="dxa"/>
            <w:tcBorders>
              <w:top w:val="single" w:sz="4" w:space="0" w:color="808080"/>
              <w:left w:val="nil"/>
              <w:bottom w:val="single" w:sz="4" w:space="0" w:color="auto"/>
              <w:right w:val="single" w:sz="4" w:space="0" w:color="808080"/>
            </w:tcBorders>
            <w:shd w:val="clear" w:color="000000" w:fill="C0C0C0"/>
            <w:vAlign w:val="center"/>
            <w:hideMark/>
          </w:tcPr>
          <w:p w14:paraId="5A880E4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26" w:type="dxa"/>
            <w:tcBorders>
              <w:top w:val="single" w:sz="4" w:space="0" w:color="808080"/>
              <w:left w:val="nil"/>
              <w:bottom w:val="single" w:sz="4" w:space="0" w:color="auto"/>
              <w:right w:val="single" w:sz="4" w:space="0" w:color="808080"/>
            </w:tcBorders>
            <w:shd w:val="clear" w:color="000000" w:fill="C0C0C0"/>
            <w:vAlign w:val="center"/>
            <w:hideMark/>
          </w:tcPr>
          <w:p w14:paraId="3098353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51</w:t>
            </w:r>
          </w:p>
        </w:tc>
        <w:tc>
          <w:tcPr>
            <w:tcW w:w="1090" w:type="dxa"/>
            <w:gridSpan w:val="2"/>
            <w:tcBorders>
              <w:top w:val="single" w:sz="4" w:space="0" w:color="808080"/>
              <w:left w:val="nil"/>
              <w:bottom w:val="single" w:sz="4" w:space="0" w:color="auto"/>
              <w:right w:val="single" w:sz="4" w:space="0" w:color="000000"/>
            </w:tcBorders>
            <w:shd w:val="clear" w:color="000000" w:fill="C0C0C0"/>
            <w:vAlign w:val="center"/>
            <w:hideMark/>
          </w:tcPr>
          <w:p w14:paraId="5A3D8E8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460</w:t>
            </w:r>
          </w:p>
        </w:tc>
      </w:tr>
    </w:tbl>
    <w:p w14:paraId="086482F8" w14:textId="77777777" w:rsidR="00AA71C1" w:rsidRPr="002445A6" w:rsidRDefault="00AA71C1" w:rsidP="007A0972">
      <w:pPr>
        <w:ind w:right="134"/>
        <w:jc w:val="both"/>
        <w:rPr>
          <w:sz w:val="20"/>
          <w:szCs w:val="20"/>
          <w:lang w:val="es-ES"/>
        </w:rPr>
      </w:pPr>
    </w:p>
    <w:p w14:paraId="1301243C"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de IIPP.</w:t>
      </w:r>
    </w:p>
    <w:p w14:paraId="2DD7D7DB" w14:textId="77777777" w:rsidR="00AA71C1" w:rsidRPr="002445A6" w:rsidRDefault="00AA71C1" w:rsidP="007A0972">
      <w:pPr>
        <w:ind w:right="134"/>
        <w:jc w:val="both"/>
        <w:rPr>
          <w:sz w:val="20"/>
          <w:szCs w:val="20"/>
          <w:lang w:val="es-ES"/>
        </w:rPr>
      </w:pPr>
      <w:r w:rsidRPr="002445A6">
        <w:rPr>
          <w:sz w:val="20"/>
          <w:szCs w:val="20"/>
          <w:lang w:val="es-ES"/>
        </w:rPr>
        <w:br w:type="page"/>
      </w:r>
    </w:p>
    <w:p w14:paraId="4C80C007"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9. Mandamientos recibidos por CC.AA. y nivel provincial,  por Servicio de Gestión de Penas y Medidas Alternativas. Segundo Trimestre - Año 2014.</w:t>
      </w:r>
    </w:p>
    <w:p w14:paraId="0253B3B9" w14:textId="77777777" w:rsidR="00AA71C1" w:rsidRPr="002445A6" w:rsidRDefault="00AA71C1" w:rsidP="007A0972">
      <w:pPr>
        <w:pStyle w:val="Paragrafoelenco"/>
        <w:ind w:left="0" w:right="134"/>
        <w:jc w:val="both"/>
        <w:rPr>
          <w:b/>
          <w:sz w:val="20"/>
          <w:szCs w:val="20"/>
          <w:lang w:val="es-ES"/>
        </w:rPr>
      </w:pPr>
    </w:p>
    <w:tbl>
      <w:tblPr>
        <w:tblW w:w="11100" w:type="dxa"/>
        <w:tblInd w:w="-877" w:type="dxa"/>
        <w:tblCellMar>
          <w:left w:w="70" w:type="dxa"/>
          <w:right w:w="70" w:type="dxa"/>
        </w:tblCellMar>
        <w:tblLook w:val="04A0" w:firstRow="1" w:lastRow="0" w:firstColumn="1" w:lastColumn="0" w:noHBand="0" w:noVBand="1"/>
      </w:tblPr>
      <w:tblGrid>
        <w:gridCol w:w="1790"/>
        <w:gridCol w:w="2975"/>
        <w:gridCol w:w="1062"/>
        <w:gridCol w:w="1138"/>
        <w:gridCol w:w="1022"/>
        <w:gridCol w:w="1238"/>
        <w:gridCol w:w="915"/>
        <w:gridCol w:w="814"/>
        <w:gridCol w:w="146"/>
      </w:tblGrid>
      <w:tr w:rsidR="00AA71C1" w:rsidRPr="002445A6" w14:paraId="41A1E69C" w14:textId="77777777" w:rsidTr="00366ED2">
        <w:trPr>
          <w:trHeight w:val="420"/>
        </w:trPr>
        <w:tc>
          <w:tcPr>
            <w:tcW w:w="1899" w:type="dxa"/>
            <w:vMerge w:val="restart"/>
            <w:tcBorders>
              <w:top w:val="nil"/>
              <w:left w:val="single" w:sz="4" w:space="0" w:color="808080"/>
              <w:bottom w:val="nil"/>
              <w:right w:val="single" w:sz="4" w:space="0" w:color="808080"/>
            </w:tcBorders>
            <w:shd w:val="clear" w:color="000000" w:fill="auto"/>
            <w:vAlign w:val="center"/>
            <w:hideMark/>
          </w:tcPr>
          <w:p w14:paraId="60227840" w14:textId="77777777" w:rsidR="00AA71C1" w:rsidRPr="002445A6" w:rsidRDefault="00AA71C1"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256C2A5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Sustituciones de condena mediante programa</w:t>
            </w:r>
          </w:p>
        </w:tc>
      </w:tr>
      <w:tr w:rsidR="00AA71C1" w:rsidRPr="002445A6" w14:paraId="0EB6BDEE" w14:textId="77777777" w:rsidTr="00366ED2">
        <w:trPr>
          <w:trHeight w:val="702"/>
        </w:trPr>
        <w:tc>
          <w:tcPr>
            <w:tcW w:w="1899" w:type="dxa"/>
            <w:vMerge/>
            <w:tcBorders>
              <w:top w:val="nil"/>
              <w:left w:val="single" w:sz="4" w:space="0" w:color="808080"/>
              <w:bottom w:val="nil"/>
              <w:right w:val="single" w:sz="4" w:space="0" w:color="808080"/>
            </w:tcBorders>
            <w:vAlign w:val="center"/>
            <w:hideMark/>
          </w:tcPr>
          <w:p w14:paraId="7B18CAAE" w14:textId="77777777" w:rsidR="00AA71C1" w:rsidRPr="002445A6" w:rsidRDefault="00AA71C1" w:rsidP="007A0972">
            <w:pPr>
              <w:ind w:right="134"/>
              <w:rPr>
                <w:rFonts w:eastAsia="Times New Roman"/>
                <w:color w:val="000000"/>
                <w:sz w:val="20"/>
                <w:szCs w:val="20"/>
                <w:lang w:val="es-ES" w:eastAsia="es-ES"/>
              </w:rPr>
            </w:pPr>
          </w:p>
        </w:tc>
        <w:tc>
          <w:tcPr>
            <w:tcW w:w="3534" w:type="dxa"/>
            <w:tcBorders>
              <w:top w:val="single" w:sz="4" w:space="0" w:color="808080"/>
              <w:left w:val="nil"/>
              <w:bottom w:val="single" w:sz="4" w:space="0" w:color="808080"/>
              <w:right w:val="single" w:sz="4" w:space="0" w:color="808080"/>
            </w:tcBorders>
            <w:shd w:val="clear" w:color="000000" w:fill="FFFFCC"/>
            <w:vAlign w:val="center"/>
            <w:hideMark/>
          </w:tcPr>
          <w:p w14:paraId="01247784"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6F09B1A2"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61F073E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609B91C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4B345AD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328E5C0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1A6E260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6E25846C"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3A11AF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693745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1E2A01F" w14:textId="77777777" w:rsidR="00AA71C1" w:rsidRPr="002445A6" w:rsidRDefault="00AA71C1" w:rsidP="007A0972">
            <w:pPr>
              <w:ind w:right="134"/>
              <w:rPr>
                <w:rFonts w:eastAsia="Times New Roman" w:cs="Arial"/>
                <w:sz w:val="20"/>
                <w:szCs w:val="20"/>
                <w:lang w:val="es-ES" w:eastAsia="es-ES"/>
              </w:rPr>
            </w:pPr>
          </w:p>
        </w:tc>
      </w:tr>
      <w:tr w:rsidR="00366ED2" w:rsidRPr="002445A6" w14:paraId="200C915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056282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44F804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8F977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55A8F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E4ECB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FEE98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F5B47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BC643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630313FA"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D303E4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ED0E4F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EEC5E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CEB6F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F1D35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EACB2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23C59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05334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7E8FB25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82236B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398C1C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64DA4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BBF47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41DCE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69632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B2305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9A01D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366ED2" w:rsidRPr="002445A6" w14:paraId="08FDDBD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9B9780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B3E052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55858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948DE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B955B7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BE1B7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D500F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36085E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366ED2" w:rsidRPr="002445A6" w14:paraId="5D0338A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DE88B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D2FE15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0E39B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6C1CA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375ED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E2EAA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F52C2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5049C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r>
      <w:tr w:rsidR="00366ED2" w:rsidRPr="002445A6" w14:paraId="0EF48E9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FA070F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91ADD4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6A8621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4C89A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ECF67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5B6C18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F2A51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58A1FD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0302B86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70E16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273FE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702E0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461F9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D9B4C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9C32A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F4845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290AB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r>
      <w:tr w:rsidR="00366ED2" w:rsidRPr="002445A6" w14:paraId="3D0F3C6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A6A35D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79F8C4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ED668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27192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A040A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80715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2E0D3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62679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1077F3FA"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C8CF14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61194B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B836C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BD9D4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EBC66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CB3A8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34171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0AE0E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32</w:t>
            </w:r>
          </w:p>
        </w:tc>
      </w:tr>
      <w:tr w:rsidR="00366ED2" w:rsidRPr="002445A6" w14:paraId="16A6925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4D781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A97C5F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B9233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2D26E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DE59F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D29C4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66DA46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7482B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r>
      <w:tr w:rsidR="00366ED2" w:rsidRPr="002445A6" w14:paraId="54D5F93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F47F5C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6ADCB8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46514B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4D980B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72A94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785B9C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03419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9D53EC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120</w:t>
            </w:r>
          </w:p>
        </w:tc>
      </w:tr>
      <w:tr w:rsidR="00AA71C1" w:rsidRPr="002445A6" w14:paraId="691F8A04"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FC5765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558A6A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4FEAC29" w14:textId="77777777" w:rsidR="00AA71C1" w:rsidRPr="002445A6" w:rsidRDefault="00AA71C1" w:rsidP="007A0972">
            <w:pPr>
              <w:ind w:right="134"/>
              <w:rPr>
                <w:rFonts w:eastAsia="Times New Roman" w:cs="Arial"/>
                <w:sz w:val="20"/>
                <w:szCs w:val="20"/>
                <w:lang w:val="es-ES" w:eastAsia="es-ES"/>
              </w:rPr>
            </w:pPr>
          </w:p>
        </w:tc>
      </w:tr>
      <w:tr w:rsidR="00366ED2" w:rsidRPr="002445A6" w14:paraId="0421197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9FEB5A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B8BF80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3B7D4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E66D5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A15A1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AD2C7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3397E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FA4E6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2D3F01B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4D9AA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D6B7E5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FDAEE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CE975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3573B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48C44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42749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237AE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53BAFE9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53152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32F52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DF310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0D21D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7C83A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77463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71030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32CAB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r>
      <w:tr w:rsidR="00366ED2" w:rsidRPr="002445A6" w14:paraId="0C80E2A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C7066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94DAC2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3D2555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720F0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5B74F1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4630BF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6CEC31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51F4AA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r>
      <w:tr w:rsidR="00AA71C1" w:rsidRPr="002445A6" w14:paraId="1187FDFE"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785158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5797166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A4483FA" w14:textId="77777777" w:rsidR="00AA71C1" w:rsidRPr="002445A6" w:rsidRDefault="00AA71C1" w:rsidP="007A0972">
            <w:pPr>
              <w:ind w:right="134"/>
              <w:rPr>
                <w:rFonts w:eastAsia="Times New Roman" w:cs="Arial"/>
                <w:sz w:val="20"/>
                <w:szCs w:val="20"/>
                <w:lang w:val="es-ES" w:eastAsia="es-ES"/>
              </w:rPr>
            </w:pPr>
          </w:p>
        </w:tc>
      </w:tr>
      <w:tr w:rsidR="00366ED2" w:rsidRPr="002445A6" w14:paraId="1850B5D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927A98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19F78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DF126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75822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B3B2A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7D379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6F100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6AD10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366ED2" w:rsidRPr="002445A6" w14:paraId="4A0A7429"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B5C58C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0C7F26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1AA9D1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959BFD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32098C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492F58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4E2C61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AD7209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r>
      <w:tr w:rsidR="00AA71C1" w:rsidRPr="002445A6" w14:paraId="6CBE3699"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E1715E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6B0CE1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7DEE32D" w14:textId="77777777" w:rsidR="00AA71C1" w:rsidRPr="002445A6" w:rsidRDefault="00AA71C1" w:rsidP="007A0972">
            <w:pPr>
              <w:ind w:right="134"/>
              <w:rPr>
                <w:rFonts w:eastAsia="Times New Roman" w:cs="Arial"/>
                <w:sz w:val="20"/>
                <w:szCs w:val="20"/>
                <w:lang w:val="es-ES" w:eastAsia="es-ES"/>
              </w:rPr>
            </w:pPr>
          </w:p>
        </w:tc>
      </w:tr>
      <w:tr w:rsidR="00366ED2" w:rsidRPr="002445A6" w14:paraId="128B88C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841721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1C27C0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D1DD2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C1588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134BD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F4F35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CB5D3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685B5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22F90CEB"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E0A110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33C2D3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6A01B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751D3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91C42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C2ECE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AA209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55182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3689A9E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71554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1E28B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B1037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8209C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632D3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6D858D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4D521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F6952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1138E5E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A46EC6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DE76F0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29B29F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5A510F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8899F3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2ADCAA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04397E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C270D5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5E80075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ED8BA7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B754DA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E2FE565" w14:textId="77777777" w:rsidR="00AA71C1" w:rsidRPr="002445A6" w:rsidRDefault="00AA71C1" w:rsidP="007A0972">
            <w:pPr>
              <w:ind w:right="134"/>
              <w:rPr>
                <w:rFonts w:eastAsia="Times New Roman" w:cs="Arial"/>
                <w:sz w:val="20"/>
                <w:szCs w:val="20"/>
                <w:lang w:val="es-ES" w:eastAsia="es-ES"/>
              </w:rPr>
            </w:pPr>
          </w:p>
        </w:tc>
      </w:tr>
      <w:tr w:rsidR="00366ED2" w:rsidRPr="002445A6" w14:paraId="5BC8B5C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0A58E0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A46C0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75097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9E104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8731B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2F37B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1E73A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EAE9C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4E0F718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DF26B6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80F660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1C8D3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056B8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9F4BB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CDBF2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CF80D0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31815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030336A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1834F3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582D58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746B9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F45FC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AE60E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6CEAF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23F51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214CC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r>
      <w:tr w:rsidR="00366ED2" w:rsidRPr="002445A6" w14:paraId="6BBC1E5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D53F69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927BD8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49D9C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D816C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930C9E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FBEA1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F3FB1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97795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151BEB0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AE4C32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51F770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326027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43853B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FEF47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9A90EC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5A88A5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DCEE45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32</w:t>
            </w:r>
          </w:p>
        </w:tc>
      </w:tr>
      <w:tr w:rsidR="00AA71C1" w:rsidRPr="002445A6" w14:paraId="3B562A3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B142F3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063B88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CABF156" w14:textId="77777777" w:rsidR="00AA71C1" w:rsidRPr="002445A6" w:rsidRDefault="00AA71C1" w:rsidP="007A0972">
            <w:pPr>
              <w:ind w:right="134"/>
              <w:rPr>
                <w:rFonts w:eastAsia="Times New Roman" w:cs="Arial"/>
                <w:sz w:val="20"/>
                <w:szCs w:val="20"/>
                <w:lang w:val="es-ES" w:eastAsia="es-ES"/>
              </w:rPr>
            </w:pPr>
          </w:p>
        </w:tc>
      </w:tr>
      <w:tr w:rsidR="00366ED2" w:rsidRPr="002445A6" w14:paraId="7D7B3E5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39F3EA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F32F7F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16079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D27E6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EB7B1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81067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861D4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C1C87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366ED2" w:rsidRPr="002445A6" w14:paraId="3B886CF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C144E4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20BC13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7FF9F6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4936FD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73645C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81F9F7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03546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6D459D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r>
      <w:tr w:rsidR="00AA71C1" w:rsidRPr="002445A6" w14:paraId="46AE7176"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BC93F5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728F868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728E38E" w14:textId="77777777" w:rsidR="00AA71C1" w:rsidRPr="002445A6" w:rsidRDefault="00AA71C1" w:rsidP="007A0972">
            <w:pPr>
              <w:ind w:right="134"/>
              <w:rPr>
                <w:rFonts w:eastAsia="Times New Roman" w:cs="Arial"/>
                <w:sz w:val="20"/>
                <w:szCs w:val="20"/>
                <w:lang w:val="es-ES" w:eastAsia="es-ES"/>
              </w:rPr>
            </w:pPr>
          </w:p>
        </w:tc>
      </w:tr>
      <w:tr w:rsidR="00366ED2" w:rsidRPr="002445A6" w14:paraId="28D722B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D43A28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6BE9C5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97F74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99D22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C4D36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9332A9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AF511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6A6D2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6693FA7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05A7B5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A3AF52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2DAA6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93C74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F49C2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BC5B4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AB374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18280C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0A7F4C6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5FD41D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FD4747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48476A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8C9EA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5424C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B7FF4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6DC30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84A03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7478AE9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0A1AE0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59D3FD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CA809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58FDB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AE854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E0901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A950A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2B067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5FBE18C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CFF11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860C56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38246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7E9CBF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F43D4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82AA51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70CC0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F54B55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r>
      <w:tr w:rsidR="00AA71C1" w:rsidRPr="002445A6" w14:paraId="444BF1D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ACA923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859349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1430CB9" w14:textId="77777777" w:rsidR="00AA71C1" w:rsidRPr="002445A6" w:rsidRDefault="00AA71C1" w:rsidP="007A0972">
            <w:pPr>
              <w:ind w:right="134"/>
              <w:rPr>
                <w:rFonts w:eastAsia="Times New Roman" w:cs="Arial"/>
                <w:sz w:val="20"/>
                <w:szCs w:val="20"/>
                <w:lang w:val="es-ES" w:eastAsia="es-ES"/>
              </w:rPr>
            </w:pPr>
          </w:p>
        </w:tc>
      </w:tr>
      <w:tr w:rsidR="00366ED2" w:rsidRPr="002445A6" w14:paraId="09B60B5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088CC3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B10674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F55DE5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C3F6C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824BE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4B2E6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E365B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65DDB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60ECAEE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7DD6F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505C7B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9CC2A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88080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4CCB4E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C462A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AC692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EE48C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55C1AE9A"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2FFBF2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855C53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D7C8F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E9244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C4D7B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338B07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79E3E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CE204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534455F6"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25421E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0A5CAE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366B3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5FE38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4CBB4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5E18F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95491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C603E5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07ACE618"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FA2ADB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EEEF5D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058E6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D8366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507C1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5A11C8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0CF18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3FE8E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01A0382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F03DF4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299F90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7F3E8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332DC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13CC4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34F72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9F901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0C070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7B196F9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A95DF6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2A8E3C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43697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D69119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2D3DFF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542C2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D1DE12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E526C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366ED2" w:rsidRPr="002445A6" w14:paraId="7782A62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19DA24A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0BD1B2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1C82E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79FF0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DDB3A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E6A55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054A5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A4DD8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47110CE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A2C3DA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E45ADF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22EEF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DB787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4D823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2D152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366DA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BE339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02A5CC9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429D26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37AF39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EDEFCA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B8EAF7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BEE2F3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B951EE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2CE5A6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1700CB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24</w:t>
            </w:r>
          </w:p>
        </w:tc>
      </w:tr>
      <w:tr w:rsidR="00AA71C1" w:rsidRPr="002445A6" w14:paraId="3477A02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DA7699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0A8BB04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BF6C1DA" w14:textId="77777777" w:rsidR="00AA71C1" w:rsidRPr="002445A6" w:rsidRDefault="00AA71C1" w:rsidP="007A0972">
            <w:pPr>
              <w:ind w:right="134"/>
              <w:rPr>
                <w:rFonts w:eastAsia="Times New Roman" w:cs="Arial"/>
                <w:sz w:val="20"/>
                <w:szCs w:val="20"/>
                <w:lang w:val="es-ES" w:eastAsia="es-ES"/>
              </w:rPr>
            </w:pPr>
          </w:p>
        </w:tc>
      </w:tr>
      <w:tr w:rsidR="00366ED2" w:rsidRPr="002445A6" w14:paraId="5FAB81E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C4828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73A13A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A1198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01C2E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243D0A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4D527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0462F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FA673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75E17F6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1A4204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07688E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E6EC23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A1E5A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9737D4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E99BA9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A9772A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F15E43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r>
      <w:tr w:rsidR="00AA71C1" w:rsidRPr="002445A6" w14:paraId="70CFA810"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6E26A3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7109B5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3251626" w14:textId="77777777" w:rsidR="00AA71C1" w:rsidRPr="002445A6" w:rsidRDefault="00AA71C1" w:rsidP="007A0972">
            <w:pPr>
              <w:ind w:right="134"/>
              <w:rPr>
                <w:rFonts w:eastAsia="Times New Roman" w:cs="Arial"/>
                <w:sz w:val="20"/>
                <w:szCs w:val="20"/>
                <w:lang w:val="es-ES" w:eastAsia="es-ES"/>
              </w:rPr>
            </w:pPr>
          </w:p>
        </w:tc>
      </w:tr>
      <w:tr w:rsidR="00366ED2" w:rsidRPr="002445A6" w14:paraId="22085DFB"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96F5C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0303FF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6134F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DED5B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5D4D2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09662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447A4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B896C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16</w:t>
            </w:r>
          </w:p>
        </w:tc>
      </w:tr>
      <w:tr w:rsidR="00366ED2" w:rsidRPr="002445A6" w14:paraId="0931142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60A394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144437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2DE05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A82F9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DA946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203DC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9376E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E9F1D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r>
      <w:tr w:rsidR="00366ED2" w:rsidRPr="002445A6" w14:paraId="1BEA77A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ADE42E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BBA717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AA097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DEAD5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4FE28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55CF4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A170D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1704A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06D4D2B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CFDBBC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D19A74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C32E4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76476D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430941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6AEED3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FCFE25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52A679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r>
      <w:tr w:rsidR="00AA71C1" w:rsidRPr="002445A6" w14:paraId="0ED99AA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DA5700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3EC8A94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31384C7" w14:textId="77777777" w:rsidR="00AA71C1" w:rsidRPr="002445A6" w:rsidRDefault="00AA71C1" w:rsidP="007A0972">
            <w:pPr>
              <w:ind w:right="134"/>
              <w:rPr>
                <w:rFonts w:eastAsia="Times New Roman" w:cs="Arial"/>
                <w:sz w:val="20"/>
                <w:szCs w:val="20"/>
                <w:lang w:val="es-ES" w:eastAsia="es-ES"/>
              </w:rPr>
            </w:pPr>
          </w:p>
        </w:tc>
      </w:tr>
      <w:tr w:rsidR="00366ED2" w:rsidRPr="002445A6" w14:paraId="78BE669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D0F337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B362F8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8CB0D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0D04E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26118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1EE80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5BC7E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B59A2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626200BC"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B71DD5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A44EE1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16F4EA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62A77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631812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43382C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72C606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5C7A7ED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r>
      <w:tr w:rsidR="00AA71C1" w:rsidRPr="002445A6" w14:paraId="1E2B4DD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4C3105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A562CC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701767C" w14:textId="77777777" w:rsidR="00AA71C1" w:rsidRPr="002445A6" w:rsidRDefault="00AA71C1" w:rsidP="007A0972">
            <w:pPr>
              <w:ind w:right="134"/>
              <w:rPr>
                <w:rFonts w:eastAsia="Times New Roman" w:cs="Arial"/>
                <w:sz w:val="20"/>
                <w:szCs w:val="20"/>
                <w:lang w:val="es-ES" w:eastAsia="es-ES"/>
              </w:rPr>
            </w:pPr>
          </w:p>
        </w:tc>
      </w:tr>
      <w:tr w:rsidR="00366ED2" w:rsidRPr="002445A6" w14:paraId="777F38BD"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E56D07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387E2A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F1026D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9AE18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06F110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9211C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651D3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7C2D78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r>
      <w:tr w:rsidR="00366ED2" w:rsidRPr="002445A6" w14:paraId="37E13D80"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6B0B1C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3A0262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1E3CB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AF776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2886E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76FB52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229399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36229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644E415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701163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FBE171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A88C8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C8AC0E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2170C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939EA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DE2D1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1988C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36</w:t>
            </w:r>
          </w:p>
        </w:tc>
      </w:tr>
      <w:tr w:rsidR="00366ED2" w:rsidRPr="002445A6" w14:paraId="4A64F7B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92CF00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C02404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D697D1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2F017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FB2E1B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C89F5D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43A8C9B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D503DF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79</w:t>
            </w:r>
          </w:p>
        </w:tc>
      </w:tr>
      <w:tr w:rsidR="00AA71C1" w:rsidRPr="002445A6" w14:paraId="1C432AFA"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1E7F943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1F6634C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2F02DF74" w14:textId="77777777" w:rsidR="00AA71C1" w:rsidRPr="002445A6" w:rsidRDefault="00AA71C1" w:rsidP="007A0972">
            <w:pPr>
              <w:ind w:right="134"/>
              <w:rPr>
                <w:rFonts w:eastAsia="Times New Roman" w:cs="Arial"/>
                <w:sz w:val="20"/>
                <w:szCs w:val="20"/>
                <w:lang w:val="es-ES" w:eastAsia="es-ES"/>
              </w:rPr>
            </w:pPr>
          </w:p>
        </w:tc>
      </w:tr>
      <w:tr w:rsidR="00366ED2" w:rsidRPr="002445A6" w14:paraId="32B38DF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7D4776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CF4DE2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28FAE8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CB117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70CFCF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F52B58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530A72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2DE3C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40F92BF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D59967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0ED4DD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0AD0BE7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52801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AD6E0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07F28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93454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79602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32C10B5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218350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5B69A37"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9471FE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8A088D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1AD528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42E88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EDEFE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BE95DD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AA71C1" w:rsidRPr="002445A6" w14:paraId="57F438C8"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2DC0DF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3F0FEFD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61717076" w14:textId="77777777" w:rsidR="00AA71C1" w:rsidRPr="002445A6" w:rsidRDefault="00AA71C1" w:rsidP="007A0972">
            <w:pPr>
              <w:ind w:right="134"/>
              <w:rPr>
                <w:rFonts w:eastAsia="Times New Roman" w:cs="Arial"/>
                <w:sz w:val="20"/>
                <w:szCs w:val="20"/>
                <w:lang w:val="es-ES" w:eastAsia="es-ES"/>
              </w:rPr>
            </w:pPr>
          </w:p>
        </w:tc>
      </w:tr>
      <w:tr w:rsidR="00366ED2" w:rsidRPr="002445A6" w14:paraId="4118F65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F33294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8C41DE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6BB0F5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214844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C8883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C23CBF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454AC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F68C3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59A041DE"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5AEC56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CD93A1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49788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458F3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373B0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859099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3AD1A4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79210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1A44BFC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740BBF7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1BCD53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444CF7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57B807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A0AC2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9C8F6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4D9C83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086B5F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59AC5957"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A7D571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5839AA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74D0A5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35AA5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478325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D370D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404A7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118FEE0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2BF32584"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3EC38A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846DEB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1DA460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DBE567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A06C7E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12EB74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8396BD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DEB038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23</w:t>
            </w:r>
          </w:p>
        </w:tc>
      </w:tr>
      <w:tr w:rsidR="00AA71C1" w:rsidRPr="002445A6" w14:paraId="425B8DD7"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9F2F9C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6964B29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572505C7" w14:textId="77777777" w:rsidR="00AA71C1" w:rsidRPr="002445A6" w:rsidRDefault="00AA71C1" w:rsidP="007A0972">
            <w:pPr>
              <w:ind w:right="134"/>
              <w:rPr>
                <w:rFonts w:eastAsia="Times New Roman" w:cs="Arial"/>
                <w:sz w:val="20"/>
                <w:szCs w:val="20"/>
                <w:lang w:val="es-ES" w:eastAsia="es-ES"/>
              </w:rPr>
            </w:pPr>
          </w:p>
        </w:tc>
      </w:tr>
      <w:tr w:rsidR="00366ED2" w:rsidRPr="002445A6" w14:paraId="6F83BC7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D5D562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0C0243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36391A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47B9C0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C240D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4E2B43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CB691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32E753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2DD0BB69"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BE12BE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85DB8F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E8D041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2E1C6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A7EBF4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B7C7AE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182E82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610CE8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AA71C1" w:rsidRPr="002445A6" w14:paraId="3A594B1F"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3BB269D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4693F80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359F4650" w14:textId="77777777" w:rsidR="00AA71C1" w:rsidRPr="002445A6" w:rsidRDefault="00AA71C1" w:rsidP="007A0972">
            <w:pPr>
              <w:ind w:right="134"/>
              <w:rPr>
                <w:rFonts w:eastAsia="Times New Roman" w:cs="Arial"/>
                <w:sz w:val="20"/>
                <w:szCs w:val="20"/>
                <w:lang w:val="es-ES" w:eastAsia="es-ES"/>
              </w:rPr>
            </w:pPr>
          </w:p>
        </w:tc>
      </w:tr>
      <w:tr w:rsidR="00366ED2" w:rsidRPr="002445A6" w14:paraId="5F0E6D13"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EA3B8D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9F786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7E30C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0C7453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65C414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2E43BF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781B2D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45BF82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0EA824EF"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477B6DD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5316ED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4767F4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0FEB29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6155FB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D05865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7FF541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9495E0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r>
      <w:tr w:rsidR="00AA71C1" w:rsidRPr="002445A6" w14:paraId="1564BE49"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39D8CE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E33A74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0EA61AF4" w14:textId="77777777" w:rsidR="00AA71C1" w:rsidRPr="002445A6" w:rsidRDefault="00AA71C1" w:rsidP="007A0972">
            <w:pPr>
              <w:ind w:right="134"/>
              <w:rPr>
                <w:rFonts w:eastAsia="Times New Roman" w:cs="Arial"/>
                <w:sz w:val="20"/>
                <w:szCs w:val="20"/>
                <w:lang w:val="es-ES" w:eastAsia="es-ES"/>
              </w:rPr>
            </w:pPr>
          </w:p>
        </w:tc>
      </w:tr>
      <w:tr w:rsidR="00366ED2" w:rsidRPr="002445A6" w14:paraId="48CD212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4E4C07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6B8C68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9A460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120EC2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5B4513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040D02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21300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2E0675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74E25D1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007D73D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7D0D79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51EAA9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3281C1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6F92C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101B43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00E7B4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4023C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21AE8692"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2B19DC2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A20736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69F814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6D271F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10DF23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5B5317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1DAF0A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5F2ECE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35418AD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3F6D53E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038759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105312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F3B573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28DE61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8C01B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CEECAD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FE87E4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r>
      <w:tr w:rsidR="00AA71C1" w:rsidRPr="002445A6" w14:paraId="6AF1EC80"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E7734A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E2C353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7101BE64" w14:textId="77777777" w:rsidR="00AA71C1" w:rsidRPr="002445A6" w:rsidRDefault="00AA71C1" w:rsidP="007A0972">
            <w:pPr>
              <w:ind w:right="134"/>
              <w:rPr>
                <w:rFonts w:eastAsia="Times New Roman" w:cs="Arial"/>
                <w:sz w:val="20"/>
                <w:szCs w:val="20"/>
                <w:lang w:val="es-ES" w:eastAsia="es-ES"/>
              </w:rPr>
            </w:pPr>
          </w:p>
        </w:tc>
      </w:tr>
      <w:tr w:rsidR="00366ED2" w:rsidRPr="002445A6" w14:paraId="1D3AB071"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5E0AD3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05435B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000000" w:fill="auto"/>
            <w:vAlign w:val="center"/>
            <w:hideMark/>
          </w:tcPr>
          <w:p w14:paraId="199EB6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000000" w:fill="auto"/>
            <w:vAlign w:val="center"/>
            <w:hideMark/>
          </w:tcPr>
          <w:p w14:paraId="78C87B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auto"/>
            <w:vAlign w:val="center"/>
            <w:hideMark/>
          </w:tcPr>
          <w:p w14:paraId="3E307D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auto"/>
            <w:vAlign w:val="center"/>
            <w:hideMark/>
          </w:tcPr>
          <w:p w14:paraId="655E34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auto"/>
            <w:vAlign w:val="center"/>
            <w:hideMark/>
          </w:tcPr>
          <w:p w14:paraId="6A1285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auto"/>
            <w:vAlign w:val="center"/>
            <w:hideMark/>
          </w:tcPr>
          <w:p w14:paraId="63AA74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366ED2" w:rsidRPr="002445A6" w14:paraId="736E15A5" w14:textId="77777777" w:rsidTr="00366ED2">
        <w:trPr>
          <w:trHeight w:val="402"/>
        </w:trPr>
        <w:tc>
          <w:tcPr>
            <w:tcW w:w="1899" w:type="dxa"/>
            <w:tcBorders>
              <w:top w:val="nil"/>
              <w:left w:val="single" w:sz="4" w:space="0" w:color="808080"/>
              <w:bottom w:val="nil"/>
              <w:right w:val="single" w:sz="4" w:space="0" w:color="808080"/>
            </w:tcBorders>
            <w:shd w:val="clear" w:color="000000" w:fill="auto"/>
            <w:vAlign w:val="center"/>
            <w:hideMark/>
          </w:tcPr>
          <w:p w14:paraId="6F8F95D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273910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68F773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8DD18F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513F7C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A164A2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4280D2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F8DF14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r>
      <w:tr w:rsidR="00AA71C1" w:rsidRPr="002445A6" w14:paraId="35544017"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6141478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000000" w:fill="auto"/>
            <w:vAlign w:val="center"/>
            <w:hideMark/>
          </w:tcPr>
          <w:p w14:paraId="20614E1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000000" w:fill="auto"/>
            <w:noWrap/>
            <w:vAlign w:val="bottom"/>
            <w:hideMark/>
          </w:tcPr>
          <w:p w14:paraId="4FFCEE71" w14:textId="77777777" w:rsidR="00AA71C1" w:rsidRPr="002445A6" w:rsidRDefault="00AA71C1" w:rsidP="007A0972">
            <w:pPr>
              <w:ind w:right="134"/>
              <w:rPr>
                <w:rFonts w:eastAsia="Times New Roman" w:cs="Arial"/>
                <w:sz w:val="20"/>
                <w:szCs w:val="20"/>
                <w:lang w:val="es-ES" w:eastAsia="es-ES"/>
              </w:rPr>
            </w:pPr>
          </w:p>
        </w:tc>
      </w:tr>
      <w:tr w:rsidR="00366ED2" w:rsidRPr="002445A6" w14:paraId="1935F1C5" w14:textId="77777777" w:rsidTr="00366ED2">
        <w:trPr>
          <w:trHeight w:val="402"/>
        </w:trPr>
        <w:tc>
          <w:tcPr>
            <w:tcW w:w="1899" w:type="dxa"/>
            <w:tcBorders>
              <w:top w:val="single" w:sz="4" w:space="0" w:color="808080"/>
              <w:left w:val="single" w:sz="4" w:space="0" w:color="808080"/>
              <w:bottom w:val="single" w:sz="4" w:space="0" w:color="808080"/>
              <w:right w:val="single" w:sz="4" w:space="0" w:color="808080"/>
            </w:tcBorders>
            <w:shd w:val="clear" w:color="000000" w:fill="auto"/>
            <w:vAlign w:val="center"/>
            <w:hideMark/>
          </w:tcPr>
          <w:p w14:paraId="7C2B806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BEAE02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6CA5995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343</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27F9B89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322C367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6532BF2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66DD583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46</w:t>
            </w:r>
          </w:p>
        </w:tc>
        <w:tc>
          <w:tcPr>
            <w:tcW w:w="104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548F517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429</w:t>
            </w:r>
          </w:p>
        </w:tc>
      </w:tr>
    </w:tbl>
    <w:p w14:paraId="4588BF60" w14:textId="77777777" w:rsidR="00AA71C1" w:rsidRPr="002445A6" w:rsidRDefault="00AA71C1" w:rsidP="007A0972">
      <w:pPr>
        <w:pStyle w:val="Paragrafoelenco"/>
        <w:ind w:left="0" w:right="134"/>
        <w:jc w:val="both"/>
        <w:rPr>
          <w:i/>
          <w:sz w:val="20"/>
          <w:szCs w:val="20"/>
          <w:lang w:val="es-ES"/>
        </w:rPr>
      </w:pPr>
    </w:p>
    <w:p w14:paraId="2A22912E"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IIPP.</w:t>
      </w:r>
    </w:p>
    <w:p w14:paraId="0B285A3F" w14:textId="77777777" w:rsidR="00AA71C1" w:rsidRPr="002445A6" w:rsidRDefault="00AA71C1" w:rsidP="007A0972">
      <w:pPr>
        <w:pStyle w:val="Paragrafoelenco"/>
        <w:ind w:left="0" w:right="134"/>
        <w:jc w:val="both"/>
        <w:rPr>
          <w:b/>
          <w:sz w:val="20"/>
          <w:szCs w:val="20"/>
          <w:lang w:val="es-ES"/>
        </w:rPr>
      </w:pPr>
    </w:p>
    <w:p w14:paraId="261ACFC5" w14:textId="77777777" w:rsidR="00AA71C1" w:rsidRPr="002445A6" w:rsidRDefault="00AA71C1" w:rsidP="007A0972">
      <w:pPr>
        <w:pStyle w:val="Paragrafoelenco"/>
        <w:ind w:left="0" w:right="134"/>
        <w:jc w:val="both"/>
        <w:rPr>
          <w:b/>
          <w:sz w:val="20"/>
          <w:szCs w:val="20"/>
          <w:lang w:val="es-ES"/>
        </w:rPr>
      </w:pPr>
    </w:p>
    <w:p w14:paraId="6DA18AD6" w14:textId="77777777" w:rsidR="00AA71C1" w:rsidRPr="002445A6" w:rsidRDefault="00AA71C1" w:rsidP="007A0972">
      <w:pPr>
        <w:pStyle w:val="Paragrafoelenco"/>
        <w:ind w:left="0" w:right="134"/>
        <w:jc w:val="both"/>
        <w:rPr>
          <w:b/>
          <w:sz w:val="20"/>
          <w:szCs w:val="20"/>
          <w:lang w:val="es-ES"/>
        </w:rPr>
      </w:pPr>
    </w:p>
    <w:p w14:paraId="69581E83" w14:textId="77777777" w:rsidR="00AA71C1" w:rsidRPr="002445A6" w:rsidRDefault="00AA71C1" w:rsidP="007A0972">
      <w:pPr>
        <w:pStyle w:val="Paragrafoelenco"/>
        <w:ind w:left="0" w:right="134"/>
        <w:jc w:val="both"/>
        <w:rPr>
          <w:b/>
          <w:sz w:val="20"/>
          <w:szCs w:val="20"/>
          <w:lang w:val="es-ES"/>
        </w:rPr>
      </w:pPr>
    </w:p>
    <w:p w14:paraId="749781A5" w14:textId="77777777" w:rsidR="00AA71C1" w:rsidRPr="002445A6" w:rsidRDefault="00AA71C1" w:rsidP="007A0972">
      <w:pPr>
        <w:pStyle w:val="Paragrafoelenco"/>
        <w:ind w:left="0" w:right="134"/>
        <w:jc w:val="both"/>
        <w:rPr>
          <w:b/>
          <w:sz w:val="20"/>
          <w:szCs w:val="20"/>
          <w:lang w:val="es-ES"/>
        </w:rPr>
      </w:pPr>
    </w:p>
    <w:p w14:paraId="73559305"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10. Mandamientos recibidos por CC.AA. y nivel provincial,  por Servicio de Gestión de Penas y Medidas Alternativas. Tercer Trimestre - Año 2014.</w:t>
      </w:r>
    </w:p>
    <w:tbl>
      <w:tblPr>
        <w:tblpPr w:leftFromText="141" w:rightFromText="141" w:vertAnchor="text" w:horzAnchor="margin" w:tblpXSpec="center" w:tblpY="90"/>
        <w:tblW w:w="11100" w:type="dxa"/>
        <w:tblCellMar>
          <w:left w:w="70" w:type="dxa"/>
          <w:right w:w="70" w:type="dxa"/>
        </w:tblCellMar>
        <w:tblLook w:val="04A0" w:firstRow="1" w:lastRow="0" w:firstColumn="1" w:lastColumn="0" w:noHBand="0" w:noVBand="1"/>
      </w:tblPr>
      <w:tblGrid>
        <w:gridCol w:w="1790"/>
        <w:gridCol w:w="2975"/>
        <w:gridCol w:w="1062"/>
        <w:gridCol w:w="1138"/>
        <w:gridCol w:w="1022"/>
        <w:gridCol w:w="1238"/>
        <w:gridCol w:w="915"/>
        <w:gridCol w:w="814"/>
        <w:gridCol w:w="146"/>
      </w:tblGrid>
      <w:tr w:rsidR="00AA71C1" w:rsidRPr="002445A6" w14:paraId="0F0ABC0B" w14:textId="77777777" w:rsidTr="00366ED2">
        <w:trPr>
          <w:trHeight w:val="420"/>
        </w:trPr>
        <w:tc>
          <w:tcPr>
            <w:tcW w:w="1899" w:type="dxa"/>
            <w:vMerge w:val="restart"/>
            <w:tcBorders>
              <w:top w:val="nil"/>
              <w:left w:val="single" w:sz="4" w:space="0" w:color="808080"/>
              <w:bottom w:val="nil"/>
              <w:right w:val="single" w:sz="4" w:space="0" w:color="808080"/>
            </w:tcBorders>
            <w:shd w:val="clear" w:color="auto" w:fill="auto"/>
            <w:vAlign w:val="center"/>
            <w:hideMark/>
          </w:tcPr>
          <w:p w14:paraId="34F61F3A" w14:textId="77777777" w:rsidR="00AA71C1" w:rsidRPr="002445A6" w:rsidRDefault="00AA71C1" w:rsidP="007A0972">
            <w:pPr>
              <w:ind w:right="134"/>
              <w:rPr>
                <w:rFonts w:eastAsia="Times New Roman"/>
                <w:color w:val="000000"/>
                <w:sz w:val="20"/>
                <w:szCs w:val="20"/>
                <w:lang w:val="es-ES" w:eastAsia="es-ES"/>
              </w:rPr>
            </w:pPr>
          </w:p>
        </w:tc>
        <w:tc>
          <w:tcPr>
            <w:tcW w:w="9201"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6118CA0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Sustituciones de condena mediante programa</w:t>
            </w:r>
          </w:p>
        </w:tc>
      </w:tr>
      <w:tr w:rsidR="00366ED2" w:rsidRPr="002445A6" w14:paraId="1630B5F5" w14:textId="77777777" w:rsidTr="00366ED2">
        <w:trPr>
          <w:trHeight w:val="702"/>
        </w:trPr>
        <w:tc>
          <w:tcPr>
            <w:tcW w:w="1899" w:type="dxa"/>
            <w:vMerge/>
            <w:tcBorders>
              <w:top w:val="nil"/>
              <w:left w:val="single" w:sz="4" w:space="0" w:color="808080"/>
              <w:bottom w:val="nil"/>
              <w:right w:val="single" w:sz="4" w:space="0" w:color="808080"/>
            </w:tcBorders>
            <w:vAlign w:val="center"/>
            <w:hideMark/>
          </w:tcPr>
          <w:p w14:paraId="29DCBB81" w14:textId="77777777" w:rsidR="00AA71C1" w:rsidRPr="002445A6" w:rsidRDefault="00AA71C1" w:rsidP="007A0972">
            <w:pPr>
              <w:ind w:right="134"/>
              <w:rPr>
                <w:rFonts w:eastAsia="Times New Roman"/>
                <w:color w:val="000000"/>
                <w:sz w:val="20"/>
                <w:szCs w:val="20"/>
                <w:lang w:val="es-ES" w:eastAsia="es-ES"/>
              </w:rPr>
            </w:pPr>
          </w:p>
        </w:tc>
        <w:tc>
          <w:tcPr>
            <w:tcW w:w="3534" w:type="dxa"/>
            <w:tcBorders>
              <w:top w:val="single" w:sz="4" w:space="0" w:color="808080"/>
              <w:left w:val="nil"/>
              <w:bottom w:val="single" w:sz="4" w:space="0" w:color="808080"/>
              <w:right w:val="single" w:sz="4" w:space="0" w:color="808080"/>
            </w:tcBorders>
            <w:shd w:val="clear" w:color="000000" w:fill="FFFFCC"/>
            <w:vAlign w:val="center"/>
            <w:hideMark/>
          </w:tcPr>
          <w:p w14:paraId="1411FE9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116169B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61221A93"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74626BF7"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7ED4D884"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930" w:type="dxa"/>
            <w:tcBorders>
              <w:top w:val="single" w:sz="4" w:space="0" w:color="808080"/>
              <w:left w:val="nil"/>
              <w:bottom w:val="single" w:sz="4" w:space="0" w:color="808080"/>
              <w:right w:val="single" w:sz="4" w:space="0" w:color="808080"/>
            </w:tcBorders>
            <w:shd w:val="clear" w:color="000000" w:fill="CCFFCC"/>
            <w:vAlign w:val="center"/>
            <w:hideMark/>
          </w:tcPr>
          <w:p w14:paraId="46832E7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4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319AAECD"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38D1EA9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5C1366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0518C7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386E37D" w14:textId="77777777" w:rsidR="00AA71C1" w:rsidRPr="002445A6" w:rsidRDefault="00AA71C1" w:rsidP="007A0972">
            <w:pPr>
              <w:ind w:right="134"/>
              <w:rPr>
                <w:rFonts w:eastAsia="Times New Roman" w:cs="Arial"/>
                <w:sz w:val="20"/>
                <w:szCs w:val="20"/>
                <w:lang w:val="es-ES" w:eastAsia="es-ES"/>
              </w:rPr>
            </w:pPr>
          </w:p>
        </w:tc>
      </w:tr>
      <w:tr w:rsidR="00AA71C1" w:rsidRPr="002445A6" w14:paraId="6C8BCB9F"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8221EF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00BB23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BC0CD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EA452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0F500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2305D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483EC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40C72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27813FC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0F864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0A0156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86224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80CF3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3F71E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A55EB3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D2DBE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EE1CC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AA71C1" w:rsidRPr="002445A6" w14:paraId="348C4A6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4788E8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000DE0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C53B9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FE15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8911C8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1FF58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BE8A1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68201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AA71C1" w:rsidRPr="002445A6" w14:paraId="5504F0D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510047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2887DB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94C5EB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1DADF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4C510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70F22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AB9E1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80B4F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AA71C1" w:rsidRPr="002445A6" w14:paraId="162CF9E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9982A1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D949BB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92674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355F4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39EFB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5339D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83967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D4E76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AA71C1" w:rsidRPr="002445A6" w14:paraId="15DF7B4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67C38A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6967D2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64BAE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6FC8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B7C9F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704309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6C9C4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57649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AA71C1" w:rsidRPr="002445A6" w14:paraId="23C5494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989574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4E5AA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9DB8D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6DDEE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059D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187F4B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7C51B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FCE2DF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AA71C1" w:rsidRPr="002445A6" w14:paraId="01ED1458"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298CA4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A9533C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8F02A4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09340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C15FD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2A9D35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81D75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D416C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585E8C3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F32285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242908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EAFBD2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6F82B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A6DF8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1D9D2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7BA2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E03F1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r>
      <w:tr w:rsidR="00AA71C1" w:rsidRPr="002445A6" w14:paraId="74DFF10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E35498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D51D6E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7AED5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938F1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8A19D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B20D8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60E58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F6C9D6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366ED2" w:rsidRPr="002445A6" w14:paraId="5FBFDF38"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E2E8D9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AFB5B1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7E2246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99C1D5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51FB31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C250F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4CAE5C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6DE0DB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92</w:t>
            </w:r>
          </w:p>
        </w:tc>
      </w:tr>
      <w:tr w:rsidR="00AA71C1" w:rsidRPr="002445A6" w14:paraId="291C00D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EE34FB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17620A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BCFAC91" w14:textId="77777777" w:rsidR="00AA71C1" w:rsidRPr="002445A6" w:rsidRDefault="00AA71C1" w:rsidP="007A0972">
            <w:pPr>
              <w:ind w:right="134"/>
              <w:rPr>
                <w:rFonts w:eastAsia="Times New Roman" w:cs="Arial"/>
                <w:sz w:val="20"/>
                <w:szCs w:val="20"/>
                <w:lang w:val="es-ES" w:eastAsia="es-ES"/>
              </w:rPr>
            </w:pPr>
          </w:p>
        </w:tc>
      </w:tr>
      <w:tr w:rsidR="00AA71C1" w:rsidRPr="002445A6" w14:paraId="20DAD5C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259A4A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40E855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C1F33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41312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AB38F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59F04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08A174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CACEB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0CC7980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647BE2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956EB5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68EFD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6ABD7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978FE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1C99E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EC2CD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25CCA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32B1A84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020D0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5FC53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C0C73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4AEF6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73B53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9ECDB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EB84F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FDD95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13</w:t>
            </w:r>
          </w:p>
        </w:tc>
      </w:tr>
      <w:tr w:rsidR="00366ED2" w:rsidRPr="002445A6" w14:paraId="617B526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491BB6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5D04CA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31A109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13</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9FA59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442A0E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B234A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3FC83D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95A8A6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16</w:t>
            </w:r>
          </w:p>
        </w:tc>
      </w:tr>
      <w:tr w:rsidR="00AA71C1" w:rsidRPr="002445A6" w14:paraId="747E4A95"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315F95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D0C2F7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786ABEC" w14:textId="77777777" w:rsidR="00AA71C1" w:rsidRPr="002445A6" w:rsidRDefault="00AA71C1" w:rsidP="007A0972">
            <w:pPr>
              <w:ind w:right="134"/>
              <w:rPr>
                <w:rFonts w:eastAsia="Times New Roman" w:cs="Arial"/>
                <w:sz w:val="20"/>
                <w:szCs w:val="20"/>
                <w:lang w:val="es-ES" w:eastAsia="es-ES"/>
              </w:rPr>
            </w:pPr>
          </w:p>
        </w:tc>
      </w:tr>
      <w:tr w:rsidR="00AA71C1" w:rsidRPr="002445A6" w14:paraId="282A277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C002BC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D9BDEF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C463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C345A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7EDE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2C62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ECB80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00C6FC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2A7CB0B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4392DB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09AA5E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7DAAD2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B30EF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F7348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4C35BB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5A32EF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04E64C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r>
      <w:tr w:rsidR="00AA71C1" w:rsidRPr="002445A6" w14:paraId="6EB3555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C93F31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2E24D7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EC2B555" w14:textId="77777777" w:rsidR="00AA71C1" w:rsidRPr="002445A6" w:rsidRDefault="00AA71C1" w:rsidP="007A0972">
            <w:pPr>
              <w:ind w:right="134"/>
              <w:rPr>
                <w:rFonts w:eastAsia="Times New Roman" w:cs="Arial"/>
                <w:sz w:val="20"/>
                <w:szCs w:val="20"/>
                <w:lang w:val="es-ES" w:eastAsia="es-ES"/>
              </w:rPr>
            </w:pPr>
          </w:p>
        </w:tc>
      </w:tr>
      <w:tr w:rsidR="00AA71C1" w:rsidRPr="002445A6" w14:paraId="5467F44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0DD03A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9E207F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F596B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47EBB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CF5F7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32A133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02FE7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8C338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AA71C1" w:rsidRPr="002445A6" w14:paraId="658C94D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31445A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BBFFD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6E7E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D0A59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1296F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D946E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25674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9CE97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7465A20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D35DC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653855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D3060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E2E6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2A0C4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CB0E05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89B54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A1220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3D76499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A054BD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83C6A6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0C9BFE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6D4421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7F803D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0B6FB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6E9E53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60B603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r>
      <w:tr w:rsidR="00AA71C1" w:rsidRPr="002445A6" w14:paraId="0CA6223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7DF2D1A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676176F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11DBB46" w14:textId="77777777" w:rsidR="00AA71C1" w:rsidRPr="002445A6" w:rsidRDefault="00AA71C1" w:rsidP="007A0972">
            <w:pPr>
              <w:ind w:right="134"/>
              <w:rPr>
                <w:rFonts w:eastAsia="Times New Roman" w:cs="Arial"/>
                <w:sz w:val="20"/>
                <w:szCs w:val="20"/>
                <w:lang w:val="es-ES" w:eastAsia="es-ES"/>
              </w:rPr>
            </w:pPr>
          </w:p>
        </w:tc>
      </w:tr>
      <w:tr w:rsidR="00AA71C1" w:rsidRPr="002445A6" w14:paraId="3491EE3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C7BF4F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A70B4A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0CED1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944C7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EA7F9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D09AA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6DC27F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6F6C9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170E479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D6C86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76CEFC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936FD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DAB0CA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6104B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A3198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BBB32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78BBE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r>
      <w:tr w:rsidR="00AA71C1" w:rsidRPr="002445A6" w14:paraId="46C8BD7F"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9DD110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0E2CA4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75E6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118698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09566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E8E779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A8DCA0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C8CF6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AA71C1" w:rsidRPr="002445A6" w14:paraId="4CAE9A1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E1A8A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B3B6B8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198EE0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2F0C0E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267F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4FE89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3DE09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82709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0303E1A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1594D4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9F7559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09C75A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D5A46A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B56783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F4E011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E8C8A8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0AC09E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r>
      <w:tr w:rsidR="00AA71C1" w:rsidRPr="002445A6" w14:paraId="76BB046E"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6F52A4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66482E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8FE8182" w14:textId="77777777" w:rsidR="00AA71C1" w:rsidRPr="002445A6" w:rsidRDefault="00AA71C1" w:rsidP="007A0972">
            <w:pPr>
              <w:ind w:right="134"/>
              <w:rPr>
                <w:rFonts w:eastAsia="Times New Roman" w:cs="Arial"/>
                <w:sz w:val="20"/>
                <w:szCs w:val="20"/>
                <w:lang w:val="es-ES" w:eastAsia="es-ES"/>
              </w:rPr>
            </w:pPr>
          </w:p>
        </w:tc>
      </w:tr>
      <w:tr w:rsidR="00AA71C1" w:rsidRPr="002445A6" w14:paraId="454A2EB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FA5F69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CF281E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E6D92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C95F7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0495A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92DC5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BFE23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FAF5B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65995F2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9EFA42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97985C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60DBE5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84BFF6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691C63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16D335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557A6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E9141E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w:t>
            </w:r>
          </w:p>
        </w:tc>
      </w:tr>
      <w:tr w:rsidR="00AA71C1" w:rsidRPr="002445A6" w14:paraId="77C208A2"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7E361A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9256C3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BB5C7E3" w14:textId="77777777" w:rsidR="00AA71C1" w:rsidRPr="002445A6" w:rsidRDefault="00AA71C1" w:rsidP="007A0972">
            <w:pPr>
              <w:ind w:right="134"/>
              <w:rPr>
                <w:rFonts w:eastAsia="Times New Roman" w:cs="Arial"/>
                <w:sz w:val="20"/>
                <w:szCs w:val="20"/>
                <w:lang w:val="es-ES" w:eastAsia="es-ES"/>
              </w:rPr>
            </w:pPr>
          </w:p>
        </w:tc>
      </w:tr>
      <w:tr w:rsidR="00AA71C1" w:rsidRPr="002445A6" w14:paraId="19B4C1B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9D21F6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D0B38F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294217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7D470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BE427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ACBBC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4FD10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B5CFF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7620DE3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677BDA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AB390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5B7860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C9C8C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CB50D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8D519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24825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4E2A6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149CC54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5F9B3A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76D04A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C573F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A2BCF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DB1AB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403146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531C9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20DC0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7F0618D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D493C5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D9C9FA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Guadalajara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CA4F5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F6630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E5D9E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884E5E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D74F44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ACC69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637D538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7F44DA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254774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D71D1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2806B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3AFD6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BB7EF1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A5BF3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4887F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366ED2" w:rsidRPr="002445A6" w14:paraId="2E8BD69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9FA602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547602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E419E6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666993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9112EA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33845D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30DC1C4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07359B1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w:t>
            </w:r>
          </w:p>
        </w:tc>
      </w:tr>
      <w:tr w:rsidR="00AA71C1" w:rsidRPr="002445A6" w14:paraId="033A4423"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5B5184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F71546D"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9C0C45F" w14:textId="77777777" w:rsidR="00AA71C1" w:rsidRPr="002445A6" w:rsidRDefault="00AA71C1" w:rsidP="007A0972">
            <w:pPr>
              <w:ind w:right="134"/>
              <w:rPr>
                <w:rFonts w:eastAsia="Times New Roman" w:cs="Arial"/>
                <w:sz w:val="20"/>
                <w:szCs w:val="20"/>
                <w:lang w:val="es-ES" w:eastAsia="es-ES"/>
              </w:rPr>
            </w:pPr>
          </w:p>
        </w:tc>
      </w:tr>
      <w:tr w:rsidR="00AA71C1" w:rsidRPr="002445A6" w14:paraId="551846F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D549B1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1CF0A9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D7159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C64BC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FA897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1C59C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51AF9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6E9DE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AA71C1" w:rsidRPr="002445A6" w14:paraId="5950156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F663FE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0AF3FA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2A2B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2C2B1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213AC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7DA95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7A0E1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2029D0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AA71C1" w:rsidRPr="002445A6" w14:paraId="6CB0613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051D8C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EF6F5C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33FD4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2BE3F8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79781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A4FB71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F307C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214A2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4F0DD7E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58D790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F6A005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09C56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8B377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7F50D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0D4F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CC227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F62DE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5064EA9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12165A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946A21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C5636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08394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2D864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2A000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F35FB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4FC5C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31739CB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A888AB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33E122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F4B383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3B750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AAB0C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F8FD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11FF2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19D7A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22F0C5C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B4FC70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E92903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7B344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355F2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34BE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972DC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690C9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B82C5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AA71C1" w:rsidRPr="002445A6" w14:paraId="320776D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9DF6C1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B423BD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6FE9B9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0A4E7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153B5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37858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AE871A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25C17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6E242CB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367E7E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4379CA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48154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083AA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62861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628A1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FC6D5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A0BB4C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662DFDF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CD40ED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E4A4E4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3AAFE7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41F03BD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34C4E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B72C04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C479FB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2C6F8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r>
      <w:tr w:rsidR="00AA71C1" w:rsidRPr="002445A6" w14:paraId="0720374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D74193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9F70BF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5931883" w14:textId="77777777" w:rsidR="00AA71C1" w:rsidRPr="002445A6" w:rsidRDefault="00AA71C1" w:rsidP="007A0972">
            <w:pPr>
              <w:ind w:right="134"/>
              <w:rPr>
                <w:rFonts w:eastAsia="Times New Roman" w:cs="Arial"/>
                <w:sz w:val="20"/>
                <w:szCs w:val="20"/>
                <w:lang w:val="es-ES" w:eastAsia="es-ES"/>
              </w:rPr>
            </w:pPr>
          </w:p>
        </w:tc>
      </w:tr>
      <w:tr w:rsidR="00AA71C1" w:rsidRPr="002445A6" w14:paraId="32675D8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9F46E0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2E3CA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5DA27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D1A75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B13AE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D09B5D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892CA8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26FB4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533AB70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27AF22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1A8CFA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432514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965831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663BED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B9BEBC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7B136A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48AFDE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r>
      <w:tr w:rsidR="00AA71C1" w:rsidRPr="002445A6" w14:paraId="7BEAD84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E8D091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53A1DCD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3A21421" w14:textId="77777777" w:rsidR="00AA71C1" w:rsidRPr="002445A6" w:rsidRDefault="00AA71C1" w:rsidP="007A0972">
            <w:pPr>
              <w:ind w:right="134"/>
              <w:rPr>
                <w:rFonts w:eastAsia="Times New Roman" w:cs="Arial"/>
                <w:sz w:val="20"/>
                <w:szCs w:val="20"/>
                <w:lang w:val="es-ES" w:eastAsia="es-ES"/>
              </w:rPr>
            </w:pPr>
          </w:p>
        </w:tc>
      </w:tr>
      <w:tr w:rsidR="00AA71C1" w:rsidRPr="002445A6" w14:paraId="45BAC2F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B79098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D6EFD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5FCE4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1D46C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D473C9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0EB32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A0EC84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4254A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AA71C1" w:rsidRPr="002445A6" w14:paraId="5CC4C4D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8D695F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4B44C1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7D2A76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76DFA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12A554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015F4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54776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18D17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r>
      <w:tr w:rsidR="00AA71C1" w:rsidRPr="002445A6" w14:paraId="5E16D7B2"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3C01EF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C7169D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5F60A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B06BF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CFF2F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4C4F09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24E7C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8180F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366ED2" w:rsidRPr="002445A6" w14:paraId="40EC31C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D5DA4B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7C853DF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EA7617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652A3D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B643C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F80726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DB1E49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C9A278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53</w:t>
            </w:r>
          </w:p>
        </w:tc>
      </w:tr>
      <w:tr w:rsidR="00AA71C1" w:rsidRPr="002445A6" w14:paraId="7BBF5F86"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03D716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033A64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87DC370" w14:textId="77777777" w:rsidR="00AA71C1" w:rsidRPr="002445A6" w:rsidRDefault="00AA71C1" w:rsidP="007A0972">
            <w:pPr>
              <w:ind w:right="134"/>
              <w:rPr>
                <w:rFonts w:eastAsia="Times New Roman" w:cs="Arial"/>
                <w:sz w:val="20"/>
                <w:szCs w:val="20"/>
                <w:lang w:val="es-ES" w:eastAsia="es-ES"/>
              </w:rPr>
            </w:pPr>
          </w:p>
        </w:tc>
      </w:tr>
      <w:tr w:rsidR="00AA71C1" w:rsidRPr="002445A6" w14:paraId="630817B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7C08E9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2B1AE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DB33C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03133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A96A4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03348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A6D84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67EA1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3315491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88235C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4656B20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6F92F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092DF3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D8AC22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F467B2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DF04B9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691667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r>
      <w:tr w:rsidR="00AA71C1" w:rsidRPr="002445A6" w14:paraId="6BD9450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52A29B8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43345FA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B4687EC" w14:textId="77777777" w:rsidR="00AA71C1" w:rsidRPr="002445A6" w:rsidRDefault="00AA71C1" w:rsidP="007A0972">
            <w:pPr>
              <w:ind w:right="134"/>
              <w:rPr>
                <w:rFonts w:eastAsia="Times New Roman" w:cs="Arial"/>
                <w:sz w:val="20"/>
                <w:szCs w:val="20"/>
                <w:lang w:val="es-ES" w:eastAsia="es-ES"/>
              </w:rPr>
            </w:pPr>
          </w:p>
        </w:tc>
      </w:tr>
      <w:tr w:rsidR="00AA71C1" w:rsidRPr="002445A6" w14:paraId="46B1271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93AAEC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2B50FFC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D70970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35EFA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DC77B3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8CE951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8398D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23030A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AA71C1" w:rsidRPr="002445A6" w14:paraId="57EB0ACD"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53481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A4AB3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ED6AC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C98C5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BE4F4B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98DBD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DAD50E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D051B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12</w:t>
            </w:r>
          </w:p>
        </w:tc>
      </w:tr>
      <w:tr w:rsidR="00AA71C1" w:rsidRPr="002445A6" w14:paraId="1066A68F"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F0A2ED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4B3DC2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3127D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76EC2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F2113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302C8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2CE5805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B79F2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366ED2" w:rsidRPr="002445A6" w14:paraId="5A69C059"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D107E1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CC2E0E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B3B950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7D0F87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6D9060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EC8629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087A982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22C594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69</w:t>
            </w:r>
          </w:p>
        </w:tc>
      </w:tr>
      <w:tr w:rsidR="00AA71C1" w:rsidRPr="002445A6" w14:paraId="086B2CED"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605021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92D9AC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596774A" w14:textId="77777777" w:rsidR="00AA71C1" w:rsidRPr="002445A6" w:rsidRDefault="00AA71C1" w:rsidP="007A0972">
            <w:pPr>
              <w:ind w:right="134"/>
              <w:rPr>
                <w:rFonts w:eastAsia="Times New Roman" w:cs="Arial"/>
                <w:sz w:val="20"/>
                <w:szCs w:val="20"/>
                <w:lang w:val="es-ES" w:eastAsia="es-ES"/>
              </w:rPr>
            </w:pPr>
          </w:p>
        </w:tc>
      </w:tr>
      <w:tr w:rsidR="00AA71C1" w:rsidRPr="002445A6" w14:paraId="06D84D9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2A727D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1AF14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4ADA17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417E5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3D179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6399F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BB3A9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674B8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38D958C8"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32664D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2F6652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193E1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149BA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487A2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6FD1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36CD65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0C24B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4FBD02A4"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52FD47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16F6961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CE81D4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FB75C5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85D8C7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7E32A9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0E5CF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B64A93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AA71C1" w:rsidRPr="002445A6" w14:paraId="00CD3D2C"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211B2EF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2AE6587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1DD45D7" w14:textId="77777777" w:rsidR="00AA71C1" w:rsidRPr="002445A6" w:rsidRDefault="00AA71C1" w:rsidP="007A0972">
            <w:pPr>
              <w:ind w:right="134"/>
              <w:rPr>
                <w:rFonts w:eastAsia="Times New Roman" w:cs="Arial"/>
                <w:sz w:val="20"/>
                <w:szCs w:val="20"/>
                <w:lang w:val="es-ES" w:eastAsia="es-ES"/>
              </w:rPr>
            </w:pPr>
          </w:p>
        </w:tc>
      </w:tr>
      <w:tr w:rsidR="00AA71C1" w:rsidRPr="002445A6" w14:paraId="553CBDC5"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CB0825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7A846C9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547AC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9BB73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752A97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93B20D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C682C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136CEFE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15B9F31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6491FA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E4F675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73D28A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04CC4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C1ACFF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BAA22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8F20A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78815C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6A65F9CB"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19B014A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1315D75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7F3CC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EED89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9D256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53F90B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729EF2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6D953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0B698D0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52CD0D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035497C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F4EA4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6FD1C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744F0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AD4F1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63D0B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4EE392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2F68DF1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6B52F56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689CE69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64783B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09551F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B76FB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E8BE40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57B769E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266DE3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19</w:t>
            </w:r>
          </w:p>
        </w:tc>
      </w:tr>
      <w:tr w:rsidR="00AA71C1" w:rsidRPr="002445A6" w14:paraId="5C75F8D6"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65445FA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B15AC9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98B9F95" w14:textId="77777777" w:rsidR="00AA71C1" w:rsidRPr="002445A6" w:rsidRDefault="00AA71C1" w:rsidP="007A0972">
            <w:pPr>
              <w:ind w:right="134"/>
              <w:rPr>
                <w:rFonts w:eastAsia="Times New Roman" w:cs="Arial"/>
                <w:sz w:val="20"/>
                <w:szCs w:val="20"/>
                <w:lang w:val="es-ES" w:eastAsia="es-ES"/>
              </w:rPr>
            </w:pPr>
          </w:p>
        </w:tc>
      </w:tr>
      <w:tr w:rsidR="00AA71C1" w:rsidRPr="002445A6" w14:paraId="5C971BB0"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4D7FE3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D3F461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F7195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38A26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6039B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37BE0A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526766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3DAD1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75F2E023"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C0E0A3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31AA298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807380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7FDD35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FA1862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2A5309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264696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D02F80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AA71C1" w:rsidRPr="002445A6" w14:paraId="66CBAAE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018DA19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317DEA7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6989652" w14:textId="77777777" w:rsidR="00AA71C1" w:rsidRPr="002445A6" w:rsidRDefault="00AA71C1" w:rsidP="007A0972">
            <w:pPr>
              <w:ind w:right="134"/>
              <w:rPr>
                <w:rFonts w:eastAsia="Times New Roman" w:cs="Arial"/>
                <w:sz w:val="20"/>
                <w:szCs w:val="20"/>
                <w:lang w:val="es-ES" w:eastAsia="es-ES"/>
              </w:rPr>
            </w:pPr>
          </w:p>
        </w:tc>
      </w:tr>
      <w:tr w:rsidR="00AA71C1" w:rsidRPr="002445A6" w14:paraId="63EC2FB7"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2E676F3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5122D6B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09411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B7918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FA685B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26375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6C9F6A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3ACCF5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48FDC5C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76EF730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5B1C641A"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B3918D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87A5FA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9B3321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A95D30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70CDAD9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D89C2A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r>
      <w:tr w:rsidR="00AA71C1" w:rsidRPr="002445A6" w14:paraId="7B8A393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A9A45B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1B70EA6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5DC3280" w14:textId="77777777" w:rsidR="00AA71C1" w:rsidRPr="002445A6" w:rsidRDefault="00AA71C1" w:rsidP="007A0972">
            <w:pPr>
              <w:ind w:right="134"/>
              <w:rPr>
                <w:rFonts w:eastAsia="Times New Roman" w:cs="Arial"/>
                <w:sz w:val="20"/>
                <w:szCs w:val="20"/>
                <w:lang w:val="es-ES" w:eastAsia="es-ES"/>
              </w:rPr>
            </w:pPr>
          </w:p>
        </w:tc>
      </w:tr>
      <w:tr w:rsidR="00AA71C1" w:rsidRPr="002445A6" w14:paraId="2742625E"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00C2796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FB75C4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85BC1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322AD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476EB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13D68C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BE974F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6638AC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AA71C1" w:rsidRPr="002445A6" w14:paraId="6A4DF468"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8C4827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65CF0D8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346507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B8941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B99A0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FA95D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1F7802A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5A0AC5A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3DAAA3E6"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BA617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DF244E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24B55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F17017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0A017E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8C20BD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474D8B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4F171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30C99EFA"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565E7C4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01D1B15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48C32E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1890CB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1BA196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B6C87F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1DA8CD8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FE1496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69DF66D1"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hideMark/>
          </w:tcPr>
          <w:p w14:paraId="41E4BD4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7F3D37A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A8E22F1" w14:textId="77777777" w:rsidR="00AA71C1" w:rsidRPr="002445A6" w:rsidRDefault="00AA71C1" w:rsidP="007A0972">
            <w:pPr>
              <w:ind w:right="134"/>
              <w:rPr>
                <w:rFonts w:eastAsia="Times New Roman" w:cs="Arial"/>
                <w:sz w:val="20"/>
                <w:szCs w:val="20"/>
                <w:lang w:val="es-ES" w:eastAsia="es-ES"/>
              </w:rPr>
            </w:pPr>
          </w:p>
        </w:tc>
      </w:tr>
      <w:tr w:rsidR="00AA71C1" w:rsidRPr="002445A6" w14:paraId="44A02C3C"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3A78560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588951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3CD8C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F9598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167D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EE5E7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auto" w:fill="auto"/>
            <w:vAlign w:val="center"/>
            <w:hideMark/>
          </w:tcPr>
          <w:p w14:paraId="04E2E6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auto" w:fill="auto"/>
            <w:vAlign w:val="center"/>
            <w:hideMark/>
          </w:tcPr>
          <w:p w14:paraId="0FB8EE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366ED2" w:rsidRPr="002445A6" w14:paraId="17B687A1" w14:textId="77777777" w:rsidTr="00366ED2">
        <w:trPr>
          <w:trHeight w:val="402"/>
        </w:trPr>
        <w:tc>
          <w:tcPr>
            <w:tcW w:w="1899" w:type="dxa"/>
            <w:tcBorders>
              <w:top w:val="nil"/>
              <w:left w:val="single" w:sz="4" w:space="0" w:color="808080"/>
              <w:bottom w:val="nil"/>
              <w:right w:val="single" w:sz="4" w:space="0" w:color="808080"/>
            </w:tcBorders>
            <w:shd w:val="clear" w:color="auto" w:fill="auto"/>
            <w:vAlign w:val="center"/>
            <w:hideMark/>
          </w:tcPr>
          <w:p w14:paraId="4FCDC2B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CFFFF"/>
            <w:vAlign w:val="center"/>
            <w:hideMark/>
          </w:tcPr>
          <w:p w14:paraId="23B3431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F22939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C83E7F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B668A6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7D7860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30" w:type="dxa"/>
            <w:tcBorders>
              <w:top w:val="single" w:sz="4" w:space="0" w:color="808080"/>
              <w:left w:val="nil"/>
              <w:bottom w:val="single" w:sz="4" w:space="0" w:color="808080"/>
              <w:right w:val="single" w:sz="4" w:space="0" w:color="808080"/>
            </w:tcBorders>
            <w:shd w:val="clear" w:color="000000" w:fill="CCFFFF"/>
            <w:vAlign w:val="center"/>
            <w:hideMark/>
          </w:tcPr>
          <w:p w14:paraId="623E804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4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2CB2E2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w:t>
            </w:r>
          </w:p>
        </w:tc>
      </w:tr>
      <w:tr w:rsidR="00AA71C1" w:rsidRPr="002445A6" w14:paraId="7E7B0C0B" w14:textId="77777777" w:rsidTr="00366ED2">
        <w:trPr>
          <w:trHeight w:val="360"/>
        </w:trPr>
        <w:tc>
          <w:tcPr>
            <w:tcW w:w="1899"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507DEFD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9055" w:type="dxa"/>
            <w:gridSpan w:val="7"/>
            <w:tcBorders>
              <w:top w:val="single" w:sz="4" w:space="0" w:color="808080"/>
              <w:left w:val="nil"/>
              <w:bottom w:val="single" w:sz="4" w:space="0" w:color="808080"/>
              <w:right w:val="single" w:sz="4" w:space="0" w:color="808080"/>
            </w:tcBorders>
            <w:shd w:val="clear" w:color="auto" w:fill="auto"/>
            <w:vAlign w:val="center"/>
            <w:hideMark/>
          </w:tcPr>
          <w:p w14:paraId="0A663E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F710936" w14:textId="77777777" w:rsidR="00AA71C1" w:rsidRPr="002445A6" w:rsidRDefault="00AA71C1" w:rsidP="007A0972">
            <w:pPr>
              <w:ind w:right="134"/>
              <w:rPr>
                <w:rFonts w:eastAsia="Times New Roman" w:cs="Arial"/>
                <w:sz w:val="20"/>
                <w:szCs w:val="20"/>
                <w:lang w:val="es-ES" w:eastAsia="es-ES"/>
              </w:rPr>
            </w:pPr>
          </w:p>
        </w:tc>
      </w:tr>
      <w:tr w:rsidR="00366ED2" w:rsidRPr="002445A6" w14:paraId="0C6E4EBA" w14:textId="77777777" w:rsidTr="00366ED2">
        <w:trPr>
          <w:trHeight w:val="402"/>
        </w:trPr>
        <w:tc>
          <w:tcPr>
            <w:tcW w:w="1899"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518A016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534" w:type="dxa"/>
            <w:tcBorders>
              <w:top w:val="single" w:sz="4" w:space="0" w:color="808080"/>
              <w:left w:val="nil"/>
              <w:bottom w:val="single" w:sz="4" w:space="0" w:color="808080"/>
              <w:right w:val="single" w:sz="4" w:space="0" w:color="808080"/>
            </w:tcBorders>
            <w:shd w:val="clear" w:color="000000" w:fill="C0C0C0"/>
            <w:vAlign w:val="center"/>
            <w:hideMark/>
          </w:tcPr>
          <w:p w14:paraId="3663919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24D6611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286</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4F58AC5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12</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17D95E4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0902924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30" w:type="dxa"/>
            <w:tcBorders>
              <w:top w:val="single" w:sz="4" w:space="0" w:color="808080"/>
              <w:left w:val="nil"/>
              <w:bottom w:val="single" w:sz="4" w:space="0" w:color="808080"/>
              <w:right w:val="single" w:sz="4" w:space="0" w:color="808080"/>
            </w:tcBorders>
            <w:shd w:val="clear" w:color="000000" w:fill="C0C0C0"/>
            <w:vAlign w:val="center"/>
            <w:hideMark/>
          </w:tcPr>
          <w:p w14:paraId="42B16D8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43</w:t>
            </w:r>
          </w:p>
        </w:tc>
        <w:tc>
          <w:tcPr>
            <w:tcW w:w="104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2BC3AA7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362</w:t>
            </w:r>
          </w:p>
        </w:tc>
      </w:tr>
    </w:tbl>
    <w:p w14:paraId="7ECEE658" w14:textId="77777777" w:rsidR="00AA71C1" w:rsidRPr="002445A6" w:rsidRDefault="00AA71C1" w:rsidP="007A0972">
      <w:pPr>
        <w:pStyle w:val="Paragrafoelenco"/>
        <w:ind w:left="0" w:right="134"/>
        <w:jc w:val="both"/>
        <w:rPr>
          <w:b/>
          <w:sz w:val="20"/>
          <w:szCs w:val="20"/>
          <w:lang w:val="es-ES"/>
        </w:rPr>
      </w:pPr>
    </w:p>
    <w:p w14:paraId="6267C7AF" w14:textId="77777777" w:rsidR="00AA71C1" w:rsidRPr="002445A6" w:rsidRDefault="00AA71C1" w:rsidP="007A0972">
      <w:pPr>
        <w:pStyle w:val="Paragrafoelenco"/>
        <w:ind w:left="0" w:right="134"/>
        <w:jc w:val="both"/>
        <w:rPr>
          <w:b/>
          <w:sz w:val="20"/>
          <w:szCs w:val="20"/>
          <w:lang w:val="es-ES"/>
        </w:rPr>
      </w:pPr>
    </w:p>
    <w:p w14:paraId="42647F62"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de IIPP.</w:t>
      </w:r>
    </w:p>
    <w:p w14:paraId="2477A147" w14:textId="77777777" w:rsidR="00AA71C1" w:rsidRPr="002445A6" w:rsidRDefault="00AA71C1" w:rsidP="007A0972">
      <w:pPr>
        <w:pStyle w:val="Paragrafoelenco"/>
        <w:ind w:left="0" w:right="134"/>
        <w:jc w:val="both"/>
        <w:rPr>
          <w:sz w:val="20"/>
          <w:szCs w:val="20"/>
          <w:lang w:val="es-ES"/>
        </w:rPr>
      </w:pPr>
    </w:p>
    <w:p w14:paraId="1C72EFFF" w14:textId="77777777" w:rsidR="00AA71C1" w:rsidRPr="002445A6" w:rsidRDefault="00AA71C1" w:rsidP="007A0972">
      <w:pPr>
        <w:pStyle w:val="Paragrafoelenco"/>
        <w:ind w:left="0" w:right="134"/>
        <w:jc w:val="both"/>
        <w:rPr>
          <w:sz w:val="20"/>
          <w:szCs w:val="20"/>
          <w:lang w:val="es-ES"/>
        </w:rPr>
      </w:pPr>
    </w:p>
    <w:p w14:paraId="006DBCE4" w14:textId="77777777" w:rsidR="00AA71C1" w:rsidRPr="002445A6" w:rsidRDefault="00AA71C1" w:rsidP="007A0972">
      <w:pPr>
        <w:pStyle w:val="Paragrafoelenco"/>
        <w:ind w:left="0" w:right="134"/>
        <w:jc w:val="both"/>
        <w:rPr>
          <w:sz w:val="20"/>
          <w:szCs w:val="20"/>
          <w:lang w:val="es-ES"/>
        </w:rPr>
      </w:pPr>
    </w:p>
    <w:p w14:paraId="0CF43399" w14:textId="77777777" w:rsidR="00AA71C1" w:rsidRPr="002445A6" w:rsidRDefault="00AA71C1" w:rsidP="007A0972">
      <w:pPr>
        <w:pStyle w:val="Paragrafoelenco"/>
        <w:ind w:left="0" w:right="134"/>
        <w:jc w:val="both"/>
        <w:rPr>
          <w:sz w:val="20"/>
          <w:szCs w:val="20"/>
          <w:lang w:val="es-ES"/>
        </w:rPr>
      </w:pPr>
    </w:p>
    <w:p w14:paraId="0F6C33FA"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nº 11. Mandamientos recibidos por CC.AA. y nivel provincial,  por Servicio de Gestión de Penas y Medidas Alternativas. Cuarto Trimestre - Año 2014.</w:t>
      </w:r>
    </w:p>
    <w:tbl>
      <w:tblPr>
        <w:tblpPr w:leftFromText="141" w:rightFromText="141" w:vertAnchor="text" w:horzAnchor="margin" w:tblpXSpec="center" w:tblpY="202"/>
        <w:tblW w:w="11000" w:type="dxa"/>
        <w:tblCellMar>
          <w:left w:w="70" w:type="dxa"/>
          <w:right w:w="70" w:type="dxa"/>
        </w:tblCellMar>
        <w:tblLook w:val="04A0" w:firstRow="1" w:lastRow="0" w:firstColumn="1" w:lastColumn="0" w:noHBand="0" w:noVBand="1"/>
      </w:tblPr>
      <w:tblGrid>
        <w:gridCol w:w="1786"/>
        <w:gridCol w:w="2925"/>
        <w:gridCol w:w="1062"/>
        <w:gridCol w:w="1138"/>
        <w:gridCol w:w="1022"/>
        <w:gridCol w:w="1238"/>
        <w:gridCol w:w="887"/>
        <w:gridCol w:w="796"/>
        <w:gridCol w:w="146"/>
      </w:tblGrid>
      <w:tr w:rsidR="00AA71C1" w:rsidRPr="002445A6" w14:paraId="06910A51" w14:textId="77777777" w:rsidTr="00366ED2">
        <w:trPr>
          <w:trHeight w:val="420"/>
        </w:trPr>
        <w:tc>
          <w:tcPr>
            <w:tcW w:w="1898" w:type="dxa"/>
            <w:vMerge w:val="restart"/>
            <w:tcBorders>
              <w:top w:val="nil"/>
              <w:left w:val="single" w:sz="4" w:space="0" w:color="808080"/>
              <w:bottom w:val="nil"/>
              <w:right w:val="single" w:sz="4" w:space="0" w:color="808080"/>
            </w:tcBorders>
            <w:shd w:val="clear" w:color="auto" w:fill="auto"/>
            <w:vAlign w:val="center"/>
            <w:hideMark/>
          </w:tcPr>
          <w:p w14:paraId="4512B00F" w14:textId="77777777" w:rsidR="00AA71C1" w:rsidRPr="002445A6" w:rsidRDefault="00AA71C1" w:rsidP="007A0972">
            <w:pPr>
              <w:ind w:right="134"/>
              <w:rPr>
                <w:rFonts w:eastAsia="Times New Roman"/>
                <w:color w:val="000000"/>
                <w:sz w:val="20"/>
                <w:szCs w:val="20"/>
                <w:lang w:val="es-ES" w:eastAsia="es-ES"/>
              </w:rPr>
            </w:pPr>
          </w:p>
        </w:tc>
        <w:tc>
          <w:tcPr>
            <w:tcW w:w="9102" w:type="dxa"/>
            <w:gridSpan w:val="8"/>
            <w:tcBorders>
              <w:top w:val="single" w:sz="4" w:space="0" w:color="808080"/>
              <w:left w:val="nil"/>
              <w:bottom w:val="single" w:sz="4" w:space="0" w:color="808080"/>
              <w:right w:val="single" w:sz="4" w:space="0" w:color="808080"/>
            </w:tcBorders>
            <w:shd w:val="clear" w:color="000000" w:fill="FFFFCC"/>
            <w:vAlign w:val="center"/>
            <w:hideMark/>
          </w:tcPr>
          <w:p w14:paraId="78F91469"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Sustituciones de condena mediante programa</w:t>
            </w:r>
          </w:p>
        </w:tc>
      </w:tr>
      <w:tr w:rsidR="00366ED2" w:rsidRPr="002445A6" w14:paraId="33E4935D" w14:textId="77777777" w:rsidTr="00366ED2">
        <w:trPr>
          <w:trHeight w:val="702"/>
        </w:trPr>
        <w:tc>
          <w:tcPr>
            <w:tcW w:w="1898" w:type="dxa"/>
            <w:vMerge/>
            <w:tcBorders>
              <w:top w:val="nil"/>
              <w:left w:val="single" w:sz="4" w:space="0" w:color="808080"/>
              <w:bottom w:val="nil"/>
              <w:right w:val="single" w:sz="4" w:space="0" w:color="808080"/>
            </w:tcBorders>
            <w:vAlign w:val="center"/>
            <w:hideMark/>
          </w:tcPr>
          <w:p w14:paraId="054576CF" w14:textId="77777777" w:rsidR="00AA71C1" w:rsidRPr="002445A6" w:rsidRDefault="00AA71C1" w:rsidP="007A0972">
            <w:pPr>
              <w:ind w:right="134"/>
              <w:rPr>
                <w:rFonts w:eastAsia="Times New Roman"/>
                <w:color w:val="000000"/>
                <w:sz w:val="20"/>
                <w:szCs w:val="20"/>
                <w:lang w:val="es-ES" w:eastAsia="es-ES"/>
              </w:rPr>
            </w:pPr>
          </w:p>
        </w:tc>
        <w:tc>
          <w:tcPr>
            <w:tcW w:w="3493" w:type="dxa"/>
            <w:tcBorders>
              <w:top w:val="single" w:sz="4" w:space="0" w:color="808080"/>
              <w:left w:val="nil"/>
              <w:bottom w:val="single" w:sz="4" w:space="0" w:color="808080"/>
              <w:right w:val="single" w:sz="4" w:space="0" w:color="808080"/>
            </w:tcBorders>
            <w:shd w:val="clear" w:color="000000" w:fill="FFFFCC"/>
            <w:vAlign w:val="center"/>
            <w:hideMark/>
          </w:tcPr>
          <w:p w14:paraId="54EB8B36"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SGPMA</w:t>
            </w:r>
          </w:p>
        </w:tc>
        <w:tc>
          <w:tcPr>
            <w:tcW w:w="917" w:type="dxa"/>
            <w:tcBorders>
              <w:top w:val="single" w:sz="4" w:space="0" w:color="808080"/>
              <w:left w:val="nil"/>
              <w:bottom w:val="single" w:sz="4" w:space="0" w:color="808080"/>
              <w:right w:val="single" w:sz="4" w:space="0" w:color="808080"/>
            </w:tcBorders>
            <w:shd w:val="clear" w:color="000000" w:fill="CCFFCC"/>
            <w:vAlign w:val="center"/>
            <w:hideMark/>
          </w:tcPr>
          <w:p w14:paraId="6B48704E"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Violencia de Género</w:t>
            </w:r>
          </w:p>
        </w:tc>
        <w:tc>
          <w:tcPr>
            <w:tcW w:w="918" w:type="dxa"/>
            <w:tcBorders>
              <w:top w:val="single" w:sz="4" w:space="0" w:color="808080"/>
              <w:left w:val="nil"/>
              <w:bottom w:val="single" w:sz="4" w:space="0" w:color="808080"/>
              <w:right w:val="single" w:sz="4" w:space="0" w:color="808080"/>
            </w:tcBorders>
            <w:shd w:val="clear" w:color="000000" w:fill="CCFFCC"/>
            <w:vAlign w:val="center"/>
            <w:hideMark/>
          </w:tcPr>
          <w:p w14:paraId="55094A6F"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Seguridad Vial</w:t>
            </w:r>
          </w:p>
        </w:tc>
        <w:tc>
          <w:tcPr>
            <w:tcW w:w="915" w:type="dxa"/>
            <w:tcBorders>
              <w:top w:val="single" w:sz="4" w:space="0" w:color="808080"/>
              <w:left w:val="nil"/>
              <w:bottom w:val="single" w:sz="4" w:space="0" w:color="808080"/>
              <w:right w:val="single" w:sz="4" w:space="0" w:color="808080"/>
            </w:tcBorders>
            <w:shd w:val="clear" w:color="000000" w:fill="CCFFCC"/>
            <w:vAlign w:val="center"/>
            <w:hideMark/>
          </w:tcPr>
          <w:p w14:paraId="607965F4"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y Faltas de Lesiones</w:t>
            </w:r>
          </w:p>
        </w:tc>
        <w:tc>
          <w:tcPr>
            <w:tcW w:w="940" w:type="dxa"/>
            <w:tcBorders>
              <w:top w:val="single" w:sz="4" w:space="0" w:color="808080"/>
              <w:left w:val="nil"/>
              <w:bottom w:val="single" w:sz="4" w:space="0" w:color="808080"/>
              <w:right w:val="single" w:sz="4" w:space="0" w:color="808080"/>
            </w:tcBorders>
            <w:shd w:val="clear" w:color="000000" w:fill="CCFFCC"/>
            <w:vAlign w:val="center"/>
            <w:hideMark/>
          </w:tcPr>
          <w:p w14:paraId="2C49357B"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Delitos contra Patrimonio</w:t>
            </w:r>
          </w:p>
        </w:tc>
        <w:tc>
          <w:tcPr>
            <w:tcW w:w="892" w:type="dxa"/>
            <w:tcBorders>
              <w:top w:val="single" w:sz="4" w:space="0" w:color="808080"/>
              <w:left w:val="nil"/>
              <w:bottom w:val="single" w:sz="4" w:space="0" w:color="808080"/>
              <w:right w:val="single" w:sz="4" w:space="0" w:color="808080"/>
            </w:tcBorders>
            <w:shd w:val="clear" w:color="000000" w:fill="CCFFCC"/>
            <w:vAlign w:val="center"/>
            <w:hideMark/>
          </w:tcPr>
          <w:p w14:paraId="0F95827C"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Otros Delitos y Faltas</w:t>
            </w:r>
          </w:p>
        </w:tc>
        <w:tc>
          <w:tcPr>
            <w:tcW w:w="1027" w:type="dxa"/>
            <w:gridSpan w:val="2"/>
            <w:tcBorders>
              <w:top w:val="single" w:sz="4" w:space="0" w:color="808080"/>
              <w:left w:val="nil"/>
              <w:bottom w:val="single" w:sz="4" w:space="0" w:color="808080"/>
              <w:right w:val="single" w:sz="4" w:space="0" w:color="808080"/>
            </w:tcBorders>
            <w:shd w:val="clear" w:color="000000" w:fill="CCFFCC"/>
            <w:vAlign w:val="center"/>
            <w:hideMark/>
          </w:tcPr>
          <w:p w14:paraId="75BB7781" w14:textId="77777777" w:rsidR="00AA71C1" w:rsidRPr="002445A6" w:rsidRDefault="00AA71C1" w:rsidP="007A0972">
            <w:pPr>
              <w:ind w:right="134"/>
              <w:jc w:val="center"/>
              <w:rPr>
                <w:rFonts w:eastAsia="Times New Roman"/>
                <w:color w:val="000000"/>
                <w:sz w:val="20"/>
                <w:szCs w:val="20"/>
                <w:lang w:val="es-ES" w:eastAsia="es-ES"/>
              </w:rPr>
            </w:pPr>
            <w:r w:rsidRPr="002445A6">
              <w:rPr>
                <w:rFonts w:eastAsia="Times New Roman"/>
                <w:color w:val="000000"/>
                <w:sz w:val="20"/>
                <w:szCs w:val="20"/>
                <w:lang w:val="es-ES" w:eastAsia="es-ES"/>
              </w:rPr>
              <w:t>Total</w:t>
            </w:r>
          </w:p>
        </w:tc>
      </w:tr>
      <w:tr w:rsidR="00AA71C1" w:rsidRPr="002445A6" w14:paraId="3D761804"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2F6283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Andalucía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8724A4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39886BE" w14:textId="77777777" w:rsidR="00AA71C1" w:rsidRPr="002445A6" w:rsidRDefault="00AA71C1" w:rsidP="007A0972">
            <w:pPr>
              <w:ind w:right="134"/>
              <w:rPr>
                <w:rFonts w:eastAsia="Times New Roman" w:cs="Arial"/>
                <w:sz w:val="20"/>
                <w:szCs w:val="20"/>
                <w:lang w:val="es-ES" w:eastAsia="es-ES"/>
              </w:rPr>
            </w:pPr>
          </w:p>
        </w:tc>
      </w:tr>
      <w:tr w:rsidR="00AA71C1" w:rsidRPr="002445A6" w14:paraId="63F647C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68427F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6FF339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Algeciras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76BB6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A4DA2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F6EA3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2823D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98FDA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EBEAC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4D9C74FE"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A2D353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35FBCE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Almería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ADF95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E6DD1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60D00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BDE55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B751D7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6F770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4E2B49A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6411C8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AEF276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Cádiz-Jerez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3C675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F9C51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AE006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F5B7FE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44616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FE8B9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r>
      <w:tr w:rsidR="00AA71C1" w:rsidRPr="002445A6" w14:paraId="5D794EF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DB46C9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DB6EB8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Córdoba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D7621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7E305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B58BC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6322F2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E4810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DBAAC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722760A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1D6719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AD0288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Granada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AFED9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E3A30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96310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87F46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5BC61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6F9A47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20</w:t>
            </w:r>
          </w:p>
        </w:tc>
      </w:tr>
      <w:tr w:rsidR="00AA71C1" w:rsidRPr="002445A6" w14:paraId="55B2CB9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BB4482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E3FE2E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Huelva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F03AF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213E6F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0911A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9BC235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1A4E0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D53DF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75307BF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739CE6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FB112A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Jaén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72454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7CE4E9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0A8FA7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D9DE0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CAA3D4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9FE8B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484498E9"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00FFC7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055E76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Málaga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A9B49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26994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77405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8FCBB1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2A1F98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AEFB0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30</w:t>
            </w:r>
          </w:p>
        </w:tc>
      </w:tr>
      <w:tr w:rsidR="00AA71C1" w:rsidRPr="002445A6" w14:paraId="147C1F8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AAB01F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D76C94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Moron de la Frontera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114884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BBBE8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2DFBD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C83D7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9013BB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F5C56D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60E5F88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8D2DC3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C56A66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Sevilla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339E2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EA8C91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C37B1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FAED6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154CE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D73072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15</w:t>
            </w:r>
          </w:p>
        </w:tc>
      </w:tr>
      <w:tr w:rsidR="00366ED2" w:rsidRPr="002445A6" w14:paraId="79AE044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17BFD9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CBCDD6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485A36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97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5D9DBF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1D7714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120E07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550403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2BCA25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103</w:t>
            </w:r>
          </w:p>
        </w:tc>
      </w:tr>
      <w:tr w:rsidR="00AA71C1" w:rsidRPr="002445A6" w14:paraId="7E698679"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23E71BF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Aragón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428BC7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9D2934B" w14:textId="77777777" w:rsidR="00AA71C1" w:rsidRPr="002445A6" w:rsidRDefault="00AA71C1" w:rsidP="007A0972">
            <w:pPr>
              <w:ind w:right="134"/>
              <w:rPr>
                <w:rFonts w:eastAsia="Times New Roman" w:cs="Arial"/>
                <w:sz w:val="20"/>
                <w:szCs w:val="20"/>
                <w:lang w:val="es-ES" w:eastAsia="es-ES"/>
              </w:rPr>
            </w:pPr>
          </w:p>
        </w:tc>
      </w:tr>
      <w:tr w:rsidR="00AA71C1" w:rsidRPr="002445A6" w14:paraId="3238C48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158D5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7F71E0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Huesca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E48B8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6DA25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9E7BD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A55F8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F287C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F39A9E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5CEBC9D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6D7A02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9277B0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Teruel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AA71E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84BAF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A942A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124D4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D096A7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D46B7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4FF7892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CAB5C6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504BBB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Zaragoza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1A1AB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23E2A4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5E947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162315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F0ACC1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C4361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366ED2" w:rsidRPr="002445A6" w14:paraId="28F008B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6550FF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6852EB3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016B7C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29557D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65780F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5FB3D8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273330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87AC54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r>
      <w:tr w:rsidR="00AA71C1" w:rsidRPr="002445A6" w14:paraId="7CDAA4CF"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B8C3ED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Asturias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E535B1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EDAD99A" w14:textId="77777777" w:rsidR="00AA71C1" w:rsidRPr="002445A6" w:rsidRDefault="00AA71C1" w:rsidP="007A0972">
            <w:pPr>
              <w:ind w:right="134"/>
              <w:rPr>
                <w:rFonts w:eastAsia="Times New Roman" w:cs="Arial"/>
                <w:sz w:val="20"/>
                <w:szCs w:val="20"/>
                <w:lang w:val="es-ES" w:eastAsia="es-ES"/>
              </w:rPr>
            </w:pPr>
          </w:p>
        </w:tc>
      </w:tr>
      <w:tr w:rsidR="00AA71C1" w:rsidRPr="002445A6" w14:paraId="5600136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AF19E6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2576D9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Asturias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F1380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A2B63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DA264F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A07DE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AFA2E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ADB31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366ED2" w:rsidRPr="002445A6" w14:paraId="4A0407E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BF4E62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D2E458D"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32F14D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03EE45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7CB3AA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6A959F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91A05F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66273D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8</w:t>
            </w:r>
          </w:p>
        </w:tc>
      </w:tr>
      <w:tr w:rsidR="00AA71C1" w:rsidRPr="002445A6" w14:paraId="275A1B1F"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7AF22B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Balears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4D3E0D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3F652C1D" w14:textId="77777777" w:rsidR="00AA71C1" w:rsidRPr="002445A6" w:rsidRDefault="00AA71C1" w:rsidP="007A0972">
            <w:pPr>
              <w:ind w:right="134"/>
              <w:rPr>
                <w:rFonts w:eastAsia="Times New Roman" w:cs="Arial"/>
                <w:sz w:val="20"/>
                <w:szCs w:val="20"/>
                <w:lang w:val="es-ES" w:eastAsia="es-ES"/>
              </w:rPr>
            </w:pPr>
          </w:p>
        </w:tc>
      </w:tr>
      <w:tr w:rsidR="00AA71C1" w:rsidRPr="002445A6" w14:paraId="2469621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6CF2BC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4CF885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Ibiza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8AE9F5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E2495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C7E39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16067A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A75D5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598DD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47E625E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9E59B7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88944F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Mallorca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528C9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8CF85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C2EB6E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72ABA1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D31005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BE694C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4950BA2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347FA2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B55C7E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Menorca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4E3835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731D1C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D49BC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C5C28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DC377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EC8682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61FD6F0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90201B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D07E4D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52E35B3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772EDC3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BC218C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03D16C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2A0C37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C78666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r>
      <w:tr w:rsidR="00AA71C1" w:rsidRPr="002445A6" w14:paraId="747F4800"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2989EB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Canarias</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40E4134"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1E8367D" w14:textId="77777777" w:rsidR="00AA71C1" w:rsidRPr="002445A6" w:rsidRDefault="00AA71C1" w:rsidP="007A0972">
            <w:pPr>
              <w:ind w:right="134"/>
              <w:rPr>
                <w:rFonts w:eastAsia="Times New Roman" w:cs="Arial"/>
                <w:sz w:val="20"/>
                <w:szCs w:val="20"/>
                <w:lang w:val="es-ES" w:eastAsia="es-ES"/>
              </w:rPr>
            </w:pPr>
          </w:p>
        </w:tc>
      </w:tr>
      <w:tr w:rsidR="00AA71C1" w:rsidRPr="002445A6" w14:paraId="124C478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1FA2C1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57A9DE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Arrecife de Lanzarote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C08E3E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C1B590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0341C8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A37CB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98C80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E2165D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7626B1D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361449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59104F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Las Palmas de Gran Canaria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7781C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5E53B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629B4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8F0737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B8B54E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B45219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AA71C1" w:rsidRPr="002445A6" w14:paraId="3B2A2C9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58154F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DA5ECF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la Palma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17F7F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33E4F2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86EEC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777F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D58B6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F506B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0BC4C12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BFCD29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D28379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Santa Cruz de Tenerife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AE84C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CBB810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05169E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E5932B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EFA6D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8428A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26</w:t>
            </w:r>
          </w:p>
        </w:tc>
      </w:tr>
      <w:tr w:rsidR="00366ED2" w:rsidRPr="002445A6" w14:paraId="51FD3CB9"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631C07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0DB08466"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47D3EC4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29</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81B8A7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39B3BE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355552B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255271B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66E09D3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39</w:t>
            </w:r>
          </w:p>
        </w:tc>
      </w:tr>
      <w:tr w:rsidR="00AA71C1" w:rsidRPr="002445A6" w14:paraId="4E38F902"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B0F5FF1"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Cantabria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7E09F7B"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1F530023" w14:textId="77777777" w:rsidR="00AA71C1" w:rsidRPr="002445A6" w:rsidRDefault="00AA71C1" w:rsidP="007A0972">
            <w:pPr>
              <w:ind w:right="134"/>
              <w:rPr>
                <w:rFonts w:eastAsia="Times New Roman" w:cs="Arial"/>
                <w:sz w:val="20"/>
                <w:szCs w:val="20"/>
                <w:lang w:val="es-ES" w:eastAsia="es-ES"/>
              </w:rPr>
            </w:pPr>
          </w:p>
        </w:tc>
      </w:tr>
      <w:tr w:rsidR="00AA71C1" w:rsidRPr="002445A6" w14:paraId="71F80C99"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AB5A7B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5EF866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Cantabria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103C1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8104E4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497F1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4058C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3F8763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7DDBBD3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r>
      <w:tr w:rsidR="00366ED2" w:rsidRPr="002445A6" w14:paraId="1FDE872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4084D6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D8D6F8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5FD9B5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3D3C282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7DD1CB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8A342F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A4CD73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0E86E5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r>
      <w:tr w:rsidR="00AA71C1" w:rsidRPr="002445A6" w14:paraId="05DA1C4F"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6F2D06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La Mancha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C311FD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39E2ABB" w14:textId="77777777" w:rsidR="00AA71C1" w:rsidRPr="002445A6" w:rsidRDefault="00AA71C1" w:rsidP="007A0972">
            <w:pPr>
              <w:ind w:right="134"/>
              <w:rPr>
                <w:rFonts w:eastAsia="Times New Roman" w:cs="Arial"/>
                <w:sz w:val="20"/>
                <w:szCs w:val="20"/>
                <w:lang w:val="es-ES" w:eastAsia="es-ES"/>
              </w:rPr>
            </w:pPr>
          </w:p>
        </w:tc>
      </w:tr>
      <w:tr w:rsidR="00AA71C1" w:rsidRPr="002445A6" w14:paraId="354F63D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B7CA40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7AE0D5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Albacete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B41B5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2E321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E858D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484696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6CB9D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C57F4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729A3C6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B68CF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34AD9B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Ciudad Real</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98F103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06E7D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9D5527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7C8763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06B180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785C9C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AA71C1" w:rsidRPr="002445A6" w14:paraId="414E270D"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20BC08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7E548E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Cuenca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22B255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C44E08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67B95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B3D63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D2D16D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5D1EBC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7FD25D47"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E3CF2B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337496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Toledo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B075A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419141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12516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6D038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D1842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6C147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366ED2" w:rsidRPr="002445A6" w14:paraId="7255C6E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451780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0475D17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6F0F1C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477762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5FD2F8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D153B1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1287B9A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7BEA9B5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24EE874D"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FBD2AA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Castilla y León</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71AC15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87894BA" w14:textId="77777777" w:rsidR="00AA71C1" w:rsidRPr="002445A6" w:rsidRDefault="00AA71C1" w:rsidP="007A0972">
            <w:pPr>
              <w:ind w:right="134"/>
              <w:rPr>
                <w:rFonts w:eastAsia="Times New Roman" w:cs="Arial"/>
                <w:sz w:val="20"/>
                <w:szCs w:val="20"/>
                <w:lang w:val="es-ES" w:eastAsia="es-ES"/>
              </w:rPr>
            </w:pPr>
          </w:p>
        </w:tc>
      </w:tr>
      <w:tr w:rsidR="00AA71C1" w:rsidRPr="002445A6" w14:paraId="1CB517D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DC965B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25122E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Ávila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DB4117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00FDCF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B9E14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A8EFC1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A69DF3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AA5FBA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74B56E4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A60F7A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509023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Burgos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5A6647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B6A53A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917D6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2844CD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885A9D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AD1FB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1B3A02B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F54FB0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A2F15FC"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León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B6B215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7E9DFD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23C22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7F7FC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FA27B2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75AA35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8</w:t>
            </w:r>
          </w:p>
        </w:tc>
      </w:tr>
      <w:tr w:rsidR="00AA71C1" w:rsidRPr="002445A6" w14:paraId="74BA001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B8748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FE8BF7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F0504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E86BF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2735A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E641C3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19A84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FD54B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62BAB7C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EA328A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45AAF6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Salamanca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609145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55DE70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E7401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362F5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66DA28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700BF6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0DCB5DA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028B7A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519D57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Segovia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B1EE34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B0161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F081A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4E942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3B094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846C3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r>
      <w:tr w:rsidR="00AA71C1" w:rsidRPr="002445A6" w14:paraId="5AE02CA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DD41CD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D6444A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Soria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AAA392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F600E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31AE8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A4BCAF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8B6540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5C2526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AA71C1" w:rsidRPr="002445A6" w14:paraId="0B91408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51E10C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D779EA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Valladolid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10D60A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940C7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538DA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11F09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EC2A8B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CCEFB7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AA71C1" w:rsidRPr="002445A6" w14:paraId="546B6B5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E641A2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14D52F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Zamora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E73C78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ABAA06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4A8236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163D32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1DA969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74A9C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06DC4A82"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801549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6175EA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6997FEA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0711CE9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512E98D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3A98BB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1A6142F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0520D7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28</w:t>
            </w:r>
          </w:p>
        </w:tc>
      </w:tr>
      <w:tr w:rsidR="00AA71C1" w:rsidRPr="002445A6" w14:paraId="7A41E0A5"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C23056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Ceuta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6928E9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F7518B6" w14:textId="77777777" w:rsidR="00AA71C1" w:rsidRPr="002445A6" w:rsidRDefault="00AA71C1" w:rsidP="007A0972">
            <w:pPr>
              <w:ind w:right="134"/>
              <w:rPr>
                <w:rFonts w:eastAsia="Times New Roman" w:cs="Arial"/>
                <w:sz w:val="20"/>
                <w:szCs w:val="20"/>
                <w:lang w:val="es-ES" w:eastAsia="es-ES"/>
              </w:rPr>
            </w:pPr>
          </w:p>
        </w:tc>
      </w:tr>
      <w:tr w:rsidR="00AA71C1" w:rsidRPr="002445A6" w14:paraId="67CA792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C5414C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50ACD88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Ceuta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1FA7CA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18D81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CB2478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E6F5B5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110DD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F13DB2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r>
      <w:tr w:rsidR="00366ED2" w:rsidRPr="002445A6" w14:paraId="76B10ABB"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D97744F"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1655E70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88D83DC"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68087A3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845946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105A258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6D5D9EA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B9C4FE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r>
      <w:tr w:rsidR="00AA71C1" w:rsidRPr="002445A6" w14:paraId="75A83DE7"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0F59748"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Madrid</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8B955A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91715B3" w14:textId="77777777" w:rsidR="00AA71C1" w:rsidRPr="002445A6" w:rsidRDefault="00AA71C1" w:rsidP="007A0972">
            <w:pPr>
              <w:ind w:right="134"/>
              <w:rPr>
                <w:rFonts w:eastAsia="Times New Roman" w:cs="Arial"/>
                <w:sz w:val="20"/>
                <w:szCs w:val="20"/>
                <w:lang w:val="es-ES" w:eastAsia="es-ES"/>
              </w:rPr>
            </w:pPr>
          </w:p>
        </w:tc>
      </w:tr>
      <w:tr w:rsidR="00AA71C1" w:rsidRPr="002445A6" w14:paraId="14EE60E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25BCAD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6827B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Alcalá de Henares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6CA55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B436B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475B8B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33CD94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067DE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BE0AA3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r>
      <w:tr w:rsidR="00AA71C1" w:rsidRPr="002445A6" w14:paraId="3743961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807AFB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79EC013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Madrid</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DF7E5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A29CB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079C1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9F7281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9CAAA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EEA22B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27</w:t>
            </w:r>
          </w:p>
        </w:tc>
      </w:tr>
      <w:tr w:rsidR="00AA71C1" w:rsidRPr="002445A6" w14:paraId="0C09242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6E1934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6DBB0A3"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Navalcarnero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514064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C4199F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BBBD60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00F4A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5B835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6F910E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14</w:t>
            </w:r>
          </w:p>
        </w:tc>
      </w:tr>
      <w:tr w:rsidR="00366ED2" w:rsidRPr="002445A6" w14:paraId="18F3E41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5BC267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E1D3FBC"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322DD3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B8DA9F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64BDABB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B7251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4B9BF59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929F04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62</w:t>
            </w:r>
          </w:p>
        </w:tc>
      </w:tr>
      <w:tr w:rsidR="00AA71C1" w:rsidRPr="002445A6" w14:paraId="1224DB38"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5F82B380"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Navarra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42D319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4D3F32D" w14:textId="77777777" w:rsidR="00AA71C1" w:rsidRPr="002445A6" w:rsidRDefault="00AA71C1" w:rsidP="007A0972">
            <w:pPr>
              <w:ind w:right="134"/>
              <w:rPr>
                <w:rFonts w:eastAsia="Times New Roman" w:cs="Arial"/>
                <w:sz w:val="20"/>
                <w:szCs w:val="20"/>
                <w:lang w:val="es-ES" w:eastAsia="es-ES"/>
              </w:rPr>
            </w:pPr>
          </w:p>
        </w:tc>
      </w:tr>
      <w:tr w:rsidR="00AA71C1" w:rsidRPr="002445A6" w14:paraId="7598BCE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AFAACF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DCA4D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Navarra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5067CC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4EE3E6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2DCDA4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0DAE75A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8E3CF9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6A0E5B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29F522E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F939838"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C43A66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A54E78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6434C3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2ED06EF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0D3ECDE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D6E09A2"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174693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AA71C1" w:rsidRPr="002445A6" w14:paraId="4AE05E78"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3C4882B5"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Comunidad Valencia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44CB399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36D158B" w14:textId="77777777" w:rsidR="00AA71C1" w:rsidRPr="002445A6" w:rsidRDefault="00AA71C1" w:rsidP="007A0972">
            <w:pPr>
              <w:ind w:right="134"/>
              <w:rPr>
                <w:rFonts w:eastAsia="Times New Roman" w:cs="Arial"/>
                <w:sz w:val="20"/>
                <w:szCs w:val="20"/>
                <w:lang w:val="es-ES" w:eastAsia="es-ES"/>
              </w:rPr>
            </w:pPr>
          </w:p>
        </w:tc>
      </w:tr>
      <w:tr w:rsidR="00AA71C1" w:rsidRPr="002445A6" w14:paraId="476179B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C950DC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D3EE35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Alicante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0A3413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20A9E7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C6D5A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A3E46D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230ABE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0408C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48</w:t>
            </w:r>
          </w:p>
        </w:tc>
      </w:tr>
      <w:tr w:rsidR="00AA71C1" w:rsidRPr="002445A6" w14:paraId="460FC041"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186B25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775054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Castellón</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F57714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8A2380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24D3F2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87CEC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B7969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BC2AA6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7</w:t>
            </w:r>
          </w:p>
        </w:tc>
      </w:tr>
      <w:tr w:rsidR="00AA71C1" w:rsidRPr="002445A6" w14:paraId="53867C04"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54F561A"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FA7112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Valencia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374968E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164AED3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37B3BC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9B0671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F6F4F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C54FD4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22</w:t>
            </w:r>
          </w:p>
        </w:tc>
      </w:tr>
      <w:tr w:rsidR="00366ED2" w:rsidRPr="002445A6" w14:paraId="2F9BE1E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95087C2"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5175034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10C9B6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56</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BB2B6F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22278A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7F7A69D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163C380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F3E2EF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77</w:t>
            </w:r>
          </w:p>
        </w:tc>
      </w:tr>
      <w:tr w:rsidR="00AA71C1" w:rsidRPr="002445A6" w14:paraId="061DD715"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0A36AC5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Extremadura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E7E79BE"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5115CB2" w14:textId="77777777" w:rsidR="00AA71C1" w:rsidRPr="002445A6" w:rsidRDefault="00AA71C1" w:rsidP="007A0972">
            <w:pPr>
              <w:ind w:right="134"/>
              <w:rPr>
                <w:rFonts w:eastAsia="Times New Roman" w:cs="Arial"/>
                <w:sz w:val="20"/>
                <w:szCs w:val="20"/>
                <w:lang w:val="es-ES" w:eastAsia="es-ES"/>
              </w:rPr>
            </w:pPr>
          </w:p>
        </w:tc>
      </w:tr>
      <w:tr w:rsidR="00AA71C1" w:rsidRPr="002445A6" w14:paraId="33CCBF6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1D0FFD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9F4CD2E"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Badajoz</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0F7015E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A0547F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7A68AA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B22CE4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151A72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248595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r>
      <w:tr w:rsidR="00AA71C1" w:rsidRPr="002445A6" w14:paraId="10FDE4EE"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0D7C84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12B414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Cáceres</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737439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4CDA54B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EF12E1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3583513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9CEE7C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19E4D0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366ED2" w:rsidRPr="002445A6" w14:paraId="040A72DE"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7443AB3"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0F8CE6B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2B7C579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C393CE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1AE17BB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57535473"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32DB922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2C81A10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r>
      <w:tr w:rsidR="00AA71C1" w:rsidRPr="002445A6" w14:paraId="3310593B"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1FE5576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Galicia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C5729CA"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76EB11A2" w14:textId="77777777" w:rsidR="00AA71C1" w:rsidRPr="002445A6" w:rsidRDefault="00AA71C1" w:rsidP="007A0972">
            <w:pPr>
              <w:ind w:right="134"/>
              <w:rPr>
                <w:rFonts w:eastAsia="Times New Roman" w:cs="Arial"/>
                <w:sz w:val="20"/>
                <w:szCs w:val="20"/>
                <w:lang w:val="es-ES" w:eastAsia="es-ES"/>
              </w:rPr>
            </w:pPr>
          </w:p>
        </w:tc>
      </w:tr>
      <w:tr w:rsidR="00AA71C1" w:rsidRPr="002445A6" w14:paraId="7A26431C"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53BFD2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96ACCE1"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A Coruña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142B12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5</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693D2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FF4F4D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361493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6642F23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3153E28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6</w:t>
            </w:r>
          </w:p>
        </w:tc>
      </w:tr>
      <w:tr w:rsidR="00AA71C1" w:rsidRPr="002445A6" w14:paraId="4FA1117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8E982D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214DE4C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Lugo</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44F4CC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3140A8D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1899E4F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2F1E60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512252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4294DF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4E0EA7FF"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7127CB0F"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1EA5ED9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Orense</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97BBE6"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E1059C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5451A88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5BBAE6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2C1D7A2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1E5202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0E8F5C1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34FADD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42CCF788"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Pontevedra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C4101D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9</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74F12C8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63458464"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CF4D24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573317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E12B3F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10</w:t>
            </w:r>
          </w:p>
        </w:tc>
      </w:tr>
      <w:tr w:rsidR="00366ED2" w:rsidRPr="002445A6" w14:paraId="4DD39A65"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2CCC587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6698D1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A5775D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17</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5851817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49DFA3F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3A130D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79DC5FB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65173C9"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20</w:t>
            </w:r>
          </w:p>
        </w:tc>
      </w:tr>
      <w:tr w:rsidR="00AA71C1" w:rsidRPr="002445A6" w14:paraId="73C0D0CE"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9D6ED4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La Rioja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5558CB47"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4A7B3583" w14:textId="77777777" w:rsidR="00AA71C1" w:rsidRPr="002445A6" w:rsidRDefault="00AA71C1" w:rsidP="007A0972">
            <w:pPr>
              <w:ind w:right="134"/>
              <w:rPr>
                <w:rFonts w:eastAsia="Times New Roman" w:cs="Arial"/>
                <w:sz w:val="20"/>
                <w:szCs w:val="20"/>
                <w:lang w:val="es-ES" w:eastAsia="es-ES"/>
              </w:rPr>
            </w:pPr>
          </w:p>
        </w:tc>
      </w:tr>
      <w:tr w:rsidR="00AA71C1" w:rsidRPr="002445A6" w14:paraId="3C04015D"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7177675"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A2837A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La Rioja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23EBD0A5"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28B00EA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52EE5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7332A7B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7959D55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0659BF1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4</w:t>
            </w:r>
          </w:p>
        </w:tc>
      </w:tr>
      <w:tr w:rsidR="00366ED2" w:rsidRPr="002445A6" w14:paraId="20447DD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0B50EE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D0862C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05C2E12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2044B7E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0750539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FA2A71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DEFCBE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36F4F5D"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AA71C1" w:rsidRPr="002445A6" w14:paraId="5472C319"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7E9BD5B9"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Melilla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3B6324C0"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6585AE0B" w14:textId="77777777" w:rsidR="00AA71C1" w:rsidRPr="002445A6" w:rsidRDefault="00AA71C1" w:rsidP="007A0972">
            <w:pPr>
              <w:ind w:right="134"/>
              <w:rPr>
                <w:rFonts w:eastAsia="Times New Roman" w:cs="Arial"/>
                <w:sz w:val="20"/>
                <w:szCs w:val="20"/>
                <w:lang w:val="es-ES" w:eastAsia="es-ES"/>
              </w:rPr>
            </w:pPr>
          </w:p>
        </w:tc>
      </w:tr>
      <w:tr w:rsidR="00AA71C1" w:rsidRPr="002445A6" w14:paraId="7028D138"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1B36D8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B7D868B"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Melilla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99F6CA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418C4C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4542966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2691EF6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799018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53DD699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3682A1C3"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8EF4BD9"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F3DC36F"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3F7F5FF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491CDD1"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3891962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443A3E1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96CF61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34297BE4"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w:t>
            </w:r>
          </w:p>
        </w:tc>
      </w:tr>
      <w:tr w:rsidR="00AA71C1" w:rsidRPr="002445A6" w14:paraId="5A09B91D"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4C8477B4"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Pais Vasco</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10F10145"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08CA757C" w14:textId="77777777" w:rsidR="00AA71C1" w:rsidRPr="002445A6" w:rsidRDefault="00AA71C1" w:rsidP="007A0972">
            <w:pPr>
              <w:ind w:right="134"/>
              <w:rPr>
                <w:rFonts w:eastAsia="Times New Roman" w:cs="Arial"/>
                <w:sz w:val="20"/>
                <w:szCs w:val="20"/>
                <w:lang w:val="es-ES" w:eastAsia="es-ES"/>
              </w:rPr>
            </w:pPr>
          </w:p>
        </w:tc>
      </w:tr>
      <w:tr w:rsidR="00AA71C1" w:rsidRPr="002445A6" w14:paraId="475432C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420F67A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4091F0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Álava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4CF83ED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A8E814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7802B18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A62348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4485216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425EBBB7"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w:t>
            </w:r>
          </w:p>
        </w:tc>
      </w:tr>
      <w:tr w:rsidR="00AA71C1" w:rsidRPr="002445A6" w14:paraId="48B9E58E"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042CA0DD"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F23E3F9"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Guipúzcoa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5EEDAF4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5F6B3A1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2FA0A71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41375801"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337E3C0"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228F7D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AA71C1" w:rsidRPr="002445A6" w14:paraId="19C1EB30"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1EA84444"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384FA9B6"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Vizcaya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632E901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0C5BC969"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384A73F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1B4EEA9A"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3D8AC7B3"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101BE8E2"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w:t>
            </w:r>
          </w:p>
        </w:tc>
      </w:tr>
      <w:tr w:rsidR="00366ED2" w:rsidRPr="002445A6" w14:paraId="421625AA"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3F68560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20B9DA63"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14FBBB2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847303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E127E0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679EB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2E5F6F7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1E446CFF"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w:t>
            </w:r>
          </w:p>
        </w:tc>
      </w:tr>
      <w:tr w:rsidR="00AA71C1" w:rsidRPr="002445A6" w14:paraId="601A0B4F"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hideMark/>
          </w:tcPr>
          <w:p w14:paraId="66AFB8FB"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Región Murcia</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7E58674C"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207FC0F4" w14:textId="77777777" w:rsidR="00AA71C1" w:rsidRPr="002445A6" w:rsidRDefault="00AA71C1" w:rsidP="007A0972">
            <w:pPr>
              <w:ind w:right="134"/>
              <w:rPr>
                <w:rFonts w:eastAsia="Times New Roman" w:cs="Arial"/>
                <w:sz w:val="20"/>
                <w:szCs w:val="20"/>
                <w:lang w:val="es-ES" w:eastAsia="es-ES"/>
              </w:rPr>
            </w:pPr>
          </w:p>
        </w:tc>
      </w:tr>
      <w:tr w:rsidR="00AA71C1" w:rsidRPr="002445A6" w14:paraId="696137A9"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6230B827"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0215A3F0"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SGPMA Murcia</w:t>
            </w:r>
          </w:p>
        </w:tc>
        <w:tc>
          <w:tcPr>
            <w:tcW w:w="917" w:type="dxa"/>
            <w:tcBorders>
              <w:top w:val="single" w:sz="4" w:space="0" w:color="808080"/>
              <w:left w:val="nil"/>
              <w:bottom w:val="single" w:sz="4" w:space="0" w:color="808080"/>
              <w:right w:val="single" w:sz="4" w:space="0" w:color="808080"/>
            </w:tcBorders>
            <w:shd w:val="clear" w:color="auto" w:fill="auto"/>
            <w:vAlign w:val="center"/>
            <w:hideMark/>
          </w:tcPr>
          <w:p w14:paraId="133ED3A8"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auto" w:fill="auto"/>
            <w:vAlign w:val="center"/>
            <w:hideMark/>
          </w:tcPr>
          <w:p w14:paraId="6C4A809D"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auto" w:fill="auto"/>
            <w:vAlign w:val="center"/>
            <w:hideMark/>
          </w:tcPr>
          <w:p w14:paraId="0134FACE"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auto" w:fill="auto"/>
            <w:vAlign w:val="center"/>
            <w:hideMark/>
          </w:tcPr>
          <w:p w14:paraId="6886565F"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auto" w:fill="auto"/>
            <w:vAlign w:val="center"/>
            <w:hideMark/>
          </w:tcPr>
          <w:p w14:paraId="04AC7ACB"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auto" w:fill="auto"/>
            <w:vAlign w:val="center"/>
            <w:hideMark/>
          </w:tcPr>
          <w:p w14:paraId="67EF7B7C" w14:textId="77777777" w:rsidR="00AA71C1" w:rsidRPr="002445A6" w:rsidRDefault="00AA71C1" w:rsidP="007A0972">
            <w:pPr>
              <w:ind w:right="134"/>
              <w:jc w:val="right"/>
              <w:rPr>
                <w:rFonts w:eastAsia="Times New Roman"/>
                <w:color w:val="000000"/>
                <w:sz w:val="20"/>
                <w:szCs w:val="20"/>
                <w:lang w:val="es-ES" w:eastAsia="es-ES"/>
              </w:rPr>
            </w:pPr>
            <w:r w:rsidRPr="002445A6">
              <w:rPr>
                <w:rFonts w:eastAsia="Times New Roman"/>
                <w:color w:val="000000"/>
                <w:sz w:val="20"/>
                <w:szCs w:val="20"/>
                <w:lang w:val="es-ES" w:eastAsia="es-ES"/>
              </w:rPr>
              <w:t>21</w:t>
            </w:r>
          </w:p>
        </w:tc>
      </w:tr>
      <w:tr w:rsidR="00366ED2" w:rsidRPr="002445A6" w14:paraId="1CD22336" w14:textId="77777777" w:rsidTr="00366ED2">
        <w:trPr>
          <w:trHeight w:val="402"/>
        </w:trPr>
        <w:tc>
          <w:tcPr>
            <w:tcW w:w="1898" w:type="dxa"/>
            <w:tcBorders>
              <w:top w:val="nil"/>
              <w:left w:val="single" w:sz="4" w:space="0" w:color="808080"/>
              <w:bottom w:val="nil"/>
              <w:right w:val="single" w:sz="4" w:space="0" w:color="808080"/>
            </w:tcBorders>
            <w:shd w:val="clear" w:color="auto" w:fill="auto"/>
            <w:vAlign w:val="center"/>
            <w:hideMark/>
          </w:tcPr>
          <w:p w14:paraId="51A132A6"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CFFFF"/>
            <w:vAlign w:val="center"/>
            <w:hideMark/>
          </w:tcPr>
          <w:p w14:paraId="3020E57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CFFFF"/>
            <w:vAlign w:val="center"/>
            <w:hideMark/>
          </w:tcPr>
          <w:p w14:paraId="7910EEC8"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8" w:type="dxa"/>
            <w:tcBorders>
              <w:top w:val="single" w:sz="4" w:space="0" w:color="808080"/>
              <w:left w:val="nil"/>
              <w:bottom w:val="single" w:sz="4" w:space="0" w:color="808080"/>
              <w:right w:val="single" w:sz="4" w:space="0" w:color="808080"/>
            </w:tcBorders>
            <w:shd w:val="clear" w:color="000000" w:fill="CCFFFF"/>
            <w:vAlign w:val="center"/>
            <w:hideMark/>
          </w:tcPr>
          <w:p w14:paraId="19A570F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15" w:type="dxa"/>
            <w:tcBorders>
              <w:top w:val="single" w:sz="4" w:space="0" w:color="808080"/>
              <w:left w:val="nil"/>
              <w:bottom w:val="single" w:sz="4" w:space="0" w:color="808080"/>
              <w:right w:val="single" w:sz="4" w:space="0" w:color="808080"/>
            </w:tcBorders>
            <w:shd w:val="clear" w:color="000000" w:fill="CCFFFF"/>
            <w:vAlign w:val="center"/>
            <w:hideMark/>
          </w:tcPr>
          <w:p w14:paraId="7AEB3C0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940" w:type="dxa"/>
            <w:tcBorders>
              <w:top w:val="single" w:sz="4" w:space="0" w:color="808080"/>
              <w:left w:val="nil"/>
              <w:bottom w:val="single" w:sz="4" w:space="0" w:color="808080"/>
              <w:right w:val="single" w:sz="4" w:space="0" w:color="808080"/>
            </w:tcBorders>
            <w:shd w:val="clear" w:color="000000" w:fill="CCFFFF"/>
            <w:vAlign w:val="center"/>
            <w:hideMark/>
          </w:tcPr>
          <w:p w14:paraId="2D6B786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0</w:t>
            </w:r>
          </w:p>
        </w:tc>
        <w:tc>
          <w:tcPr>
            <w:tcW w:w="892" w:type="dxa"/>
            <w:tcBorders>
              <w:top w:val="single" w:sz="4" w:space="0" w:color="808080"/>
              <w:left w:val="nil"/>
              <w:bottom w:val="single" w:sz="4" w:space="0" w:color="808080"/>
              <w:right w:val="single" w:sz="4" w:space="0" w:color="808080"/>
            </w:tcBorders>
            <w:shd w:val="clear" w:color="000000" w:fill="CCFFFF"/>
            <w:vAlign w:val="center"/>
            <w:hideMark/>
          </w:tcPr>
          <w:p w14:paraId="0EF7759E"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w:t>
            </w:r>
          </w:p>
        </w:tc>
        <w:tc>
          <w:tcPr>
            <w:tcW w:w="1027" w:type="dxa"/>
            <w:gridSpan w:val="2"/>
            <w:tcBorders>
              <w:top w:val="single" w:sz="4" w:space="0" w:color="808080"/>
              <w:left w:val="nil"/>
              <w:bottom w:val="single" w:sz="4" w:space="0" w:color="808080"/>
              <w:right w:val="single" w:sz="4" w:space="0" w:color="808080"/>
            </w:tcBorders>
            <w:shd w:val="clear" w:color="000000" w:fill="CCFFFF"/>
            <w:vAlign w:val="center"/>
            <w:hideMark/>
          </w:tcPr>
          <w:p w14:paraId="4667F29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21</w:t>
            </w:r>
          </w:p>
        </w:tc>
      </w:tr>
      <w:tr w:rsidR="00AA71C1" w:rsidRPr="002445A6" w14:paraId="4CBCD984" w14:textId="77777777" w:rsidTr="00366ED2">
        <w:trPr>
          <w:trHeight w:val="360"/>
        </w:trPr>
        <w:tc>
          <w:tcPr>
            <w:tcW w:w="1898" w:type="dxa"/>
            <w:tcBorders>
              <w:top w:val="single" w:sz="4" w:space="0" w:color="808080"/>
              <w:left w:val="single" w:sz="4" w:space="0" w:color="808080"/>
              <w:bottom w:val="single" w:sz="4" w:space="0" w:color="808080"/>
              <w:right w:val="single" w:sz="4" w:space="0" w:color="808080"/>
            </w:tcBorders>
            <w:shd w:val="clear" w:color="000000" w:fill="C0C0C0"/>
            <w:vAlign w:val="center"/>
            <w:hideMark/>
          </w:tcPr>
          <w:p w14:paraId="449D835E"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GENERAL</w:t>
            </w:r>
          </w:p>
        </w:tc>
        <w:tc>
          <w:tcPr>
            <w:tcW w:w="8956" w:type="dxa"/>
            <w:gridSpan w:val="7"/>
            <w:tcBorders>
              <w:top w:val="single" w:sz="4" w:space="0" w:color="808080"/>
              <w:left w:val="nil"/>
              <w:bottom w:val="single" w:sz="4" w:space="0" w:color="808080"/>
              <w:right w:val="single" w:sz="4" w:space="0" w:color="808080"/>
            </w:tcBorders>
            <w:shd w:val="clear" w:color="auto" w:fill="auto"/>
            <w:vAlign w:val="center"/>
            <w:hideMark/>
          </w:tcPr>
          <w:p w14:paraId="69C58231" w14:textId="77777777" w:rsidR="00AA71C1" w:rsidRPr="002445A6" w:rsidRDefault="00AA71C1" w:rsidP="007A0972">
            <w:pPr>
              <w:ind w:right="134"/>
              <w:jc w:val="center"/>
              <w:rPr>
                <w:rFonts w:eastAsia="Times New Roman"/>
                <w:b/>
                <w:bCs/>
                <w:color w:val="000000"/>
                <w:sz w:val="20"/>
                <w:szCs w:val="20"/>
                <w:lang w:val="es-ES" w:eastAsia="es-ES"/>
              </w:rPr>
            </w:pPr>
            <w:r w:rsidRPr="002445A6">
              <w:rPr>
                <w:rFonts w:eastAsia="Times New Roman"/>
                <w:b/>
                <w:bCs/>
                <w:color w:val="000000"/>
                <w:sz w:val="20"/>
                <w:szCs w:val="20"/>
                <w:lang w:val="es-ES" w:eastAsia="es-ES"/>
              </w:rPr>
              <w:t xml:space="preserve"> </w:t>
            </w:r>
          </w:p>
        </w:tc>
        <w:tc>
          <w:tcPr>
            <w:tcW w:w="146" w:type="dxa"/>
            <w:tcBorders>
              <w:top w:val="nil"/>
              <w:left w:val="nil"/>
              <w:bottom w:val="nil"/>
              <w:right w:val="nil"/>
            </w:tcBorders>
            <w:shd w:val="clear" w:color="auto" w:fill="auto"/>
            <w:noWrap/>
            <w:vAlign w:val="bottom"/>
            <w:hideMark/>
          </w:tcPr>
          <w:p w14:paraId="592071DC" w14:textId="77777777" w:rsidR="00AA71C1" w:rsidRPr="002445A6" w:rsidRDefault="00AA71C1" w:rsidP="007A0972">
            <w:pPr>
              <w:ind w:right="134"/>
              <w:rPr>
                <w:rFonts w:eastAsia="Times New Roman" w:cs="Arial"/>
                <w:sz w:val="20"/>
                <w:szCs w:val="20"/>
                <w:lang w:val="es-ES" w:eastAsia="es-ES"/>
              </w:rPr>
            </w:pPr>
          </w:p>
        </w:tc>
      </w:tr>
      <w:tr w:rsidR="00366ED2" w:rsidRPr="002445A6" w14:paraId="0C21F89E" w14:textId="77777777" w:rsidTr="00366ED2">
        <w:trPr>
          <w:trHeight w:val="402"/>
        </w:trPr>
        <w:tc>
          <w:tcPr>
            <w:tcW w:w="1898" w:type="dxa"/>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3F17992" w14:textId="77777777" w:rsidR="00AA71C1" w:rsidRPr="002445A6" w:rsidRDefault="00AA71C1" w:rsidP="007A0972">
            <w:pPr>
              <w:ind w:right="134"/>
              <w:rPr>
                <w:rFonts w:eastAsia="Times New Roman"/>
                <w:color w:val="000000"/>
                <w:sz w:val="20"/>
                <w:szCs w:val="20"/>
                <w:lang w:val="es-ES" w:eastAsia="es-ES"/>
              </w:rPr>
            </w:pPr>
            <w:r w:rsidRPr="002445A6">
              <w:rPr>
                <w:rFonts w:eastAsia="Times New Roman"/>
                <w:color w:val="000000"/>
                <w:sz w:val="20"/>
                <w:szCs w:val="20"/>
                <w:lang w:val="es-ES" w:eastAsia="es-ES"/>
              </w:rPr>
              <w:t xml:space="preserve"> </w:t>
            </w:r>
          </w:p>
        </w:tc>
        <w:tc>
          <w:tcPr>
            <w:tcW w:w="3493" w:type="dxa"/>
            <w:tcBorders>
              <w:top w:val="single" w:sz="4" w:space="0" w:color="808080"/>
              <w:left w:val="nil"/>
              <w:bottom w:val="single" w:sz="4" w:space="0" w:color="808080"/>
              <w:right w:val="single" w:sz="4" w:space="0" w:color="808080"/>
            </w:tcBorders>
            <w:shd w:val="clear" w:color="000000" w:fill="C0C0C0"/>
            <w:vAlign w:val="center"/>
            <w:hideMark/>
          </w:tcPr>
          <w:p w14:paraId="61D176A2" w14:textId="77777777" w:rsidR="00AA71C1" w:rsidRPr="002445A6" w:rsidRDefault="00AA71C1" w:rsidP="007A0972">
            <w:pPr>
              <w:ind w:right="134"/>
              <w:rPr>
                <w:rFonts w:eastAsia="Times New Roman"/>
                <w:b/>
                <w:bCs/>
                <w:color w:val="000000"/>
                <w:sz w:val="20"/>
                <w:szCs w:val="20"/>
                <w:lang w:val="es-ES" w:eastAsia="es-ES"/>
              </w:rPr>
            </w:pPr>
            <w:r w:rsidRPr="002445A6">
              <w:rPr>
                <w:rFonts w:eastAsia="Times New Roman"/>
                <w:b/>
                <w:bCs/>
                <w:color w:val="000000"/>
                <w:sz w:val="20"/>
                <w:szCs w:val="20"/>
                <w:lang w:val="es-ES" w:eastAsia="es-ES"/>
              </w:rPr>
              <w:t>TOTAL</w:t>
            </w:r>
          </w:p>
        </w:tc>
        <w:tc>
          <w:tcPr>
            <w:tcW w:w="917" w:type="dxa"/>
            <w:tcBorders>
              <w:top w:val="single" w:sz="4" w:space="0" w:color="808080"/>
              <w:left w:val="nil"/>
              <w:bottom w:val="single" w:sz="4" w:space="0" w:color="808080"/>
              <w:right w:val="single" w:sz="4" w:space="0" w:color="808080"/>
            </w:tcBorders>
            <w:shd w:val="clear" w:color="000000" w:fill="C0C0C0"/>
            <w:vAlign w:val="center"/>
            <w:hideMark/>
          </w:tcPr>
          <w:p w14:paraId="3BC0FF37"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333</w:t>
            </w:r>
          </w:p>
        </w:tc>
        <w:tc>
          <w:tcPr>
            <w:tcW w:w="918" w:type="dxa"/>
            <w:tcBorders>
              <w:top w:val="single" w:sz="4" w:space="0" w:color="808080"/>
              <w:left w:val="nil"/>
              <w:bottom w:val="single" w:sz="4" w:space="0" w:color="808080"/>
              <w:right w:val="single" w:sz="4" w:space="0" w:color="808080"/>
            </w:tcBorders>
            <w:shd w:val="clear" w:color="000000" w:fill="C0C0C0"/>
            <w:vAlign w:val="center"/>
            <w:hideMark/>
          </w:tcPr>
          <w:p w14:paraId="760BBD10"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18</w:t>
            </w:r>
          </w:p>
        </w:tc>
        <w:tc>
          <w:tcPr>
            <w:tcW w:w="915" w:type="dxa"/>
            <w:tcBorders>
              <w:top w:val="single" w:sz="4" w:space="0" w:color="808080"/>
              <w:left w:val="nil"/>
              <w:bottom w:val="single" w:sz="4" w:space="0" w:color="808080"/>
              <w:right w:val="single" w:sz="4" w:space="0" w:color="808080"/>
            </w:tcBorders>
            <w:shd w:val="clear" w:color="000000" w:fill="C0C0C0"/>
            <w:vAlign w:val="center"/>
            <w:hideMark/>
          </w:tcPr>
          <w:p w14:paraId="3B611815"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15</w:t>
            </w:r>
          </w:p>
        </w:tc>
        <w:tc>
          <w:tcPr>
            <w:tcW w:w="940" w:type="dxa"/>
            <w:tcBorders>
              <w:top w:val="single" w:sz="4" w:space="0" w:color="808080"/>
              <w:left w:val="nil"/>
              <w:bottom w:val="single" w:sz="4" w:space="0" w:color="808080"/>
              <w:right w:val="single" w:sz="4" w:space="0" w:color="808080"/>
            </w:tcBorders>
            <w:shd w:val="clear" w:color="000000" w:fill="C0C0C0"/>
            <w:vAlign w:val="center"/>
            <w:hideMark/>
          </w:tcPr>
          <w:p w14:paraId="16E5AE7B"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7</w:t>
            </w:r>
          </w:p>
        </w:tc>
        <w:tc>
          <w:tcPr>
            <w:tcW w:w="892" w:type="dxa"/>
            <w:tcBorders>
              <w:top w:val="single" w:sz="4" w:space="0" w:color="808080"/>
              <w:left w:val="nil"/>
              <w:bottom w:val="single" w:sz="4" w:space="0" w:color="808080"/>
              <w:right w:val="single" w:sz="4" w:space="0" w:color="808080"/>
            </w:tcBorders>
            <w:shd w:val="clear" w:color="000000" w:fill="C0C0C0"/>
            <w:vAlign w:val="center"/>
            <w:hideMark/>
          </w:tcPr>
          <w:p w14:paraId="046357CA"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40</w:t>
            </w:r>
          </w:p>
        </w:tc>
        <w:tc>
          <w:tcPr>
            <w:tcW w:w="1027" w:type="dxa"/>
            <w:gridSpan w:val="2"/>
            <w:tcBorders>
              <w:top w:val="single" w:sz="4" w:space="0" w:color="808080"/>
              <w:left w:val="nil"/>
              <w:bottom w:val="single" w:sz="4" w:space="0" w:color="808080"/>
              <w:right w:val="single" w:sz="4" w:space="0" w:color="808080"/>
            </w:tcBorders>
            <w:shd w:val="clear" w:color="000000" w:fill="C0C0C0"/>
            <w:vAlign w:val="center"/>
            <w:hideMark/>
          </w:tcPr>
          <w:p w14:paraId="722B8F36" w14:textId="77777777" w:rsidR="00AA71C1" w:rsidRPr="002445A6" w:rsidRDefault="00AA71C1" w:rsidP="007A0972">
            <w:pPr>
              <w:ind w:right="134"/>
              <w:jc w:val="right"/>
              <w:rPr>
                <w:rFonts w:eastAsia="Times New Roman"/>
                <w:b/>
                <w:bCs/>
                <w:color w:val="000000"/>
                <w:sz w:val="20"/>
                <w:szCs w:val="20"/>
                <w:lang w:val="es-ES" w:eastAsia="es-ES"/>
              </w:rPr>
            </w:pPr>
            <w:r w:rsidRPr="002445A6">
              <w:rPr>
                <w:rFonts w:eastAsia="Times New Roman"/>
                <w:b/>
                <w:bCs/>
                <w:color w:val="000000"/>
                <w:sz w:val="20"/>
                <w:szCs w:val="20"/>
                <w:lang w:val="es-ES" w:eastAsia="es-ES"/>
              </w:rPr>
              <w:t>413</w:t>
            </w:r>
          </w:p>
        </w:tc>
      </w:tr>
    </w:tbl>
    <w:p w14:paraId="0E4B6B64" w14:textId="77777777" w:rsidR="00AA71C1" w:rsidRPr="002445A6" w:rsidRDefault="00AA71C1" w:rsidP="007A0972">
      <w:pPr>
        <w:pStyle w:val="Paragrafoelenco"/>
        <w:ind w:left="0" w:right="134"/>
        <w:jc w:val="both"/>
        <w:rPr>
          <w:sz w:val="20"/>
          <w:szCs w:val="20"/>
          <w:lang w:val="es-ES"/>
        </w:rPr>
      </w:pPr>
    </w:p>
    <w:p w14:paraId="7E639252" w14:textId="77777777" w:rsidR="00AA71C1" w:rsidRPr="002445A6" w:rsidRDefault="00AA71C1" w:rsidP="007A0972">
      <w:pPr>
        <w:pStyle w:val="Paragrafoelenco"/>
        <w:ind w:left="0" w:right="134"/>
        <w:jc w:val="both"/>
        <w:rPr>
          <w:i/>
          <w:sz w:val="20"/>
          <w:szCs w:val="20"/>
          <w:lang w:val="es-ES"/>
        </w:rPr>
      </w:pPr>
      <w:r w:rsidRPr="002445A6">
        <w:rPr>
          <w:i/>
          <w:sz w:val="20"/>
          <w:szCs w:val="20"/>
          <w:lang w:val="es-ES"/>
        </w:rPr>
        <w:t>Fuente: Informes trimestrales IIPP.</w:t>
      </w:r>
    </w:p>
    <w:p w14:paraId="4CF1606E" w14:textId="77777777" w:rsidR="00AA71C1" w:rsidRPr="002445A6" w:rsidRDefault="00AA71C1" w:rsidP="007A0972">
      <w:pPr>
        <w:pStyle w:val="Paragrafoelenco"/>
        <w:ind w:left="0" w:right="134"/>
        <w:jc w:val="both"/>
        <w:rPr>
          <w:sz w:val="20"/>
          <w:szCs w:val="20"/>
          <w:lang w:val="es-ES"/>
        </w:rPr>
      </w:pPr>
    </w:p>
    <w:p w14:paraId="630D338D" w14:textId="77777777" w:rsidR="00AA71C1" w:rsidRPr="002445A6" w:rsidRDefault="00AA71C1" w:rsidP="007A0972">
      <w:pPr>
        <w:ind w:right="134"/>
        <w:jc w:val="both"/>
        <w:rPr>
          <w:sz w:val="20"/>
          <w:szCs w:val="20"/>
          <w:lang w:val="es-ES"/>
        </w:rPr>
      </w:pPr>
      <w:r w:rsidRPr="002445A6">
        <w:rPr>
          <w:sz w:val="20"/>
          <w:szCs w:val="20"/>
          <w:lang w:val="es-ES"/>
        </w:rPr>
        <w:br w:type="page"/>
      </w:r>
    </w:p>
    <w:p w14:paraId="0C7F8F07"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Con anterioridad a 2014, podemos ofrecer datos oficiales muy variopintos. En primer lugar, se presenta una evolución anual del número de suspensiones y sustituciones de condena (Gráfico nº 1).</w:t>
      </w:r>
    </w:p>
    <w:p w14:paraId="149EBB1D" w14:textId="77777777" w:rsidR="00AA71C1" w:rsidRPr="002445A6" w:rsidRDefault="00AA71C1" w:rsidP="007A0972">
      <w:pPr>
        <w:pStyle w:val="Paragrafoelenco"/>
        <w:ind w:left="0" w:right="134"/>
        <w:jc w:val="both"/>
        <w:rPr>
          <w:sz w:val="20"/>
          <w:szCs w:val="20"/>
          <w:lang w:val="es-ES"/>
        </w:rPr>
      </w:pPr>
    </w:p>
    <w:p w14:paraId="287D0A86" w14:textId="77777777" w:rsidR="00AA71C1" w:rsidRPr="002445A6" w:rsidRDefault="00AA71C1" w:rsidP="007A0972">
      <w:pPr>
        <w:ind w:right="134"/>
        <w:jc w:val="both"/>
        <w:rPr>
          <w:b/>
          <w:sz w:val="20"/>
          <w:szCs w:val="20"/>
          <w:lang w:val="es-ES"/>
        </w:rPr>
      </w:pPr>
      <w:r w:rsidRPr="002445A6">
        <w:rPr>
          <w:b/>
          <w:sz w:val="20"/>
          <w:szCs w:val="20"/>
          <w:lang w:val="es-ES"/>
        </w:rPr>
        <w:t>Gráfico nº 1. Evolución anual del número de suspensiones y sustituciones de condena.</w:t>
      </w:r>
    </w:p>
    <w:p w14:paraId="600978FD" w14:textId="77777777" w:rsidR="00AA71C1" w:rsidRPr="002445A6" w:rsidRDefault="00AA71C1" w:rsidP="007A0972">
      <w:pPr>
        <w:pStyle w:val="Paragrafoelenco"/>
        <w:ind w:left="0" w:right="134"/>
        <w:jc w:val="both"/>
        <w:rPr>
          <w:sz w:val="20"/>
          <w:szCs w:val="20"/>
          <w:lang w:val="es-ES"/>
        </w:rPr>
      </w:pPr>
    </w:p>
    <w:p w14:paraId="66737898" w14:textId="77777777" w:rsidR="00AA71C1" w:rsidRPr="002445A6" w:rsidRDefault="00AA71C1" w:rsidP="007A0972">
      <w:pPr>
        <w:pStyle w:val="Paragrafoelenco"/>
        <w:ind w:left="0" w:right="134" w:hanging="709"/>
        <w:jc w:val="both"/>
        <w:rPr>
          <w:sz w:val="20"/>
          <w:szCs w:val="20"/>
          <w:lang w:val="es-ES"/>
        </w:rPr>
      </w:pPr>
      <w:r w:rsidRPr="002445A6">
        <w:rPr>
          <w:noProof/>
          <w:sz w:val="20"/>
          <w:szCs w:val="20"/>
        </w:rPr>
        <w:drawing>
          <wp:inline distT="0" distB="0" distL="0" distR="0" wp14:anchorId="71FFA7CA" wp14:editId="77D4EC63">
            <wp:extent cx="6283676" cy="3678072"/>
            <wp:effectExtent l="19050" t="0" r="21874" b="0"/>
            <wp:docPr id="3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6E654A1" w14:textId="77777777" w:rsidR="00AA71C1" w:rsidRPr="002445A6" w:rsidRDefault="00AA71C1" w:rsidP="007A0972">
      <w:pPr>
        <w:pStyle w:val="Paragrafoelenco"/>
        <w:ind w:left="0" w:right="134"/>
        <w:jc w:val="both"/>
        <w:rPr>
          <w:sz w:val="20"/>
          <w:szCs w:val="20"/>
          <w:lang w:val="es-ES"/>
        </w:rPr>
      </w:pPr>
    </w:p>
    <w:p w14:paraId="7D499687" w14:textId="77777777" w:rsidR="00AA71C1" w:rsidRPr="002445A6" w:rsidRDefault="00AA71C1" w:rsidP="007A0972">
      <w:pPr>
        <w:ind w:right="134"/>
        <w:jc w:val="both"/>
        <w:rPr>
          <w:rFonts w:eastAsiaTheme="minorHAnsi"/>
          <w:i/>
          <w:sz w:val="20"/>
          <w:szCs w:val="20"/>
          <w:lang w:val="es-ES"/>
        </w:rPr>
      </w:pPr>
      <w:r w:rsidRPr="002445A6">
        <w:rPr>
          <w:rFonts w:eastAsiaTheme="minorHAnsi"/>
          <w:i/>
          <w:sz w:val="20"/>
          <w:szCs w:val="20"/>
          <w:lang w:val="es-ES"/>
        </w:rPr>
        <w:t>Fuente: Anuario del Ministerio del Interior 2013, p. 409.</w:t>
      </w:r>
    </w:p>
    <w:p w14:paraId="0B20A492" w14:textId="77777777" w:rsidR="00AA71C1" w:rsidRPr="002445A6" w:rsidRDefault="00AA71C1" w:rsidP="007A0972">
      <w:pPr>
        <w:ind w:right="134"/>
        <w:jc w:val="both"/>
        <w:rPr>
          <w:rFonts w:eastAsiaTheme="minorHAnsi"/>
          <w:sz w:val="20"/>
          <w:szCs w:val="20"/>
          <w:lang w:val="es-ES"/>
        </w:rPr>
      </w:pPr>
    </w:p>
    <w:p w14:paraId="7E561B53" w14:textId="77777777" w:rsidR="00AA71C1" w:rsidRPr="002445A6" w:rsidRDefault="00AA71C1" w:rsidP="007A0972">
      <w:pPr>
        <w:ind w:right="134"/>
        <w:jc w:val="both"/>
        <w:rPr>
          <w:rFonts w:eastAsiaTheme="minorHAnsi"/>
          <w:sz w:val="20"/>
          <w:szCs w:val="20"/>
          <w:lang w:val="es-ES"/>
        </w:rPr>
      </w:pPr>
      <w:r w:rsidRPr="002445A6">
        <w:rPr>
          <w:rFonts w:eastAsiaTheme="minorHAnsi"/>
          <w:sz w:val="20"/>
          <w:szCs w:val="20"/>
          <w:lang w:val="es-ES"/>
        </w:rPr>
        <w:t xml:space="preserve">Dado que se trata de datos que incluyen casos de suspensión y sustitución, de nuevo preferimos hay que esperar al año 2014 para apreciar el desglose por separado (vide supra 9). Otra opción es acudir a estudios doctrinales serios sobre la materia. En concreto, al </w:t>
      </w:r>
      <w:r w:rsidRPr="002445A6">
        <w:rPr>
          <w:rFonts w:eastAsiaTheme="minorHAnsi"/>
          <w:i/>
          <w:sz w:val="20"/>
          <w:szCs w:val="20"/>
          <w:lang w:val="es-ES"/>
        </w:rPr>
        <w:t>Informe para el Defensor del Pueblo</w:t>
      </w:r>
      <w:r w:rsidRPr="002445A6">
        <w:rPr>
          <w:rStyle w:val="Rimandonotaapidipagina"/>
          <w:rFonts w:eastAsiaTheme="minorHAnsi"/>
          <w:sz w:val="20"/>
          <w:szCs w:val="20"/>
          <w:lang w:val="es-ES"/>
        </w:rPr>
        <w:footnoteReference w:id="63"/>
      </w:r>
      <w:r w:rsidRPr="002445A6">
        <w:rPr>
          <w:rFonts w:eastAsiaTheme="minorHAnsi"/>
          <w:sz w:val="20"/>
          <w:szCs w:val="20"/>
          <w:lang w:val="es-ES"/>
        </w:rPr>
        <w:t xml:space="preserve"> que aborda la pena de multa, TBC y localización permanente como sustitutivos penales concretos. Algunos de estos datos los hemos incluido en las correspondientes fichas a las cuales nos remitimos.</w:t>
      </w:r>
    </w:p>
    <w:p w14:paraId="48633863" w14:textId="77777777" w:rsidR="00AA71C1" w:rsidRPr="002445A6" w:rsidRDefault="00AA71C1" w:rsidP="007A0972">
      <w:pPr>
        <w:ind w:right="134"/>
        <w:jc w:val="both"/>
        <w:rPr>
          <w:rFonts w:eastAsiaTheme="minorHAnsi"/>
          <w:sz w:val="20"/>
          <w:szCs w:val="20"/>
          <w:lang w:val="es-ES"/>
        </w:rPr>
      </w:pPr>
    </w:p>
    <w:p w14:paraId="217703E9" w14:textId="7A1F3205" w:rsidR="00AA71C1" w:rsidRPr="002445A6" w:rsidRDefault="00366ED2" w:rsidP="005959DE">
      <w:pPr>
        <w:pStyle w:val="Paragrafoelenco"/>
        <w:numPr>
          <w:ilvl w:val="0"/>
          <w:numId w:val="129"/>
        </w:numPr>
        <w:ind w:left="284" w:right="134" w:hanging="284"/>
        <w:jc w:val="both"/>
        <w:rPr>
          <w:b/>
          <w:sz w:val="20"/>
          <w:szCs w:val="20"/>
        </w:rPr>
      </w:pPr>
      <w:r w:rsidRPr="002445A6">
        <w:rPr>
          <w:b/>
          <w:sz w:val="20"/>
          <w:szCs w:val="20"/>
        </w:rPr>
        <w:t xml:space="preserve"> </w:t>
      </w:r>
      <w:r w:rsidR="00AA71C1" w:rsidRPr="002445A6">
        <w:rPr>
          <w:b/>
          <w:sz w:val="20"/>
          <w:szCs w:val="20"/>
        </w:rPr>
        <w:t>Pourcentage des mesures par rapport à l’ensemble des mesures spécifiques à la phase du procès pénal (en ce compris l’emprisonnement).</w:t>
      </w:r>
    </w:p>
    <w:p w14:paraId="6DDDC23B" w14:textId="77777777" w:rsidR="00AA71C1" w:rsidRPr="002445A6" w:rsidRDefault="00AA71C1" w:rsidP="007A0972">
      <w:pPr>
        <w:ind w:right="134"/>
        <w:jc w:val="both"/>
        <w:rPr>
          <w:b/>
          <w:sz w:val="20"/>
          <w:szCs w:val="20"/>
        </w:rPr>
      </w:pPr>
    </w:p>
    <w:p w14:paraId="6F71414D" w14:textId="77777777" w:rsidR="00AA71C1" w:rsidRPr="002445A6" w:rsidRDefault="00AA71C1" w:rsidP="007A0972">
      <w:pPr>
        <w:ind w:right="134"/>
        <w:jc w:val="both"/>
        <w:rPr>
          <w:sz w:val="20"/>
          <w:szCs w:val="20"/>
          <w:lang w:val="es-ES"/>
        </w:rPr>
      </w:pPr>
      <w:r w:rsidRPr="002445A6">
        <w:rPr>
          <w:sz w:val="20"/>
          <w:szCs w:val="20"/>
          <w:lang w:val="es-ES"/>
        </w:rPr>
        <w:t>Tan sólo podemos ofrecer los datos de IIPP respecto al año 2014 en relación a otros sustitutivos como los TBC o las sustituciones con programa (Gráficos nº 2 y 3). Pero nada existe en relación a la multa o localización permanente como penas sustitutivas.</w:t>
      </w:r>
    </w:p>
    <w:p w14:paraId="66E30827" w14:textId="77777777" w:rsidR="00AA71C1" w:rsidRPr="002445A6" w:rsidRDefault="00AA71C1" w:rsidP="007A0972">
      <w:pPr>
        <w:ind w:right="134"/>
        <w:jc w:val="both"/>
        <w:rPr>
          <w:sz w:val="20"/>
          <w:szCs w:val="20"/>
          <w:lang w:val="es-ES"/>
        </w:rPr>
      </w:pPr>
      <w:r w:rsidRPr="002445A6">
        <w:rPr>
          <w:sz w:val="20"/>
          <w:szCs w:val="20"/>
          <w:lang w:val="es-ES"/>
        </w:rPr>
        <w:br w:type="page"/>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AA71C1" w:rsidRPr="002445A6" w14:paraId="4E2BDD6D" w14:textId="77777777" w:rsidTr="00366ED2">
        <w:tc>
          <w:tcPr>
            <w:tcW w:w="4322" w:type="dxa"/>
          </w:tcPr>
          <w:p w14:paraId="2EBCB0A3" w14:textId="77777777" w:rsidR="00AA71C1" w:rsidRPr="002445A6" w:rsidRDefault="00AA71C1" w:rsidP="007A0972">
            <w:pPr>
              <w:ind w:right="134"/>
              <w:rPr>
                <w:rFonts w:eastAsiaTheme="minorHAnsi"/>
                <w:b/>
                <w:sz w:val="20"/>
                <w:szCs w:val="20"/>
                <w:lang w:val="es-ES"/>
              </w:rPr>
            </w:pPr>
            <w:r w:rsidRPr="002445A6">
              <w:rPr>
                <w:rFonts w:eastAsiaTheme="minorHAnsi"/>
                <w:b/>
                <w:sz w:val="20"/>
                <w:szCs w:val="20"/>
                <w:lang w:val="es-ES"/>
              </w:rPr>
              <w:t>Gráfico nº 2. Total de mandamientos recibidos a nivel nacional (a excepción de Cataluña).</w:t>
            </w:r>
          </w:p>
        </w:tc>
        <w:tc>
          <w:tcPr>
            <w:tcW w:w="4322" w:type="dxa"/>
          </w:tcPr>
          <w:p w14:paraId="17D12958" w14:textId="77777777" w:rsidR="00AA71C1" w:rsidRPr="002445A6" w:rsidRDefault="00AA71C1" w:rsidP="007A0972">
            <w:pPr>
              <w:ind w:right="134"/>
              <w:rPr>
                <w:rFonts w:eastAsiaTheme="minorHAnsi"/>
                <w:b/>
                <w:sz w:val="20"/>
                <w:szCs w:val="20"/>
                <w:lang w:val="es-ES"/>
              </w:rPr>
            </w:pPr>
            <w:r w:rsidRPr="002445A6">
              <w:rPr>
                <w:rFonts w:eastAsiaTheme="minorHAnsi"/>
                <w:b/>
                <w:sz w:val="20"/>
                <w:szCs w:val="20"/>
                <w:lang w:val="es-ES"/>
              </w:rPr>
              <w:t>Gráfico nº 3. Desglose de mandamientos (%) recibidos a nivel nacional (a excepción de Cataluña).</w:t>
            </w:r>
          </w:p>
        </w:tc>
      </w:tr>
    </w:tbl>
    <w:p w14:paraId="03DA6AE1" w14:textId="77777777" w:rsidR="00AA71C1" w:rsidRPr="002445A6" w:rsidRDefault="00AA71C1" w:rsidP="007A0972">
      <w:pPr>
        <w:ind w:right="134"/>
        <w:jc w:val="both"/>
        <w:rPr>
          <w:rFonts w:eastAsiaTheme="minorHAnsi" w:cs="Arial"/>
          <w:sz w:val="20"/>
          <w:szCs w:val="20"/>
          <w:lang w:val="es-ES"/>
        </w:rPr>
      </w:pPr>
    </w:p>
    <w:p w14:paraId="6D42E9C4" w14:textId="77777777" w:rsidR="00AA71C1" w:rsidRPr="002445A6" w:rsidRDefault="00AA71C1" w:rsidP="007A0972">
      <w:pPr>
        <w:ind w:right="134"/>
        <w:jc w:val="both"/>
        <w:rPr>
          <w:rFonts w:eastAsiaTheme="minorHAnsi" w:cs="Arial"/>
          <w:sz w:val="20"/>
          <w:szCs w:val="20"/>
          <w:lang w:val="es-ES"/>
        </w:rPr>
      </w:pPr>
      <w:r w:rsidRPr="002445A6">
        <w:rPr>
          <w:rFonts w:eastAsiaTheme="minorHAnsi" w:cs="Arial"/>
          <w:noProof/>
          <w:sz w:val="20"/>
          <w:szCs w:val="20"/>
        </w:rPr>
        <w:drawing>
          <wp:inline distT="0" distB="0" distL="0" distR="0" wp14:anchorId="3E7D837B" wp14:editId="7029E6B7">
            <wp:extent cx="2675382" cy="2517648"/>
            <wp:effectExtent l="0" t="0" r="0" b="0"/>
            <wp:docPr id="33"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2445A6">
        <w:rPr>
          <w:rFonts w:eastAsiaTheme="minorHAnsi" w:cs="Arial"/>
          <w:noProof/>
          <w:sz w:val="20"/>
          <w:szCs w:val="20"/>
        </w:rPr>
        <w:drawing>
          <wp:inline distT="0" distB="0" distL="0" distR="0" wp14:anchorId="1284DCF0" wp14:editId="0E1CB0BE">
            <wp:extent cx="2653411" cy="2516378"/>
            <wp:effectExtent l="0" t="0" r="0" b="0"/>
            <wp:docPr id="34"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0EEE9A" w14:textId="77777777" w:rsidR="00AA71C1" w:rsidRPr="002445A6" w:rsidRDefault="00AA71C1" w:rsidP="007A0972">
      <w:pPr>
        <w:ind w:right="134"/>
        <w:jc w:val="both"/>
        <w:rPr>
          <w:rFonts w:eastAsiaTheme="minorHAnsi" w:cs="Arial"/>
          <w:sz w:val="20"/>
          <w:szCs w:val="20"/>
          <w:lang w:val="es-ES"/>
        </w:rPr>
      </w:pPr>
    </w:p>
    <w:p w14:paraId="46E46116" w14:textId="77777777" w:rsidR="00AA71C1" w:rsidRPr="002445A6" w:rsidRDefault="00AA71C1" w:rsidP="007A0972">
      <w:pPr>
        <w:ind w:right="134"/>
        <w:jc w:val="both"/>
        <w:rPr>
          <w:rFonts w:eastAsiaTheme="minorHAnsi"/>
          <w:i/>
          <w:sz w:val="20"/>
          <w:szCs w:val="20"/>
          <w:lang w:val="es-ES"/>
        </w:rPr>
      </w:pPr>
      <w:r w:rsidRPr="002445A6">
        <w:rPr>
          <w:rFonts w:eastAsiaTheme="minorHAnsi"/>
          <w:i/>
          <w:sz w:val="20"/>
          <w:szCs w:val="20"/>
          <w:lang w:val="es-ES"/>
        </w:rPr>
        <w:t>Fuente: Elaboración propia a partir de los datos de IIPP.</w:t>
      </w:r>
    </w:p>
    <w:p w14:paraId="426D6C59" w14:textId="77777777" w:rsidR="00AA71C1" w:rsidRPr="002445A6" w:rsidRDefault="00AA71C1" w:rsidP="007A0972">
      <w:pPr>
        <w:pStyle w:val="Paragrafoelenco"/>
        <w:ind w:left="284" w:right="134"/>
        <w:jc w:val="both"/>
        <w:rPr>
          <w:b/>
          <w:sz w:val="20"/>
          <w:szCs w:val="20"/>
          <w:lang w:val="es-ES"/>
        </w:rPr>
      </w:pPr>
    </w:p>
    <w:p w14:paraId="7AE266A0" w14:textId="77777777" w:rsidR="00AA71C1" w:rsidRPr="002445A6" w:rsidRDefault="00AA71C1" w:rsidP="007A0972">
      <w:pPr>
        <w:pStyle w:val="Paragrafoelenco"/>
        <w:ind w:right="134"/>
        <w:rPr>
          <w:sz w:val="20"/>
          <w:szCs w:val="20"/>
          <w:lang w:val="es-ES"/>
        </w:rPr>
      </w:pPr>
    </w:p>
    <w:p w14:paraId="5A87EF3A" w14:textId="77777777"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Conséquences légales du non-respect de la mesure</w:t>
      </w:r>
    </w:p>
    <w:p w14:paraId="2BF15B83" w14:textId="77777777" w:rsidR="00AA71C1" w:rsidRPr="002445A6" w:rsidRDefault="00AA71C1" w:rsidP="007A0972">
      <w:pPr>
        <w:pStyle w:val="Paragrafoelenco"/>
        <w:ind w:left="284" w:right="134"/>
        <w:jc w:val="both"/>
        <w:rPr>
          <w:sz w:val="20"/>
          <w:szCs w:val="20"/>
        </w:rPr>
      </w:pPr>
    </w:p>
    <w:p w14:paraId="65508974" w14:textId="77777777" w:rsidR="00AA71C1" w:rsidRPr="002445A6" w:rsidRDefault="00AA71C1" w:rsidP="007A0972">
      <w:pPr>
        <w:pStyle w:val="Paragrafoelenco"/>
        <w:ind w:left="284" w:right="134"/>
        <w:jc w:val="both"/>
        <w:rPr>
          <w:b/>
          <w:sz w:val="20"/>
          <w:szCs w:val="20"/>
          <w:lang w:val="es-ES"/>
        </w:rPr>
      </w:pPr>
      <w:r w:rsidRPr="002445A6">
        <w:rPr>
          <w:b/>
          <w:sz w:val="20"/>
          <w:szCs w:val="20"/>
          <w:lang w:val="es-ES"/>
        </w:rPr>
        <w:t>El incumplimiento en todo o en parte de la pena sustitutiva, implica la ejecución de la pena de prisión inicialmente impuesta, descontando, la parte de tiempo a que equivalgan las cuotas satisfechas, de acuerdo con las reglas de conversión (1 día de prisión = 2 cuotas de multas; 1 día de prisión = 1 día de TBC; 1 día de prisión = 1 día de localización permanente).</w:t>
      </w:r>
    </w:p>
    <w:p w14:paraId="5DB61150" w14:textId="77777777" w:rsidR="00AA71C1" w:rsidRPr="002445A6" w:rsidRDefault="00AA71C1" w:rsidP="007A0972">
      <w:pPr>
        <w:pStyle w:val="Paragrafoelenco"/>
        <w:ind w:left="284" w:right="134"/>
        <w:jc w:val="both"/>
        <w:rPr>
          <w:sz w:val="20"/>
          <w:szCs w:val="20"/>
          <w:lang w:val="es-ES"/>
        </w:rPr>
      </w:pPr>
    </w:p>
    <w:p w14:paraId="2CC312AA" w14:textId="77777777"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Statistiques d’échec de la mesure</w:t>
      </w:r>
    </w:p>
    <w:p w14:paraId="52AFCD1D" w14:textId="77777777" w:rsidR="00AA71C1" w:rsidRPr="002445A6" w:rsidRDefault="00AA71C1" w:rsidP="007A0972">
      <w:pPr>
        <w:pStyle w:val="Paragrafoelenco"/>
        <w:ind w:left="284" w:right="134"/>
        <w:jc w:val="both"/>
        <w:rPr>
          <w:sz w:val="20"/>
          <w:szCs w:val="20"/>
        </w:rPr>
      </w:pPr>
    </w:p>
    <w:p w14:paraId="3D5CA4B5" w14:textId="77777777" w:rsidR="00AA71C1" w:rsidRPr="002445A6" w:rsidRDefault="00AA71C1" w:rsidP="007A0972">
      <w:pPr>
        <w:pStyle w:val="Paragrafoelenco"/>
        <w:ind w:left="284" w:right="134"/>
        <w:jc w:val="both"/>
        <w:rPr>
          <w:sz w:val="20"/>
          <w:szCs w:val="20"/>
          <w:lang w:val="es-ES"/>
        </w:rPr>
      </w:pPr>
      <w:r w:rsidRPr="002445A6">
        <w:rPr>
          <w:sz w:val="20"/>
          <w:szCs w:val="20"/>
          <w:lang w:val="es-ES"/>
        </w:rPr>
        <w:t>No existen datos generales. Tan sólo podemos ofrecer datos en relación a cada pena sustitutiva concreta y no siempre. Así, por ejemplo, en el caso de los TBC como sustitutivos hemos aportado datos de incumplimientos que llegan al JVP, si bien no sabemos si se decidieron en sentido afirmativo o negativo.</w:t>
      </w:r>
    </w:p>
    <w:p w14:paraId="26277F0F" w14:textId="77777777" w:rsidR="00AA71C1" w:rsidRPr="002445A6" w:rsidRDefault="00AA71C1" w:rsidP="007A0972">
      <w:pPr>
        <w:pStyle w:val="Paragrafoelenco"/>
        <w:ind w:left="284" w:right="134"/>
        <w:jc w:val="both"/>
        <w:rPr>
          <w:sz w:val="20"/>
          <w:szCs w:val="20"/>
          <w:lang w:val="es-ES"/>
        </w:rPr>
      </w:pPr>
    </w:p>
    <w:p w14:paraId="54422AFB" w14:textId="77777777" w:rsidR="00AA71C1" w:rsidRPr="002445A6" w:rsidRDefault="00AA71C1" w:rsidP="007A0972">
      <w:pPr>
        <w:pStyle w:val="Paragrafoelenco"/>
        <w:ind w:left="284" w:right="134"/>
        <w:jc w:val="both"/>
        <w:rPr>
          <w:sz w:val="20"/>
          <w:szCs w:val="20"/>
          <w:lang w:val="es-ES"/>
        </w:rPr>
      </w:pPr>
    </w:p>
    <w:p w14:paraId="0977B26F" w14:textId="612F8BC8" w:rsidR="00AA71C1" w:rsidRPr="002445A6" w:rsidRDefault="00AA71C1" w:rsidP="005959DE">
      <w:pPr>
        <w:pStyle w:val="Paragrafoelenco"/>
        <w:numPr>
          <w:ilvl w:val="0"/>
          <w:numId w:val="129"/>
        </w:numPr>
        <w:ind w:left="284" w:right="134" w:hanging="284"/>
        <w:jc w:val="both"/>
        <w:rPr>
          <w:b/>
          <w:sz w:val="20"/>
          <w:szCs w:val="20"/>
        </w:rPr>
      </w:pPr>
      <w:r w:rsidRPr="002445A6">
        <w:rPr>
          <w:b/>
          <w:sz w:val="20"/>
          <w:szCs w:val="20"/>
        </w:rPr>
        <w:t>Conformité de la mesure par rapport aux instruments normatifs et politiques européens</w:t>
      </w:r>
      <w:r w:rsidR="00936CE3">
        <w:rPr>
          <w:b/>
          <w:sz w:val="20"/>
          <w:szCs w:val="20"/>
        </w:rPr>
        <w:t xml:space="preserve">: </w:t>
      </w:r>
    </w:p>
    <w:p w14:paraId="19CED830" w14:textId="77777777" w:rsidR="00366ED2" w:rsidRPr="002445A6" w:rsidRDefault="00366ED2" w:rsidP="007A0972">
      <w:pPr>
        <w:ind w:right="134"/>
        <w:jc w:val="both"/>
        <w:rPr>
          <w:b/>
          <w:sz w:val="20"/>
          <w:szCs w:val="20"/>
        </w:rPr>
      </w:pPr>
    </w:p>
    <w:p w14:paraId="30AFBB0E" w14:textId="77777777" w:rsidR="00366ED2" w:rsidRPr="002445A6" w:rsidRDefault="00366ED2" w:rsidP="007A0972">
      <w:pPr>
        <w:ind w:right="134"/>
        <w:jc w:val="both"/>
        <w:rPr>
          <w:b/>
          <w:sz w:val="20"/>
          <w:szCs w:val="20"/>
        </w:rPr>
      </w:pPr>
    </w:p>
    <w:p w14:paraId="60A7D303" w14:textId="77777777" w:rsidR="00366ED2" w:rsidRPr="002445A6" w:rsidRDefault="00366ED2" w:rsidP="007A0972">
      <w:pPr>
        <w:ind w:right="134"/>
        <w:jc w:val="both"/>
        <w:rPr>
          <w:b/>
          <w:sz w:val="20"/>
          <w:szCs w:val="20"/>
        </w:rPr>
      </w:pPr>
    </w:p>
    <w:p w14:paraId="21570C82" w14:textId="77777777" w:rsidR="00366ED2" w:rsidRPr="002445A6" w:rsidRDefault="00366ED2" w:rsidP="007A0972">
      <w:pPr>
        <w:ind w:right="134"/>
        <w:jc w:val="both"/>
        <w:rPr>
          <w:b/>
          <w:sz w:val="20"/>
          <w:szCs w:val="20"/>
        </w:rPr>
      </w:pPr>
    </w:p>
    <w:p w14:paraId="78125E9B" w14:textId="77777777" w:rsidR="00936CE3" w:rsidRPr="002445A6" w:rsidRDefault="00936CE3" w:rsidP="00936CE3">
      <w:pPr>
        <w:pStyle w:val="Paragrafoelenco"/>
        <w:ind w:left="284" w:right="134" w:hanging="284"/>
        <w:jc w:val="center"/>
        <w:rPr>
          <w:sz w:val="20"/>
          <w:szCs w:val="20"/>
        </w:rPr>
      </w:pPr>
      <w:r w:rsidRPr="002445A6">
        <w:rPr>
          <w:sz w:val="20"/>
          <w:szCs w:val="20"/>
        </w:rPr>
        <w:t>---x---</w:t>
      </w:r>
    </w:p>
    <w:p w14:paraId="238798B7" w14:textId="77777777" w:rsidR="00366ED2" w:rsidRPr="002445A6" w:rsidRDefault="00366ED2" w:rsidP="007A0972">
      <w:pPr>
        <w:ind w:right="134"/>
        <w:jc w:val="both"/>
        <w:rPr>
          <w:b/>
          <w:sz w:val="20"/>
          <w:szCs w:val="20"/>
        </w:rPr>
      </w:pPr>
    </w:p>
    <w:p w14:paraId="23FA74E1" w14:textId="4CE32046" w:rsidR="00366ED2" w:rsidRPr="002445A6" w:rsidRDefault="00366ED2" w:rsidP="007A0972">
      <w:pPr>
        <w:ind w:right="134"/>
        <w:jc w:val="both"/>
        <w:rPr>
          <w:b/>
          <w:sz w:val="20"/>
          <w:szCs w:val="20"/>
        </w:rPr>
      </w:pPr>
    </w:p>
    <w:p w14:paraId="5A62B1C1" w14:textId="77777777" w:rsidR="00366ED2" w:rsidRPr="002445A6" w:rsidRDefault="00366ED2" w:rsidP="007A0972">
      <w:pPr>
        <w:ind w:right="134"/>
        <w:jc w:val="both"/>
        <w:rPr>
          <w:b/>
          <w:sz w:val="20"/>
          <w:szCs w:val="20"/>
        </w:rPr>
      </w:pPr>
    </w:p>
    <w:p w14:paraId="174A2709" w14:textId="77777777" w:rsidR="00366ED2" w:rsidRPr="002445A6" w:rsidRDefault="00366ED2" w:rsidP="007A0972">
      <w:pPr>
        <w:ind w:right="134"/>
        <w:jc w:val="both"/>
        <w:rPr>
          <w:b/>
          <w:sz w:val="20"/>
          <w:szCs w:val="20"/>
        </w:rPr>
      </w:pPr>
    </w:p>
    <w:p w14:paraId="12C849A8" w14:textId="77777777" w:rsidR="00366ED2" w:rsidRPr="002445A6" w:rsidRDefault="00366ED2" w:rsidP="007A0972">
      <w:pPr>
        <w:ind w:right="134"/>
        <w:jc w:val="both"/>
        <w:rPr>
          <w:b/>
          <w:sz w:val="20"/>
          <w:szCs w:val="20"/>
        </w:rPr>
      </w:pPr>
    </w:p>
    <w:p w14:paraId="28BE6D27" w14:textId="77777777" w:rsidR="00366ED2" w:rsidRPr="002445A6" w:rsidRDefault="00366ED2" w:rsidP="007A0972">
      <w:pPr>
        <w:ind w:right="134"/>
        <w:jc w:val="both"/>
        <w:rPr>
          <w:b/>
          <w:sz w:val="20"/>
          <w:szCs w:val="20"/>
        </w:rPr>
      </w:pPr>
    </w:p>
    <w:p w14:paraId="2C6E30B5" w14:textId="77777777" w:rsidR="00366ED2" w:rsidRPr="002445A6" w:rsidRDefault="00366ED2" w:rsidP="007A0972">
      <w:pPr>
        <w:ind w:right="134"/>
        <w:jc w:val="both"/>
        <w:rPr>
          <w:b/>
          <w:sz w:val="20"/>
          <w:szCs w:val="20"/>
        </w:rPr>
      </w:pPr>
    </w:p>
    <w:p w14:paraId="1A4F6ACB" w14:textId="77777777" w:rsidR="00366ED2" w:rsidRPr="002445A6" w:rsidRDefault="00366ED2" w:rsidP="007A0972">
      <w:pPr>
        <w:ind w:right="134"/>
        <w:jc w:val="both"/>
        <w:rPr>
          <w:b/>
          <w:sz w:val="20"/>
          <w:szCs w:val="20"/>
        </w:rPr>
      </w:pPr>
    </w:p>
    <w:p w14:paraId="73C0BBD2" w14:textId="77777777" w:rsidR="00366ED2" w:rsidRPr="002445A6" w:rsidRDefault="00366ED2" w:rsidP="007A0972">
      <w:pPr>
        <w:ind w:right="134"/>
        <w:jc w:val="both"/>
        <w:rPr>
          <w:b/>
          <w:sz w:val="20"/>
          <w:szCs w:val="20"/>
        </w:rPr>
      </w:pPr>
    </w:p>
    <w:p w14:paraId="43F24B78" w14:textId="77777777" w:rsidR="00366ED2" w:rsidRPr="002445A6" w:rsidRDefault="00366ED2" w:rsidP="007A0972">
      <w:pPr>
        <w:ind w:right="134"/>
        <w:jc w:val="both"/>
        <w:rPr>
          <w:b/>
          <w:sz w:val="20"/>
          <w:szCs w:val="20"/>
        </w:rPr>
      </w:pPr>
    </w:p>
    <w:p w14:paraId="41460EE3" w14:textId="77777777" w:rsidR="00366ED2" w:rsidRPr="002445A6" w:rsidRDefault="00366ED2" w:rsidP="007A0972">
      <w:pPr>
        <w:ind w:right="134"/>
        <w:jc w:val="both"/>
        <w:rPr>
          <w:b/>
          <w:sz w:val="20"/>
          <w:szCs w:val="20"/>
        </w:rPr>
      </w:pPr>
    </w:p>
    <w:p w14:paraId="37B60191" w14:textId="77777777" w:rsidR="00366ED2" w:rsidRPr="002445A6" w:rsidRDefault="00366ED2" w:rsidP="007A0972">
      <w:pPr>
        <w:ind w:right="134"/>
        <w:jc w:val="both"/>
        <w:rPr>
          <w:b/>
          <w:sz w:val="20"/>
          <w:szCs w:val="20"/>
        </w:rPr>
      </w:pPr>
    </w:p>
    <w:p w14:paraId="5C66EF1E" w14:textId="77777777" w:rsidR="00366ED2" w:rsidRPr="002445A6" w:rsidRDefault="00366ED2" w:rsidP="007A0972">
      <w:pPr>
        <w:ind w:right="134"/>
        <w:jc w:val="both"/>
        <w:rPr>
          <w:b/>
          <w:sz w:val="20"/>
          <w:szCs w:val="20"/>
        </w:rPr>
      </w:pPr>
    </w:p>
    <w:p w14:paraId="73F02AC3" w14:textId="77777777" w:rsidR="00366ED2" w:rsidRPr="002445A6" w:rsidRDefault="00366ED2" w:rsidP="007A0972">
      <w:pPr>
        <w:ind w:right="134"/>
        <w:jc w:val="both"/>
        <w:rPr>
          <w:b/>
          <w:sz w:val="20"/>
          <w:szCs w:val="20"/>
        </w:rPr>
      </w:pPr>
    </w:p>
    <w:p w14:paraId="5FA56503" w14:textId="77777777" w:rsidR="00366ED2" w:rsidRPr="002445A6" w:rsidRDefault="00366ED2" w:rsidP="007A0972">
      <w:pPr>
        <w:ind w:right="134"/>
        <w:jc w:val="both"/>
        <w:rPr>
          <w:b/>
          <w:sz w:val="20"/>
          <w:szCs w:val="20"/>
        </w:rPr>
      </w:pPr>
    </w:p>
    <w:p w14:paraId="5004F83B" w14:textId="77777777" w:rsidR="00AA71C1" w:rsidRPr="008F49B6" w:rsidRDefault="00AA71C1" w:rsidP="008F49B6">
      <w:pPr>
        <w:ind w:right="134"/>
        <w:jc w:val="both"/>
        <w:rPr>
          <w:sz w:val="20"/>
          <w:szCs w:val="20"/>
        </w:rPr>
      </w:pPr>
    </w:p>
    <w:p w14:paraId="73A0350A" w14:textId="77777777" w:rsidR="00AA71C1" w:rsidRPr="002445A6" w:rsidRDefault="00AA71C1" w:rsidP="007A0972">
      <w:pPr>
        <w:pStyle w:val="Paragrafoelenco"/>
        <w:numPr>
          <w:ilvl w:val="0"/>
          <w:numId w:val="65"/>
        </w:numPr>
        <w:ind w:right="134"/>
        <w:jc w:val="both"/>
        <w:rPr>
          <w:sz w:val="20"/>
          <w:szCs w:val="20"/>
          <w:lang w:val="es-ES"/>
        </w:rPr>
      </w:pPr>
      <w:r w:rsidRPr="002445A6">
        <w:rPr>
          <w:b/>
          <w:sz w:val="20"/>
          <w:szCs w:val="20"/>
          <w:lang w:val="es-ES"/>
        </w:rPr>
        <w:t>Nom de la mesure :</w:t>
      </w:r>
      <w:r w:rsidRPr="002445A6">
        <w:rPr>
          <w:sz w:val="20"/>
          <w:szCs w:val="20"/>
          <w:lang w:val="es-ES"/>
        </w:rPr>
        <w:t xml:space="preserve"> Tercer grado o régimen abierto</w:t>
      </w:r>
    </w:p>
    <w:p w14:paraId="641FC4E1" w14:textId="77777777" w:rsidR="00AA71C1" w:rsidRPr="002445A6" w:rsidRDefault="00AA71C1" w:rsidP="007A0972">
      <w:pPr>
        <w:pStyle w:val="Paragrafoelenco"/>
        <w:ind w:left="0" w:right="134"/>
        <w:jc w:val="both"/>
        <w:rPr>
          <w:sz w:val="20"/>
          <w:szCs w:val="20"/>
          <w:lang w:val="es-ES"/>
        </w:rPr>
      </w:pPr>
    </w:p>
    <w:p w14:paraId="31D0DC82" w14:textId="77777777" w:rsidR="00AA71C1" w:rsidRPr="002445A6" w:rsidRDefault="00AA71C1" w:rsidP="007A0972">
      <w:pPr>
        <w:pStyle w:val="Paragrafoelenco"/>
        <w:numPr>
          <w:ilvl w:val="0"/>
          <w:numId w:val="65"/>
        </w:numPr>
        <w:ind w:left="0" w:right="134" w:firstLine="0"/>
        <w:jc w:val="both"/>
        <w:rPr>
          <w:sz w:val="20"/>
          <w:szCs w:val="20"/>
        </w:rPr>
      </w:pPr>
      <w:r w:rsidRPr="002445A6">
        <w:rPr>
          <w:b/>
          <w:sz w:val="20"/>
          <w:szCs w:val="20"/>
        </w:rPr>
        <w:t>Définition de la mesure</w:t>
      </w:r>
      <w:r w:rsidRPr="002445A6">
        <w:rPr>
          <w:sz w:val="20"/>
          <w:szCs w:val="20"/>
        </w:rPr>
        <w:t> : Cumplimiento de parte de la condena en un régimen de semi-libertad.</w:t>
      </w:r>
    </w:p>
    <w:p w14:paraId="34A828DD" w14:textId="77777777" w:rsidR="00AA71C1" w:rsidRPr="002445A6" w:rsidRDefault="00AA71C1" w:rsidP="007A0972">
      <w:pPr>
        <w:pStyle w:val="Paragrafoelenco"/>
        <w:ind w:left="0" w:right="134"/>
        <w:rPr>
          <w:sz w:val="20"/>
          <w:szCs w:val="20"/>
        </w:rPr>
      </w:pPr>
    </w:p>
    <w:p w14:paraId="3234849F" w14:textId="77777777" w:rsidR="00AA71C1" w:rsidRPr="002445A6" w:rsidRDefault="00AA71C1" w:rsidP="007A0972">
      <w:pPr>
        <w:pStyle w:val="Paragrafoelenco"/>
        <w:numPr>
          <w:ilvl w:val="0"/>
          <w:numId w:val="65"/>
        </w:numPr>
        <w:ind w:left="0" w:right="134" w:firstLine="0"/>
        <w:jc w:val="both"/>
        <w:rPr>
          <w:b/>
          <w:sz w:val="20"/>
          <w:szCs w:val="20"/>
        </w:rPr>
      </w:pPr>
      <w:r w:rsidRPr="002445A6">
        <w:rPr>
          <w:b/>
          <w:sz w:val="20"/>
          <w:szCs w:val="20"/>
        </w:rPr>
        <w:t>Dispositions légales</w:t>
      </w:r>
    </w:p>
    <w:p w14:paraId="23D0958A" w14:textId="77777777" w:rsidR="00AA71C1" w:rsidRPr="005160AD" w:rsidRDefault="00AA71C1" w:rsidP="007A0972">
      <w:pPr>
        <w:pStyle w:val="Paragrafoelenco"/>
        <w:ind w:left="0" w:right="134"/>
        <w:jc w:val="both"/>
        <w:rPr>
          <w:sz w:val="16"/>
          <w:szCs w:val="16"/>
          <w:lang w:val="es-ES"/>
        </w:rPr>
      </w:pPr>
      <w:r w:rsidRPr="005160AD">
        <w:rPr>
          <w:sz w:val="16"/>
          <w:szCs w:val="16"/>
          <w:lang w:val="es-ES"/>
        </w:rPr>
        <w:t>Artículos 36.2 y 78 CP (vigente hasta el 1 de julio de 2015) ; Artículos 72.5 Ley Orgánica General Penitenciaria 1/1979, de 26 de septiembre ; Artículos 80 a 88; 100, 102.4, 104, 182, Real Decreto 190/1996, de 9 de febrero, Reglamento Penitenciario. Instrucción I 13/2006 de Instituciones Penitenciarias (Aplicación del art. 86.4 del Reglamento penitenciario).</w:t>
      </w:r>
    </w:p>
    <w:p w14:paraId="14059771" w14:textId="77777777" w:rsidR="00AA71C1" w:rsidRPr="005160AD" w:rsidRDefault="00AA71C1" w:rsidP="007A0972">
      <w:pPr>
        <w:pStyle w:val="Paragrafoelenco"/>
        <w:ind w:left="0" w:right="134"/>
        <w:jc w:val="both"/>
        <w:rPr>
          <w:sz w:val="16"/>
          <w:szCs w:val="16"/>
          <w:lang w:val="es-ES"/>
        </w:rPr>
      </w:pPr>
    </w:p>
    <w:p w14:paraId="358F886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bCs/>
          <w:i/>
          <w:color w:val="222222"/>
          <w:sz w:val="16"/>
          <w:szCs w:val="16"/>
          <w:lang w:val="es-ES" w:eastAsia="es-ES"/>
        </w:rPr>
        <w:t>CÓDIGO PENAL:</w:t>
      </w:r>
      <w:r w:rsidRPr="005160AD">
        <w:rPr>
          <w:rFonts w:eastAsia="Times New Roman"/>
          <w:i/>
          <w:color w:val="222222"/>
          <w:sz w:val="16"/>
          <w:szCs w:val="16"/>
          <w:lang w:val="es-ES" w:eastAsia="es-ES"/>
        </w:rPr>
        <w:t xml:space="preserve"> </w:t>
      </w:r>
    </w:p>
    <w:p w14:paraId="5E7042F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36.2 : </w:t>
      </w:r>
    </w:p>
    <w:p w14:paraId="13C5C105"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w:t>
      </w:r>
      <w:r w:rsidRPr="005160AD">
        <w:rPr>
          <w:rFonts w:eastAsia="Times New Roman"/>
          <w:b/>
          <w:i/>
          <w:color w:val="222222"/>
          <w:sz w:val="16"/>
          <w:szCs w:val="16"/>
          <w:lang w:val="es-ES" w:eastAsia="es-ES"/>
        </w:rPr>
        <w:t> a)</w:t>
      </w:r>
      <w:r w:rsidRPr="005160AD">
        <w:rPr>
          <w:rFonts w:eastAsia="Times New Roman"/>
          <w:i/>
          <w:color w:val="222222"/>
          <w:sz w:val="16"/>
          <w:szCs w:val="16"/>
          <w:lang w:val="es-ES" w:eastAsia="es-ES"/>
        </w:rPr>
        <w:t xml:space="preserve"> </w:t>
      </w:r>
      <w:r w:rsidRPr="005160AD">
        <w:rPr>
          <w:rFonts w:eastAsia="Times New Roman"/>
          <w:b/>
          <w:i/>
          <w:color w:val="222222"/>
          <w:sz w:val="16"/>
          <w:szCs w:val="16"/>
          <w:lang w:val="es-ES" w:eastAsia="es-ES"/>
        </w:rPr>
        <w:t xml:space="preserve">Cuando la duración de la pena de prisión </w:t>
      </w:r>
      <w:r w:rsidRPr="005160AD">
        <w:rPr>
          <w:rFonts w:eastAsia="Times New Roman"/>
          <w:b/>
          <w:i/>
          <w:color w:val="222222"/>
          <w:sz w:val="16"/>
          <w:szCs w:val="16"/>
          <w:u w:val="single"/>
          <w:lang w:val="es-ES" w:eastAsia="es-ES"/>
        </w:rPr>
        <w:t>impuesta sea superior a cinco años</w:t>
      </w:r>
      <w:r w:rsidRPr="005160AD">
        <w:rPr>
          <w:rFonts w:eastAsia="Times New Roman"/>
          <w:b/>
          <w:i/>
          <w:color w:val="222222"/>
          <w:sz w:val="16"/>
          <w:szCs w:val="16"/>
          <w:lang w:val="es-ES" w:eastAsia="es-ES"/>
        </w:rPr>
        <w:t xml:space="preserve">, el Juez o Tribunal podrá ordenar que la clasificación del condenado en el tercer grado de tratamiento penitenciario no se efectúe hasta el cumplimiento de </w:t>
      </w:r>
      <w:r w:rsidRPr="005160AD">
        <w:rPr>
          <w:rFonts w:eastAsia="Times New Roman"/>
          <w:b/>
          <w:i/>
          <w:color w:val="222222"/>
          <w:sz w:val="16"/>
          <w:szCs w:val="16"/>
          <w:u w:val="single"/>
          <w:lang w:val="es-ES" w:eastAsia="es-ES"/>
        </w:rPr>
        <w:t>la mitad de la pena impuesta</w:t>
      </w:r>
      <w:r w:rsidRPr="005160AD">
        <w:rPr>
          <w:rFonts w:eastAsia="Times New Roman"/>
          <w:b/>
          <w:i/>
          <w:color w:val="222222"/>
          <w:sz w:val="16"/>
          <w:szCs w:val="16"/>
          <w:lang w:val="es-ES" w:eastAsia="es-ES"/>
        </w:rPr>
        <w:t>.</w:t>
      </w:r>
    </w:p>
    <w:p w14:paraId="248A94A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b/>
          <w:i/>
          <w:color w:val="222222"/>
          <w:sz w:val="16"/>
          <w:szCs w:val="16"/>
          <w:lang w:val="es-ES" w:eastAsia="es-ES"/>
        </w:rPr>
        <w:t xml:space="preserve">b) En cualquier caso, cuando la duración de la pena de prisión impuesta sea superior a cinco años y se </w:t>
      </w:r>
      <w:r w:rsidRPr="005160AD">
        <w:rPr>
          <w:rFonts w:eastAsia="Times New Roman"/>
          <w:b/>
          <w:i/>
          <w:color w:val="222222"/>
          <w:sz w:val="16"/>
          <w:szCs w:val="16"/>
          <w:u w:val="single"/>
          <w:lang w:val="es-ES" w:eastAsia="es-ES"/>
        </w:rPr>
        <w:t>trate de los delitos enumerados a continuación</w:t>
      </w:r>
      <w:r w:rsidRPr="005160AD">
        <w:rPr>
          <w:rFonts w:eastAsia="Times New Roman"/>
          <w:b/>
          <w:i/>
          <w:color w:val="222222"/>
          <w:sz w:val="16"/>
          <w:szCs w:val="16"/>
          <w:lang w:val="es-ES" w:eastAsia="es-ES"/>
        </w:rPr>
        <w:t xml:space="preserve">, la clasificación del condenado en el tercer grado de tratamiento penitenciario no podrá efectuarse hasta el cumplimiento de </w:t>
      </w:r>
      <w:r w:rsidRPr="005160AD">
        <w:rPr>
          <w:rFonts w:eastAsia="Times New Roman"/>
          <w:b/>
          <w:i/>
          <w:color w:val="222222"/>
          <w:sz w:val="16"/>
          <w:szCs w:val="16"/>
          <w:u w:val="single"/>
          <w:lang w:val="es-ES" w:eastAsia="es-ES"/>
        </w:rPr>
        <w:t>la mitad de la misma</w:t>
      </w:r>
      <w:r w:rsidRPr="005160AD">
        <w:rPr>
          <w:rFonts w:eastAsia="Times New Roman"/>
          <w:i/>
          <w:color w:val="222222"/>
          <w:sz w:val="16"/>
          <w:szCs w:val="16"/>
          <w:lang w:val="es-ES" w:eastAsia="es-ES"/>
        </w:rPr>
        <w:t>:</w:t>
      </w:r>
    </w:p>
    <w:p w14:paraId="7375176A"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b/>
          <w:bCs/>
          <w:i/>
          <w:color w:val="222222"/>
          <w:sz w:val="16"/>
          <w:szCs w:val="16"/>
          <w:lang w:val="es-ES" w:eastAsia="es-ES"/>
        </w:rPr>
        <w:t>a)</w:t>
      </w:r>
      <w:r w:rsidRPr="005160AD">
        <w:rPr>
          <w:rFonts w:eastAsia="Times New Roman"/>
          <w:i/>
          <w:color w:val="222222"/>
          <w:sz w:val="16"/>
          <w:szCs w:val="16"/>
          <w:lang w:val="es-ES" w:eastAsia="es-ES"/>
        </w:rPr>
        <w:t xml:space="preserve"> Delitos referentes a organizaciones y grupos terroristas y delitos de terrorismo del Capítulo VII del Título XXII del Libro II de este Código.</w:t>
      </w:r>
    </w:p>
    <w:p w14:paraId="6E10346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b/>
          <w:bCs/>
          <w:i/>
          <w:color w:val="222222"/>
          <w:sz w:val="16"/>
          <w:szCs w:val="16"/>
          <w:lang w:val="es-ES" w:eastAsia="es-ES"/>
        </w:rPr>
        <w:t>b)</w:t>
      </w:r>
      <w:r w:rsidRPr="005160AD">
        <w:rPr>
          <w:rFonts w:eastAsia="Times New Roman"/>
          <w:i/>
          <w:color w:val="222222"/>
          <w:sz w:val="16"/>
          <w:szCs w:val="16"/>
          <w:lang w:val="es-ES" w:eastAsia="es-ES"/>
        </w:rPr>
        <w:t xml:space="preserve"> Delitos cometidos en el seno de una organización o grupo criminal.</w:t>
      </w:r>
    </w:p>
    <w:p w14:paraId="7EB7D0E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b/>
          <w:bCs/>
          <w:i/>
          <w:color w:val="222222"/>
          <w:sz w:val="16"/>
          <w:szCs w:val="16"/>
          <w:lang w:val="es-ES" w:eastAsia="es-ES"/>
        </w:rPr>
        <w:t>c)</w:t>
      </w:r>
      <w:r w:rsidRPr="005160AD">
        <w:rPr>
          <w:rFonts w:eastAsia="Times New Roman"/>
          <w:i/>
          <w:color w:val="222222"/>
          <w:sz w:val="16"/>
          <w:szCs w:val="16"/>
          <w:lang w:val="es-ES" w:eastAsia="es-ES"/>
        </w:rPr>
        <w:t xml:space="preserve"> Delitos del artículo 183.</w:t>
      </w:r>
    </w:p>
    <w:p w14:paraId="6CD5F44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b/>
          <w:bCs/>
          <w:i/>
          <w:color w:val="222222"/>
          <w:sz w:val="16"/>
          <w:szCs w:val="16"/>
          <w:lang w:val="es-ES" w:eastAsia="es-ES"/>
        </w:rPr>
        <w:t>d)</w:t>
      </w:r>
      <w:r w:rsidRPr="005160AD">
        <w:rPr>
          <w:rFonts w:eastAsia="Times New Roman"/>
          <w:i/>
          <w:color w:val="222222"/>
          <w:sz w:val="16"/>
          <w:szCs w:val="16"/>
          <w:lang w:val="es-ES" w:eastAsia="es-ES"/>
        </w:rPr>
        <w:t xml:space="preserve"> Delitos del Capítulo V del Título VIII del Libro II de este Código, cuando la víctima sea menor de trece años.</w:t>
      </w:r>
    </w:p>
    <w:p w14:paraId="670910D9"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El Juez de Vigilancia, previo pronóstico individualizado y favorable de reinserción social y valorando, en su caso, las circunstancias personales del reo y la evolución del tratamiento reeducador, podrá acordar razonadamente, oídos el Ministerio Fiscal, Instituciones Penitenciarias y las demás partes, la aplicación del régimen general de cumplimiento, salvo en los supuestos contenidos en el párrafo anterior.».</w:t>
      </w:r>
    </w:p>
    <w:p w14:paraId="61D8329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p>
    <w:p w14:paraId="3E18C76F"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78 </w:t>
      </w:r>
    </w:p>
    <w:p w14:paraId="57A7B03C" w14:textId="77777777" w:rsidR="00AA71C1" w:rsidRPr="005160AD" w:rsidRDefault="00AA71C1" w:rsidP="007A0972">
      <w:pPr>
        <w:shd w:val="clear" w:color="auto" w:fill="FFFFFF"/>
        <w:ind w:right="134"/>
        <w:jc w:val="both"/>
        <w:rPr>
          <w:rFonts w:eastAsia="Times New Roman"/>
          <w:b/>
          <w:i/>
          <w:color w:val="222222"/>
          <w:sz w:val="16"/>
          <w:szCs w:val="16"/>
          <w:lang w:val="es-ES" w:eastAsia="es-ES"/>
        </w:rPr>
      </w:pPr>
      <w:r w:rsidRPr="005160AD">
        <w:rPr>
          <w:rFonts w:eastAsia="Times New Roman"/>
          <w:i/>
          <w:color w:val="222222"/>
          <w:sz w:val="16"/>
          <w:szCs w:val="16"/>
          <w:lang w:val="es-ES" w:eastAsia="es-ES"/>
        </w:rPr>
        <w:t>1. Si a consecuencia de las limitaciones establecidas en el apartado 1 del artículo 76 la pena a cumplir resultase inferior a la mitad de la suma total de las impuestas, el juez o tribunal sentenciador podrá acordar que los beneficios penitenciarios, los permisos de salida</w:t>
      </w:r>
      <w:r w:rsidRPr="005160AD">
        <w:rPr>
          <w:rFonts w:eastAsia="Times New Roman"/>
          <w:b/>
          <w:i/>
          <w:color w:val="222222"/>
          <w:sz w:val="16"/>
          <w:szCs w:val="16"/>
          <w:lang w:val="es-ES" w:eastAsia="es-ES"/>
        </w:rPr>
        <w:t>, la clasificación en tercer grado y el cómputo de tiempo para la libertad condicional se refieran a la totalidad de las penas impuestas en las sentencias.</w:t>
      </w:r>
    </w:p>
    <w:p w14:paraId="5720CF8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Dicho acuerdo será preceptivo en los supuestos previstos en los párrafos a), b), c) y d) del apartado 1 del artículo 76 de este Código, siempre que la pena a cumplir resulte inferior a la mitad de la suma total de las impuestas.</w:t>
      </w:r>
    </w:p>
    <w:p w14:paraId="20C55C4F"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3. En estos casos, el juez de vigilancia, previo pronóstico individualizado y favorable de reinserción social y valorando, en su caso, las circunstancias personales del reo y la evolución del tratamiento reeducador, podrá acordar razonadamente, oídos el Ministerio Fiscal, Instituciones Penitenciarias y las demás partes, la aplicación del régimen general de cumplimiento. Si se tratase de delitos de terrorismo de la sección segunda del capítulo V del título XXII del libro II de este Código, o cometidos en el seno de organizaciones criminales, y atendiendo a la suma total de las penas impuestas, la anterior posibilidad sólo será aplicable: </w:t>
      </w:r>
      <w:r w:rsidRPr="005160AD">
        <w:rPr>
          <w:rFonts w:eastAsia="Times New Roman"/>
          <w:i/>
          <w:noProof/>
          <w:color w:val="222222"/>
          <w:sz w:val="16"/>
          <w:szCs w:val="16"/>
        </w:rPr>
        <w:drawing>
          <wp:inline distT="0" distB="0" distL="0" distR="0" wp14:anchorId="664DDE98" wp14:editId="54616D7F">
            <wp:extent cx="6985" cy="6985"/>
            <wp:effectExtent l="0" t="0" r="0" b="0"/>
            <wp:docPr id="35" name="Imagen 2" descr="Ir a Norma">
              <a:hlinkClick xmlns:a="http://schemas.openxmlformats.org/drawingml/2006/main" r:id="rId77" tooltip="&quot;Ir a Nor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r a Norma">
                      <a:hlinkClick r:id="rId77" tooltip="&quot;Ir a Norm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5160AD">
        <w:rPr>
          <w:rFonts w:eastAsia="Times New Roman"/>
          <w:i/>
          <w:color w:val="222222"/>
          <w:sz w:val="16"/>
          <w:szCs w:val="16"/>
          <w:lang w:val="es-ES" w:eastAsia="es-ES"/>
        </w:rPr>
        <w:t>a) Al tercer grado penitenciario, cuando quede por cumplir una quinta parte del límite máximo de cumplimiento de la condena.</w:t>
      </w:r>
    </w:p>
    <w:p w14:paraId="4E731160"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b) A la libertad condicional, cuando quede por cumplir una octava parte del límite máximo de cumplimiento de la condena</w:t>
      </w:r>
    </w:p>
    <w:p w14:paraId="2F6E5F13"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p>
    <w:p w14:paraId="38423584" w14:textId="77777777" w:rsidR="00AA71C1" w:rsidRPr="005160AD" w:rsidRDefault="00AA71C1" w:rsidP="007A0972">
      <w:pPr>
        <w:shd w:val="clear" w:color="auto" w:fill="FFFFFF"/>
        <w:ind w:right="134"/>
        <w:jc w:val="both"/>
        <w:rPr>
          <w:rFonts w:eastAsia="Times New Roman"/>
          <w:color w:val="222222"/>
          <w:sz w:val="16"/>
          <w:szCs w:val="16"/>
          <w:lang w:val="es-ES" w:eastAsia="es-ES"/>
        </w:rPr>
      </w:pPr>
      <w:r w:rsidRPr="005160AD">
        <w:rPr>
          <w:rFonts w:eastAsia="Times New Roman"/>
          <w:color w:val="222222"/>
          <w:sz w:val="16"/>
          <w:szCs w:val="16"/>
          <w:lang w:val="es-ES" w:eastAsia="es-ES"/>
        </w:rPr>
        <w:t>LEY ORGÁNICA GENERAL PENITENCIARIA:</w:t>
      </w:r>
    </w:p>
    <w:p w14:paraId="5F0BEC15"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Artículo. 72.5</w:t>
      </w:r>
    </w:p>
    <w:p w14:paraId="676CC76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  La clasificación o progresión al tercer grado de tratamiento requerirá, además de los requisitos previstos por el Código Penal, que </w:t>
      </w:r>
      <w:r w:rsidRPr="005160AD">
        <w:rPr>
          <w:rFonts w:eastAsia="Times New Roman"/>
          <w:b/>
          <w:i/>
          <w:color w:val="222222"/>
          <w:sz w:val="16"/>
          <w:szCs w:val="16"/>
          <w:lang w:val="es-ES" w:eastAsia="es-ES"/>
        </w:rPr>
        <w:t>el penado haya satisfecho la responsabilidad civil derivada del delito, considerando a tales efectos la conducta efectivamente observada en orden a restituir lo sustraído, reparar el daño e indemnizar los perjuicios materiales y morales</w:t>
      </w:r>
      <w:r w:rsidRPr="005160AD">
        <w:rPr>
          <w:rFonts w:eastAsia="Times New Roman"/>
          <w:i/>
          <w:color w:val="222222"/>
          <w:sz w:val="16"/>
          <w:szCs w:val="16"/>
          <w:lang w:val="es-ES" w:eastAsia="es-ES"/>
        </w:rPr>
        <w:t xml:space="preserve">; las condiciones personales y patrimoniales del culpable, a efectos de valorar su capacidad real, presente y futura para satisfacer la responsabilidad civil que le correspondiera; las garantías que permitan asegurar la satisfacción futura; la estimación del enriquecimiento que el culpable hubiera obtenido por la comisión del delito y, en su caso, el daño o entorpecimiento producido al servicio público, así como la naturaleza de los daños y perjuicios causados por el delito, el número de perjudicados y su condición. </w:t>
      </w:r>
    </w:p>
    <w:p w14:paraId="5329C7B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Singularmente, se aplicará esta norma cuando el interno hubiera sido condenado por la comisión de alguno de los siguientes delitos: </w:t>
      </w:r>
    </w:p>
    <w:p w14:paraId="04DF1AB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 Delitos contra el patrimonio y contra el orden socioeconómico que hubieran revestido notoria gravedad y hubieran perjudicado a una generalidad de personas. </w:t>
      </w:r>
    </w:p>
    <w:p w14:paraId="7E10752E"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b) Delitos contra los derechos de los trabajadores. </w:t>
      </w:r>
    </w:p>
    <w:p w14:paraId="586C675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c) Delitos contra la Hacienda Pública y contra la Seguridad Social. </w:t>
      </w:r>
    </w:p>
    <w:p w14:paraId="51C5315F"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d) Delitos contra la Administración pública comprendidos en los capítulos V al IX del título XIX del libro II del Código Penal. </w:t>
      </w:r>
    </w:p>
    <w:p w14:paraId="1503EF4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noProof/>
          <w:color w:val="222222"/>
          <w:sz w:val="16"/>
          <w:szCs w:val="16"/>
        </w:rPr>
        <w:drawing>
          <wp:inline distT="0" distB="0" distL="0" distR="0" wp14:anchorId="38B279C7" wp14:editId="31F69C90">
            <wp:extent cx="6985" cy="6985"/>
            <wp:effectExtent l="0" t="0" r="0" b="0"/>
            <wp:docPr id="36" name="Imagen 1" descr="Ir a Norma modificadora">
              <a:hlinkClick xmlns:a="http://schemas.openxmlformats.org/drawingml/2006/main" r:id="rId78" tooltip="&quot;Ir a Norma modificad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r a Norma modificadora">
                      <a:hlinkClick r:id="rId78" tooltip="&quot;Ir a Norma modificador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5160AD">
        <w:rPr>
          <w:rFonts w:eastAsia="Times New Roman"/>
          <w:i/>
          <w:color w:val="222222"/>
          <w:sz w:val="16"/>
          <w:szCs w:val="16"/>
          <w:lang w:val="es-ES" w:eastAsia="es-ES"/>
        </w:rPr>
        <w:t xml:space="preserve">6. Del mismo modo, la clasificación o progresión al tercer grado de tratamiento penitenciario de personas condenadas por delitos de terrorismo de la sección segunda del capítulo V del título XXII del libro II del Código Penal o cometidos en el seno de organizaciones criminales, requerirá, además de los requisitos previstos por el Código Penal y la satisfacción de la responsabilidad civil con sus rentas y patrimonio presentes y futuros en los términos del apartado anterior, que </w:t>
      </w:r>
      <w:r w:rsidRPr="005160AD">
        <w:rPr>
          <w:rFonts w:eastAsia="Times New Roman"/>
          <w:b/>
          <w:i/>
          <w:color w:val="222222"/>
          <w:sz w:val="16"/>
          <w:szCs w:val="16"/>
          <w:lang w:val="es-ES" w:eastAsia="es-ES"/>
        </w:rPr>
        <w:t>muestren signos inequívocos de haber abandonado los fines y los medios terroristas</w:t>
      </w:r>
      <w:r w:rsidRPr="005160AD">
        <w:rPr>
          <w:rFonts w:eastAsia="Times New Roman"/>
          <w:i/>
          <w:color w:val="222222"/>
          <w:sz w:val="16"/>
          <w:szCs w:val="16"/>
          <w:lang w:val="es-ES" w:eastAsia="es-ES"/>
        </w:rPr>
        <w:t xml:space="preserve">, y además </w:t>
      </w:r>
      <w:r w:rsidRPr="005160AD">
        <w:rPr>
          <w:rFonts w:eastAsia="Times New Roman"/>
          <w:b/>
          <w:i/>
          <w:color w:val="222222"/>
          <w:sz w:val="16"/>
          <w:szCs w:val="16"/>
          <w:lang w:val="es-ES" w:eastAsia="es-ES"/>
        </w:rPr>
        <w:t>hayan colaborado activamente con las autoridades</w:t>
      </w:r>
      <w:r w:rsidRPr="005160AD">
        <w:rPr>
          <w:rFonts w:eastAsia="Times New Roman"/>
          <w:i/>
          <w:color w:val="222222"/>
          <w:sz w:val="16"/>
          <w:szCs w:val="16"/>
          <w:lang w:val="es-ES" w:eastAsia="es-ES"/>
        </w:rPr>
        <w:t xml:space="preserve">, bien para impedir la producción de otros delitos por parte de la banda armada, organización o grupo terrorista, bien para atenuar los efectos de su delito, bien para la identificación, captura y procesamiento de responsables de delitos terroristas, para obtener pruebas o para impedir la actuación o el desarrollo de las organizaciones o asociaciones a las que haya pertenecido o con las que haya colaborado, lo que podrá acreditarse mediante una declaración expresa de repudio de sus actividades delictivas y de abandono de la violencia y una petición expresa de perdón a las víctimas de su delito, así como por los informes técnicos que acrediten que el preso está realmente desvinculado de la organización terrorista y del entorno y actividades de asociaciones y colectivos ilegales que la rodean y su colaboración con las autoridades. </w:t>
      </w:r>
    </w:p>
    <w:p w14:paraId="52FED0CE"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p>
    <w:p w14:paraId="149D4528" w14:textId="77777777" w:rsidR="00AA71C1" w:rsidRPr="005160AD" w:rsidRDefault="00AA71C1" w:rsidP="007A0972">
      <w:pPr>
        <w:shd w:val="clear" w:color="auto" w:fill="FFFFFF"/>
        <w:ind w:right="134"/>
        <w:jc w:val="both"/>
        <w:rPr>
          <w:rFonts w:eastAsia="Times New Roman"/>
          <w:b/>
          <w:i/>
          <w:color w:val="222222"/>
          <w:sz w:val="16"/>
          <w:szCs w:val="16"/>
          <w:lang w:val="es-ES" w:eastAsia="es-ES"/>
        </w:rPr>
      </w:pPr>
    </w:p>
    <w:p w14:paraId="7072CC98" w14:textId="77777777" w:rsidR="00AA71C1" w:rsidRPr="005160AD" w:rsidRDefault="00AA71C1" w:rsidP="007A0972">
      <w:pPr>
        <w:shd w:val="clear" w:color="auto" w:fill="FFFFFF"/>
        <w:ind w:right="134"/>
        <w:jc w:val="both"/>
        <w:rPr>
          <w:rFonts w:eastAsia="Times New Roman"/>
          <w:color w:val="222222"/>
          <w:sz w:val="16"/>
          <w:szCs w:val="16"/>
          <w:lang w:val="es-ES" w:eastAsia="es-ES"/>
        </w:rPr>
      </w:pPr>
      <w:r w:rsidRPr="005160AD">
        <w:rPr>
          <w:rFonts w:eastAsia="Times New Roman"/>
          <w:color w:val="222222"/>
          <w:sz w:val="16"/>
          <w:szCs w:val="16"/>
          <w:lang w:val="es-ES" w:eastAsia="es-ES"/>
        </w:rPr>
        <w:t>RD 190/1996, de 9 de febrero, REGLAMENTO PENITENCIARIO</w:t>
      </w:r>
    </w:p>
    <w:p w14:paraId="7F1FE4D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p>
    <w:p w14:paraId="059B159A"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80 Clases de Establecimientos de régimen abierto </w:t>
      </w:r>
    </w:p>
    <w:p w14:paraId="29987469"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Los Establecimientos de régimen abierto pueden ser de los siguientes tipos:</w:t>
      </w:r>
    </w:p>
    <w:p w14:paraId="58B6B43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a) Centros Abiertos o de Inserción Social.</w:t>
      </w:r>
    </w:p>
    <w:p w14:paraId="742C742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b) Secciones Abiertas.</w:t>
      </w:r>
    </w:p>
    <w:p w14:paraId="6871C62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c) Unidades Dependientes.</w:t>
      </w:r>
    </w:p>
    <w:p w14:paraId="6FCB9DE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El Centro Abierto es un Establecimiento penitenciario dedicado a internos clasificados en tercer grado de tratamiento.</w:t>
      </w:r>
    </w:p>
    <w:p w14:paraId="7175C20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La Sección Abierta depende administrativamente de un Establecimiento penitenciario polivalente, del que constituye la parte destinada a internos clasificados en tercer grado de tratamiento.</w:t>
      </w:r>
    </w:p>
    <w:p w14:paraId="4DA113A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4. Las Unidades Dependientes, reguladas en los artículos 165 a 167 de este Reglamento, consisten en instalaciones residenciales situadas fuera de los recintos penitenciarios e incorporadas funcionalmente a la Administración Penitenciaria, mediante la colaboración de las entidades públicas o privadas prevista en el artículo 62 de este Reglamento, para facilitar el logro de objetivos específicos de tratamiento penitenciario de internos clasificados en tercer grado.</w:t>
      </w:r>
    </w:p>
    <w:p w14:paraId="377BE5C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81 Criterios de destino </w:t>
      </w:r>
    </w:p>
    <w:p w14:paraId="272AE3A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El régimen de estos Establecimientos será el necesario para lograr una convivencia normal en toda colectividad civil, fomentando la responsabilidad y siendo norma general la ausencia de controles rígidos que contradigan la confianza que inspira su funcionamiento.</w:t>
      </w:r>
    </w:p>
    <w:p w14:paraId="336C47C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La ejecución del programa individualizado de tratamiento determinará el destino concreto del interno a los Centros o Secciones Abiertas o Centros de Inserción Social, tomando en consideración, especialmente, las posibilidades de vinculación familiar del interno y su posible repercusión en el mismo.</w:t>
      </w:r>
    </w:p>
    <w:p w14:paraId="5C0A430E"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A las Unidades Dependientes, podrán ser destinados por el Centro Directivo, a propuesta de la Junta de Tratamiento, aquellos internos que, previa aceptación expresa de las normas de funcionamiento, se adecuen a los objetivos específicos del programa establecido.</w:t>
      </w:r>
    </w:p>
    <w:p w14:paraId="10BB5EE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82 Régimen abierto restringido </w:t>
      </w:r>
    </w:p>
    <w:p w14:paraId="7F34B68E"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En los casos de penados clasificados en tercer grado con una peculiar trayectoria delictiva, personalidad anómala o condiciones personales diversas, así como cuando exista imposibilidad de desempeñar un trabajo en el exterior o lo aconseje su tratamiento penitenciario, la Junta de Tratamiento podrá establecer la modalidad de vida en régimen abierto adecuada para estos internos y restringir las salidas al exterior, estableciendo las condiciones, controles y medios de tutela que se deban observar, en su caso, durante las mismas.</w:t>
      </w:r>
    </w:p>
    <w:p w14:paraId="244C625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A los efectos del apartado anterior, en el caso de mujeres penadas clasificadas en tercer grado, cuando se acredite que existe imposibilidad de desempeñar un trabajo remunerado en el exterior, pero conste, previo informe de los servicios sociales correspondientes, que va a desempeñar efectivamente las labores de trabajo doméstico en su domicilio familiar, se considerarán estas labores como trabajo en el exterior.</w:t>
      </w:r>
    </w:p>
    <w:p w14:paraId="21658E15"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La modalidad de vida a que se refiere este artículo tendrá como objetivo ayudar al interno a que inicie la búsqueda de un medio de subsistencia para el futuro o, en su defecto, encontrar alguna asociación o institución pública o privada para su apoyo o acogida en el momento de su salida en libertad.</w:t>
      </w:r>
    </w:p>
    <w:p w14:paraId="50087360"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4. Esta modalidad de vida se asimilará, lo máximo posible, a los principios del régimen abierto a que se refiere el artículo siguiente.</w:t>
      </w:r>
    </w:p>
    <w:p w14:paraId="6F3F091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83 Objetivos y principios del régimen abierto </w:t>
      </w:r>
    </w:p>
    <w:p w14:paraId="604D4BD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La actividad penitenciaria en régimen abierto tiene por objeto potenciar las capacidades de inserción social positiva que presentan los penados clasificados en tercer grado, realizando las tareas de apoyo y de asesoramiento y la cooperación necesaria para favorecer su incorporación progresiva al medio social.</w:t>
      </w:r>
    </w:p>
    <w:p w14:paraId="10635AD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El ejercicio de estas funciones se regirá por los siguientes principios:</w:t>
      </w:r>
    </w:p>
    <w:p w14:paraId="4EA0948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a) Atenuación de las medidas de control, sin perjuicio del establecimiento de programas de seguimiento y evaluación de las actividades realizadas por los internos dentro y fuera del Establecimiento.</w:t>
      </w:r>
    </w:p>
    <w:p w14:paraId="016E5E7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b) Autorresponsabilidad, mediante el estímulo de la participación de los internos en la organización de las actividades.</w:t>
      </w:r>
    </w:p>
    <w:p w14:paraId="022A3B19"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c) Normalización social e integración, proporcionando al interno, siempre que sea posible, atención a través de los servicios generales de la comunidad para facilitar su participación plena y responsable en la vida familiar, social y laboral.</w:t>
      </w:r>
    </w:p>
    <w:p w14:paraId="2929CEFA"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d) Prevención para tratar de evitar la desestructuración familiar y social.</w:t>
      </w:r>
    </w:p>
    <w:p w14:paraId="43F6283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e) Coordinación con cuantos organismos e instituciones públicas o privadas actúen en la atención y reinserción de los reclusos, promoviendo criterios comunes de actuación para conseguir su integración en la sociedad.</w:t>
      </w:r>
    </w:p>
    <w:p w14:paraId="5570C969"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84 Modalidades de vida en régimen abierto </w:t>
      </w:r>
    </w:p>
    <w:p w14:paraId="62EBAEF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Las normas de organización y funcionamiento de los Establecimientos de régimen abierto serán elaboradas por la Junta de Tratamiento y aprobadas por el Centro Directivo.</w:t>
      </w:r>
    </w:p>
    <w:p w14:paraId="06A504B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En los Establecimientos de régimen abierto se podrán establecer, a propuesta de la Junta de Tratamiento, distintas modalidades en el sistema de vida de los internos, según las características de éstos, de su evolución personal, de los grados de control a mantener durante sus salidas al exterior y de las medidas de ayuda que necesiten para atender a sus carencias.</w:t>
      </w:r>
    </w:p>
    <w:p w14:paraId="03B1B98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Se establecerán modalidades de vida específicas para atender y ayudar a aquellos internos que en el momento de acceder al tercer grado no dispongan de recursos suficientes para desarrollar una actividad estable en el exterior o tengan carencias importantes en el apoyo familiar o social que dificulten su integración.</w:t>
      </w:r>
    </w:p>
    <w:p w14:paraId="5427C8A9"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85 Ingreso en un Establecimiento de régimen abierto </w:t>
      </w:r>
    </w:p>
    <w:p w14:paraId="1549D9F5"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Al ingresar el interno en un Establecimiento de régimen abierto mantendrá una entrevista con un profesional del Centro, quien le informará de las normas de funcionamiento que rijan en la unidad, de cómo poder utilizar los servicios y recursos, de los horarios y de todos aquellos aspectos que regulen la convivencia del Centro.</w:t>
      </w:r>
    </w:p>
    <w:p w14:paraId="4D3B4852"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Un miembro del Equipo Técnico mantendrá una entrevista con el interno y, en un breve período de tiempo, el Equipo adoptará las decisiones más adecuadas para el desarrollo de lo establecido en el programa de tratamiento diseñado por la Junta de Tratamiento.</w:t>
      </w:r>
    </w:p>
    <w:p w14:paraId="7652541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86 Salidas del Establecimiento </w:t>
      </w:r>
    </w:p>
    <w:p w14:paraId="4F71028C"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Los internos podrán salir del Establecimiento para desarrollar las actividades laborales, formativas, familiares, de tratamiento o de otro tipo, que faciliten su integración social.</w:t>
      </w:r>
    </w:p>
    <w:p w14:paraId="3D7B890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Estas salidas deberán ser planificadas y reguladas por la Junta de Tratamiento, señalando los mecanismos de control y seguimiento que se consideren necesarios, de acuerdo con lo establecido en el programa de tratamiento.</w:t>
      </w:r>
    </w:p>
    <w:p w14:paraId="4743C48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El horario y la periodicidad de las salidas autorizadas serán los necesarios para realizar la actividad y para los desplazamientos.</w:t>
      </w:r>
    </w:p>
    <w:p w14:paraId="0DD74EB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4. En general, el tiempo mínimo de permanencia en el Centro será de ocho horas diarias, debiendo pernoctarse en el Establecimiento, salvo cuando, de modo voluntario, el interno acepte el control de su presencia fuera del Centro mediante dispositivos telemáticos adecuados proporcionados por la Administración Penitenciaria u otros mecanismos de control suficiente, en cuyo caso sólo tendrán que permanecer en el Establecimiento durante el tiempo fijado en su programa de tratamiento para la realización de actividades de tratamiento, entrevistas y controles presenciales.</w:t>
      </w:r>
    </w:p>
    <w:p w14:paraId="17F40DB0"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87 Salidas de fin de semana </w:t>
      </w:r>
    </w:p>
    <w:p w14:paraId="08BDE3C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La Junta de Tratamiento regulará, de forma individualizada, en función de la modalidad de vida establecida para cada interno, de su evolución en el tratamiento y de las garantías de control necesarias, las salidas de fin de semana de los internados en Establecimientos de régimen abierto.</w:t>
      </w:r>
    </w:p>
    <w:p w14:paraId="77D8A7D4"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Como norma general, estos internos disfrutarán de salidas de fin de semana, como máximo, desde las dieciséis horas del viernes hasta las ocho horas del lunes.</w:t>
      </w:r>
    </w:p>
    <w:p w14:paraId="4DAB5BF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También podrán disfrutar de los días festivos establecidos en el calendario oficial de la localidad donde esté situado el Establecimiento. Cuando los días festivos sean consecutivos al fin de semana, la salida se ampliará en veinticuatro horas por cada día festivo.</w:t>
      </w:r>
    </w:p>
    <w:p w14:paraId="41F4C902"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4. Sin perjuicio de lo dispuesto en los apartados anteriores, el Centro Directivo podrá aprobar salidas de fin de semana con horarios diferentes a los indicados.</w:t>
      </w:r>
    </w:p>
    <w:p w14:paraId="66D0323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88 Asistencia sanitaria </w:t>
      </w:r>
    </w:p>
    <w:p w14:paraId="5C23FFD6"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Como regla general, los internos en régimen abierto recibirán la asistencia sanitaria que precisen a través de la red sanitaria pública extrapenitenciaria.</w:t>
      </w:r>
    </w:p>
    <w:p w14:paraId="6C1A9EF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La Administración Penitenciaria velará para que los internos utilicen correctamente estos servicios y cuiden su salud, como un aspecto muy importante en su rehabilitación y, con este fin, planificará y ejecutará programas de prevención y educación para la salud.</w:t>
      </w:r>
    </w:p>
    <w:p w14:paraId="54523F7A"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Los servicios médicos del Establecimiento efectuarán el seguimiento necesario y dispondrán la coordinación precisa de los servicios sanitarios de la institución con los del exterior, en el marco de los convenios suscritos por la Administración Penitenciaria a tal fin. Los trabajadores sociales del Centro ayudarán y orientarán a los internos en la realización de los trámites necesarios para utilizar la red sanitaria pública extrapenitenciaria.</w:t>
      </w:r>
    </w:p>
    <w:p w14:paraId="725A16F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100. Clasificación penitenciaria y principio de flexibilidad </w:t>
      </w:r>
    </w:p>
    <w:p w14:paraId="0530E8CA"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No obstante, con el fin de hacer el sistema más flexible, el Equipo Técnico podrá proponer a la Junta de Tratamiento que, respecto de cada penado, se adopte un modelo de ejecución en el que puedan combinarse aspectos característicos de cada uno de los mencionados grados, siempre y cuando dicha medida se fundamente en un programa específico de tratamiento que de otra forma no pueda ser ejecutado. Esta medida excepcional necesitará de la ulterior aprobación del Juez de Vigilancia correspondiente, sin perjuicio de su inmediata ejecutividad.</w:t>
      </w:r>
    </w:p>
    <w:p w14:paraId="405F510B" w14:textId="77777777" w:rsidR="00AA71C1" w:rsidRPr="005160AD" w:rsidRDefault="00AA71C1" w:rsidP="007A0972">
      <w:pPr>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Artículo 102.4. Variables y criterios de clasificación.</w:t>
      </w:r>
    </w:p>
    <w:p w14:paraId="23B4EDA9"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4. La clasificación en tercer grado se aplicará a los internos que, por sus circunstancias personales y penitenciarias, estén capacitados para llevar a cabo un régimen de vida en semilibertad.</w:t>
      </w:r>
    </w:p>
    <w:p w14:paraId="6F0E3DF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104. Casos especiales </w:t>
      </w:r>
    </w:p>
    <w:p w14:paraId="106D0BB3"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Para que un interno que no tenga extinguida la cuarta parte de la condena o condenas pueda ser propuesto para tercer grado, deberá transcurrir el tiempo de estudio suficiente para obtener un adecuado conocimiento del mismo y concurrir, favorablemente calificadas, las variables intervinientes en el proceso de clasificación penitenciaria enumeradas en el artículo 102.2 valorándose, especialmente, el historial delictivo y la integración social del penado.</w:t>
      </w:r>
    </w:p>
    <w:p w14:paraId="42667E03"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4. Los penados enfermos muy graves con padecimientos incurables, según informe médico, con independencia de las variables intervinientes en el proceso de clasificación, podrán ser clasificados en tercer grado por razones humanitarias y de dignidad personal, atendiendo a la dificultad para delinquir y a su escasa peligrosidad.</w:t>
      </w:r>
    </w:p>
    <w:p w14:paraId="70FD0477"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108. Regresión provisional </w:t>
      </w:r>
    </w:p>
    <w:p w14:paraId="35A13F1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Si un interno clasificado en tercer grado no regresase al Centro penitenciario después de haber disfrutado de un permiso de salida o de cualquier otra salida autorizada, sin perjuicio de lo dispuesto en el artículo 157.2, se le clasificará provisionalmente en segundo grado, en espera de efectuar la reclasificación correspondiente cuando vuelva a ingresar en un Centro penitenciario.</w:t>
      </w:r>
    </w:p>
    <w:p w14:paraId="05FE4AEC"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Producido el reingreso, el Director del Centro acordará, como medida cautelar, el pase provisional a régimen ordinario hasta que se efectúe la reclasificación correspondiente.</w:t>
      </w:r>
    </w:p>
    <w:p w14:paraId="078CF2F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3. En los supuestos de internos clasificados en tercer grado que fuesen detenidos, ingresados en prisión, procesados o imputados judicialmente por presuntas nuevas responsabilidades, el Director podrá suspender cautelarmente cualquier nueva salida, así como acordar la separación interior que proceda y su pase provisional a régimen ordinario, debiendo proceder la Junta de Tratamiento inmediatamente a la reclasificación correspondiente en su caso.</w:t>
      </w:r>
    </w:p>
    <w:p w14:paraId="455290A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 xml:space="preserve">Artículo 182 Internamiento en centro de deshabituación y en centro educativo especial </w:t>
      </w:r>
    </w:p>
    <w:p w14:paraId="0B85229B"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1. El Centro Directivo podrá autorizar la asistencia en instituciones extrapenitenciarias adecuadas, públicas o privadas, de penados clasificados en tercer grado que necesiten un tratamiento específico para deshabituación de drogodependencias y otras adicciones, dando cuenta al Juez de Vigilancia.</w:t>
      </w:r>
    </w:p>
    <w:p w14:paraId="0D8D3B0D"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2. La autorización estará sometida a las siguientes condiciones, que deberán constatarse en el protocolo del interno instruido al efecto:</w:t>
      </w:r>
    </w:p>
    <w:p w14:paraId="7E1F11AC"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a) Programa de deshabituación aprobado por la institución de acogida, que deberá contener el compromiso expreso de la institución de acoger al interno y de comunicar al Centro penitenciario las incidencias que surjan en el tratamiento.</w:t>
      </w:r>
    </w:p>
    <w:p w14:paraId="08F5FD48"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b) Consentimiento y compromiso expresos del interno para observar el régimen de vida propio de la institución de acogida.</w:t>
      </w:r>
    </w:p>
    <w:p w14:paraId="60026821" w14:textId="77777777" w:rsidR="00AA71C1" w:rsidRPr="005160AD" w:rsidRDefault="00AA71C1" w:rsidP="007A0972">
      <w:pPr>
        <w:shd w:val="clear" w:color="auto" w:fill="FFFFFF"/>
        <w:ind w:right="134"/>
        <w:jc w:val="both"/>
        <w:rPr>
          <w:rFonts w:eastAsia="Times New Roman"/>
          <w:i/>
          <w:color w:val="222222"/>
          <w:sz w:val="16"/>
          <w:szCs w:val="16"/>
          <w:lang w:val="es-ES" w:eastAsia="es-ES"/>
        </w:rPr>
      </w:pPr>
      <w:r w:rsidRPr="005160AD">
        <w:rPr>
          <w:rFonts w:eastAsia="Times New Roman"/>
          <w:i/>
          <w:color w:val="222222"/>
          <w:sz w:val="16"/>
          <w:szCs w:val="16"/>
          <w:lang w:val="es-ES" w:eastAsia="es-ES"/>
        </w:rPr>
        <w:t>c) Programa de seguimiento del interno, aprobado conjuntamente por el Centro penitenciario y la institución de acogida, que deberá contener los controles oportunos establecidos por el Centro, cuya aceptación previa y expresa por el interno será requisito imprescindible para poder conceder la autorización.</w:t>
      </w:r>
    </w:p>
    <w:p w14:paraId="5761A3F0" w14:textId="77777777" w:rsidR="00AA71C1" w:rsidRPr="002445A6" w:rsidRDefault="00AA71C1" w:rsidP="007A0972">
      <w:pPr>
        <w:pStyle w:val="Paragrafoelenco"/>
        <w:ind w:left="0" w:right="134"/>
        <w:rPr>
          <w:sz w:val="20"/>
          <w:szCs w:val="20"/>
          <w:lang w:val="es-ES"/>
        </w:rPr>
      </w:pPr>
    </w:p>
    <w:p w14:paraId="57DB01E2" w14:textId="77777777" w:rsidR="00AA71C1" w:rsidRPr="002445A6" w:rsidRDefault="00AA71C1" w:rsidP="007A0972">
      <w:pPr>
        <w:pStyle w:val="Paragrafoelenco"/>
        <w:numPr>
          <w:ilvl w:val="0"/>
          <w:numId w:val="65"/>
        </w:numPr>
        <w:ind w:left="0" w:right="134" w:firstLine="0"/>
        <w:jc w:val="both"/>
        <w:rPr>
          <w:b/>
          <w:sz w:val="20"/>
          <w:szCs w:val="20"/>
        </w:rPr>
      </w:pPr>
      <w:r w:rsidRPr="002445A6">
        <w:rPr>
          <w:b/>
          <w:sz w:val="20"/>
          <w:szCs w:val="20"/>
        </w:rPr>
        <w:t>Type de mesure?</w:t>
      </w:r>
    </w:p>
    <w:p w14:paraId="07E410D3" w14:textId="77777777" w:rsidR="00AA71C1" w:rsidRPr="002445A6" w:rsidRDefault="00AA71C1" w:rsidP="007A0972">
      <w:pPr>
        <w:pStyle w:val="Paragrafoelenco"/>
        <w:numPr>
          <w:ilvl w:val="0"/>
          <w:numId w:val="41"/>
        </w:numPr>
        <w:ind w:left="0" w:right="134" w:firstLine="0"/>
        <w:jc w:val="both"/>
        <w:rPr>
          <w:sz w:val="20"/>
          <w:szCs w:val="20"/>
        </w:rPr>
      </w:pPr>
      <w:r w:rsidRPr="002445A6">
        <w:rPr>
          <w:sz w:val="20"/>
          <w:szCs w:val="20"/>
        </w:rPr>
        <w:t xml:space="preserve">Provisoire/ </w:t>
      </w:r>
      <w:r w:rsidRPr="002445A6">
        <w:rPr>
          <w:b/>
          <w:sz w:val="20"/>
          <w:szCs w:val="20"/>
        </w:rPr>
        <w:t>Définitive</w:t>
      </w:r>
      <w:r w:rsidRPr="002445A6">
        <w:rPr>
          <w:rStyle w:val="Rimandonotaapidipagina"/>
          <w:b/>
          <w:sz w:val="20"/>
          <w:szCs w:val="20"/>
        </w:rPr>
        <w:footnoteReference w:id="64"/>
      </w:r>
    </w:p>
    <w:p w14:paraId="53661A56" w14:textId="77777777" w:rsidR="00AA71C1" w:rsidRPr="002445A6" w:rsidRDefault="00AA71C1" w:rsidP="007A0972">
      <w:pPr>
        <w:pStyle w:val="Paragrafoelenco"/>
        <w:numPr>
          <w:ilvl w:val="0"/>
          <w:numId w:val="41"/>
        </w:numPr>
        <w:ind w:left="0" w:right="134" w:firstLine="0"/>
        <w:jc w:val="both"/>
        <w:rPr>
          <w:sz w:val="20"/>
          <w:szCs w:val="20"/>
          <w:lang w:val="es-ES"/>
        </w:rPr>
      </w:pPr>
      <w:r w:rsidRPr="002445A6">
        <w:rPr>
          <w:sz w:val="20"/>
          <w:szCs w:val="20"/>
          <w:lang w:val="es-ES"/>
        </w:rPr>
        <w:t xml:space="preserve">Obligatoire/ </w:t>
      </w:r>
      <w:r w:rsidRPr="002445A6">
        <w:rPr>
          <w:b/>
          <w:sz w:val="20"/>
          <w:szCs w:val="20"/>
          <w:lang w:val="es-ES"/>
        </w:rPr>
        <w:t>Facultative pour la Administración penitenciaria</w:t>
      </w:r>
      <w:r w:rsidRPr="002445A6">
        <w:rPr>
          <w:sz w:val="20"/>
          <w:szCs w:val="20"/>
          <w:lang w:val="es-ES"/>
        </w:rPr>
        <w:t xml:space="preserve"> </w:t>
      </w:r>
      <w:r w:rsidRPr="002445A6">
        <w:rPr>
          <w:b/>
          <w:sz w:val="20"/>
          <w:szCs w:val="20"/>
          <w:lang w:val="es-ES"/>
        </w:rPr>
        <w:t>o por el Juez o Tribunal (depende de la duración de la condena)</w:t>
      </w:r>
    </w:p>
    <w:p w14:paraId="0F0D2B1D" w14:textId="77777777" w:rsidR="00AA71C1" w:rsidRPr="002445A6" w:rsidRDefault="00AA71C1" w:rsidP="007A0972">
      <w:pPr>
        <w:pStyle w:val="Paragrafoelenco"/>
        <w:numPr>
          <w:ilvl w:val="0"/>
          <w:numId w:val="41"/>
        </w:numPr>
        <w:ind w:left="0" w:right="134" w:firstLine="0"/>
        <w:jc w:val="both"/>
        <w:rPr>
          <w:sz w:val="20"/>
          <w:szCs w:val="20"/>
        </w:rPr>
      </w:pPr>
      <w:r w:rsidRPr="002445A6">
        <w:rPr>
          <w:sz w:val="20"/>
          <w:szCs w:val="20"/>
        </w:rPr>
        <w:t xml:space="preserve">Obligatoire/ </w:t>
      </w:r>
      <w:r w:rsidRPr="002445A6">
        <w:rPr>
          <w:b/>
          <w:sz w:val="20"/>
          <w:szCs w:val="20"/>
        </w:rPr>
        <w:t>Facultative pour le destinataire de la mesure</w:t>
      </w:r>
      <w:r w:rsidRPr="002445A6">
        <w:rPr>
          <w:rStyle w:val="Rimandonotaapidipagina"/>
          <w:b/>
          <w:sz w:val="20"/>
          <w:szCs w:val="20"/>
        </w:rPr>
        <w:footnoteReference w:id="65"/>
      </w:r>
    </w:p>
    <w:p w14:paraId="073BB129" w14:textId="77777777" w:rsidR="00AA71C1" w:rsidRPr="002445A6" w:rsidRDefault="00AA71C1" w:rsidP="007A0972">
      <w:pPr>
        <w:pStyle w:val="Paragrafoelenco"/>
        <w:numPr>
          <w:ilvl w:val="0"/>
          <w:numId w:val="41"/>
        </w:numPr>
        <w:ind w:left="0" w:right="134" w:firstLine="0"/>
        <w:jc w:val="both"/>
        <w:rPr>
          <w:sz w:val="20"/>
          <w:szCs w:val="20"/>
        </w:rPr>
      </w:pPr>
      <w:r w:rsidRPr="002445A6">
        <w:rPr>
          <w:sz w:val="20"/>
          <w:szCs w:val="20"/>
        </w:rPr>
        <w:t>Privative Liberté/ Privative patrimoine</w:t>
      </w:r>
    </w:p>
    <w:p w14:paraId="18081929" w14:textId="77777777" w:rsidR="00AA71C1" w:rsidRPr="002445A6" w:rsidRDefault="00AA71C1" w:rsidP="007A0972">
      <w:pPr>
        <w:pStyle w:val="Paragrafoelenco"/>
        <w:numPr>
          <w:ilvl w:val="0"/>
          <w:numId w:val="41"/>
        </w:numPr>
        <w:ind w:left="0" w:right="134" w:firstLine="0"/>
        <w:jc w:val="both"/>
        <w:rPr>
          <w:sz w:val="20"/>
          <w:szCs w:val="20"/>
        </w:rPr>
      </w:pPr>
      <w:r w:rsidRPr="002445A6">
        <w:rPr>
          <w:sz w:val="20"/>
          <w:szCs w:val="20"/>
        </w:rPr>
        <w:t>Privative de droits/</w:t>
      </w:r>
      <w:r w:rsidRPr="002445A6">
        <w:rPr>
          <w:b/>
          <w:sz w:val="20"/>
          <w:szCs w:val="20"/>
        </w:rPr>
        <w:t>Restrictive de liberté</w:t>
      </w:r>
      <w:r w:rsidRPr="002445A6">
        <w:rPr>
          <w:sz w:val="20"/>
          <w:szCs w:val="20"/>
        </w:rPr>
        <w:t>/Mesure suspensive</w:t>
      </w:r>
    </w:p>
    <w:p w14:paraId="09B9F444" w14:textId="77777777" w:rsidR="00AA71C1" w:rsidRPr="002445A6" w:rsidRDefault="00AA71C1" w:rsidP="007A0972">
      <w:pPr>
        <w:pStyle w:val="Paragrafoelenco"/>
        <w:ind w:left="0" w:right="134"/>
        <w:jc w:val="both"/>
        <w:rPr>
          <w:sz w:val="20"/>
          <w:szCs w:val="20"/>
        </w:rPr>
      </w:pPr>
    </w:p>
    <w:p w14:paraId="3DDC9B49" w14:textId="77777777" w:rsidR="00AA71C1" w:rsidRPr="002445A6" w:rsidRDefault="00AA71C1" w:rsidP="007A0972">
      <w:pPr>
        <w:pStyle w:val="Paragrafoelenco"/>
        <w:numPr>
          <w:ilvl w:val="0"/>
          <w:numId w:val="65"/>
        </w:numPr>
        <w:ind w:left="0" w:right="134" w:firstLine="0"/>
        <w:jc w:val="both"/>
        <w:rPr>
          <w:b/>
          <w:sz w:val="20"/>
          <w:szCs w:val="20"/>
        </w:rPr>
      </w:pPr>
      <w:r w:rsidRPr="002445A6">
        <w:rPr>
          <w:b/>
          <w:sz w:val="20"/>
          <w:szCs w:val="20"/>
        </w:rPr>
        <w:t xml:space="preserve">Objectif du législateur </w:t>
      </w:r>
    </w:p>
    <w:p w14:paraId="533E1D67" w14:textId="77777777" w:rsidR="00AA71C1" w:rsidRPr="002445A6" w:rsidRDefault="00AA71C1" w:rsidP="007A0972">
      <w:pPr>
        <w:pStyle w:val="Paragrafoelenco"/>
        <w:numPr>
          <w:ilvl w:val="0"/>
          <w:numId w:val="59"/>
        </w:numPr>
        <w:ind w:left="567" w:right="134" w:firstLine="0"/>
        <w:jc w:val="both"/>
        <w:rPr>
          <w:b/>
          <w:sz w:val="20"/>
          <w:szCs w:val="20"/>
          <w:lang w:val="es-ES"/>
        </w:rPr>
      </w:pPr>
      <w:r w:rsidRPr="002445A6">
        <w:rPr>
          <w:b/>
          <w:sz w:val="20"/>
          <w:szCs w:val="20"/>
          <w:lang w:val="es-ES"/>
        </w:rPr>
        <w:t xml:space="preserve">Posibilitar el cumplimiento de parte de la condena en un régimen de semilibertad a los internos con un pronóstico favorable de resocialización permitiendo que realicen un trabajo en el exterior (u otras actividades) como una forma de fomentar su inserción social. </w:t>
      </w:r>
    </w:p>
    <w:p w14:paraId="10FAE91D" w14:textId="77777777" w:rsidR="00AA71C1" w:rsidRPr="002445A6" w:rsidRDefault="00AA71C1" w:rsidP="007A0972">
      <w:pPr>
        <w:pStyle w:val="Paragrafoelenco"/>
        <w:numPr>
          <w:ilvl w:val="0"/>
          <w:numId w:val="59"/>
        </w:numPr>
        <w:ind w:left="567" w:right="134" w:firstLine="0"/>
        <w:jc w:val="both"/>
        <w:rPr>
          <w:sz w:val="20"/>
          <w:szCs w:val="20"/>
        </w:rPr>
      </w:pPr>
      <w:r w:rsidRPr="002445A6">
        <w:rPr>
          <w:sz w:val="20"/>
          <w:szCs w:val="20"/>
        </w:rPr>
        <w:t>Fomentar la autorresponsabilidad ;</w:t>
      </w:r>
    </w:p>
    <w:p w14:paraId="04CDB835" w14:textId="77777777" w:rsidR="00AA71C1" w:rsidRPr="002445A6" w:rsidRDefault="00AA71C1" w:rsidP="007A0972">
      <w:pPr>
        <w:pStyle w:val="Paragrafoelenco"/>
        <w:numPr>
          <w:ilvl w:val="0"/>
          <w:numId w:val="59"/>
        </w:numPr>
        <w:ind w:left="567" w:right="134" w:firstLine="0"/>
        <w:jc w:val="both"/>
        <w:rPr>
          <w:sz w:val="20"/>
          <w:szCs w:val="20"/>
          <w:lang w:val="es-ES"/>
        </w:rPr>
      </w:pPr>
      <w:r w:rsidRPr="002445A6">
        <w:rPr>
          <w:sz w:val="20"/>
          <w:szCs w:val="20"/>
          <w:lang w:val="es-ES"/>
        </w:rPr>
        <w:t>Evitar la desestructuración familiar y social.</w:t>
      </w:r>
    </w:p>
    <w:p w14:paraId="63208558" w14:textId="77777777" w:rsidR="00AA71C1" w:rsidRPr="002445A6" w:rsidRDefault="00AA71C1" w:rsidP="007A0972">
      <w:pPr>
        <w:pStyle w:val="Paragrafoelenco"/>
        <w:ind w:left="0" w:right="134"/>
        <w:jc w:val="both"/>
        <w:rPr>
          <w:sz w:val="20"/>
          <w:szCs w:val="20"/>
          <w:lang w:val="es-ES"/>
        </w:rPr>
      </w:pPr>
    </w:p>
    <w:p w14:paraId="71A874BB" w14:textId="77777777" w:rsidR="00AA71C1" w:rsidRPr="002445A6" w:rsidRDefault="00AA71C1" w:rsidP="007A0972">
      <w:pPr>
        <w:pStyle w:val="Paragrafoelenco"/>
        <w:numPr>
          <w:ilvl w:val="0"/>
          <w:numId w:val="65"/>
        </w:numPr>
        <w:ind w:left="0" w:right="134" w:firstLine="0"/>
        <w:jc w:val="both"/>
        <w:rPr>
          <w:b/>
          <w:sz w:val="20"/>
          <w:szCs w:val="20"/>
        </w:rPr>
      </w:pPr>
      <w:r w:rsidRPr="002445A6">
        <w:rPr>
          <w:b/>
          <w:sz w:val="20"/>
          <w:szCs w:val="20"/>
        </w:rPr>
        <w:t>Autorité compétente</w:t>
      </w:r>
    </w:p>
    <w:p w14:paraId="66931C1F" w14:textId="77777777" w:rsidR="00AA71C1" w:rsidRPr="002445A6" w:rsidRDefault="00AA71C1" w:rsidP="007A0972">
      <w:pPr>
        <w:pStyle w:val="Paragrafoelenco"/>
        <w:ind w:left="0" w:right="134"/>
        <w:jc w:val="both"/>
        <w:rPr>
          <w:b/>
          <w:sz w:val="20"/>
          <w:szCs w:val="20"/>
        </w:rPr>
      </w:pPr>
    </w:p>
    <w:p w14:paraId="34AACA92" w14:textId="77777777" w:rsidR="00AA71C1" w:rsidRPr="002445A6" w:rsidRDefault="00AA71C1" w:rsidP="007A0972">
      <w:pPr>
        <w:pStyle w:val="Paragrafoelenco"/>
        <w:numPr>
          <w:ilvl w:val="0"/>
          <w:numId w:val="58"/>
        </w:numPr>
        <w:ind w:left="0" w:right="134" w:firstLine="0"/>
        <w:jc w:val="both"/>
        <w:rPr>
          <w:sz w:val="20"/>
          <w:szCs w:val="20"/>
          <w:lang w:val="es-ES"/>
        </w:rPr>
      </w:pPr>
      <w:r w:rsidRPr="002445A6">
        <w:rPr>
          <w:sz w:val="20"/>
          <w:szCs w:val="20"/>
          <w:lang w:val="es-ES"/>
        </w:rPr>
        <w:t>General. La Junta de Tratamiento de cada prisión envía una propuesta de clasificación en tercer grado al Centro Directivo (Instituciones Penitenciarias), que es el órgano encargado de su resolución</w:t>
      </w:r>
      <w:r w:rsidRPr="002445A6">
        <w:rPr>
          <w:rStyle w:val="Rimandonotaapidipagina"/>
          <w:sz w:val="20"/>
          <w:szCs w:val="20"/>
        </w:rPr>
        <w:footnoteReference w:id="66"/>
      </w:r>
      <w:r w:rsidRPr="002445A6">
        <w:rPr>
          <w:sz w:val="20"/>
          <w:szCs w:val="20"/>
          <w:lang w:val="es-ES"/>
        </w:rPr>
        <w:t>.</w:t>
      </w:r>
    </w:p>
    <w:p w14:paraId="172A1FCE" w14:textId="77777777" w:rsidR="00AA71C1" w:rsidRPr="002445A6" w:rsidRDefault="00AA71C1" w:rsidP="007A0972">
      <w:pPr>
        <w:pStyle w:val="Paragrafoelenco"/>
        <w:ind w:left="0" w:right="134"/>
        <w:jc w:val="both"/>
        <w:rPr>
          <w:sz w:val="20"/>
          <w:szCs w:val="20"/>
          <w:lang w:val="es-ES"/>
        </w:rPr>
      </w:pPr>
    </w:p>
    <w:p w14:paraId="4612D05E" w14:textId="77777777" w:rsidR="00AA71C1" w:rsidRPr="002445A6" w:rsidRDefault="00AA71C1" w:rsidP="007A0972">
      <w:pPr>
        <w:pStyle w:val="Paragrafoelenco"/>
        <w:numPr>
          <w:ilvl w:val="0"/>
          <w:numId w:val="58"/>
        </w:numPr>
        <w:ind w:left="0" w:right="134" w:firstLine="0"/>
        <w:jc w:val="both"/>
        <w:rPr>
          <w:sz w:val="20"/>
          <w:szCs w:val="20"/>
          <w:lang w:val="es-ES"/>
        </w:rPr>
      </w:pPr>
      <w:r w:rsidRPr="002445A6">
        <w:rPr>
          <w:sz w:val="20"/>
          <w:szCs w:val="20"/>
          <w:lang w:val="es-ES"/>
        </w:rPr>
        <w:t xml:space="preserve">Condenas superiores a 5 años: período de seguridad. </w:t>
      </w:r>
      <w:r w:rsidRPr="002445A6">
        <w:rPr>
          <w:b/>
          <w:sz w:val="20"/>
          <w:szCs w:val="20"/>
          <w:lang w:val="es-ES"/>
        </w:rPr>
        <w:t>En este caso, el Juez o Tribunal sentenciador podrá ordenar o no el cumplimiento de un período de seguridad (SOLO DOPO IL cumplimiento en régimen ordinario de la mitad de la condena</w:t>
      </w:r>
      <w:r w:rsidRPr="002445A6">
        <w:rPr>
          <w:sz w:val="20"/>
          <w:szCs w:val="20"/>
          <w:lang w:val="es-ES"/>
        </w:rPr>
        <w:t>). Será en todo caso obligatorio para delitos de terrorismo y criminalidad organizada y para delitos contra la libertad sexual con menores de 13 años</w:t>
      </w:r>
      <w:r w:rsidRPr="002445A6">
        <w:rPr>
          <w:rStyle w:val="Rimandonotaapidipagina"/>
          <w:sz w:val="20"/>
          <w:szCs w:val="20"/>
        </w:rPr>
        <w:footnoteReference w:id="67"/>
      </w:r>
      <w:r w:rsidRPr="002445A6">
        <w:rPr>
          <w:sz w:val="20"/>
          <w:szCs w:val="20"/>
          <w:lang w:val="es-ES"/>
        </w:rPr>
        <w:t>.</w:t>
      </w:r>
    </w:p>
    <w:p w14:paraId="5AD07845" w14:textId="77777777" w:rsidR="00AA71C1" w:rsidRPr="002445A6" w:rsidRDefault="00AA71C1" w:rsidP="007A0972">
      <w:pPr>
        <w:pStyle w:val="Paragrafoelenco"/>
        <w:ind w:left="0" w:right="134"/>
        <w:rPr>
          <w:sz w:val="20"/>
          <w:szCs w:val="20"/>
          <w:lang w:val="es-ES"/>
        </w:rPr>
      </w:pPr>
    </w:p>
    <w:p w14:paraId="0AA2CBE8" w14:textId="77777777" w:rsidR="00AA71C1" w:rsidRPr="002445A6" w:rsidRDefault="00AA71C1" w:rsidP="007A0972">
      <w:pPr>
        <w:pStyle w:val="Paragrafoelenco"/>
        <w:numPr>
          <w:ilvl w:val="1"/>
          <w:numId w:val="59"/>
        </w:numPr>
        <w:ind w:left="0" w:right="134" w:firstLine="0"/>
        <w:jc w:val="both"/>
        <w:rPr>
          <w:sz w:val="20"/>
          <w:szCs w:val="20"/>
          <w:lang w:val="es-ES"/>
        </w:rPr>
      </w:pPr>
      <w:r w:rsidRPr="002445A6">
        <w:rPr>
          <w:sz w:val="20"/>
          <w:szCs w:val="20"/>
          <w:lang w:val="es-ES"/>
        </w:rPr>
        <w:t>Si no lo ha ordenado, la autoridad competente es la Administración Penitenciaria (Centro Directivo a propuesta de la Junta de Tratamiento del centro penitenciario).</w:t>
      </w:r>
    </w:p>
    <w:p w14:paraId="227538C8" w14:textId="77777777" w:rsidR="00AA71C1" w:rsidRPr="002445A6" w:rsidRDefault="00AA71C1" w:rsidP="007A0972">
      <w:pPr>
        <w:pStyle w:val="Paragrafoelenco"/>
        <w:numPr>
          <w:ilvl w:val="1"/>
          <w:numId w:val="59"/>
        </w:numPr>
        <w:ind w:left="0" w:right="134" w:firstLine="0"/>
        <w:jc w:val="both"/>
        <w:rPr>
          <w:sz w:val="20"/>
          <w:szCs w:val="20"/>
          <w:lang w:val="es-ES"/>
        </w:rPr>
      </w:pPr>
      <w:r w:rsidRPr="002445A6">
        <w:rPr>
          <w:b/>
          <w:sz w:val="20"/>
          <w:szCs w:val="20"/>
          <w:lang w:val="es-ES"/>
        </w:rPr>
        <w:t>Si lo ha ordenado, la autoridad competente será la Administración penitenciaria (Centro directivo a propuesta de la Junta de Tratamiento del centro penitenciario) pero sólo cuando haya transcurrido el período de seguridad impuesto por el Juez o Tribunal</w:t>
      </w:r>
      <w:r w:rsidRPr="002445A6">
        <w:rPr>
          <w:sz w:val="20"/>
          <w:szCs w:val="20"/>
          <w:lang w:val="es-ES"/>
        </w:rPr>
        <w:t>.</w:t>
      </w:r>
    </w:p>
    <w:p w14:paraId="06101EA9" w14:textId="77777777" w:rsidR="00AA71C1" w:rsidRPr="002445A6" w:rsidRDefault="00AA71C1" w:rsidP="007A0972">
      <w:pPr>
        <w:pStyle w:val="Paragrafoelenco"/>
        <w:numPr>
          <w:ilvl w:val="1"/>
          <w:numId w:val="59"/>
        </w:numPr>
        <w:ind w:left="0" w:right="134" w:firstLine="0"/>
        <w:jc w:val="both"/>
        <w:rPr>
          <w:sz w:val="20"/>
          <w:szCs w:val="20"/>
          <w:lang w:val="es-ES"/>
        </w:rPr>
      </w:pPr>
      <w:r w:rsidRPr="002445A6">
        <w:rPr>
          <w:sz w:val="20"/>
          <w:szCs w:val="20"/>
          <w:lang w:val="es-ES"/>
        </w:rPr>
        <w:t>Si lo ha ordenado y antes de que transcurra el tiempo, el Juez de Vigilancia Penitenciaria podrá desactivar el período de seguridad si hay un pronóstico individualizado y favorable de reinserción social, aplicando el régimen general (I) siempre que no se trate de los delitos en los que su aplicación es obligatoria</w:t>
      </w:r>
      <w:r w:rsidRPr="002445A6">
        <w:rPr>
          <w:rStyle w:val="Rimandonotaapidipagina"/>
          <w:sz w:val="20"/>
          <w:szCs w:val="20"/>
        </w:rPr>
        <w:footnoteReference w:id="68"/>
      </w:r>
      <w:r w:rsidRPr="002445A6">
        <w:rPr>
          <w:sz w:val="20"/>
          <w:szCs w:val="20"/>
          <w:lang w:val="es-ES"/>
        </w:rPr>
        <w:t>.</w:t>
      </w:r>
    </w:p>
    <w:p w14:paraId="3374F03E" w14:textId="77777777" w:rsidR="00AA71C1" w:rsidRPr="002445A6" w:rsidRDefault="00AA71C1" w:rsidP="007A0972">
      <w:pPr>
        <w:pStyle w:val="Paragrafoelenco"/>
        <w:numPr>
          <w:ilvl w:val="0"/>
          <w:numId w:val="58"/>
        </w:numPr>
        <w:ind w:left="0" w:right="134" w:firstLine="0"/>
        <w:jc w:val="both"/>
        <w:rPr>
          <w:sz w:val="20"/>
          <w:szCs w:val="20"/>
          <w:lang w:val="es-ES"/>
        </w:rPr>
      </w:pPr>
      <w:r w:rsidRPr="002445A6">
        <w:rPr>
          <w:sz w:val="20"/>
          <w:szCs w:val="20"/>
          <w:lang w:val="es-ES"/>
        </w:rPr>
        <w:t>Acumulación de condenas y cumplimiento íntegro</w:t>
      </w:r>
      <w:r w:rsidRPr="002445A6">
        <w:rPr>
          <w:rStyle w:val="Rimandonotaapidipagina"/>
          <w:sz w:val="20"/>
          <w:szCs w:val="20"/>
        </w:rPr>
        <w:footnoteReference w:id="69"/>
      </w:r>
      <w:r w:rsidRPr="002445A6">
        <w:rPr>
          <w:sz w:val="20"/>
          <w:szCs w:val="20"/>
          <w:lang w:val="es-ES"/>
        </w:rPr>
        <w:t>. El juez o tribunal podrá aplicar el cumplimiento íntegro si el condenado va a cumplir efectivamente menos de la mitad de la suma de todas las penas impuestas y, obligatoriamente, en los supuestos señalados en el art. 76.1</w:t>
      </w:r>
      <w:r w:rsidRPr="002445A6">
        <w:rPr>
          <w:rStyle w:val="Rimandonotaapidipagina"/>
          <w:sz w:val="20"/>
          <w:szCs w:val="20"/>
        </w:rPr>
        <w:footnoteReference w:id="70"/>
      </w:r>
      <w:r w:rsidRPr="002445A6">
        <w:rPr>
          <w:sz w:val="20"/>
          <w:szCs w:val="20"/>
          <w:lang w:val="es-ES"/>
        </w:rPr>
        <w:t xml:space="preserve"> (vid nota a pie).</w:t>
      </w:r>
    </w:p>
    <w:p w14:paraId="283152DE" w14:textId="77777777" w:rsidR="00AA71C1" w:rsidRPr="002445A6" w:rsidRDefault="00AA71C1" w:rsidP="007A0972">
      <w:pPr>
        <w:pStyle w:val="Paragrafoelenco"/>
        <w:numPr>
          <w:ilvl w:val="1"/>
          <w:numId w:val="59"/>
        </w:numPr>
        <w:ind w:left="0" w:right="134" w:firstLine="0"/>
        <w:jc w:val="both"/>
        <w:rPr>
          <w:sz w:val="20"/>
          <w:szCs w:val="20"/>
          <w:lang w:val="es-ES"/>
        </w:rPr>
      </w:pPr>
      <w:r w:rsidRPr="002445A6">
        <w:rPr>
          <w:sz w:val="20"/>
          <w:szCs w:val="20"/>
          <w:lang w:val="es-ES"/>
        </w:rPr>
        <w:t>Si lo ha ordenado, la autoridad competente será la Administración penitenciaria (Centro directivo a propuesta de la Junta de Tratamiento del centro penitenciario).</w:t>
      </w:r>
    </w:p>
    <w:p w14:paraId="0744C80C" w14:textId="77777777" w:rsidR="00AA71C1" w:rsidRPr="002445A6" w:rsidRDefault="00AA71C1" w:rsidP="007A0972">
      <w:pPr>
        <w:pStyle w:val="Paragrafoelenco"/>
        <w:numPr>
          <w:ilvl w:val="1"/>
          <w:numId w:val="59"/>
        </w:numPr>
        <w:ind w:left="0" w:right="134" w:firstLine="0"/>
        <w:jc w:val="both"/>
        <w:rPr>
          <w:sz w:val="20"/>
          <w:szCs w:val="20"/>
          <w:lang w:val="es-ES"/>
        </w:rPr>
      </w:pPr>
      <w:r w:rsidRPr="002445A6">
        <w:rPr>
          <w:sz w:val="20"/>
          <w:szCs w:val="20"/>
          <w:lang w:val="es-ES"/>
        </w:rPr>
        <w:t>Si no lo ha ordenado, la autoridad competente será la Administración penitenciaria (Centro directivo a propuesta de la Junta de Tratamiento del centro penitenciario).</w:t>
      </w:r>
    </w:p>
    <w:p w14:paraId="74BB2D14" w14:textId="77777777" w:rsidR="00AA71C1" w:rsidRPr="002445A6" w:rsidRDefault="00AA71C1" w:rsidP="007A0972">
      <w:pPr>
        <w:pStyle w:val="Paragrafoelenco"/>
        <w:numPr>
          <w:ilvl w:val="1"/>
          <w:numId w:val="59"/>
        </w:numPr>
        <w:ind w:left="0" w:right="134" w:firstLine="0"/>
        <w:jc w:val="both"/>
        <w:rPr>
          <w:sz w:val="20"/>
          <w:szCs w:val="20"/>
          <w:lang w:val="es-ES"/>
        </w:rPr>
      </w:pPr>
      <w:r w:rsidRPr="002445A6">
        <w:rPr>
          <w:sz w:val="20"/>
          <w:szCs w:val="20"/>
          <w:lang w:val="es-ES"/>
        </w:rPr>
        <w:t>Si lo ha ordenado, el Juez de Vigilancia puede desactivarlo. En ese caso, también la autoridad competente será la Administración penitenciaria (Centro directivo a propuesta de la Junta de Tratamiento del centro penitenciario).</w:t>
      </w:r>
    </w:p>
    <w:p w14:paraId="4BBD455C" w14:textId="77777777" w:rsidR="00AA71C1" w:rsidRPr="002445A6" w:rsidRDefault="00AA71C1" w:rsidP="007A0972">
      <w:pPr>
        <w:pStyle w:val="Paragrafoelenco"/>
        <w:numPr>
          <w:ilvl w:val="0"/>
          <w:numId w:val="58"/>
        </w:numPr>
        <w:ind w:left="0" w:right="134" w:firstLine="0"/>
        <w:jc w:val="both"/>
        <w:rPr>
          <w:sz w:val="20"/>
          <w:szCs w:val="20"/>
          <w:lang w:val="es-ES"/>
        </w:rPr>
      </w:pPr>
      <w:r w:rsidRPr="002445A6">
        <w:rPr>
          <w:sz w:val="20"/>
          <w:szCs w:val="20"/>
          <w:lang w:val="es-ES"/>
        </w:rPr>
        <w:t>Tercer grado por motivos humanitarios: la Administración Penitenciaria (Centro Directivo a propuesta de la Junta de Tratamiento del centro penitenciario).</w:t>
      </w:r>
    </w:p>
    <w:p w14:paraId="371AC63F" w14:textId="77777777" w:rsidR="00AA71C1" w:rsidRPr="002445A6" w:rsidRDefault="00AA71C1" w:rsidP="007A0972">
      <w:pPr>
        <w:pStyle w:val="Paragrafoelenco"/>
        <w:numPr>
          <w:ilvl w:val="0"/>
          <w:numId w:val="58"/>
        </w:numPr>
        <w:ind w:left="0" w:right="134" w:firstLine="0"/>
        <w:jc w:val="both"/>
        <w:rPr>
          <w:sz w:val="20"/>
          <w:szCs w:val="20"/>
          <w:lang w:val="es-ES"/>
        </w:rPr>
      </w:pPr>
      <w:r w:rsidRPr="002445A6">
        <w:rPr>
          <w:sz w:val="20"/>
          <w:szCs w:val="20"/>
          <w:lang w:val="es-ES"/>
        </w:rPr>
        <w:t>Tercer grado para ingreso en centro de deshabituación: la Administración Penitenciaria (Centro Directivo a propuesta de la Junta de Tratamiento del centro penitenciario).</w:t>
      </w:r>
    </w:p>
    <w:p w14:paraId="193420FA" w14:textId="77777777" w:rsidR="00AA71C1" w:rsidRPr="002445A6" w:rsidRDefault="00AA71C1" w:rsidP="007A0972">
      <w:pPr>
        <w:pStyle w:val="Paragrafoelenco"/>
        <w:numPr>
          <w:ilvl w:val="0"/>
          <w:numId w:val="58"/>
        </w:numPr>
        <w:ind w:left="0" w:right="134" w:firstLine="0"/>
        <w:jc w:val="both"/>
        <w:rPr>
          <w:sz w:val="20"/>
          <w:szCs w:val="20"/>
        </w:rPr>
      </w:pPr>
      <w:r w:rsidRPr="002445A6">
        <w:rPr>
          <w:sz w:val="20"/>
          <w:szCs w:val="20"/>
          <w:lang w:val="es-ES"/>
        </w:rPr>
        <w:t xml:space="preserve">Tercer grado restringido: La Administración Penitenciaria (Centro Directivo a propuesta de la Junta de Tratamiento del centro penitenciario). </w:t>
      </w:r>
      <w:r w:rsidRPr="002445A6">
        <w:rPr>
          <w:sz w:val="20"/>
          <w:szCs w:val="20"/>
        </w:rPr>
        <w:t>Se dará cuenta al Juez de Vigilancia Penitenciaria.</w:t>
      </w:r>
    </w:p>
    <w:p w14:paraId="7FE1D23C" w14:textId="77777777" w:rsidR="00AA71C1" w:rsidRPr="002445A6" w:rsidRDefault="00AA71C1" w:rsidP="007A0972">
      <w:pPr>
        <w:pStyle w:val="Paragrafoelenco"/>
        <w:numPr>
          <w:ilvl w:val="0"/>
          <w:numId w:val="58"/>
        </w:numPr>
        <w:ind w:left="0" w:right="134" w:firstLine="0"/>
        <w:jc w:val="both"/>
        <w:rPr>
          <w:sz w:val="20"/>
          <w:szCs w:val="20"/>
          <w:lang w:val="es-ES"/>
        </w:rPr>
      </w:pPr>
      <w:r w:rsidRPr="002445A6">
        <w:rPr>
          <w:sz w:val="20"/>
          <w:szCs w:val="20"/>
          <w:lang w:val="es-ES"/>
        </w:rPr>
        <w:t>Principio de flexibilidad. La Junta de Tratamiento lo adopta pero requiere la ulterior aprobación del Juez de Vigilancia.</w:t>
      </w:r>
    </w:p>
    <w:p w14:paraId="154B4993" w14:textId="77777777" w:rsidR="00AA71C1" w:rsidRPr="002445A6" w:rsidRDefault="00AA71C1" w:rsidP="007A0972">
      <w:pPr>
        <w:pStyle w:val="Paragrafoelenco"/>
        <w:ind w:left="0" w:right="134"/>
        <w:jc w:val="both"/>
        <w:rPr>
          <w:sz w:val="20"/>
          <w:szCs w:val="20"/>
          <w:lang w:val="es-ES"/>
        </w:rPr>
      </w:pPr>
    </w:p>
    <w:p w14:paraId="045256F6" w14:textId="77777777" w:rsidR="00AA71C1" w:rsidRPr="002445A6" w:rsidRDefault="00AA71C1" w:rsidP="007A0972">
      <w:pPr>
        <w:pStyle w:val="Paragrafoelenco"/>
        <w:numPr>
          <w:ilvl w:val="0"/>
          <w:numId w:val="65"/>
        </w:numPr>
        <w:ind w:left="0" w:right="134" w:firstLine="0"/>
        <w:jc w:val="both"/>
        <w:rPr>
          <w:b/>
          <w:sz w:val="20"/>
          <w:szCs w:val="20"/>
        </w:rPr>
      </w:pPr>
      <w:r w:rsidRPr="002445A6">
        <w:rPr>
          <w:b/>
          <w:sz w:val="20"/>
          <w:szCs w:val="20"/>
        </w:rPr>
        <w:t>Destinataire mesure</w:t>
      </w:r>
    </w:p>
    <w:p w14:paraId="65DEC493"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I. General. Condenados a pena de prisión.</w:t>
      </w:r>
    </w:p>
    <w:p w14:paraId="2E2837DC"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II. Condenas superiores a 5 años: período de seguridad</w:t>
      </w:r>
      <w:r w:rsidRPr="002445A6">
        <w:rPr>
          <w:rStyle w:val="Rimandonotaapidipagina"/>
          <w:sz w:val="20"/>
          <w:szCs w:val="20"/>
        </w:rPr>
        <w:footnoteReference w:id="71"/>
      </w:r>
      <w:r w:rsidRPr="002445A6">
        <w:rPr>
          <w:sz w:val="20"/>
          <w:szCs w:val="20"/>
          <w:lang w:val="es-ES"/>
        </w:rPr>
        <w:t>. Condenados a pena de prisión.</w:t>
      </w:r>
    </w:p>
    <w:p w14:paraId="57F3C172"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III. Acumulación de condenas y cumplimiento íntegro. Condenados a varios delitos cuando el límite máximo de cumplimiento que vaya a tener efectivamente el condenado</w:t>
      </w:r>
      <w:r w:rsidRPr="002445A6">
        <w:rPr>
          <w:rStyle w:val="Rimandonotaapidipagina"/>
          <w:sz w:val="20"/>
          <w:szCs w:val="20"/>
        </w:rPr>
        <w:footnoteReference w:id="72"/>
      </w:r>
      <w:r w:rsidRPr="002445A6">
        <w:rPr>
          <w:sz w:val="20"/>
          <w:szCs w:val="20"/>
          <w:lang w:val="es-ES"/>
        </w:rPr>
        <w:t xml:space="preserve"> sea inferior a la mitad de la suma total de las penas impuestas</w:t>
      </w:r>
      <w:r w:rsidRPr="002445A6">
        <w:rPr>
          <w:rStyle w:val="Rimandonotaapidipagina"/>
          <w:sz w:val="20"/>
          <w:szCs w:val="20"/>
        </w:rPr>
        <w:footnoteReference w:id="73"/>
      </w:r>
      <w:r w:rsidRPr="002445A6">
        <w:rPr>
          <w:sz w:val="20"/>
          <w:szCs w:val="20"/>
          <w:lang w:val="es-ES"/>
        </w:rPr>
        <w:t xml:space="preserve">. </w:t>
      </w:r>
    </w:p>
    <w:p w14:paraId="3D511A0A"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IV. Tercer grado por motivos humanitarios: penados muy graves con padecimientos incurables.</w:t>
      </w:r>
    </w:p>
    <w:p w14:paraId="6B60D37D"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V. Tercer grado para deshabituación: penados que necesiten un tratamiento específico para deshabituación de drogodependencias y otras adicciones.</w:t>
      </w:r>
    </w:p>
    <w:p w14:paraId="7C9E44CA"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VI. Tercer grado restringido: penados con peculiar trayectoria delictiva, personalidad anómala o condiciones personales diversas o imposibilidad de realizar un trabajo en el exterior o si así lo aconseja la Junta de Tratamiento.</w:t>
      </w:r>
    </w:p>
    <w:p w14:paraId="5EC1E641" w14:textId="77777777" w:rsidR="00AA71C1" w:rsidRPr="002445A6" w:rsidRDefault="00AA71C1" w:rsidP="007A0972">
      <w:pPr>
        <w:pStyle w:val="Paragrafoelenco"/>
        <w:numPr>
          <w:ilvl w:val="0"/>
          <w:numId w:val="57"/>
        </w:numPr>
        <w:ind w:left="0" w:right="134" w:firstLine="0"/>
        <w:jc w:val="both"/>
        <w:rPr>
          <w:sz w:val="20"/>
          <w:szCs w:val="20"/>
          <w:lang w:val="es-ES"/>
        </w:rPr>
      </w:pPr>
      <w:r w:rsidRPr="002445A6">
        <w:rPr>
          <w:sz w:val="20"/>
          <w:szCs w:val="20"/>
          <w:lang w:val="es-ES"/>
        </w:rPr>
        <w:t>VII. Principio de flexibilidad: internos que, no pudiendo ser clasificados en segundo grado, requieran de un programa específico de tratamiento cuya ejecución requiera la combinación de diferentes grados de clasificación.</w:t>
      </w:r>
    </w:p>
    <w:p w14:paraId="4FAB229B" w14:textId="77777777" w:rsidR="00AA71C1" w:rsidRPr="002445A6" w:rsidRDefault="00AA71C1" w:rsidP="007A0972">
      <w:pPr>
        <w:pStyle w:val="Paragrafoelenco"/>
        <w:ind w:left="0" w:right="134"/>
        <w:jc w:val="both"/>
        <w:rPr>
          <w:sz w:val="20"/>
          <w:szCs w:val="20"/>
          <w:lang w:val="es-ES"/>
        </w:rPr>
      </w:pPr>
    </w:p>
    <w:p w14:paraId="735B69B9" w14:textId="77777777" w:rsidR="00AA71C1" w:rsidRPr="002445A6" w:rsidRDefault="00AA71C1" w:rsidP="007A0972">
      <w:pPr>
        <w:pStyle w:val="Paragrafoelenco"/>
        <w:ind w:left="0" w:right="134"/>
        <w:rPr>
          <w:b/>
          <w:sz w:val="20"/>
          <w:szCs w:val="20"/>
          <w:lang w:val="es-ES"/>
        </w:rPr>
      </w:pPr>
    </w:p>
    <w:p w14:paraId="14F3E11C" w14:textId="77777777" w:rsidR="00AA71C1" w:rsidRPr="002445A6" w:rsidRDefault="00AA71C1" w:rsidP="007A0972">
      <w:pPr>
        <w:pStyle w:val="Paragrafoelenco"/>
        <w:numPr>
          <w:ilvl w:val="0"/>
          <w:numId w:val="65"/>
        </w:numPr>
        <w:ind w:left="0" w:right="134" w:firstLine="0"/>
        <w:jc w:val="both"/>
        <w:rPr>
          <w:b/>
          <w:sz w:val="20"/>
          <w:szCs w:val="20"/>
        </w:rPr>
      </w:pPr>
      <w:r w:rsidRPr="002445A6">
        <w:rPr>
          <w:b/>
          <w:sz w:val="20"/>
          <w:szCs w:val="20"/>
        </w:rPr>
        <w:t>Conditions application et d’exécution</w:t>
      </w:r>
    </w:p>
    <w:p w14:paraId="6B0FAF3C" w14:textId="77777777" w:rsidR="00AA71C1" w:rsidRPr="002445A6" w:rsidRDefault="00AA71C1" w:rsidP="007A0972">
      <w:pPr>
        <w:pStyle w:val="Paragrafoelenco"/>
        <w:numPr>
          <w:ilvl w:val="0"/>
          <w:numId w:val="57"/>
        </w:numPr>
        <w:ind w:left="0" w:right="134" w:firstLine="0"/>
        <w:jc w:val="both"/>
        <w:rPr>
          <w:sz w:val="20"/>
          <w:szCs w:val="20"/>
        </w:rPr>
      </w:pPr>
      <w:r w:rsidRPr="002445A6">
        <w:rPr>
          <w:sz w:val="20"/>
          <w:szCs w:val="20"/>
        </w:rPr>
        <w:t>REQUISITOS DE APLICACIÓN:</w:t>
      </w:r>
    </w:p>
    <w:p w14:paraId="53C27640"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I. General. Los requisitos son los siguientes :</w:t>
      </w:r>
    </w:p>
    <w:p w14:paraId="663F4CFD" w14:textId="77777777" w:rsidR="00AA71C1" w:rsidRPr="002445A6" w:rsidRDefault="00AA71C1" w:rsidP="007A0972">
      <w:pPr>
        <w:pStyle w:val="Paragrafoelenco"/>
        <w:numPr>
          <w:ilvl w:val="2"/>
          <w:numId w:val="57"/>
        </w:numPr>
        <w:ind w:left="0" w:right="134" w:firstLine="426"/>
        <w:jc w:val="both"/>
        <w:rPr>
          <w:b/>
          <w:sz w:val="20"/>
          <w:szCs w:val="20"/>
          <w:lang w:val="es-ES"/>
        </w:rPr>
      </w:pPr>
      <w:r w:rsidRPr="002445A6">
        <w:rPr>
          <w:b/>
          <w:sz w:val="20"/>
          <w:szCs w:val="20"/>
          <w:lang w:val="es-ES"/>
        </w:rPr>
        <w:t>Que se encuentren capacitados para llevar a cabo un régimen de vida en semilibertad</w:t>
      </w:r>
      <w:r w:rsidRPr="002445A6">
        <w:rPr>
          <w:rStyle w:val="Rimandonotaapidipagina"/>
          <w:b/>
          <w:sz w:val="20"/>
          <w:szCs w:val="20"/>
        </w:rPr>
        <w:footnoteReference w:id="74"/>
      </w:r>
      <w:r w:rsidRPr="002445A6">
        <w:rPr>
          <w:b/>
          <w:sz w:val="20"/>
          <w:szCs w:val="20"/>
          <w:lang w:val="es-ES"/>
        </w:rPr>
        <w:t>.</w:t>
      </w:r>
    </w:p>
    <w:p w14:paraId="25797AA6" w14:textId="77777777" w:rsidR="00AA71C1" w:rsidRPr="002445A6" w:rsidRDefault="00AA71C1" w:rsidP="007A0972">
      <w:pPr>
        <w:pStyle w:val="Paragrafoelenco"/>
        <w:numPr>
          <w:ilvl w:val="2"/>
          <w:numId w:val="57"/>
        </w:numPr>
        <w:ind w:left="0" w:right="134" w:firstLine="426"/>
        <w:jc w:val="both"/>
        <w:rPr>
          <w:b/>
          <w:sz w:val="20"/>
          <w:szCs w:val="20"/>
          <w:lang w:val="es-ES"/>
        </w:rPr>
      </w:pPr>
      <w:r w:rsidRPr="002445A6">
        <w:rPr>
          <w:b/>
          <w:sz w:val="20"/>
          <w:szCs w:val="20"/>
          <w:lang w:val="es-ES"/>
        </w:rPr>
        <w:t>Que el penado haya satisfecho la responsabilidad civil derivada del delito </w:t>
      </w:r>
      <w:r w:rsidRPr="002445A6">
        <w:rPr>
          <w:rStyle w:val="Rimandonotaapidipagina"/>
          <w:b/>
          <w:sz w:val="20"/>
          <w:szCs w:val="20"/>
        </w:rPr>
        <w:footnoteReference w:id="75"/>
      </w:r>
      <w:r w:rsidRPr="002445A6">
        <w:rPr>
          <w:b/>
          <w:sz w:val="20"/>
          <w:szCs w:val="20"/>
          <w:lang w:val="es-ES"/>
        </w:rPr>
        <w:t>;</w:t>
      </w:r>
    </w:p>
    <w:p w14:paraId="40630BFF"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b/>
          <w:sz w:val="20"/>
          <w:szCs w:val="20"/>
          <w:lang w:val="es-ES"/>
        </w:rPr>
        <w:t>Si se trata de terrorismo o delincuencia organizada, además se requerirá que muestren signos inequívocos de haber abandonado los fines y medios terroristas y que hayan colaborado activamente con las autoridades</w:t>
      </w:r>
      <w:r w:rsidRPr="002445A6">
        <w:rPr>
          <w:sz w:val="20"/>
          <w:szCs w:val="20"/>
          <w:lang w:val="es-ES"/>
        </w:rPr>
        <w:t>.</w:t>
      </w:r>
    </w:p>
    <w:p w14:paraId="32CFF95F" w14:textId="77777777" w:rsidR="00AA71C1" w:rsidRPr="002445A6" w:rsidRDefault="00AA71C1" w:rsidP="007A0972">
      <w:pPr>
        <w:ind w:right="134"/>
        <w:jc w:val="both"/>
        <w:rPr>
          <w:sz w:val="20"/>
          <w:szCs w:val="20"/>
          <w:lang w:val="es-ES"/>
        </w:rPr>
      </w:pPr>
    </w:p>
    <w:p w14:paraId="6F9E9324"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 xml:space="preserve">II. Condenas superiores a cinco años: período de seguridad. </w:t>
      </w:r>
    </w:p>
    <w:p w14:paraId="317FBFE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Que se cumplan los requisitos señalados para I.</w:t>
      </w:r>
    </w:p>
    <w:p w14:paraId="0CF26D52"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Que el sujeto haya cumplido la mitad de la condena en la prisión, a no ser que el Juez de Vigilancia Penitenciaria haya optado por aplicarle el régimen general al valorar una evolución positiva en el proceso resocializador.</w:t>
      </w:r>
    </w:p>
    <w:p w14:paraId="4B589930" w14:textId="77777777" w:rsidR="00AA71C1" w:rsidRPr="002445A6" w:rsidRDefault="00AA71C1" w:rsidP="007A0972">
      <w:pPr>
        <w:pStyle w:val="Paragrafoelenco"/>
        <w:ind w:left="0" w:right="134"/>
        <w:jc w:val="both"/>
        <w:rPr>
          <w:sz w:val="20"/>
          <w:szCs w:val="20"/>
          <w:lang w:val="es-ES"/>
        </w:rPr>
      </w:pPr>
    </w:p>
    <w:p w14:paraId="20F99B55"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III. Acumulación de condenas y cumplimiento íntegro.</w:t>
      </w:r>
    </w:p>
    <w:p w14:paraId="22C8DE01"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Que se cumplan los requisitos señalados para I.</w:t>
      </w:r>
    </w:p>
    <w:p w14:paraId="0EF982D7"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Que el Juez de Vigilancia haya optado por aplicar el régimen general al valorar una evolución positiva en el proceso resocializador ;</w:t>
      </w:r>
    </w:p>
    <w:p w14:paraId="151D279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Que le quede por cumplir una quinta parte del límite máximo de cumplimiento de la condena.</w:t>
      </w:r>
    </w:p>
    <w:p w14:paraId="1A853350" w14:textId="77777777" w:rsidR="00AA71C1" w:rsidRPr="002445A6" w:rsidRDefault="00AA71C1" w:rsidP="007A0972">
      <w:pPr>
        <w:pStyle w:val="Paragrafoelenco"/>
        <w:ind w:left="0" w:right="134"/>
        <w:jc w:val="both"/>
        <w:rPr>
          <w:sz w:val="20"/>
          <w:szCs w:val="20"/>
          <w:lang w:val="es-ES"/>
        </w:rPr>
      </w:pPr>
    </w:p>
    <w:p w14:paraId="030E3AEA"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IV. Régimen abierto por motivos humanitarios :</w:t>
      </w:r>
    </w:p>
    <w:p w14:paraId="53F6D4FC"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No se exigen el resto de variables para la clasificación en tercer grado pero sí que exista dificultad para delinquir y escasa peligrosidad.</w:t>
      </w:r>
    </w:p>
    <w:p w14:paraId="3F55A74F" w14:textId="77777777" w:rsidR="00AA71C1" w:rsidRPr="002445A6" w:rsidRDefault="00AA71C1" w:rsidP="007A0972">
      <w:pPr>
        <w:ind w:right="134"/>
        <w:jc w:val="both"/>
        <w:rPr>
          <w:sz w:val="20"/>
          <w:szCs w:val="20"/>
          <w:lang w:val="es-ES"/>
        </w:rPr>
      </w:pPr>
    </w:p>
    <w:p w14:paraId="5400516C"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 xml:space="preserve">V. Tercer grado para deshabituación. </w:t>
      </w:r>
    </w:p>
    <w:p w14:paraId="2B408044"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Programa de deshabituación aprobado por la institución de acogida, con el compromiso expreso de la instittución de acoger al interno y de comunicar al centro penitenciario las incidencias que surjan en el tratamiento ;</w:t>
      </w:r>
    </w:p>
    <w:p w14:paraId="648576FC"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Consentimiento y compromiso expresos del interno para observar el régimen de vida propio de la institución de acogida ;</w:t>
      </w:r>
    </w:p>
    <w:p w14:paraId="6F3289E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Programa de seguimiento del interno, aprobado conjuntamente por el centro penitenciario y la institución de acogida</w:t>
      </w:r>
      <w:r w:rsidRPr="002445A6">
        <w:rPr>
          <w:rStyle w:val="Rimandonotaapidipagina"/>
          <w:sz w:val="20"/>
          <w:szCs w:val="20"/>
        </w:rPr>
        <w:footnoteReference w:id="76"/>
      </w:r>
      <w:r w:rsidRPr="002445A6">
        <w:rPr>
          <w:sz w:val="20"/>
          <w:szCs w:val="20"/>
          <w:lang w:val="es-ES"/>
        </w:rPr>
        <w:t>.</w:t>
      </w:r>
    </w:p>
    <w:p w14:paraId="00E1FD8D" w14:textId="77777777" w:rsidR="00AA71C1" w:rsidRPr="002445A6" w:rsidRDefault="00AA71C1" w:rsidP="007A0972">
      <w:pPr>
        <w:pStyle w:val="Paragrafoelenco"/>
        <w:ind w:left="0" w:right="134"/>
        <w:jc w:val="both"/>
        <w:rPr>
          <w:sz w:val="20"/>
          <w:szCs w:val="20"/>
          <w:lang w:val="es-ES"/>
        </w:rPr>
      </w:pPr>
    </w:p>
    <w:p w14:paraId="78C8C364" w14:textId="77777777" w:rsidR="00AA71C1" w:rsidRPr="002445A6" w:rsidRDefault="00AA71C1" w:rsidP="007A0972">
      <w:pPr>
        <w:pStyle w:val="Paragrafoelenco"/>
        <w:ind w:left="0" w:right="134"/>
        <w:jc w:val="both"/>
        <w:rPr>
          <w:sz w:val="20"/>
          <w:szCs w:val="20"/>
        </w:rPr>
      </w:pPr>
      <w:r w:rsidRPr="002445A6">
        <w:rPr>
          <w:sz w:val="20"/>
          <w:szCs w:val="20"/>
        </w:rPr>
        <w:t>VI. Tercer grado restringido.</w:t>
      </w:r>
    </w:p>
    <w:p w14:paraId="48FCC3DF"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Los señalados para régimen general si bien sus particularidades (trayectoria delictiva, personalidad anómala, condiciones personales diversas, imposibilidad de trabajo en el exterior) requieren una restricción en las salidas ;</w:t>
      </w:r>
    </w:p>
    <w:p w14:paraId="23F320A6" w14:textId="77777777" w:rsidR="00AA71C1" w:rsidRPr="002445A6" w:rsidRDefault="00AA71C1" w:rsidP="007A0972">
      <w:pPr>
        <w:pStyle w:val="Paragrafoelenco"/>
        <w:ind w:left="0" w:right="134"/>
        <w:jc w:val="both"/>
        <w:rPr>
          <w:sz w:val="20"/>
          <w:szCs w:val="20"/>
          <w:lang w:val="es-ES"/>
        </w:rPr>
      </w:pPr>
    </w:p>
    <w:p w14:paraId="41384397" w14:textId="77777777" w:rsidR="00AA71C1" w:rsidRPr="002445A6" w:rsidRDefault="00AA71C1" w:rsidP="007A0972">
      <w:pPr>
        <w:pStyle w:val="Paragrafoelenco"/>
        <w:ind w:left="0" w:right="134"/>
        <w:jc w:val="both"/>
        <w:rPr>
          <w:sz w:val="20"/>
          <w:szCs w:val="20"/>
        </w:rPr>
      </w:pPr>
      <w:r w:rsidRPr="002445A6">
        <w:rPr>
          <w:sz w:val="20"/>
          <w:szCs w:val="20"/>
        </w:rPr>
        <w:t>VII. Principio de flexibilidad.</w:t>
      </w:r>
    </w:p>
    <w:p w14:paraId="2685D60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Existencia de un programa específico de tratamiento que requiera combinacion de dos regímenes de cumplimiento;</w:t>
      </w:r>
    </w:p>
    <w:p w14:paraId="777123D5"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Aprobación por el Juez de Vigilancia Penitenciaria.</w:t>
      </w:r>
    </w:p>
    <w:p w14:paraId="4A78994A" w14:textId="77777777" w:rsidR="00AA71C1" w:rsidRPr="002445A6" w:rsidRDefault="00AA71C1" w:rsidP="007A0972">
      <w:pPr>
        <w:pStyle w:val="Paragrafoelenco"/>
        <w:ind w:left="0" w:right="134"/>
        <w:jc w:val="both"/>
        <w:rPr>
          <w:b/>
          <w:sz w:val="20"/>
          <w:szCs w:val="20"/>
          <w:lang w:val="es-ES"/>
        </w:rPr>
      </w:pPr>
    </w:p>
    <w:p w14:paraId="0F9D8FEA" w14:textId="77777777" w:rsidR="00AA71C1" w:rsidRPr="002445A6" w:rsidRDefault="00AA71C1" w:rsidP="007A0972">
      <w:pPr>
        <w:pStyle w:val="Paragrafoelenco"/>
        <w:numPr>
          <w:ilvl w:val="0"/>
          <w:numId w:val="57"/>
        </w:numPr>
        <w:ind w:left="0" w:right="134" w:firstLine="0"/>
        <w:jc w:val="both"/>
        <w:rPr>
          <w:sz w:val="20"/>
          <w:szCs w:val="20"/>
        </w:rPr>
      </w:pPr>
      <w:r w:rsidRPr="002445A6">
        <w:rPr>
          <w:sz w:val="20"/>
          <w:szCs w:val="20"/>
        </w:rPr>
        <w:t>LUGARES DE EJECUCIÓN:</w:t>
      </w:r>
    </w:p>
    <w:p w14:paraId="2AA6CA4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Centro abierto o de inserción social (centro penitenciario para el cumplimiento en tercer grado).</w:t>
      </w:r>
    </w:p>
    <w:p w14:paraId="5BAB6142"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Secciones abiertas (módulo específico para el cumplimiento en tercer grado dentro de un establecimiento penitenciario).</w:t>
      </w:r>
    </w:p>
    <w:p w14:paraId="58BEFBCA"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Unidades dependientes (pisos o casas gestionadas por asociaciones en colaboración con la Administración Penitenciaria).</w:t>
      </w:r>
    </w:p>
    <w:p w14:paraId="31CE53E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En casa, con control telemático.</w:t>
      </w:r>
    </w:p>
    <w:p w14:paraId="5376288D" w14:textId="77777777" w:rsidR="00AA71C1" w:rsidRPr="002445A6" w:rsidRDefault="00AA71C1" w:rsidP="007A0972">
      <w:pPr>
        <w:pStyle w:val="Paragrafoelenco"/>
        <w:ind w:left="0" w:right="134" w:firstLine="426"/>
        <w:jc w:val="both"/>
        <w:rPr>
          <w:b/>
          <w:sz w:val="20"/>
          <w:szCs w:val="20"/>
          <w:lang w:val="es-ES"/>
        </w:rPr>
      </w:pPr>
    </w:p>
    <w:p w14:paraId="76FE7C51" w14:textId="77777777" w:rsidR="00AA71C1" w:rsidRPr="002445A6" w:rsidRDefault="00AA71C1" w:rsidP="007A0972">
      <w:pPr>
        <w:pStyle w:val="Paragrafoelenco"/>
        <w:numPr>
          <w:ilvl w:val="0"/>
          <w:numId w:val="57"/>
        </w:numPr>
        <w:ind w:left="0" w:right="134" w:firstLine="0"/>
        <w:jc w:val="both"/>
        <w:rPr>
          <w:sz w:val="20"/>
          <w:szCs w:val="20"/>
        </w:rPr>
      </w:pPr>
      <w:r w:rsidRPr="002445A6">
        <w:rPr>
          <w:sz w:val="20"/>
          <w:szCs w:val="20"/>
        </w:rPr>
        <w:t>CONDICIONES DE EJECUCIÓN :</w:t>
      </w:r>
    </w:p>
    <w:p w14:paraId="1BF41A20" w14:textId="77777777" w:rsidR="00AA71C1" w:rsidRPr="002445A6" w:rsidRDefault="00AA71C1" w:rsidP="007A0972">
      <w:pPr>
        <w:pStyle w:val="Paragrafoelenco"/>
        <w:ind w:left="0" w:right="134"/>
        <w:jc w:val="both"/>
        <w:rPr>
          <w:sz w:val="20"/>
          <w:szCs w:val="20"/>
        </w:rPr>
      </w:pPr>
      <w:r w:rsidRPr="002445A6">
        <w:rPr>
          <w:sz w:val="20"/>
          <w:szCs w:val="20"/>
        </w:rPr>
        <w:t>I. General.</w:t>
      </w:r>
    </w:p>
    <w:p w14:paraId="7E9B0A46"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Como norma general, disfrutan de salidas de fin de semana (desde las 16.00 horas del viernes hasta las 08.00 horas del lunes) así como de los días festivos en el calendario oficial de la localidad.</w:t>
      </w:r>
    </w:p>
    <w:p w14:paraId="1CE618A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Disfrutan de permisos de salida ordinarios (48 días por año).</w:t>
      </w:r>
    </w:p>
    <w:p w14:paraId="424D07B3"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Como norma general, salida fuera del establecimiento a realizar trabajo o actividad (por ejemplo, asistencia a clase) y un período mínimo  de descanso nocturno (8 horas) y para las actividades de tratamiento dentro de la prisión.</w:t>
      </w:r>
    </w:p>
    <w:p w14:paraId="202D44FB"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Posibilidad de aplicar dispositivos telemáticos y sustituir así la vuelta a prisión para pernoctar.</w:t>
      </w:r>
    </w:p>
    <w:p w14:paraId="03BC1AB1"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II. Condenas superiores a 5 años: período de seguridad: Igual que I. General.</w:t>
      </w:r>
    </w:p>
    <w:p w14:paraId="6258B30B"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 xml:space="preserve">III. Acumulación de condenas y cumplimiento íntegro. </w:t>
      </w:r>
    </w:p>
    <w:p w14:paraId="7FD9966B"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IV. Motivos humanitarios: Igual que I. General (si bien lo más habitual sea el control telemático para evitar vuelta a prisión a pernoctar).</w:t>
      </w:r>
    </w:p>
    <w:p w14:paraId="596C7683"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V. Tercer grado para deshabituación:</w:t>
      </w:r>
    </w:p>
    <w:p w14:paraId="310B724E"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Ingreso en un centro de deshabituación y sometimiento a las condiciones de cumplimiento específicas que estén previstas en el mismo.</w:t>
      </w:r>
    </w:p>
    <w:p w14:paraId="1F2CF7B3" w14:textId="77777777" w:rsidR="00AA71C1" w:rsidRPr="002445A6" w:rsidRDefault="00AA71C1" w:rsidP="007A0972">
      <w:pPr>
        <w:pStyle w:val="Paragrafoelenco"/>
        <w:ind w:left="0" w:right="134"/>
        <w:jc w:val="both"/>
        <w:rPr>
          <w:sz w:val="20"/>
          <w:szCs w:val="20"/>
        </w:rPr>
      </w:pPr>
      <w:r w:rsidRPr="002445A6">
        <w:rPr>
          <w:sz w:val="20"/>
          <w:szCs w:val="20"/>
        </w:rPr>
        <w:t>VI. Tercer grado restringido.</w:t>
      </w:r>
    </w:p>
    <w:p w14:paraId="1B274DF2"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Se establecerá una modalidad de vida adecuada a sus circunstancias, pudiendo restringirse las salidas al exterior previstas en el régimen general (I) o estableciendo condiciones, controles y medios de tutela para las mismas.</w:t>
      </w:r>
    </w:p>
    <w:p w14:paraId="4DE5EE11" w14:textId="77777777" w:rsidR="00AA71C1" w:rsidRPr="002445A6" w:rsidRDefault="00AA71C1" w:rsidP="007A0972">
      <w:pPr>
        <w:pStyle w:val="Paragrafoelenco"/>
        <w:ind w:left="0" w:right="134"/>
        <w:jc w:val="both"/>
        <w:rPr>
          <w:sz w:val="20"/>
          <w:szCs w:val="20"/>
        </w:rPr>
      </w:pPr>
      <w:r w:rsidRPr="002445A6">
        <w:rPr>
          <w:sz w:val="20"/>
          <w:szCs w:val="20"/>
        </w:rPr>
        <w:t>VII. Principio de flexibilidad.</w:t>
      </w:r>
    </w:p>
    <w:p w14:paraId="08EAE203" w14:textId="77777777" w:rsidR="00AA71C1" w:rsidRPr="002445A6" w:rsidRDefault="00AA71C1" w:rsidP="007A0972">
      <w:pPr>
        <w:pStyle w:val="Paragrafoelenco"/>
        <w:numPr>
          <w:ilvl w:val="2"/>
          <w:numId w:val="57"/>
        </w:numPr>
        <w:ind w:left="0" w:right="134" w:firstLine="426"/>
        <w:jc w:val="both"/>
        <w:rPr>
          <w:sz w:val="20"/>
          <w:szCs w:val="20"/>
          <w:lang w:val="es-ES"/>
        </w:rPr>
      </w:pPr>
      <w:r w:rsidRPr="002445A6">
        <w:rPr>
          <w:sz w:val="20"/>
          <w:szCs w:val="20"/>
          <w:lang w:val="es-ES"/>
        </w:rPr>
        <w:t>Se establece una modalidad de vida adecuada al programa de tratamiento del interno, que normalmente será el cumplimiento en régimen ordinario y el acceso a alguna/s de las salidas del tercer grado.</w:t>
      </w:r>
    </w:p>
    <w:p w14:paraId="35ED4CC8" w14:textId="77777777" w:rsidR="00AA71C1" w:rsidRPr="002445A6" w:rsidRDefault="00AA71C1" w:rsidP="007A0972">
      <w:pPr>
        <w:ind w:right="134"/>
        <w:jc w:val="both"/>
        <w:rPr>
          <w:sz w:val="20"/>
          <w:szCs w:val="20"/>
          <w:lang w:val="es-ES"/>
        </w:rPr>
      </w:pPr>
    </w:p>
    <w:p w14:paraId="6BA75744" w14:textId="77777777" w:rsidR="00AA71C1" w:rsidRPr="002445A6" w:rsidRDefault="00AA71C1" w:rsidP="007A0972">
      <w:pPr>
        <w:pStyle w:val="Paragrafoelenco"/>
        <w:numPr>
          <w:ilvl w:val="0"/>
          <w:numId w:val="65"/>
        </w:numPr>
        <w:ind w:right="134"/>
        <w:jc w:val="both"/>
        <w:rPr>
          <w:b/>
          <w:sz w:val="20"/>
          <w:szCs w:val="20"/>
        </w:rPr>
      </w:pPr>
      <w:r w:rsidRPr="002445A6">
        <w:rPr>
          <w:b/>
          <w:sz w:val="20"/>
          <w:szCs w:val="20"/>
        </w:rPr>
        <w:t>Autorité et pouvoir de contrôle</w:t>
      </w:r>
    </w:p>
    <w:p w14:paraId="0DCBB7E7" w14:textId="77777777" w:rsidR="00AA71C1" w:rsidRPr="002445A6" w:rsidRDefault="00AA71C1" w:rsidP="007A0972">
      <w:pPr>
        <w:ind w:right="134"/>
        <w:jc w:val="both"/>
        <w:rPr>
          <w:sz w:val="20"/>
          <w:szCs w:val="20"/>
          <w:lang w:val="es-ES"/>
        </w:rPr>
      </w:pPr>
    </w:p>
    <w:p w14:paraId="5B5AD77B" w14:textId="77777777" w:rsidR="00AA71C1" w:rsidRPr="002445A6" w:rsidRDefault="00AA71C1" w:rsidP="007A0972">
      <w:pPr>
        <w:ind w:right="134"/>
        <w:jc w:val="both"/>
        <w:rPr>
          <w:sz w:val="20"/>
          <w:szCs w:val="20"/>
          <w:lang w:val="es-ES"/>
        </w:rPr>
      </w:pPr>
      <w:r w:rsidRPr="002445A6">
        <w:rPr>
          <w:sz w:val="20"/>
          <w:szCs w:val="20"/>
          <w:lang w:val="es-ES"/>
        </w:rPr>
        <w:t>El cumplimiento en régimen abierto es controlado por la Administración penitenciaria desde el centro penitenciario donde esté la sección abierta o desde el Centro de Inserción Social del que dependa.</w:t>
      </w:r>
    </w:p>
    <w:p w14:paraId="47097D39" w14:textId="77777777" w:rsidR="00AA71C1" w:rsidRPr="002445A6" w:rsidRDefault="00AA71C1" w:rsidP="007A0972">
      <w:pPr>
        <w:pStyle w:val="Paragrafoelenco"/>
        <w:ind w:left="0" w:right="134"/>
        <w:rPr>
          <w:sz w:val="20"/>
          <w:szCs w:val="20"/>
          <w:lang w:val="es-ES"/>
        </w:rPr>
      </w:pPr>
    </w:p>
    <w:p w14:paraId="5215D0FE" w14:textId="77777777" w:rsidR="00AA71C1" w:rsidRPr="002445A6" w:rsidRDefault="00AA71C1" w:rsidP="007A0972">
      <w:pPr>
        <w:pStyle w:val="Paragrafoelenco"/>
        <w:numPr>
          <w:ilvl w:val="0"/>
          <w:numId w:val="65"/>
        </w:numPr>
        <w:ind w:right="134"/>
        <w:jc w:val="both"/>
        <w:rPr>
          <w:b/>
          <w:sz w:val="20"/>
          <w:szCs w:val="20"/>
        </w:rPr>
      </w:pPr>
      <w:r w:rsidRPr="002445A6">
        <w:rPr>
          <w:b/>
          <w:sz w:val="20"/>
          <w:szCs w:val="20"/>
        </w:rPr>
        <w:t>Nombre de mesures prononcées</w:t>
      </w:r>
    </w:p>
    <w:p w14:paraId="29FF7F95" w14:textId="77777777" w:rsidR="00AA71C1" w:rsidRPr="002445A6" w:rsidRDefault="00AA71C1" w:rsidP="007A0972">
      <w:pPr>
        <w:pStyle w:val="Paragrafoelenco"/>
        <w:ind w:left="0" w:right="134"/>
        <w:jc w:val="both"/>
        <w:rPr>
          <w:b/>
          <w:sz w:val="20"/>
          <w:szCs w:val="20"/>
          <w:lang w:val="es-ES"/>
        </w:rPr>
      </w:pPr>
    </w:p>
    <w:p w14:paraId="49CE52C4" w14:textId="77777777" w:rsidR="00AA71C1" w:rsidRPr="002445A6" w:rsidRDefault="00AA71C1" w:rsidP="007A0972">
      <w:pPr>
        <w:pStyle w:val="Paragrafoelenco"/>
        <w:numPr>
          <w:ilvl w:val="0"/>
          <w:numId w:val="60"/>
        </w:numPr>
        <w:ind w:left="0" w:right="134" w:firstLine="0"/>
        <w:jc w:val="both"/>
        <w:rPr>
          <w:sz w:val="20"/>
          <w:szCs w:val="20"/>
          <w:lang w:val="es-ES"/>
        </w:rPr>
      </w:pPr>
      <w:r w:rsidRPr="002445A6">
        <w:rPr>
          <w:sz w:val="20"/>
          <w:szCs w:val="20"/>
          <w:lang w:val="es-ES"/>
        </w:rPr>
        <w:t>Sujetos clasificados en tercer grado.</w:t>
      </w:r>
    </w:p>
    <w:p w14:paraId="0B4A08AA" w14:textId="77777777" w:rsidR="00AA71C1" w:rsidRPr="002445A6" w:rsidRDefault="00AA71C1" w:rsidP="007A0972">
      <w:pPr>
        <w:ind w:right="134"/>
        <w:jc w:val="both"/>
        <w:rPr>
          <w:sz w:val="20"/>
          <w:szCs w:val="20"/>
          <w:lang w:val="es-ES"/>
        </w:rPr>
      </w:pPr>
      <w:r w:rsidRPr="002445A6">
        <w:rPr>
          <w:sz w:val="20"/>
          <w:szCs w:val="20"/>
          <w:lang w:val="es-ES"/>
        </w:rPr>
        <w:t>Instituciones Penitenciarias no facilita los datos de la población reclusa a través de una media ponderada de las cifras anuales, sino que opera con las cifras a 31 de diciembre de cada año. Con estos datos, las cifras de clasificados en tercer grado y su evolución serían las siguientes:</w:t>
      </w:r>
    </w:p>
    <w:p w14:paraId="323B24F8" w14:textId="77777777" w:rsidR="00AA71C1" w:rsidRPr="002445A6" w:rsidRDefault="00AA71C1" w:rsidP="007A0972">
      <w:pPr>
        <w:ind w:right="134"/>
        <w:jc w:val="both"/>
        <w:rPr>
          <w:sz w:val="20"/>
          <w:szCs w:val="20"/>
          <w:lang w:val="es-ES"/>
        </w:rPr>
      </w:pPr>
      <w:r w:rsidRPr="002445A6">
        <w:rPr>
          <w:sz w:val="20"/>
          <w:szCs w:val="20"/>
          <w:lang w:val="es-ES"/>
        </w:rPr>
        <w:br w:type="page"/>
      </w:r>
    </w:p>
    <w:p w14:paraId="22061550" w14:textId="77777777" w:rsidR="00AA71C1" w:rsidRPr="002445A6" w:rsidRDefault="00AA71C1" w:rsidP="007A0972">
      <w:pPr>
        <w:ind w:right="134"/>
        <w:jc w:val="both"/>
        <w:rPr>
          <w:b/>
          <w:sz w:val="20"/>
          <w:szCs w:val="20"/>
          <w:lang w:val="es-ES"/>
        </w:rPr>
      </w:pPr>
      <w:r w:rsidRPr="002445A6">
        <w:rPr>
          <w:b/>
          <w:sz w:val="20"/>
          <w:szCs w:val="20"/>
          <w:lang w:val="es-ES"/>
        </w:rPr>
        <w:t>Tablas 1, 2 y 3. Evolución de la clasificación en tercer grado de los penados</w:t>
      </w:r>
      <w:r w:rsidRPr="002445A6">
        <w:rPr>
          <w:rStyle w:val="Rimandonotaapidipagina"/>
          <w:b/>
          <w:sz w:val="20"/>
          <w:szCs w:val="20"/>
        </w:rPr>
        <w:footnoteReference w:id="77"/>
      </w:r>
      <w:r w:rsidRPr="002445A6">
        <w:rPr>
          <w:b/>
          <w:sz w:val="20"/>
          <w:szCs w:val="20"/>
          <w:lang w:val="es-ES"/>
        </w:rPr>
        <w:t>.</w:t>
      </w:r>
    </w:p>
    <w:p w14:paraId="5E6C6205" w14:textId="77777777" w:rsidR="00AA71C1" w:rsidRPr="002445A6" w:rsidRDefault="00AA71C1" w:rsidP="007A0972">
      <w:pPr>
        <w:ind w:right="134"/>
        <w:rPr>
          <w:b/>
          <w:sz w:val="20"/>
          <w:szCs w:val="20"/>
          <w:lang w:val="es-ES"/>
        </w:rPr>
      </w:pPr>
    </w:p>
    <w:tbl>
      <w:tblPr>
        <w:tblStyle w:val="Grigliatabella"/>
        <w:tblW w:w="0" w:type="auto"/>
        <w:jc w:val="center"/>
        <w:tblLook w:val="04A0" w:firstRow="1" w:lastRow="0" w:firstColumn="1" w:lastColumn="0" w:noHBand="0" w:noVBand="1"/>
      </w:tblPr>
      <w:tblGrid>
        <w:gridCol w:w="1696"/>
        <w:gridCol w:w="1701"/>
      </w:tblGrid>
      <w:tr w:rsidR="00AA71C1" w:rsidRPr="002445A6" w14:paraId="50518FFA" w14:textId="77777777" w:rsidTr="00366ED2">
        <w:trPr>
          <w:trHeight w:val="300"/>
          <w:jc w:val="center"/>
        </w:trPr>
        <w:tc>
          <w:tcPr>
            <w:tcW w:w="1696" w:type="dxa"/>
            <w:shd w:val="clear" w:color="auto" w:fill="B8CCE4" w:themeFill="accent1" w:themeFillTint="66"/>
            <w:noWrap/>
            <w:hideMark/>
          </w:tcPr>
          <w:p w14:paraId="7EF95059" w14:textId="77777777" w:rsidR="00AA71C1" w:rsidRPr="002445A6" w:rsidRDefault="00AA71C1" w:rsidP="007A0972">
            <w:pPr>
              <w:ind w:right="134"/>
              <w:rPr>
                <w:b/>
                <w:sz w:val="20"/>
                <w:szCs w:val="20"/>
                <w:lang w:val="es-ES"/>
              </w:rPr>
            </w:pPr>
            <w:r w:rsidRPr="002445A6">
              <w:rPr>
                <w:b/>
                <w:sz w:val="20"/>
                <w:szCs w:val="20"/>
              </w:rPr>
              <w:t>AÑOS</w:t>
            </w:r>
          </w:p>
        </w:tc>
        <w:tc>
          <w:tcPr>
            <w:tcW w:w="1701" w:type="dxa"/>
            <w:shd w:val="clear" w:color="auto" w:fill="B8CCE4" w:themeFill="accent1" w:themeFillTint="66"/>
            <w:noWrap/>
            <w:hideMark/>
          </w:tcPr>
          <w:p w14:paraId="3D8C742C" w14:textId="77777777" w:rsidR="00AA71C1" w:rsidRPr="002445A6" w:rsidRDefault="00AA71C1" w:rsidP="007A0972">
            <w:pPr>
              <w:ind w:right="134"/>
              <w:rPr>
                <w:b/>
                <w:sz w:val="20"/>
                <w:szCs w:val="20"/>
              </w:rPr>
            </w:pPr>
            <w:r w:rsidRPr="002445A6">
              <w:rPr>
                <w:b/>
                <w:sz w:val="20"/>
                <w:szCs w:val="20"/>
              </w:rPr>
              <w:t>Tercer grado</w:t>
            </w:r>
          </w:p>
        </w:tc>
      </w:tr>
      <w:tr w:rsidR="00AA71C1" w:rsidRPr="002445A6" w14:paraId="047A90E9" w14:textId="77777777" w:rsidTr="00366ED2">
        <w:trPr>
          <w:trHeight w:val="300"/>
          <w:jc w:val="center"/>
        </w:trPr>
        <w:tc>
          <w:tcPr>
            <w:tcW w:w="1696" w:type="dxa"/>
            <w:noWrap/>
            <w:hideMark/>
          </w:tcPr>
          <w:p w14:paraId="640D5B69" w14:textId="77777777" w:rsidR="00AA71C1" w:rsidRPr="002445A6" w:rsidRDefault="00AA71C1" w:rsidP="007A0972">
            <w:pPr>
              <w:ind w:right="134"/>
              <w:rPr>
                <w:sz w:val="20"/>
                <w:szCs w:val="20"/>
              </w:rPr>
            </w:pPr>
            <w:r w:rsidRPr="002445A6">
              <w:rPr>
                <w:sz w:val="20"/>
                <w:szCs w:val="20"/>
              </w:rPr>
              <w:t>2000</w:t>
            </w:r>
          </w:p>
        </w:tc>
        <w:tc>
          <w:tcPr>
            <w:tcW w:w="1701" w:type="dxa"/>
            <w:noWrap/>
            <w:hideMark/>
          </w:tcPr>
          <w:p w14:paraId="6F78B311" w14:textId="77777777" w:rsidR="00AA71C1" w:rsidRPr="002445A6" w:rsidRDefault="00AA71C1" w:rsidP="007A0972">
            <w:pPr>
              <w:ind w:right="134"/>
              <w:rPr>
                <w:sz w:val="20"/>
                <w:szCs w:val="20"/>
              </w:rPr>
            </w:pPr>
            <w:r w:rsidRPr="002445A6">
              <w:rPr>
                <w:sz w:val="20"/>
                <w:szCs w:val="20"/>
              </w:rPr>
              <w:t>4645</w:t>
            </w:r>
          </w:p>
        </w:tc>
      </w:tr>
      <w:tr w:rsidR="00AA71C1" w:rsidRPr="002445A6" w14:paraId="245F61BD" w14:textId="77777777" w:rsidTr="00366ED2">
        <w:trPr>
          <w:trHeight w:val="300"/>
          <w:jc w:val="center"/>
        </w:trPr>
        <w:tc>
          <w:tcPr>
            <w:tcW w:w="1696" w:type="dxa"/>
            <w:noWrap/>
            <w:hideMark/>
          </w:tcPr>
          <w:p w14:paraId="6D15E653" w14:textId="77777777" w:rsidR="00AA71C1" w:rsidRPr="002445A6" w:rsidRDefault="00AA71C1" w:rsidP="007A0972">
            <w:pPr>
              <w:ind w:right="134"/>
              <w:rPr>
                <w:sz w:val="20"/>
                <w:szCs w:val="20"/>
              </w:rPr>
            </w:pPr>
            <w:r w:rsidRPr="002445A6">
              <w:rPr>
                <w:sz w:val="20"/>
                <w:szCs w:val="20"/>
              </w:rPr>
              <w:t>2001</w:t>
            </w:r>
          </w:p>
        </w:tc>
        <w:tc>
          <w:tcPr>
            <w:tcW w:w="1701" w:type="dxa"/>
            <w:noWrap/>
            <w:hideMark/>
          </w:tcPr>
          <w:p w14:paraId="7C31FA61" w14:textId="77777777" w:rsidR="00AA71C1" w:rsidRPr="002445A6" w:rsidRDefault="00AA71C1" w:rsidP="007A0972">
            <w:pPr>
              <w:ind w:right="134"/>
              <w:rPr>
                <w:sz w:val="20"/>
                <w:szCs w:val="20"/>
              </w:rPr>
            </w:pPr>
            <w:r w:rsidRPr="002445A6">
              <w:rPr>
                <w:sz w:val="20"/>
                <w:szCs w:val="20"/>
              </w:rPr>
              <w:t>4863</w:t>
            </w:r>
          </w:p>
        </w:tc>
      </w:tr>
      <w:tr w:rsidR="00AA71C1" w:rsidRPr="002445A6" w14:paraId="38EE07E1" w14:textId="77777777" w:rsidTr="00366ED2">
        <w:trPr>
          <w:trHeight w:val="300"/>
          <w:jc w:val="center"/>
        </w:trPr>
        <w:tc>
          <w:tcPr>
            <w:tcW w:w="1696" w:type="dxa"/>
            <w:noWrap/>
            <w:hideMark/>
          </w:tcPr>
          <w:p w14:paraId="7A3544EE" w14:textId="77777777" w:rsidR="00AA71C1" w:rsidRPr="002445A6" w:rsidRDefault="00AA71C1" w:rsidP="007A0972">
            <w:pPr>
              <w:ind w:right="134"/>
              <w:rPr>
                <w:sz w:val="20"/>
                <w:szCs w:val="20"/>
              </w:rPr>
            </w:pPr>
            <w:r w:rsidRPr="002445A6">
              <w:rPr>
                <w:sz w:val="20"/>
                <w:szCs w:val="20"/>
              </w:rPr>
              <w:t>2002</w:t>
            </w:r>
          </w:p>
        </w:tc>
        <w:tc>
          <w:tcPr>
            <w:tcW w:w="1701" w:type="dxa"/>
            <w:noWrap/>
            <w:hideMark/>
          </w:tcPr>
          <w:p w14:paraId="68A26448" w14:textId="77777777" w:rsidR="00AA71C1" w:rsidRPr="002445A6" w:rsidRDefault="00AA71C1" w:rsidP="007A0972">
            <w:pPr>
              <w:ind w:right="134"/>
              <w:rPr>
                <w:sz w:val="20"/>
                <w:szCs w:val="20"/>
              </w:rPr>
            </w:pPr>
            <w:r w:rsidRPr="002445A6">
              <w:rPr>
                <w:sz w:val="20"/>
                <w:szCs w:val="20"/>
              </w:rPr>
              <w:t>5361</w:t>
            </w:r>
          </w:p>
        </w:tc>
      </w:tr>
      <w:tr w:rsidR="00AA71C1" w:rsidRPr="002445A6" w14:paraId="72F1B690" w14:textId="77777777" w:rsidTr="00366ED2">
        <w:trPr>
          <w:trHeight w:val="300"/>
          <w:jc w:val="center"/>
        </w:trPr>
        <w:tc>
          <w:tcPr>
            <w:tcW w:w="1696" w:type="dxa"/>
            <w:noWrap/>
            <w:hideMark/>
          </w:tcPr>
          <w:p w14:paraId="1EB127E5" w14:textId="77777777" w:rsidR="00AA71C1" w:rsidRPr="002445A6" w:rsidRDefault="00AA71C1" w:rsidP="007A0972">
            <w:pPr>
              <w:ind w:right="134"/>
              <w:rPr>
                <w:sz w:val="20"/>
                <w:szCs w:val="20"/>
              </w:rPr>
            </w:pPr>
            <w:r w:rsidRPr="002445A6">
              <w:rPr>
                <w:sz w:val="20"/>
                <w:szCs w:val="20"/>
              </w:rPr>
              <w:t>2003</w:t>
            </w:r>
          </w:p>
        </w:tc>
        <w:tc>
          <w:tcPr>
            <w:tcW w:w="1701" w:type="dxa"/>
            <w:noWrap/>
            <w:hideMark/>
          </w:tcPr>
          <w:p w14:paraId="0D5437EA" w14:textId="77777777" w:rsidR="00AA71C1" w:rsidRPr="002445A6" w:rsidRDefault="00AA71C1" w:rsidP="007A0972">
            <w:pPr>
              <w:ind w:right="134"/>
              <w:rPr>
                <w:sz w:val="20"/>
                <w:szCs w:val="20"/>
              </w:rPr>
            </w:pPr>
            <w:r w:rsidRPr="002445A6">
              <w:rPr>
                <w:sz w:val="20"/>
                <w:szCs w:val="20"/>
              </w:rPr>
              <w:t>5104</w:t>
            </w:r>
          </w:p>
        </w:tc>
      </w:tr>
      <w:tr w:rsidR="00AA71C1" w:rsidRPr="002445A6" w14:paraId="0D3C70C4" w14:textId="77777777" w:rsidTr="00366ED2">
        <w:trPr>
          <w:trHeight w:val="300"/>
          <w:jc w:val="center"/>
        </w:trPr>
        <w:tc>
          <w:tcPr>
            <w:tcW w:w="1696" w:type="dxa"/>
            <w:noWrap/>
            <w:hideMark/>
          </w:tcPr>
          <w:p w14:paraId="3DF5B91C" w14:textId="77777777" w:rsidR="00AA71C1" w:rsidRPr="002445A6" w:rsidRDefault="00AA71C1" w:rsidP="007A0972">
            <w:pPr>
              <w:ind w:right="134"/>
              <w:rPr>
                <w:sz w:val="20"/>
                <w:szCs w:val="20"/>
              </w:rPr>
            </w:pPr>
            <w:r w:rsidRPr="002445A6">
              <w:rPr>
                <w:sz w:val="20"/>
                <w:szCs w:val="20"/>
              </w:rPr>
              <w:t>2004</w:t>
            </w:r>
          </w:p>
        </w:tc>
        <w:tc>
          <w:tcPr>
            <w:tcW w:w="1701" w:type="dxa"/>
            <w:noWrap/>
            <w:hideMark/>
          </w:tcPr>
          <w:p w14:paraId="16CB3852" w14:textId="77777777" w:rsidR="00AA71C1" w:rsidRPr="002445A6" w:rsidRDefault="00AA71C1" w:rsidP="007A0972">
            <w:pPr>
              <w:ind w:right="134"/>
              <w:rPr>
                <w:sz w:val="20"/>
                <w:szCs w:val="20"/>
              </w:rPr>
            </w:pPr>
            <w:r w:rsidRPr="002445A6">
              <w:rPr>
                <w:sz w:val="20"/>
                <w:szCs w:val="20"/>
              </w:rPr>
              <w:t>5585</w:t>
            </w:r>
          </w:p>
        </w:tc>
      </w:tr>
      <w:tr w:rsidR="00AA71C1" w:rsidRPr="002445A6" w14:paraId="6C6B0057" w14:textId="77777777" w:rsidTr="00366ED2">
        <w:trPr>
          <w:trHeight w:val="300"/>
          <w:jc w:val="center"/>
        </w:trPr>
        <w:tc>
          <w:tcPr>
            <w:tcW w:w="1696" w:type="dxa"/>
            <w:noWrap/>
            <w:hideMark/>
          </w:tcPr>
          <w:p w14:paraId="62BED3E9" w14:textId="77777777" w:rsidR="00AA71C1" w:rsidRPr="002445A6" w:rsidRDefault="00AA71C1" w:rsidP="007A0972">
            <w:pPr>
              <w:ind w:right="134"/>
              <w:rPr>
                <w:sz w:val="20"/>
                <w:szCs w:val="20"/>
              </w:rPr>
            </w:pPr>
            <w:r w:rsidRPr="002445A6">
              <w:rPr>
                <w:sz w:val="20"/>
                <w:szCs w:val="20"/>
              </w:rPr>
              <w:t>2005</w:t>
            </w:r>
          </w:p>
        </w:tc>
        <w:tc>
          <w:tcPr>
            <w:tcW w:w="1701" w:type="dxa"/>
            <w:noWrap/>
            <w:hideMark/>
          </w:tcPr>
          <w:p w14:paraId="4DD48123" w14:textId="77777777" w:rsidR="00AA71C1" w:rsidRPr="002445A6" w:rsidRDefault="00AA71C1" w:rsidP="007A0972">
            <w:pPr>
              <w:ind w:right="134"/>
              <w:rPr>
                <w:sz w:val="20"/>
                <w:szCs w:val="20"/>
              </w:rPr>
            </w:pPr>
            <w:r w:rsidRPr="002445A6">
              <w:rPr>
                <w:sz w:val="20"/>
                <w:szCs w:val="20"/>
              </w:rPr>
              <w:t>6944</w:t>
            </w:r>
          </w:p>
        </w:tc>
      </w:tr>
      <w:tr w:rsidR="00AA71C1" w:rsidRPr="002445A6" w14:paraId="6B17D450" w14:textId="77777777" w:rsidTr="00366ED2">
        <w:trPr>
          <w:trHeight w:val="300"/>
          <w:jc w:val="center"/>
        </w:trPr>
        <w:tc>
          <w:tcPr>
            <w:tcW w:w="1696" w:type="dxa"/>
            <w:noWrap/>
            <w:hideMark/>
          </w:tcPr>
          <w:p w14:paraId="5FF907A2" w14:textId="77777777" w:rsidR="00AA71C1" w:rsidRPr="002445A6" w:rsidRDefault="00AA71C1" w:rsidP="007A0972">
            <w:pPr>
              <w:ind w:right="134"/>
              <w:rPr>
                <w:sz w:val="20"/>
                <w:szCs w:val="20"/>
              </w:rPr>
            </w:pPr>
            <w:r w:rsidRPr="002445A6">
              <w:rPr>
                <w:sz w:val="20"/>
                <w:szCs w:val="20"/>
              </w:rPr>
              <w:t>2006</w:t>
            </w:r>
          </w:p>
        </w:tc>
        <w:tc>
          <w:tcPr>
            <w:tcW w:w="1701" w:type="dxa"/>
            <w:noWrap/>
            <w:hideMark/>
          </w:tcPr>
          <w:p w14:paraId="6FA6BFC5" w14:textId="77777777" w:rsidR="00AA71C1" w:rsidRPr="002445A6" w:rsidRDefault="00AA71C1" w:rsidP="007A0972">
            <w:pPr>
              <w:ind w:right="134"/>
              <w:rPr>
                <w:sz w:val="20"/>
                <w:szCs w:val="20"/>
              </w:rPr>
            </w:pPr>
            <w:r w:rsidRPr="002445A6">
              <w:rPr>
                <w:sz w:val="20"/>
                <w:szCs w:val="20"/>
              </w:rPr>
              <w:t>6944</w:t>
            </w:r>
          </w:p>
        </w:tc>
      </w:tr>
      <w:tr w:rsidR="00AA71C1" w:rsidRPr="002445A6" w14:paraId="0A0BDBC0" w14:textId="77777777" w:rsidTr="00366ED2">
        <w:trPr>
          <w:trHeight w:val="300"/>
          <w:jc w:val="center"/>
        </w:trPr>
        <w:tc>
          <w:tcPr>
            <w:tcW w:w="1696" w:type="dxa"/>
            <w:noWrap/>
            <w:hideMark/>
          </w:tcPr>
          <w:p w14:paraId="0C38E2B3" w14:textId="77777777" w:rsidR="00AA71C1" w:rsidRPr="002445A6" w:rsidRDefault="00AA71C1" w:rsidP="007A0972">
            <w:pPr>
              <w:ind w:right="134"/>
              <w:rPr>
                <w:sz w:val="20"/>
                <w:szCs w:val="20"/>
              </w:rPr>
            </w:pPr>
            <w:r w:rsidRPr="002445A6">
              <w:rPr>
                <w:sz w:val="20"/>
                <w:szCs w:val="20"/>
              </w:rPr>
              <w:t>2007</w:t>
            </w:r>
          </w:p>
        </w:tc>
        <w:tc>
          <w:tcPr>
            <w:tcW w:w="1701" w:type="dxa"/>
            <w:noWrap/>
            <w:hideMark/>
          </w:tcPr>
          <w:p w14:paraId="7D5D9436" w14:textId="77777777" w:rsidR="00AA71C1" w:rsidRPr="002445A6" w:rsidRDefault="00AA71C1" w:rsidP="007A0972">
            <w:pPr>
              <w:ind w:right="134"/>
              <w:rPr>
                <w:sz w:val="20"/>
                <w:szCs w:val="20"/>
              </w:rPr>
            </w:pPr>
            <w:r w:rsidRPr="002445A6">
              <w:rPr>
                <w:sz w:val="20"/>
                <w:szCs w:val="20"/>
              </w:rPr>
              <w:t>7740</w:t>
            </w:r>
          </w:p>
        </w:tc>
      </w:tr>
      <w:tr w:rsidR="00AA71C1" w:rsidRPr="002445A6" w14:paraId="2B7B1A48" w14:textId="77777777" w:rsidTr="00366ED2">
        <w:trPr>
          <w:trHeight w:val="300"/>
          <w:jc w:val="center"/>
        </w:trPr>
        <w:tc>
          <w:tcPr>
            <w:tcW w:w="1696" w:type="dxa"/>
            <w:noWrap/>
            <w:hideMark/>
          </w:tcPr>
          <w:p w14:paraId="03F9F93E" w14:textId="77777777" w:rsidR="00AA71C1" w:rsidRPr="002445A6" w:rsidRDefault="00AA71C1" w:rsidP="007A0972">
            <w:pPr>
              <w:ind w:right="134"/>
              <w:rPr>
                <w:sz w:val="20"/>
                <w:szCs w:val="20"/>
              </w:rPr>
            </w:pPr>
            <w:r w:rsidRPr="002445A6">
              <w:rPr>
                <w:sz w:val="20"/>
                <w:szCs w:val="20"/>
              </w:rPr>
              <w:t>2008</w:t>
            </w:r>
          </w:p>
        </w:tc>
        <w:tc>
          <w:tcPr>
            <w:tcW w:w="1701" w:type="dxa"/>
            <w:noWrap/>
            <w:hideMark/>
          </w:tcPr>
          <w:p w14:paraId="27DB849C" w14:textId="77777777" w:rsidR="00AA71C1" w:rsidRPr="002445A6" w:rsidRDefault="00AA71C1" w:rsidP="007A0972">
            <w:pPr>
              <w:ind w:right="134"/>
              <w:rPr>
                <w:sz w:val="20"/>
                <w:szCs w:val="20"/>
              </w:rPr>
            </w:pPr>
            <w:r w:rsidRPr="002445A6">
              <w:rPr>
                <w:sz w:val="20"/>
                <w:szCs w:val="20"/>
              </w:rPr>
              <w:t>6658</w:t>
            </w:r>
          </w:p>
        </w:tc>
      </w:tr>
      <w:tr w:rsidR="00AA71C1" w:rsidRPr="002445A6" w14:paraId="6B67E569" w14:textId="77777777" w:rsidTr="00366ED2">
        <w:trPr>
          <w:trHeight w:val="300"/>
          <w:jc w:val="center"/>
        </w:trPr>
        <w:tc>
          <w:tcPr>
            <w:tcW w:w="1696" w:type="dxa"/>
            <w:noWrap/>
            <w:hideMark/>
          </w:tcPr>
          <w:p w14:paraId="2CAC0C2E" w14:textId="77777777" w:rsidR="00AA71C1" w:rsidRPr="002445A6" w:rsidRDefault="00AA71C1" w:rsidP="007A0972">
            <w:pPr>
              <w:ind w:right="134"/>
              <w:rPr>
                <w:sz w:val="20"/>
                <w:szCs w:val="20"/>
              </w:rPr>
            </w:pPr>
            <w:r w:rsidRPr="002445A6">
              <w:rPr>
                <w:sz w:val="20"/>
                <w:szCs w:val="20"/>
              </w:rPr>
              <w:t>2009</w:t>
            </w:r>
          </w:p>
        </w:tc>
        <w:tc>
          <w:tcPr>
            <w:tcW w:w="1701" w:type="dxa"/>
            <w:noWrap/>
            <w:hideMark/>
          </w:tcPr>
          <w:p w14:paraId="5F5C1A40" w14:textId="77777777" w:rsidR="00AA71C1" w:rsidRPr="002445A6" w:rsidRDefault="00AA71C1" w:rsidP="007A0972">
            <w:pPr>
              <w:ind w:right="134"/>
              <w:rPr>
                <w:sz w:val="20"/>
                <w:szCs w:val="20"/>
              </w:rPr>
            </w:pPr>
            <w:r w:rsidRPr="002445A6">
              <w:rPr>
                <w:sz w:val="20"/>
                <w:szCs w:val="20"/>
              </w:rPr>
              <w:t>9618</w:t>
            </w:r>
          </w:p>
        </w:tc>
      </w:tr>
      <w:tr w:rsidR="00AA71C1" w:rsidRPr="002445A6" w14:paraId="3ED43935" w14:textId="77777777" w:rsidTr="00366ED2">
        <w:trPr>
          <w:trHeight w:val="300"/>
          <w:jc w:val="center"/>
        </w:trPr>
        <w:tc>
          <w:tcPr>
            <w:tcW w:w="1696" w:type="dxa"/>
            <w:noWrap/>
            <w:hideMark/>
          </w:tcPr>
          <w:p w14:paraId="0BD8D706" w14:textId="77777777" w:rsidR="00AA71C1" w:rsidRPr="002445A6" w:rsidRDefault="00AA71C1" w:rsidP="007A0972">
            <w:pPr>
              <w:ind w:right="134"/>
              <w:rPr>
                <w:sz w:val="20"/>
                <w:szCs w:val="20"/>
              </w:rPr>
            </w:pPr>
            <w:r w:rsidRPr="002445A6">
              <w:rPr>
                <w:sz w:val="20"/>
                <w:szCs w:val="20"/>
              </w:rPr>
              <w:t>2010</w:t>
            </w:r>
          </w:p>
        </w:tc>
        <w:tc>
          <w:tcPr>
            <w:tcW w:w="1701" w:type="dxa"/>
            <w:noWrap/>
            <w:hideMark/>
          </w:tcPr>
          <w:p w14:paraId="18BDA79F" w14:textId="77777777" w:rsidR="00AA71C1" w:rsidRPr="002445A6" w:rsidRDefault="00AA71C1" w:rsidP="007A0972">
            <w:pPr>
              <w:ind w:right="134"/>
              <w:rPr>
                <w:sz w:val="20"/>
                <w:szCs w:val="20"/>
              </w:rPr>
            </w:pPr>
            <w:r w:rsidRPr="002445A6">
              <w:rPr>
                <w:sz w:val="20"/>
                <w:szCs w:val="20"/>
              </w:rPr>
              <w:t>9731</w:t>
            </w:r>
          </w:p>
        </w:tc>
      </w:tr>
      <w:tr w:rsidR="00AA71C1" w:rsidRPr="002445A6" w14:paraId="4E9201CC" w14:textId="77777777" w:rsidTr="00366ED2">
        <w:trPr>
          <w:trHeight w:val="300"/>
          <w:jc w:val="center"/>
        </w:trPr>
        <w:tc>
          <w:tcPr>
            <w:tcW w:w="1696" w:type="dxa"/>
            <w:noWrap/>
            <w:hideMark/>
          </w:tcPr>
          <w:p w14:paraId="6EA373CD" w14:textId="77777777" w:rsidR="00AA71C1" w:rsidRPr="002445A6" w:rsidRDefault="00AA71C1" w:rsidP="007A0972">
            <w:pPr>
              <w:ind w:right="134"/>
              <w:rPr>
                <w:sz w:val="20"/>
                <w:szCs w:val="20"/>
              </w:rPr>
            </w:pPr>
            <w:r w:rsidRPr="002445A6">
              <w:rPr>
                <w:sz w:val="20"/>
                <w:szCs w:val="20"/>
              </w:rPr>
              <w:t>2011</w:t>
            </w:r>
          </w:p>
        </w:tc>
        <w:tc>
          <w:tcPr>
            <w:tcW w:w="1701" w:type="dxa"/>
            <w:noWrap/>
            <w:hideMark/>
          </w:tcPr>
          <w:p w14:paraId="0F9E7F9A" w14:textId="77777777" w:rsidR="00AA71C1" w:rsidRPr="002445A6" w:rsidRDefault="00AA71C1" w:rsidP="007A0972">
            <w:pPr>
              <w:ind w:right="134"/>
              <w:rPr>
                <w:sz w:val="20"/>
                <w:szCs w:val="20"/>
              </w:rPr>
            </w:pPr>
            <w:r w:rsidRPr="002445A6">
              <w:rPr>
                <w:sz w:val="20"/>
                <w:szCs w:val="20"/>
              </w:rPr>
              <w:t>9701</w:t>
            </w:r>
          </w:p>
        </w:tc>
      </w:tr>
      <w:tr w:rsidR="00AA71C1" w:rsidRPr="002445A6" w14:paraId="2A30EEF9" w14:textId="77777777" w:rsidTr="00366ED2">
        <w:trPr>
          <w:trHeight w:val="300"/>
          <w:jc w:val="center"/>
        </w:trPr>
        <w:tc>
          <w:tcPr>
            <w:tcW w:w="1696" w:type="dxa"/>
            <w:noWrap/>
            <w:hideMark/>
          </w:tcPr>
          <w:p w14:paraId="525BDA8E" w14:textId="77777777" w:rsidR="00AA71C1" w:rsidRPr="002445A6" w:rsidRDefault="00AA71C1" w:rsidP="007A0972">
            <w:pPr>
              <w:ind w:right="134"/>
              <w:rPr>
                <w:sz w:val="20"/>
                <w:szCs w:val="20"/>
              </w:rPr>
            </w:pPr>
            <w:r w:rsidRPr="002445A6">
              <w:rPr>
                <w:sz w:val="20"/>
                <w:szCs w:val="20"/>
              </w:rPr>
              <w:t>2012</w:t>
            </w:r>
          </w:p>
        </w:tc>
        <w:tc>
          <w:tcPr>
            <w:tcW w:w="1701" w:type="dxa"/>
            <w:noWrap/>
            <w:hideMark/>
          </w:tcPr>
          <w:p w14:paraId="28DC658F" w14:textId="77777777" w:rsidR="00AA71C1" w:rsidRPr="002445A6" w:rsidRDefault="00AA71C1" w:rsidP="007A0972">
            <w:pPr>
              <w:ind w:right="134"/>
              <w:rPr>
                <w:sz w:val="20"/>
                <w:szCs w:val="20"/>
              </w:rPr>
            </w:pPr>
            <w:r w:rsidRPr="002445A6">
              <w:rPr>
                <w:sz w:val="20"/>
                <w:szCs w:val="20"/>
              </w:rPr>
              <w:t>9083</w:t>
            </w:r>
          </w:p>
        </w:tc>
      </w:tr>
      <w:tr w:rsidR="00AA71C1" w:rsidRPr="002445A6" w14:paraId="41F0DCFC" w14:textId="77777777" w:rsidTr="00366ED2">
        <w:trPr>
          <w:trHeight w:val="300"/>
          <w:jc w:val="center"/>
        </w:trPr>
        <w:tc>
          <w:tcPr>
            <w:tcW w:w="1696" w:type="dxa"/>
            <w:noWrap/>
            <w:hideMark/>
          </w:tcPr>
          <w:p w14:paraId="324C9FFF" w14:textId="77777777" w:rsidR="00AA71C1" w:rsidRPr="002445A6" w:rsidRDefault="00AA71C1" w:rsidP="007A0972">
            <w:pPr>
              <w:ind w:right="134"/>
              <w:rPr>
                <w:sz w:val="20"/>
                <w:szCs w:val="20"/>
              </w:rPr>
            </w:pPr>
            <w:r w:rsidRPr="002445A6">
              <w:rPr>
                <w:sz w:val="20"/>
                <w:szCs w:val="20"/>
              </w:rPr>
              <w:t>2013</w:t>
            </w:r>
          </w:p>
        </w:tc>
        <w:tc>
          <w:tcPr>
            <w:tcW w:w="1701" w:type="dxa"/>
            <w:noWrap/>
            <w:hideMark/>
          </w:tcPr>
          <w:p w14:paraId="40A2D5CC" w14:textId="77777777" w:rsidR="00AA71C1" w:rsidRPr="002445A6" w:rsidRDefault="00AA71C1" w:rsidP="007A0972">
            <w:pPr>
              <w:ind w:right="134"/>
              <w:rPr>
                <w:sz w:val="20"/>
                <w:szCs w:val="20"/>
              </w:rPr>
            </w:pPr>
            <w:r w:rsidRPr="002445A6">
              <w:rPr>
                <w:sz w:val="20"/>
                <w:szCs w:val="20"/>
              </w:rPr>
              <w:t>8715</w:t>
            </w:r>
          </w:p>
        </w:tc>
      </w:tr>
      <w:tr w:rsidR="00AA71C1" w:rsidRPr="002445A6" w14:paraId="52131FBD" w14:textId="77777777" w:rsidTr="00366ED2">
        <w:trPr>
          <w:trHeight w:val="300"/>
          <w:jc w:val="center"/>
        </w:trPr>
        <w:tc>
          <w:tcPr>
            <w:tcW w:w="1696" w:type="dxa"/>
            <w:noWrap/>
            <w:hideMark/>
          </w:tcPr>
          <w:p w14:paraId="505A7C46" w14:textId="77777777" w:rsidR="00AA71C1" w:rsidRPr="002445A6" w:rsidRDefault="00AA71C1" w:rsidP="007A0972">
            <w:pPr>
              <w:ind w:right="134"/>
              <w:rPr>
                <w:sz w:val="20"/>
                <w:szCs w:val="20"/>
              </w:rPr>
            </w:pPr>
            <w:r w:rsidRPr="002445A6">
              <w:rPr>
                <w:sz w:val="20"/>
                <w:szCs w:val="20"/>
              </w:rPr>
              <w:t>2014</w:t>
            </w:r>
          </w:p>
        </w:tc>
        <w:tc>
          <w:tcPr>
            <w:tcW w:w="1701" w:type="dxa"/>
            <w:noWrap/>
            <w:hideMark/>
          </w:tcPr>
          <w:p w14:paraId="3A5E6345" w14:textId="77777777" w:rsidR="00AA71C1" w:rsidRPr="002445A6" w:rsidRDefault="00AA71C1" w:rsidP="007A0972">
            <w:pPr>
              <w:ind w:right="134"/>
              <w:rPr>
                <w:sz w:val="20"/>
                <w:szCs w:val="20"/>
              </w:rPr>
            </w:pPr>
            <w:r w:rsidRPr="002445A6">
              <w:rPr>
                <w:sz w:val="20"/>
                <w:szCs w:val="20"/>
              </w:rPr>
              <w:t>8487</w:t>
            </w:r>
          </w:p>
        </w:tc>
      </w:tr>
    </w:tbl>
    <w:p w14:paraId="42B56F0D" w14:textId="77777777" w:rsidR="00AA71C1" w:rsidRPr="002445A6" w:rsidRDefault="00AA71C1" w:rsidP="007A0972">
      <w:pPr>
        <w:ind w:right="134"/>
        <w:rPr>
          <w:sz w:val="20"/>
          <w:szCs w:val="20"/>
        </w:rPr>
      </w:pPr>
    </w:p>
    <w:p w14:paraId="457213F3" w14:textId="77777777" w:rsidR="00AA71C1" w:rsidRPr="002445A6" w:rsidRDefault="00AA71C1" w:rsidP="007A0972">
      <w:pPr>
        <w:pStyle w:val="Paragrafoelenco"/>
        <w:ind w:left="0" w:right="134"/>
        <w:rPr>
          <w:sz w:val="20"/>
          <w:szCs w:val="20"/>
        </w:rPr>
      </w:pPr>
      <w:r w:rsidRPr="002445A6">
        <w:rPr>
          <w:noProof/>
          <w:sz w:val="20"/>
          <w:szCs w:val="20"/>
        </w:rPr>
        <w:drawing>
          <wp:inline distT="0" distB="0" distL="0" distR="0" wp14:anchorId="5CE10EE9" wp14:editId="4105EF3D">
            <wp:extent cx="4572000" cy="2743200"/>
            <wp:effectExtent l="0" t="0" r="0" b="0"/>
            <wp:docPr id="3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4741D08" w14:textId="77777777" w:rsidR="00AA71C1" w:rsidRPr="002445A6" w:rsidRDefault="00AA71C1" w:rsidP="007A0972">
      <w:pPr>
        <w:pStyle w:val="Paragrafoelenco"/>
        <w:ind w:left="0" w:right="134"/>
        <w:rPr>
          <w:sz w:val="20"/>
          <w:szCs w:val="20"/>
        </w:rPr>
      </w:pPr>
    </w:p>
    <w:p w14:paraId="358A87E2" w14:textId="77777777" w:rsidR="00AA71C1" w:rsidRPr="002445A6" w:rsidRDefault="00AA71C1" w:rsidP="007A0972">
      <w:pPr>
        <w:pStyle w:val="Paragrafoelenco"/>
        <w:ind w:left="0" w:right="134"/>
        <w:rPr>
          <w:sz w:val="20"/>
          <w:szCs w:val="20"/>
        </w:rPr>
      </w:pPr>
    </w:p>
    <w:p w14:paraId="1E8BC9FC" w14:textId="77777777" w:rsidR="00AA71C1" w:rsidRPr="002445A6" w:rsidRDefault="00AA71C1" w:rsidP="007A0972">
      <w:pPr>
        <w:pStyle w:val="Paragrafoelenco"/>
        <w:ind w:left="0" w:right="134"/>
        <w:rPr>
          <w:sz w:val="20"/>
          <w:szCs w:val="20"/>
        </w:rPr>
      </w:pPr>
    </w:p>
    <w:p w14:paraId="73D09D10" w14:textId="77777777" w:rsidR="00AA71C1" w:rsidRPr="002445A6" w:rsidRDefault="00AA71C1" w:rsidP="007A0972">
      <w:pPr>
        <w:pStyle w:val="Paragrafoelenco"/>
        <w:ind w:left="0" w:right="134"/>
        <w:rPr>
          <w:sz w:val="20"/>
          <w:szCs w:val="20"/>
        </w:rPr>
      </w:pPr>
      <w:r w:rsidRPr="002445A6">
        <w:rPr>
          <w:noProof/>
          <w:sz w:val="20"/>
          <w:szCs w:val="20"/>
        </w:rPr>
        <w:drawing>
          <wp:inline distT="0" distB="0" distL="0" distR="0" wp14:anchorId="1BB7D4E6" wp14:editId="766F37F2">
            <wp:extent cx="4572000" cy="2743200"/>
            <wp:effectExtent l="0" t="0" r="0" b="0"/>
            <wp:docPr id="3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25266AD2" w14:textId="77777777" w:rsidR="00AA71C1" w:rsidRPr="002445A6" w:rsidRDefault="00AA71C1" w:rsidP="007A0972">
      <w:pPr>
        <w:pStyle w:val="Paragrafoelenco"/>
        <w:ind w:left="0" w:right="134"/>
        <w:rPr>
          <w:sz w:val="20"/>
          <w:szCs w:val="20"/>
        </w:rPr>
      </w:pPr>
    </w:p>
    <w:p w14:paraId="4DDCC571" w14:textId="77777777" w:rsidR="00AA71C1" w:rsidRPr="002445A6" w:rsidRDefault="00AA71C1" w:rsidP="007A0972">
      <w:pPr>
        <w:pStyle w:val="Paragrafoelenco"/>
        <w:numPr>
          <w:ilvl w:val="0"/>
          <w:numId w:val="60"/>
        </w:numPr>
        <w:ind w:left="0" w:right="134" w:firstLine="0"/>
        <w:rPr>
          <w:b/>
          <w:sz w:val="20"/>
          <w:szCs w:val="20"/>
          <w:lang w:val="es-ES"/>
        </w:rPr>
      </w:pPr>
      <w:r w:rsidRPr="002445A6">
        <w:rPr>
          <w:b/>
          <w:sz w:val="20"/>
          <w:szCs w:val="20"/>
          <w:lang w:val="es-ES"/>
        </w:rPr>
        <w:t>Supuestos de desactivación judicial del período de seguridad (art. 36 CP).</w:t>
      </w:r>
    </w:p>
    <w:p w14:paraId="298F6102" w14:textId="77777777" w:rsidR="00AA71C1" w:rsidRPr="002445A6" w:rsidRDefault="00AA71C1" w:rsidP="007A0972">
      <w:pPr>
        <w:ind w:right="134"/>
        <w:jc w:val="both"/>
        <w:rPr>
          <w:sz w:val="20"/>
          <w:szCs w:val="20"/>
          <w:lang w:val="es-ES"/>
        </w:rPr>
      </w:pPr>
    </w:p>
    <w:p w14:paraId="7C896536" w14:textId="77777777" w:rsidR="00AA71C1" w:rsidRPr="002445A6" w:rsidRDefault="00AA71C1" w:rsidP="007A0972">
      <w:pPr>
        <w:ind w:right="134"/>
        <w:jc w:val="both"/>
        <w:rPr>
          <w:b/>
          <w:sz w:val="20"/>
          <w:szCs w:val="20"/>
          <w:u w:val="single"/>
          <w:lang w:val="es-ES"/>
        </w:rPr>
      </w:pPr>
      <w:r w:rsidRPr="002445A6">
        <w:rPr>
          <w:sz w:val="20"/>
          <w:szCs w:val="20"/>
          <w:lang w:val="es-ES"/>
        </w:rPr>
        <w:t>Salvo para delincuencia terrorista, organizada y sexual contra menores de 13 años</w:t>
      </w:r>
      <w:r w:rsidRPr="002445A6">
        <w:rPr>
          <w:rStyle w:val="Rimandonotaapidipagina"/>
          <w:sz w:val="20"/>
          <w:szCs w:val="20"/>
        </w:rPr>
        <w:footnoteReference w:id="78"/>
      </w:r>
      <w:r w:rsidRPr="002445A6">
        <w:rPr>
          <w:sz w:val="20"/>
          <w:szCs w:val="20"/>
          <w:lang w:val="es-ES"/>
        </w:rPr>
        <w:t>, el Juez de Vigilancia puede desactivar el período de seguridad impuesto por un juez o tribunal al sujeto con una pena superior a 5 años –</w:t>
      </w:r>
      <w:r w:rsidRPr="002445A6">
        <w:rPr>
          <w:b/>
          <w:sz w:val="20"/>
          <w:szCs w:val="20"/>
          <w:u w:val="single"/>
          <w:lang w:val="es-ES"/>
        </w:rPr>
        <w:t>que le obliga a cumplir la mitad de la condena en régimen ordinario o cerrado- si hay una evolución positiva.</w:t>
      </w:r>
    </w:p>
    <w:p w14:paraId="3DFCC081" w14:textId="77777777" w:rsidR="00AA71C1" w:rsidRPr="002445A6" w:rsidRDefault="00AA71C1" w:rsidP="007A0972">
      <w:pPr>
        <w:ind w:right="134"/>
        <w:jc w:val="both"/>
        <w:rPr>
          <w:sz w:val="20"/>
          <w:szCs w:val="20"/>
          <w:u w:val="single"/>
          <w:lang w:val="es-ES"/>
        </w:rPr>
      </w:pPr>
    </w:p>
    <w:p w14:paraId="2471E051" w14:textId="77777777" w:rsidR="00AA71C1" w:rsidRPr="002445A6" w:rsidRDefault="00AA71C1" w:rsidP="007A0972">
      <w:pPr>
        <w:ind w:right="134"/>
        <w:jc w:val="both"/>
        <w:rPr>
          <w:b/>
          <w:sz w:val="20"/>
          <w:szCs w:val="20"/>
          <w:lang w:val="es-ES"/>
        </w:rPr>
      </w:pPr>
      <w:r w:rsidRPr="002445A6">
        <w:rPr>
          <w:b/>
          <w:sz w:val="20"/>
          <w:szCs w:val="20"/>
          <w:lang w:val="es-ES"/>
        </w:rPr>
        <w:t>Tablas 4, 5 y 6. Aplicación por el Juez de Vigilancia del régimen general de cumplimiento del art. 36 (acceso a tercer grado)</w:t>
      </w:r>
      <w:r w:rsidRPr="002445A6">
        <w:rPr>
          <w:rStyle w:val="Rimandonotaapidipagina"/>
          <w:sz w:val="20"/>
          <w:szCs w:val="20"/>
          <w:lang w:val="es-ES"/>
        </w:rPr>
        <w:t xml:space="preserve"> </w:t>
      </w:r>
      <w:r w:rsidRPr="002445A6">
        <w:rPr>
          <w:rStyle w:val="Rimandonotaapidipagina"/>
          <w:sz w:val="20"/>
          <w:szCs w:val="20"/>
        </w:rPr>
        <w:footnoteReference w:id="79"/>
      </w:r>
      <w:r w:rsidRPr="002445A6">
        <w:rPr>
          <w:b/>
          <w:sz w:val="20"/>
          <w:szCs w:val="20"/>
          <w:lang w:val="es-ES"/>
        </w:rPr>
        <w:t>.</w:t>
      </w:r>
    </w:p>
    <w:p w14:paraId="3FB759E5" w14:textId="77777777" w:rsidR="00AA71C1" w:rsidRPr="002445A6" w:rsidRDefault="00AA71C1" w:rsidP="007A0972">
      <w:pPr>
        <w:ind w:right="134"/>
        <w:jc w:val="both"/>
        <w:rPr>
          <w:b/>
          <w:sz w:val="20"/>
          <w:szCs w:val="20"/>
          <w:lang w:val="es-ES"/>
        </w:rPr>
      </w:pPr>
    </w:p>
    <w:tbl>
      <w:tblPr>
        <w:tblStyle w:val="Grigliatabella"/>
        <w:tblW w:w="0" w:type="auto"/>
        <w:jc w:val="center"/>
        <w:tblLook w:val="04A0" w:firstRow="1" w:lastRow="0" w:firstColumn="1" w:lastColumn="0" w:noHBand="0" w:noVBand="1"/>
      </w:tblPr>
      <w:tblGrid>
        <w:gridCol w:w="1696"/>
        <w:gridCol w:w="2268"/>
      </w:tblGrid>
      <w:tr w:rsidR="00AA71C1" w:rsidRPr="002445A6" w14:paraId="504114CE" w14:textId="77777777" w:rsidTr="00366ED2">
        <w:trPr>
          <w:trHeight w:val="300"/>
          <w:jc w:val="center"/>
        </w:trPr>
        <w:tc>
          <w:tcPr>
            <w:tcW w:w="1696" w:type="dxa"/>
            <w:shd w:val="clear" w:color="auto" w:fill="B8CCE4" w:themeFill="accent1" w:themeFillTint="66"/>
            <w:noWrap/>
            <w:hideMark/>
          </w:tcPr>
          <w:p w14:paraId="78007131" w14:textId="77777777" w:rsidR="00AA71C1" w:rsidRPr="002445A6" w:rsidRDefault="00AA71C1" w:rsidP="007A0972">
            <w:pPr>
              <w:ind w:right="134"/>
              <w:rPr>
                <w:b/>
                <w:sz w:val="20"/>
                <w:szCs w:val="20"/>
                <w:lang w:val="es-ES"/>
              </w:rPr>
            </w:pPr>
            <w:r w:rsidRPr="002445A6">
              <w:rPr>
                <w:b/>
                <w:sz w:val="20"/>
                <w:szCs w:val="20"/>
              </w:rPr>
              <w:t>AÑOS</w:t>
            </w:r>
          </w:p>
        </w:tc>
        <w:tc>
          <w:tcPr>
            <w:tcW w:w="2268" w:type="dxa"/>
            <w:shd w:val="clear" w:color="auto" w:fill="B8CCE4" w:themeFill="accent1" w:themeFillTint="66"/>
            <w:noWrap/>
            <w:hideMark/>
          </w:tcPr>
          <w:p w14:paraId="44035E2F" w14:textId="77777777" w:rsidR="00AA71C1" w:rsidRPr="002445A6" w:rsidRDefault="00AA71C1" w:rsidP="007A0972">
            <w:pPr>
              <w:ind w:right="134"/>
              <w:rPr>
                <w:b/>
                <w:sz w:val="20"/>
                <w:szCs w:val="20"/>
              </w:rPr>
            </w:pPr>
            <w:r w:rsidRPr="002445A6">
              <w:rPr>
                <w:b/>
                <w:sz w:val="20"/>
                <w:szCs w:val="20"/>
              </w:rPr>
              <w:t>APLICACIÓN GENERAL ART. 36</w:t>
            </w:r>
          </w:p>
        </w:tc>
      </w:tr>
      <w:tr w:rsidR="00AA71C1" w:rsidRPr="002445A6" w14:paraId="62309D02" w14:textId="77777777" w:rsidTr="00366ED2">
        <w:trPr>
          <w:trHeight w:val="300"/>
          <w:jc w:val="center"/>
        </w:trPr>
        <w:tc>
          <w:tcPr>
            <w:tcW w:w="1696" w:type="dxa"/>
            <w:noWrap/>
            <w:hideMark/>
          </w:tcPr>
          <w:p w14:paraId="6BC7F39B" w14:textId="77777777" w:rsidR="00AA71C1" w:rsidRPr="002445A6" w:rsidRDefault="00AA71C1" w:rsidP="007A0972">
            <w:pPr>
              <w:ind w:right="134"/>
              <w:rPr>
                <w:sz w:val="20"/>
                <w:szCs w:val="20"/>
              </w:rPr>
            </w:pPr>
            <w:r w:rsidRPr="002445A6">
              <w:rPr>
                <w:sz w:val="20"/>
                <w:szCs w:val="20"/>
              </w:rPr>
              <w:t>2008</w:t>
            </w:r>
          </w:p>
        </w:tc>
        <w:tc>
          <w:tcPr>
            <w:tcW w:w="2268" w:type="dxa"/>
            <w:noWrap/>
            <w:hideMark/>
          </w:tcPr>
          <w:p w14:paraId="70D97A2A" w14:textId="77777777" w:rsidR="00AA71C1" w:rsidRPr="002445A6" w:rsidRDefault="00AA71C1" w:rsidP="007A0972">
            <w:pPr>
              <w:ind w:right="134"/>
              <w:rPr>
                <w:sz w:val="20"/>
                <w:szCs w:val="20"/>
              </w:rPr>
            </w:pPr>
            <w:r w:rsidRPr="002445A6">
              <w:rPr>
                <w:sz w:val="20"/>
                <w:szCs w:val="20"/>
              </w:rPr>
              <w:t>175</w:t>
            </w:r>
          </w:p>
        </w:tc>
      </w:tr>
      <w:tr w:rsidR="00AA71C1" w:rsidRPr="002445A6" w14:paraId="66E30794" w14:textId="77777777" w:rsidTr="00366ED2">
        <w:trPr>
          <w:trHeight w:val="300"/>
          <w:jc w:val="center"/>
        </w:trPr>
        <w:tc>
          <w:tcPr>
            <w:tcW w:w="1696" w:type="dxa"/>
            <w:noWrap/>
            <w:hideMark/>
          </w:tcPr>
          <w:p w14:paraId="7E044A63" w14:textId="77777777" w:rsidR="00AA71C1" w:rsidRPr="002445A6" w:rsidRDefault="00AA71C1" w:rsidP="007A0972">
            <w:pPr>
              <w:ind w:right="134"/>
              <w:rPr>
                <w:sz w:val="20"/>
                <w:szCs w:val="20"/>
              </w:rPr>
            </w:pPr>
            <w:r w:rsidRPr="002445A6">
              <w:rPr>
                <w:sz w:val="20"/>
                <w:szCs w:val="20"/>
              </w:rPr>
              <w:t>2009</w:t>
            </w:r>
          </w:p>
        </w:tc>
        <w:tc>
          <w:tcPr>
            <w:tcW w:w="2268" w:type="dxa"/>
            <w:noWrap/>
            <w:hideMark/>
          </w:tcPr>
          <w:p w14:paraId="05A6B10E" w14:textId="77777777" w:rsidR="00AA71C1" w:rsidRPr="002445A6" w:rsidRDefault="00AA71C1" w:rsidP="007A0972">
            <w:pPr>
              <w:ind w:right="134"/>
              <w:rPr>
                <w:sz w:val="20"/>
                <w:szCs w:val="20"/>
              </w:rPr>
            </w:pPr>
            <w:r w:rsidRPr="002445A6">
              <w:rPr>
                <w:sz w:val="20"/>
                <w:szCs w:val="20"/>
              </w:rPr>
              <w:t>276</w:t>
            </w:r>
          </w:p>
        </w:tc>
      </w:tr>
      <w:tr w:rsidR="00AA71C1" w:rsidRPr="002445A6" w14:paraId="7EBA0ABF" w14:textId="77777777" w:rsidTr="00366ED2">
        <w:trPr>
          <w:trHeight w:val="300"/>
          <w:jc w:val="center"/>
        </w:trPr>
        <w:tc>
          <w:tcPr>
            <w:tcW w:w="1696" w:type="dxa"/>
            <w:noWrap/>
            <w:hideMark/>
          </w:tcPr>
          <w:p w14:paraId="2EA69A06" w14:textId="77777777" w:rsidR="00AA71C1" w:rsidRPr="002445A6" w:rsidRDefault="00AA71C1" w:rsidP="007A0972">
            <w:pPr>
              <w:ind w:right="134"/>
              <w:rPr>
                <w:sz w:val="20"/>
                <w:szCs w:val="20"/>
              </w:rPr>
            </w:pPr>
            <w:r w:rsidRPr="002445A6">
              <w:rPr>
                <w:sz w:val="20"/>
                <w:szCs w:val="20"/>
              </w:rPr>
              <w:t>2010</w:t>
            </w:r>
          </w:p>
        </w:tc>
        <w:tc>
          <w:tcPr>
            <w:tcW w:w="2268" w:type="dxa"/>
            <w:noWrap/>
            <w:hideMark/>
          </w:tcPr>
          <w:p w14:paraId="486FA92D" w14:textId="77777777" w:rsidR="00AA71C1" w:rsidRPr="002445A6" w:rsidRDefault="00AA71C1" w:rsidP="007A0972">
            <w:pPr>
              <w:ind w:right="134"/>
              <w:rPr>
                <w:sz w:val="20"/>
                <w:szCs w:val="20"/>
              </w:rPr>
            </w:pPr>
            <w:r w:rsidRPr="002445A6">
              <w:rPr>
                <w:sz w:val="20"/>
                <w:szCs w:val="20"/>
              </w:rPr>
              <w:t>361</w:t>
            </w:r>
          </w:p>
        </w:tc>
      </w:tr>
      <w:tr w:rsidR="00AA71C1" w:rsidRPr="002445A6" w14:paraId="6124421B" w14:textId="77777777" w:rsidTr="00366ED2">
        <w:trPr>
          <w:trHeight w:val="300"/>
          <w:jc w:val="center"/>
        </w:trPr>
        <w:tc>
          <w:tcPr>
            <w:tcW w:w="1696" w:type="dxa"/>
            <w:noWrap/>
            <w:hideMark/>
          </w:tcPr>
          <w:p w14:paraId="423B34B4" w14:textId="77777777" w:rsidR="00AA71C1" w:rsidRPr="002445A6" w:rsidRDefault="00AA71C1" w:rsidP="007A0972">
            <w:pPr>
              <w:ind w:right="134"/>
              <w:rPr>
                <w:sz w:val="20"/>
                <w:szCs w:val="20"/>
              </w:rPr>
            </w:pPr>
            <w:r w:rsidRPr="002445A6">
              <w:rPr>
                <w:sz w:val="20"/>
                <w:szCs w:val="20"/>
              </w:rPr>
              <w:t>2011</w:t>
            </w:r>
          </w:p>
        </w:tc>
        <w:tc>
          <w:tcPr>
            <w:tcW w:w="2268" w:type="dxa"/>
            <w:noWrap/>
            <w:hideMark/>
          </w:tcPr>
          <w:p w14:paraId="7461A5D8" w14:textId="77777777" w:rsidR="00AA71C1" w:rsidRPr="002445A6" w:rsidRDefault="00AA71C1" w:rsidP="007A0972">
            <w:pPr>
              <w:ind w:right="134"/>
              <w:rPr>
                <w:sz w:val="20"/>
                <w:szCs w:val="20"/>
              </w:rPr>
            </w:pPr>
            <w:r w:rsidRPr="002445A6">
              <w:rPr>
                <w:sz w:val="20"/>
                <w:szCs w:val="20"/>
              </w:rPr>
              <w:t>80</w:t>
            </w:r>
          </w:p>
        </w:tc>
      </w:tr>
      <w:tr w:rsidR="00AA71C1" w:rsidRPr="002445A6" w14:paraId="5C7D490A" w14:textId="77777777" w:rsidTr="00366ED2">
        <w:trPr>
          <w:trHeight w:val="300"/>
          <w:jc w:val="center"/>
        </w:trPr>
        <w:tc>
          <w:tcPr>
            <w:tcW w:w="1696" w:type="dxa"/>
            <w:noWrap/>
            <w:hideMark/>
          </w:tcPr>
          <w:p w14:paraId="470902B7" w14:textId="77777777" w:rsidR="00AA71C1" w:rsidRPr="002445A6" w:rsidRDefault="00AA71C1" w:rsidP="007A0972">
            <w:pPr>
              <w:ind w:right="134"/>
              <w:rPr>
                <w:sz w:val="20"/>
                <w:szCs w:val="20"/>
              </w:rPr>
            </w:pPr>
            <w:r w:rsidRPr="002445A6">
              <w:rPr>
                <w:sz w:val="20"/>
                <w:szCs w:val="20"/>
              </w:rPr>
              <w:t>2012</w:t>
            </w:r>
          </w:p>
        </w:tc>
        <w:tc>
          <w:tcPr>
            <w:tcW w:w="2268" w:type="dxa"/>
            <w:noWrap/>
            <w:hideMark/>
          </w:tcPr>
          <w:p w14:paraId="3FB9F874" w14:textId="77777777" w:rsidR="00AA71C1" w:rsidRPr="002445A6" w:rsidRDefault="00AA71C1" w:rsidP="007A0972">
            <w:pPr>
              <w:ind w:right="134"/>
              <w:rPr>
                <w:sz w:val="20"/>
                <w:szCs w:val="20"/>
              </w:rPr>
            </w:pPr>
            <w:r w:rsidRPr="002445A6">
              <w:rPr>
                <w:sz w:val="20"/>
                <w:szCs w:val="20"/>
              </w:rPr>
              <w:t>102</w:t>
            </w:r>
          </w:p>
        </w:tc>
      </w:tr>
      <w:tr w:rsidR="00AA71C1" w:rsidRPr="002445A6" w14:paraId="289739E6" w14:textId="77777777" w:rsidTr="00366ED2">
        <w:trPr>
          <w:trHeight w:val="300"/>
          <w:jc w:val="center"/>
        </w:trPr>
        <w:tc>
          <w:tcPr>
            <w:tcW w:w="1696" w:type="dxa"/>
            <w:noWrap/>
            <w:hideMark/>
          </w:tcPr>
          <w:p w14:paraId="4D67E8BD" w14:textId="77777777" w:rsidR="00AA71C1" w:rsidRPr="002445A6" w:rsidRDefault="00AA71C1" w:rsidP="007A0972">
            <w:pPr>
              <w:ind w:right="134"/>
              <w:rPr>
                <w:sz w:val="20"/>
                <w:szCs w:val="20"/>
              </w:rPr>
            </w:pPr>
            <w:r w:rsidRPr="002445A6">
              <w:rPr>
                <w:sz w:val="20"/>
                <w:szCs w:val="20"/>
              </w:rPr>
              <w:t>2013</w:t>
            </w:r>
          </w:p>
        </w:tc>
        <w:tc>
          <w:tcPr>
            <w:tcW w:w="2268" w:type="dxa"/>
            <w:noWrap/>
            <w:hideMark/>
          </w:tcPr>
          <w:p w14:paraId="265867EA" w14:textId="77777777" w:rsidR="00AA71C1" w:rsidRPr="002445A6" w:rsidRDefault="00AA71C1" w:rsidP="007A0972">
            <w:pPr>
              <w:ind w:right="134"/>
              <w:rPr>
                <w:sz w:val="20"/>
                <w:szCs w:val="20"/>
              </w:rPr>
            </w:pPr>
            <w:r w:rsidRPr="002445A6">
              <w:rPr>
                <w:sz w:val="20"/>
                <w:szCs w:val="20"/>
              </w:rPr>
              <w:t>29</w:t>
            </w:r>
          </w:p>
        </w:tc>
      </w:tr>
      <w:tr w:rsidR="00AA71C1" w:rsidRPr="002445A6" w14:paraId="7BDD9534" w14:textId="77777777" w:rsidTr="00366ED2">
        <w:trPr>
          <w:trHeight w:val="300"/>
          <w:jc w:val="center"/>
        </w:trPr>
        <w:tc>
          <w:tcPr>
            <w:tcW w:w="1696" w:type="dxa"/>
            <w:noWrap/>
            <w:hideMark/>
          </w:tcPr>
          <w:p w14:paraId="4C9507BE" w14:textId="77777777" w:rsidR="00AA71C1" w:rsidRPr="002445A6" w:rsidRDefault="00AA71C1" w:rsidP="007A0972">
            <w:pPr>
              <w:ind w:right="134"/>
              <w:rPr>
                <w:sz w:val="20"/>
                <w:szCs w:val="20"/>
              </w:rPr>
            </w:pPr>
            <w:r w:rsidRPr="002445A6">
              <w:rPr>
                <w:sz w:val="20"/>
                <w:szCs w:val="20"/>
              </w:rPr>
              <w:t>2014</w:t>
            </w:r>
          </w:p>
        </w:tc>
        <w:tc>
          <w:tcPr>
            <w:tcW w:w="2268" w:type="dxa"/>
            <w:noWrap/>
            <w:hideMark/>
          </w:tcPr>
          <w:p w14:paraId="0C56E00A" w14:textId="77777777" w:rsidR="00AA71C1" w:rsidRPr="002445A6" w:rsidRDefault="00AA71C1" w:rsidP="007A0972">
            <w:pPr>
              <w:ind w:right="134"/>
              <w:rPr>
                <w:sz w:val="20"/>
                <w:szCs w:val="20"/>
              </w:rPr>
            </w:pPr>
            <w:r w:rsidRPr="002445A6">
              <w:rPr>
                <w:sz w:val="20"/>
                <w:szCs w:val="20"/>
              </w:rPr>
              <w:t>17</w:t>
            </w:r>
          </w:p>
        </w:tc>
      </w:tr>
    </w:tbl>
    <w:p w14:paraId="7EB1E738" w14:textId="77777777" w:rsidR="00AA71C1" w:rsidRPr="002445A6" w:rsidRDefault="00AA71C1" w:rsidP="007A0972">
      <w:pPr>
        <w:ind w:right="134"/>
        <w:rPr>
          <w:sz w:val="20"/>
          <w:szCs w:val="20"/>
        </w:rPr>
      </w:pPr>
    </w:p>
    <w:p w14:paraId="0A004EF3" w14:textId="77777777" w:rsidR="00AA71C1" w:rsidRPr="002445A6" w:rsidRDefault="00AA71C1" w:rsidP="007A0972">
      <w:pPr>
        <w:ind w:right="134"/>
        <w:rPr>
          <w:b/>
          <w:sz w:val="20"/>
          <w:szCs w:val="20"/>
        </w:rPr>
      </w:pPr>
      <w:r w:rsidRPr="002445A6">
        <w:rPr>
          <w:noProof/>
          <w:sz w:val="20"/>
          <w:szCs w:val="20"/>
        </w:rPr>
        <w:drawing>
          <wp:inline distT="0" distB="0" distL="0" distR="0" wp14:anchorId="23C22831" wp14:editId="6A8C9B37">
            <wp:extent cx="4572000" cy="2743200"/>
            <wp:effectExtent l="0" t="0" r="0" b="0"/>
            <wp:docPr id="39"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8E180A4" w14:textId="77777777" w:rsidR="00AA71C1" w:rsidRPr="002445A6" w:rsidRDefault="00AA71C1" w:rsidP="007A0972">
      <w:pPr>
        <w:ind w:right="134"/>
        <w:rPr>
          <w:b/>
          <w:sz w:val="20"/>
          <w:szCs w:val="20"/>
        </w:rPr>
      </w:pPr>
      <w:r w:rsidRPr="002445A6">
        <w:rPr>
          <w:noProof/>
          <w:sz w:val="20"/>
          <w:szCs w:val="20"/>
        </w:rPr>
        <w:drawing>
          <wp:inline distT="0" distB="0" distL="0" distR="0" wp14:anchorId="2F2B8EC2" wp14:editId="35107308">
            <wp:extent cx="4572000" cy="2743200"/>
            <wp:effectExtent l="0" t="0" r="0" b="0"/>
            <wp:docPr id="40"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E10EE8B" w14:textId="77777777" w:rsidR="00AA71C1" w:rsidRPr="002445A6" w:rsidRDefault="00AA71C1" w:rsidP="007A0972">
      <w:pPr>
        <w:ind w:right="134"/>
        <w:rPr>
          <w:b/>
          <w:sz w:val="20"/>
          <w:szCs w:val="20"/>
        </w:rPr>
      </w:pPr>
    </w:p>
    <w:p w14:paraId="3A9C119B" w14:textId="77777777" w:rsidR="00AA71C1" w:rsidRPr="002445A6" w:rsidRDefault="00AA71C1" w:rsidP="007A0972">
      <w:pPr>
        <w:ind w:right="134"/>
        <w:rPr>
          <w:b/>
          <w:sz w:val="20"/>
          <w:szCs w:val="20"/>
          <w:lang w:val="es-ES"/>
        </w:rPr>
      </w:pPr>
      <w:r w:rsidRPr="002445A6">
        <w:rPr>
          <w:sz w:val="20"/>
          <w:szCs w:val="20"/>
          <w:lang w:val="es-ES"/>
        </w:rPr>
        <w:t xml:space="preserve">Para el análisis de la importante caída de resoluciones en las que se adopta la aplicación </w:t>
      </w:r>
      <w:r w:rsidRPr="002445A6">
        <w:rPr>
          <w:b/>
          <w:sz w:val="20"/>
          <w:szCs w:val="20"/>
          <w:lang w:val="es-ES"/>
        </w:rPr>
        <w:t>general del art. 36 hay que tener en cuenta que en el 2010 se modificó el CP para convertir en potestativo, salvo en los casos de los delitos enumerados con anterioridad, la posibilidad de imponer el período de seguridad.</w:t>
      </w:r>
    </w:p>
    <w:p w14:paraId="105C2940" w14:textId="77777777" w:rsidR="00AA71C1" w:rsidRPr="002445A6" w:rsidRDefault="00AA71C1" w:rsidP="007A0972">
      <w:pPr>
        <w:ind w:right="134"/>
        <w:jc w:val="both"/>
        <w:rPr>
          <w:sz w:val="20"/>
          <w:szCs w:val="20"/>
          <w:lang w:val="es-ES"/>
        </w:rPr>
      </w:pPr>
    </w:p>
    <w:p w14:paraId="3AA729BB" w14:textId="77777777" w:rsidR="00AA71C1" w:rsidRPr="002445A6" w:rsidRDefault="00AA71C1" w:rsidP="007A0972">
      <w:pPr>
        <w:ind w:right="134"/>
        <w:jc w:val="both"/>
        <w:rPr>
          <w:sz w:val="20"/>
          <w:szCs w:val="20"/>
          <w:lang w:val="es-ES"/>
        </w:rPr>
      </w:pPr>
      <w:r w:rsidRPr="002445A6">
        <w:rPr>
          <w:sz w:val="20"/>
          <w:szCs w:val="20"/>
          <w:lang w:val="es-ES"/>
        </w:rPr>
        <w:t>Al no existir datos judiciales sobre los supuestos en los que los jueces y tribunales sentenciadores han adoptado este período de seguridad, no se puede realizar una comparativa y un análisis sobre si la reducción responde a una reducción en el nº de períodos de seguridad acordados o son datos sin vinculación.</w:t>
      </w:r>
    </w:p>
    <w:p w14:paraId="39F8CE97" w14:textId="77777777" w:rsidR="00AA71C1" w:rsidRPr="002445A6" w:rsidRDefault="00AA71C1" w:rsidP="007A0972">
      <w:pPr>
        <w:pStyle w:val="Paragrafoelenco"/>
        <w:ind w:left="0" w:right="134"/>
        <w:rPr>
          <w:b/>
          <w:sz w:val="20"/>
          <w:szCs w:val="20"/>
          <w:lang w:val="es-ES"/>
        </w:rPr>
      </w:pPr>
    </w:p>
    <w:p w14:paraId="191A40AA" w14:textId="77777777" w:rsidR="00AA71C1" w:rsidRPr="002445A6" w:rsidRDefault="00AA71C1" w:rsidP="007A0972">
      <w:pPr>
        <w:pStyle w:val="Paragrafoelenco"/>
        <w:numPr>
          <w:ilvl w:val="0"/>
          <w:numId w:val="60"/>
        </w:numPr>
        <w:ind w:left="0" w:right="134" w:firstLine="0"/>
        <w:rPr>
          <w:b/>
          <w:sz w:val="20"/>
          <w:szCs w:val="20"/>
          <w:lang w:val="es-ES"/>
        </w:rPr>
      </w:pPr>
      <w:r w:rsidRPr="002445A6">
        <w:rPr>
          <w:b/>
          <w:sz w:val="20"/>
          <w:szCs w:val="20"/>
          <w:lang w:val="es-ES"/>
        </w:rPr>
        <w:t>Modalidades específicas de tercer grado.</w:t>
      </w:r>
    </w:p>
    <w:p w14:paraId="1F2F6A04" w14:textId="77777777" w:rsidR="00AA71C1" w:rsidRPr="002445A6" w:rsidRDefault="00AA71C1" w:rsidP="007A0972">
      <w:pPr>
        <w:ind w:right="134"/>
        <w:jc w:val="both"/>
        <w:rPr>
          <w:sz w:val="20"/>
          <w:szCs w:val="20"/>
          <w:lang w:val="es-ES"/>
        </w:rPr>
      </w:pPr>
    </w:p>
    <w:p w14:paraId="7902CE07" w14:textId="77777777" w:rsidR="00AA71C1" w:rsidRPr="002445A6" w:rsidRDefault="00AA71C1" w:rsidP="007A0972">
      <w:pPr>
        <w:ind w:right="134"/>
        <w:jc w:val="both"/>
        <w:rPr>
          <w:sz w:val="20"/>
          <w:szCs w:val="20"/>
          <w:lang w:val="es-ES"/>
        </w:rPr>
      </w:pPr>
      <w:r w:rsidRPr="002445A6">
        <w:rPr>
          <w:sz w:val="20"/>
          <w:szCs w:val="20"/>
          <w:lang w:val="es-ES"/>
        </w:rPr>
        <w:t>A continuación se ofrecen los datos disponibles sobre algunas de las modalidades específicas de tercer grado. No existen a nuestra disposición en cambio datos sobre los terceros grados restringidos o los de carácter humanitario.</w:t>
      </w:r>
    </w:p>
    <w:p w14:paraId="7BA6D3AE" w14:textId="77777777" w:rsidR="00AA71C1" w:rsidRPr="002445A6" w:rsidRDefault="00AA71C1" w:rsidP="007A0972">
      <w:pPr>
        <w:ind w:right="134"/>
        <w:jc w:val="both"/>
        <w:rPr>
          <w:sz w:val="20"/>
          <w:szCs w:val="20"/>
          <w:lang w:val="es-ES"/>
        </w:rPr>
      </w:pPr>
    </w:p>
    <w:p w14:paraId="4A13C534" w14:textId="77777777" w:rsidR="00AA71C1" w:rsidRPr="002445A6" w:rsidRDefault="00AA71C1" w:rsidP="007A0972">
      <w:pPr>
        <w:ind w:right="134"/>
        <w:jc w:val="both"/>
        <w:rPr>
          <w:sz w:val="20"/>
          <w:szCs w:val="20"/>
          <w:lang w:val="es-ES"/>
        </w:rPr>
      </w:pPr>
      <w:r w:rsidRPr="002445A6">
        <w:rPr>
          <w:sz w:val="20"/>
          <w:szCs w:val="20"/>
          <w:lang w:val="es-ES"/>
        </w:rPr>
        <w:t>Si bien la estadística judicial no lo aclara, hay que interpretar que la referencia al tratamiento ambulatorio encuentra su base en el art. 182 RP, que posibilita que el Centro Directivo autorice, dando cuenta al Juez de Vigilancia penitenciaria, el tercer grado de un interno con la finalidad exclusiva de su ingreso en un centro de deshabituación o en un centro educativo especial para su tratamiento.</w:t>
      </w:r>
    </w:p>
    <w:p w14:paraId="738133A1" w14:textId="77777777" w:rsidR="00AA71C1" w:rsidRPr="002445A6" w:rsidRDefault="00AA71C1" w:rsidP="007A0972">
      <w:pPr>
        <w:ind w:right="134"/>
        <w:jc w:val="both"/>
        <w:rPr>
          <w:sz w:val="20"/>
          <w:szCs w:val="20"/>
          <w:lang w:val="es-ES"/>
        </w:rPr>
      </w:pPr>
      <w:r w:rsidRPr="002445A6">
        <w:rPr>
          <w:sz w:val="20"/>
          <w:szCs w:val="20"/>
          <w:lang w:val="es-ES"/>
        </w:rPr>
        <w:t>Se observa cómo este tipo de autorizaciones se han ido progresivamente reduciendo de una manera muy significativa.</w:t>
      </w:r>
    </w:p>
    <w:p w14:paraId="3EA69C3A" w14:textId="77777777" w:rsidR="00AA71C1" w:rsidRPr="002445A6" w:rsidRDefault="00AA71C1" w:rsidP="007A0972">
      <w:pPr>
        <w:pStyle w:val="Paragrafoelenco"/>
        <w:ind w:left="0" w:right="134"/>
        <w:rPr>
          <w:sz w:val="20"/>
          <w:szCs w:val="20"/>
          <w:lang w:val="es-ES"/>
        </w:rPr>
      </w:pPr>
    </w:p>
    <w:p w14:paraId="18C436E9" w14:textId="77777777" w:rsidR="00AA71C1" w:rsidRPr="002445A6" w:rsidRDefault="00AA71C1" w:rsidP="007A0972">
      <w:pPr>
        <w:pStyle w:val="Paragrafoelenco"/>
        <w:ind w:left="0" w:right="134"/>
        <w:rPr>
          <w:b/>
          <w:sz w:val="20"/>
          <w:szCs w:val="20"/>
          <w:lang w:val="es-ES"/>
        </w:rPr>
      </w:pPr>
      <w:r w:rsidRPr="002445A6">
        <w:rPr>
          <w:b/>
          <w:sz w:val="20"/>
          <w:szCs w:val="20"/>
          <w:lang w:val="es-ES"/>
        </w:rPr>
        <w:t>Tablas 7, 8 y 9. Autorizaciones para salida a tratamiento ambulatorio fuera de la prisión</w:t>
      </w:r>
      <w:r w:rsidRPr="002445A6">
        <w:rPr>
          <w:rStyle w:val="Rimandonotaapidipagina"/>
          <w:sz w:val="20"/>
          <w:szCs w:val="20"/>
        </w:rPr>
        <w:footnoteReference w:id="80"/>
      </w:r>
      <w:r w:rsidRPr="002445A6">
        <w:rPr>
          <w:b/>
          <w:sz w:val="20"/>
          <w:szCs w:val="20"/>
          <w:lang w:val="es-ES"/>
        </w:rPr>
        <w:t>.</w:t>
      </w:r>
    </w:p>
    <w:p w14:paraId="3A7B5A51" w14:textId="77777777" w:rsidR="00AA71C1" w:rsidRPr="002445A6" w:rsidRDefault="00AA71C1" w:rsidP="007A0972">
      <w:pPr>
        <w:pStyle w:val="Paragrafoelenco"/>
        <w:ind w:left="0" w:right="134"/>
        <w:rPr>
          <w:sz w:val="20"/>
          <w:szCs w:val="20"/>
          <w:lang w:val="es-ES"/>
        </w:rPr>
      </w:pPr>
    </w:p>
    <w:tbl>
      <w:tblPr>
        <w:tblStyle w:val="Grigliatabella"/>
        <w:tblW w:w="0" w:type="auto"/>
        <w:jc w:val="center"/>
        <w:tblLook w:val="04A0" w:firstRow="1" w:lastRow="0" w:firstColumn="1" w:lastColumn="0" w:noHBand="0" w:noVBand="1"/>
      </w:tblPr>
      <w:tblGrid>
        <w:gridCol w:w="1481"/>
        <w:gridCol w:w="3192"/>
      </w:tblGrid>
      <w:tr w:rsidR="00AA71C1" w:rsidRPr="002445A6" w14:paraId="743CE1EB" w14:textId="77777777" w:rsidTr="00366ED2">
        <w:trPr>
          <w:trHeight w:val="445"/>
          <w:jc w:val="center"/>
        </w:trPr>
        <w:tc>
          <w:tcPr>
            <w:tcW w:w="1481" w:type="dxa"/>
            <w:shd w:val="clear" w:color="auto" w:fill="B8CCE4" w:themeFill="accent1" w:themeFillTint="66"/>
            <w:noWrap/>
            <w:hideMark/>
          </w:tcPr>
          <w:p w14:paraId="2944AED1" w14:textId="77777777" w:rsidR="00AA71C1" w:rsidRPr="002445A6" w:rsidRDefault="00AA71C1" w:rsidP="007A0972">
            <w:pPr>
              <w:pStyle w:val="Paragrafoelenco"/>
              <w:ind w:left="0" w:right="134"/>
              <w:rPr>
                <w:b/>
                <w:sz w:val="20"/>
                <w:szCs w:val="20"/>
                <w:lang w:val="es-ES"/>
              </w:rPr>
            </w:pPr>
            <w:r w:rsidRPr="002445A6">
              <w:rPr>
                <w:b/>
                <w:sz w:val="20"/>
                <w:szCs w:val="20"/>
              </w:rPr>
              <w:t xml:space="preserve">AÑOS </w:t>
            </w:r>
          </w:p>
        </w:tc>
        <w:tc>
          <w:tcPr>
            <w:tcW w:w="3192" w:type="dxa"/>
            <w:shd w:val="clear" w:color="auto" w:fill="B8CCE4" w:themeFill="accent1" w:themeFillTint="66"/>
            <w:noWrap/>
            <w:hideMark/>
          </w:tcPr>
          <w:p w14:paraId="4AF35627" w14:textId="77777777" w:rsidR="00AA71C1" w:rsidRPr="002445A6" w:rsidRDefault="00AA71C1" w:rsidP="007A0972">
            <w:pPr>
              <w:pStyle w:val="Paragrafoelenco"/>
              <w:ind w:left="0" w:right="134"/>
              <w:jc w:val="center"/>
              <w:rPr>
                <w:b/>
                <w:sz w:val="20"/>
                <w:szCs w:val="20"/>
              </w:rPr>
            </w:pPr>
            <w:r w:rsidRPr="002445A6">
              <w:rPr>
                <w:b/>
                <w:sz w:val="20"/>
                <w:szCs w:val="20"/>
              </w:rPr>
              <w:t>TRATAMIENTO AMBULATORIO</w:t>
            </w:r>
          </w:p>
        </w:tc>
      </w:tr>
      <w:tr w:rsidR="00AA71C1" w:rsidRPr="002445A6" w14:paraId="34805543" w14:textId="77777777" w:rsidTr="00366ED2">
        <w:trPr>
          <w:trHeight w:val="300"/>
          <w:jc w:val="center"/>
        </w:trPr>
        <w:tc>
          <w:tcPr>
            <w:tcW w:w="1481" w:type="dxa"/>
            <w:noWrap/>
            <w:hideMark/>
          </w:tcPr>
          <w:p w14:paraId="5EB3E6B6" w14:textId="77777777" w:rsidR="00AA71C1" w:rsidRPr="002445A6" w:rsidRDefault="00AA71C1" w:rsidP="007A0972">
            <w:pPr>
              <w:pStyle w:val="Paragrafoelenco"/>
              <w:ind w:left="0" w:right="134"/>
              <w:rPr>
                <w:sz w:val="20"/>
                <w:szCs w:val="20"/>
              </w:rPr>
            </w:pPr>
            <w:r w:rsidRPr="002445A6">
              <w:rPr>
                <w:sz w:val="20"/>
                <w:szCs w:val="20"/>
              </w:rPr>
              <w:t>1999</w:t>
            </w:r>
          </w:p>
        </w:tc>
        <w:tc>
          <w:tcPr>
            <w:tcW w:w="3192" w:type="dxa"/>
            <w:noWrap/>
            <w:hideMark/>
          </w:tcPr>
          <w:p w14:paraId="36A6B526" w14:textId="77777777" w:rsidR="00AA71C1" w:rsidRPr="002445A6" w:rsidRDefault="00AA71C1" w:rsidP="007A0972">
            <w:pPr>
              <w:pStyle w:val="Paragrafoelenco"/>
              <w:ind w:left="0" w:right="134"/>
              <w:rPr>
                <w:sz w:val="20"/>
                <w:szCs w:val="20"/>
              </w:rPr>
            </w:pPr>
            <w:r w:rsidRPr="002445A6">
              <w:rPr>
                <w:sz w:val="20"/>
                <w:szCs w:val="20"/>
              </w:rPr>
              <w:t>139</w:t>
            </w:r>
          </w:p>
        </w:tc>
      </w:tr>
      <w:tr w:rsidR="00AA71C1" w:rsidRPr="002445A6" w14:paraId="7BD6AA23" w14:textId="77777777" w:rsidTr="00366ED2">
        <w:trPr>
          <w:trHeight w:val="300"/>
          <w:jc w:val="center"/>
        </w:trPr>
        <w:tc>
          <w:tcPr>
            <w:tcW w:w="1481" w:type="dxa"/>
            <w:noWrap/>
            <w:hideMark/>
          </w:tcPr>
          <w:p w14:paraId="3A53B8BE" w14:textId="77777777" w:rsidR="00AA71C1" w:rsidRPr="002445A6" w:rsidRDefault="00AA71C1" w:rsidP="007A0972">
            <w:pPr>
              <w:pStyle w:val="Paragrafoelenco"/>
              <w:ind w:left="0" w:right="134"/>
              <w:rPr>
                <w:sz w:val="20"/>
                <w:szCs w:val="20"/>
              </w:rPr>
            </w:pPr>
            <w:r w:rsidRPr="002445A6">
              <w:rPr>
                <w:sz w:val="20"/>
                <w:szCs w:val="20"/>
              </w:rPr>
              <w:t>2000</w:t>
            </w:r>
          </w:p>
        </w:tc>
        <w:tc>
          <w:tcPr>
            <w:tcW w:w="3192" w:type="dxa"/>
            <w:noWrap/>
            <w:hideMark/>
          </w:tcPr>
          <w:p w14:paraId="38E31CDA" w14:textId="77777777" w:rsidR="00AA71C1" w:rsidRPr="002445A6" w:rsidRDefault="00AA71C1" w:rsidP="007A0972">
            <w:pPr>
              <w:pStyle w:val="Paragrafoelenco"/>
              <w:ind w:left="0" w:right="134"/>
              <w:rPr>
                <w:sz w:val="20"/>
                <w:szCs w:val="20"/>
              </w:rPr>
            </w:pPr>
            <w:r w:rsidRPr="002445A6">
              <w:rPr>
                <w:sz w:val="20"/>
                <w:szCs w:val="20"/>
              </w:rPr>
              <w:t>196</w:t>
            </w:r>
          </w:p>
        </w:tc>
      </w:tr>
      <w:tr w:rsidR="00AA71C1" w:rsidRPr="002445A6" w14:paraId="22B1A5F1" w14:textId="77777777" w:rsidTr="00366ED2">
        <w:trPr>
          <w:trHeight w:val="300"/>
          <w:jc w:val="center"/>
        </w:trPr>
        <w:tc>
          <w:tcPr>
            <w:tcW w:w="1481" w:type="dxa"/>
            <w:noWrap/>
            <w:hideMark/>
          </w:tcPr>
          <w:p w14:paraId="754A03D6" w14:textId="77777777" w:rsidR="00AA71C1" w:rsidRPr="002445A6" w:rsidRDefault="00AA71C1" w:rsidP="007A0972">
            <w:pPr>
              <w:pStyle w:val="Paragrafoelenco"/>
              <w:ind w:left="0" w:right="134"/>
              <w:rPr>
                <w:sz w:val="20"/>
                <w:szCs w:val="20"/>
              </w:rPr>
            </w:pPr>
            <w:r w:rsidRPr="002445A6">
              <w:rPr>
                <w:sz w:val="20"/>
                <w:szCs w:val="20"/>
              </w:rPr>
              <w:t>2001</w:t>
            </w:r>
          </w:p>
        </w:tc>
        <w:tc>
          <w:tcPr>
            <w:tcW w:w="3192" w:type="dxa"/>
            <w:noWrap/>
            <w:hideMark/>
          </w:tcPr>
          <w:p w14:paraId="33822426" w14:textId="77777777" w:rsidR="00AA71C1" w:rsidRPr="002445A6" w:rsidRDefault="00AA71C1" w:rsidP="007A0972">
            <w:pPr>
              <w:pStyle w:val="Paragrafoelenco"/>
              <w:ind w:left="0" w:right="134"/>
              <w:rPr>
                <w:sz w:val="20"/>
                <w:szCs w:val="20"/>
              </w:rPr>
            </w:pPr>
            <w:r w:rsidRPr="002445A6">
              <w:rPr>
                <w:sz w:val="20"/>
                <w:szCs w:val="20"/>
              </w:rPr>
              <w:t>159</w:t>
            </w:r>
          </w:p>
        </w:tc>
      </w:tr>
      <w:tr w:rsidR="00AA71C1" w:rsidRPr="002445A6" w14:paraId="2E6792DB" w14:textId="77777777" w:rsidTr="00366ED2">
        <w:trPr>
          <w:trHeight w:val="300"/>
          <w:jc w:val="center"/>
        </w:trPr>
        <w:tc>
          <w:tcPr>
            <w:tcW w:w="1481" w:type="dxa"/>
            <w:noWrap/>
            <w:hideMark/>
          </w:tcPr>
          <w:p w14:paraId="1437C3C1" w14:textId="77777777" w:rsidR="00AA71C1" w:rsidRPr="002445A6" w:rsidRDefault="00AA71C1" w:rsidP="007A0972">
            <w:pPr>
              <w:pStyle w:val="Paragrafoelenco"/>
              <w:ind w:left="0" w:right="134"/>
              <w:rPr>
                <w:sz w:val="20"/>
                <w:szCs w:val="20"/>
              </w:rPr>
            </w:pPr>
            <w:r w:rsidRPr="002445A6">
              <w:rPr>
                <w:sz w:val="20"/>
                <w:szCs w:val="20"/>
              </w:rPr>
              <w:t>2002</w:t>
            </w:r>
          </w:p>
        </w:tc>
        <w:tc>
          <w:tcPr>
            <w:tcW w:w="3192" w:type="dxa"/>
            <w:noWrap/>
            <w:hideMark/>
          </w:tcPr>
          <w:p w14:paraId="3A5D753E" w14:textId="77777777" w:rsidR="00AA71C1" w:rsidRPr="002445A6" w:rsidRDefault="00AA71C1" w:rsidP="007A0972">
            <w:pPr>
              <w:pStyle w:val="Paragrafoelenco"/>
              <w:ind w:left="0" w:right="134"/>
              <w:rPr>
                <w:sz w:val="20"/>
                <w:szCs w:val="20"/>
              </w:rPr>
            </w:pPr>
            <w:r w:rsidRPr="002445A6">
              <w:rPr>
                <w:sz w:val="20"/>
                <w:szCs w:val="20"/>
              </w:rPr>
              <w:t>270</w:t>
            </w:r>
          </w:p>
        </w:tc>
      </w:tr>
      <w:tr w:rsidR="00AA71C1" w:rsidRPr="002445A6" w14:paraId="3069BC56" w14:textId="77777777" w:rsidTr="00366ED2">
        <w:trPr>
          <w:trHeight w:val="300"/>
          <w:jc w:val="center"/>
        </w:trPr>
        <w:tc>
          <w:tcPr>
            <w:tcW w:w="1481" w:type="dxa"/>
            <w:noWrap/>
            <w:hideMark/>
          </w:tcPr>
          <w:p w14:paraId="5679B266" w14:textId="77777777" w:rsidR="00AA71C1" w:rsidRPr="002445A6" w:rsidRDefault="00AA71C1" w:rsidP="007A0972">
            <w:pPr>
              <w:pStyle w:val="Paragrafoelenco"/>
              <w:ind w:left="0" w:right="134"/>
              <w:rPr>
                <w:sz w:val="20"/>
                <w:szCs w:val="20"/>
              </w:rPr>
            </w:pPr>
            <w:r w:rsidRPr="002445A6">
              <w:rPr>
                <w:sz w:val="20"/>
                <w:szCs w:val="20"/>
              </w:rPr>
              <w:t>2003</w:t>
            </w:r>
          </w:p>
        </w:tc>
        <w:tc>
          <w:tcPr>
            <w:tcW w:w="3192" w:type="dxa"/>
            <w:noWrap/>
            <w:hideMark/>
          </w:tcPr>
          <w:p w14:paraId="15BDE0E7" w14:textId="77777777" w:rsidR="00AA71C1" w:rsidRPr="002445A6" w:rsidRDefault="00AA71C1" w:rsidP="007A0972">
            <w:pPr>
              <w:pStyle w:val="Paragrafoelenco"/>
              <w:ind w:left="0" w:right="134"/>
              <w:rPr>
                <w:sz w:val="20"/>
                <w:szCs w:val="20"/>
              </w:rPr>
            </w:pPr>
            <w:r w:rsidRPr="002445A6">
              <w:rPr>
                <w:sz w:val="20"/>
                <w:szCs w:val="20"/>
              </w:rPr>
              <w:t>261</w:t>
            </w:r>
          </w:p>
        </w:tc>
      </w:tr>
      <w:tr w:rsidR="00AA71C1" w:rsidRPr="002445A6" w14:paraId="2E99582E" w14:textId="77777777" w:rsidTr="00366ED2">
        <w:trPr>
          <w:trHeight w:val="300"/>
          <w:jc w:val="center"/>
        </w:trPr>
        <w:tc>
          <w:tcPr>
            <w:tcW w:w="1481" w:type="dxa"/>
            <w:noWrap/>
            <w:hideMark/>
          </w:tcPr>
          <w:p w14:paraId="636AEE7B" w14:textId="77777777" w:rsidR="00AA71C1" w:rsidRPr="002445A6" w:rsidRDefault="00AA71C1" w:rsidP="007A0972">
            <w:pPr>
              <w:pStyle w:val="Paragrafoelenco"/>
              <w:ind w:left="0" w:right="134"/>
              <w:rPr>
                <w:sz w:val="20"/>
                <w:szCs w:val="20"/>
              </w:rPr>
            </w:pPr>
            <w:r w:rsidRPr="002445A6">
              <w:rPr>
                <w:sz w:val="20"/>
                <w:szCs w:val="20"/>
              </w:rPr>
              <w:t>2004</w:t>
            </w:r>
          </w:p>
        </w:tc>
        <w:tc>
          <w:tcPr>
            <w:tcW w:w="3192" w:type="dxa"/>
            <w:noWrap/>
            <w:hideMark/>
          </w:tcPr>
          <w:p w14:paraId="184BCA37" w14:textId="77777777" w:rsidR="00AA71C1" w:rsidRPr="002445A6" w:rsidRDefault="00AA71C1" w:rsidP="007A0972">
            <w:pPr>
              <w:pStyle w:val="Paragrafoelenco"/>
              <w:ind w:left="0" w:right="134"/>
              <w:rPr>
                <w:sz w:val="20"/>
                <w:szCs w:val="20"/>
              </w:rPr>
            </w:pPr>
            <w:r w:rsidRPr="002445A6">
              <w:rPr>
                <w:sz w:val="20"/>
                <w:szCs w:val="20"/>
              </w:rPr>
              <w:t>315</w:t>
            </w:r>
          </w:p>
        </w:tc>
      </w:tr>
      <w:tr w:rsidR="00AA71C1" w:rsidRPr="002445A6" w14:paraId="1D9601A9" w14:textId="77777777" w:rsidTr="00366ED2">
        <w:trPr>
          <w:trHeight w:val="300"/>
          <w:jc w:val="center"/>
        </w:trPr>
        <w:tc>
          <w:tcPr>
            <w:tcW w:w="1481" w:type="dxa"/>
            <w:noWrap/>
            <w:hideMark/>
          </w:tcPr>
          <w:p w14:paraId="4BD89907" w14:textId="77777777" w:rsidR="00AA71C1" w:rsidRPr="002445A6" w:rsidRDefault="00AA71C1" w:rsidP="007A0972">
            <w:pPr>
              <w:pStyle w:val="Paragrafoelenco"/>
              <w:ind w:left="0" w:right="134"/>
              <w:rPr>
                <w:sz w:val="20"/>
                <w:szCs w:val="20"/>
              </w:rPr>
            </w:pPr>
            <w:r w:rsidRPr="002445A6">
              <w:rPr>
                <w:sz w:val="20"/>
                <w:szCs w:val="20"/>
              </w:rPr>
              <w:t>2005</w:t>
            </w:r>
          </w:p>
        </w:tc>
        <w:tc>
          <w:tcPr>
            <w:tcW w:w="3192" w:type="dxa"/>
            <w:noWrap/>
            <w:hideMark/>
          </w:tcPr>
          <w:p w14:paraId="4F7383D9" w14:textId="77777777" w:rsidR="00AA71C1" w:rsidRPr="002445A6" w:rsidRDefault="00AA71C1" w:rsidP="007A0972">
            <w:pPr>
              <w:pStyle w:val="Paragrafoelenco"/>
              <w:ind w:left="0" w:right="134"/>
              <w:rPr>
                <w:sz w:val="20"/>
                <w:szCs w:val="20"/>
              </w:rPr>
            </w:pPr>
            <w:r w:rsidRPr="002445A6">
              <w:rPr>
                <w:sz w:val="20"/>
                <w:szCs w:val="20"/>
              </w:rPr>
              <w:t>391</w:t>
            </w:r>
          </w:p>
        </w:tc>
      </w:tr>
      <w:tr w:rsidR="00AA71C1" w:rsidRPr="002445A6" w14:paraId="2E7F8867" w14:textId="77777777" w:rsidTr="00366ED2">
        <w:trPr>
          <w:trHeight w:val="300"/>
          <w:jc w:val="center"/>
        </w:trPr>
        <w:tc>
          <w:tcPr>
            <w:tcW w:w="1481" w:type="dxa"/>
            <w:noWrap/>
            <w:hideMark/>
          </w:tcPr>
          <w:p w14:paraId="1ECA8477" w14:textId="77777777" w:rsidR="00AA71C1" w:rsidRPr="002445A6" w:rsidRDefault="00AA71C1" w:rsidP="007A0972">
            <w:pPr>
              <w:pStyle w:val="Paragrafoelenco"/>
              <w:ind w:left="0" w:right="134"/>
              <w:rPr>
                <w:sz w:val="20"/>
                <w:szCs w:val="20"/>
              </w:rPr>
            </w:pPr>
            <w:r w:rsidRPr="002445A6">
              <w:rPr>
                <w:sz w:val="20"/>
                <w:szCs w:val="20"/>
              </w:rPr>
              <w:t>2006</w:t>
            </w:r>
          </w:p>
        </w:tc>
        <w:tc>
          <w:tcPr>
            <w:tcW w:w="3192" w:type="dxa"/>
            <w:noWrap/>
            <w:hideMark/>
          </w:tcPr>
          <w:p w14:paraId="5A489B6D" w14:textId="77777777" w:rsidR="00AA71C1" w:rsidRPr="002445A6" w:rsidRDefault="00AA71C1" w:rsidP="007A0972">
            <w:pPr>
              <w:pStyle w:val="Paragrafoelenco"/>
              <w:ind w:left="0" w:right="134"/>
              <w:rPr>
                <w:sz w:val="20"/>
                <w:szCs w:val="20"/>
              </w:rPr>
            </w:pPr>
            <w:r w:rsidRPr="002445A6">
              <w:rPr>
                <w:sz w:val="20"/>
                <w:szCs w:val="20"/>
              </w:rPr>
              <w:t>703</w:t>
            </w:r>
          </w:p>
        </w:tc>
      </w:tr>
      <w:tr w:rsidR="00AA71C1" w:rsidRPr="002445A6" w14:paraId="0667DEE9" w14:textId="77777777" w:rsidTr="00366ED2">
        <w:trPr>
          <w:trHeight w:val="300"/>
          <w:jc w:val="center"/>
        </w:trPr>
        <w:tc>
          <w:tcPr>
            <w:tcW w:w="1481" w:type="dxa"/>
            <w:noWrap/>
            <w:hideMark/>
          </w:tcPr>
          <w:p w14:paraId="6DA0AF28" w14:textId="77777777" w:rsidR="00AA71C1" w:rsidRPr="002445A6" w:rsidRDefault="00AA71C1" w:rsidP="007A0972">
            <w:pPr>
              <w:pStyle w:val="Paragrafoelenco"/>
              <w:ind w:left="0" w:right="134"/>
              <w:rPr>
                <w:sz w:val="20"/>
                <w:szCs w:val="20"/>
              </w:rPr>
            </w:pPr>
            <w:r w:rsidRPr="002445A6">
              <w:rPr>
                <w:sz w:val="20"/>
                <w:szCs w:val="20"/>
              </w:rPr>
              <w:t>2007</w:t>
            </w:r>
          </w:p>
        </w:tc>
        <w:tc>
          <w:tcPr>
            <w:tcW w:w="3192" w:type="dxa"/>
            <w:noWrap/>
            <w:hideMark/>
          </w:tcPr>
          <w:p w14:paraId="486C8645" w14:textId="77777777" w:rsidR="00AA71C1" w:rsidRPr="002445A6" w:rsidRDefault="00AA71C1" w:rsidP="007A0972">
            <w:pPr>
              <w:pStyle w:val="Paragrafoelenco"/>
              <w:ind w:left="0" w:right="134"/>
              <w:rPr>
                <w:sz w:val="20"/>
                <w:szCs w:val="20"/>
              </w:rPr>
            </w:pPr>
            <w:r w:rsidRPr="002445A6">
              <w:rPr>
                <w:sz w:val="20"/>
                <w:szCs w:val="20"/>
              </w:rPr>
              <w:t>596</w:t>
            </w:r>
          </w:p>
        </w:tc>
      </w:tr>
      <w:tr w:rsidR="00AA71C1" w:rsidRPr="002445A6" w14:paraId="3591D622" w14:textId="77777777" w:rsidTr="00366ED2">
        <w:trPr>
          <w:trHeight w:val="300"/>
          <w:jc w:val="center"/>
        </w:trPr>
        <w:tc>
          <w:tcPr>
            <w:tcW w:w="1481" w:type="dxa"/>
            <w:noWrap/>
            <w:hideMark/>
          </w:tcPr>
          <w:p w14:paraId="59DF3BF4" w14:textId="77777777" w:rsidR="00AA71C1" w:rsidRPr="002445A6" w:rsidRDefault="00AA71C1" w:rsidP="007A0972">
            <w:pPr>
              <w:pStyle w:val="Paragrafoelenco"/>
              <w:ind w:left="0" w:right="134"/>
              <w:rPr>
                <w:sz w:val="20"/>
                <w:szCs w:val="20"/>
              </w:rPr>
            </w:pPr>
            <w:r w:rsidRPr="002445A6">
              <w:rPr>
                <w:sz w:val="20"/>
                <w:szCs w:val="20"/>
              </w:rPr>
              <w:t>2008</w:t>
            </w:r>
          </w:p>
        </w:tc>
        <w:tc>
          <w:tcPr>
            <w:tcW w:w="3192" w:type="dxa"/>
            <w:noWrap/>
            <w:hideMark/>
          </w:tcPr>
          <w:p w14:paraId="640BD907" w14:textId="77777777" w:rsidR="00AA71C1" w:rsidRPr="002445A6" w:rsidRDefault="00AA71C1" w:rsidP="007A0972">
            <w:pPr>
              <w:pStyle w:val="Paragrafoelenco"/>
              <w:ind w:left="0" w:right="134"/>
              <w:rPr>
                <w:sz w:val="20"/>
                <w:szCs w:val="20"/>
              </w:rPr>
            </w:pPr>
            <w:r w:rsidRPr="002445A6">
              <w:rPr>
                <w:sz w:val="20"/>
                <w:szCs w:val="20"/>
              </w:rPr>
              <w:t>765</w:t>
            </w:r>
          </w:p>
        </w:tc>
      </w:tr>
      <w:tr w:rsidR="00AA71C1" w:rsidRPr="002445A6" w14:paraId="5F9C4CE6" w14:textId="77777777" w:rsidTr="00366ED2">
        <w:trPr>
          <w:trHeight w:val="300"/>
          <w:jc w:val="center"/>
        </w:trPr>
        <w:tc>
          <w:tcPr>
            <w:tcW w:w="1481" w:type="dxa"/>
            <w:noWrap/>
            <w:hideMark/>
          </w:tcPr>
          <w:p w14:paraId="36D0A21B" w14:textId="77777777" w:rsidR="00AA71C1" w:rsidRPr="002445A6" w:rsidRDefault="00AA71C1" w:rsidP="007A0972">
            <w:pPr>
              <w:pStyle w:val="Paragrafoelenco"/>
              <w:ind w:left="0" w:right="134"/>
              <w:rPr>
                <w:sz w:val="20"/>
                <w:szCs w:val="20"/>
              </w:rPr>
            </w:pPr>
            <w:r w:rsidRPr="002445A6">
              <w:rPr>
                <w:sz w:val="20"/>
                <w:szCs w:val="20"/>
              </w:rPr>
              <w:t>2009</w:t>
            </w:r>
          </w:p>
        </w:tc>
        <w:tc>
          <w:tcPr>
            <w:tcW w:w="3192" w:type="dxa"/>
            <w:noWrap/>
            <w:hideMark/>
          </w:tcPr>
          <w:p w14:paraId="7CE7B1C8" w14:textId="77777777" w:rsidR="00AA71C1" w:rsidRPr="002445A6" w:rsidRDefault="00AA71C1" w:rsidP="007A0972">
            <w:pPr>
              <w:pStyle w:val="Paragrafoelenco"/>
              <w:ind w:left="0" w:right="134"/>
              <w:rPr>
                <w:sz w:val="20"/>
                <w:szCs w:val="20"/>
              </w:rPr>
            </w:pPr>
            <w:r w:rsidRPr="002445A6">
              <w:rPr>
                <w:sz w:val="20"/>
                <w:szCs w:val="20"/>
              </w:rPr>
              <w:t>614</w:t>
            </w:r>
          </w:p>
        </w:tc>
      </w:tr>
      <w:tr w:rsidR="00AA71C1" w:rsidRPr="002445A6" w14:paraId="536E55D9" w14:textId="77777777" w:rsidTr="00366ED2">
        <w:trPr>
          <w:trHeight w:val="300"/>
          <w:jc w:val="center"/>
        </w:trPr>
        <w:tc>
          <w:tcPr>
            <w:tcW w:w="1481" w:type="dxa"/>
            <w:noWrap/>
            <w:hideMark/>
          </w:tcPr>
          <w:p w14:paraId="0A3F0E84" w14:textId="77777777" w:rsidR="00AA71C1" w:rsidRPr="002445A6" w:rsidRDefault="00AA71C1" w:rsidP="007A0972">
            <w:pPr>
              <w:pStyle w:val="Paragrafoelenco"/>
              <w:ind w:left="0" w:right="134"/>
              <w:rPr>
                <w:sz w:val="20"/>
                <w:szCs w:val="20"/>
              </w:rPr>
            </w:pPr>
            <w:r w:rsidRPr="002445A6">
              <w:rPr>
                <w:sz w:val="20"/>
                <w:szCs w:val="20"/>
              </w:rPr>
              <w:t>2010</w:t>
            </w:r>
          </w:p>
        </w:tc>
        <w:tc>
          <w:tcPr>
            <w:tcW w:w="3192" w:type="dxa"/>
            <w:noWrap/>
            <w:hideMark/>
          </w:tcPr>
          <w:p w14:paraId="301C9434" w14:textId="77777777" w:rsidR="00AA71C1" w:rsidRPr="002445A6" w:rsidRDefault="00AA71C1" w:rsidP="007A0972">
            <w:pPr>
              <w:pStyle w:val="Paragrafoelenco"/>
              <w:ind w:left="0" w:right="134"/>
              <w:rPr>
                <w:sz w:val="20"/>
                <w:szCs w:val="20"/>
              </w:rPr>
            </w:pPr>
            <w:r w:rsidRPr="002445A6">
              <w:rPr>
                <w:sz w:val="20"/>
                <w:szCs w:val="20"/>
              </w:rPr>
              <w:t>511</w:t>
            </w:r>
          </w:p>
        </w:tc>
      </w:tr>
      <w:tr w:rsidR="00AA71C1" w:rsidRPr="002445A6" w14:paraId="10296C29" w14:textId="77777777" w:rsidTr="00366ED2">
        <w:trPr>
          <w:trHeight w:val="300"/>
          <w:jc w:val="center"/>
        </w:trPr>
        <w:tc>
          <w:tcPr>
            <w:tcW w:w="1481" w:type="dxa"/>
            <w:noWrap/>
            <w:hideMark/>
          </w:tcPr>
          <w:p w14:paraId="4AE04032" w14:textId="77777777" w:rsidR="00AA71C1" w:rsidRPr="002445A6" w:rsidRDefault="00AA71C1" w:rsidP="007A0972">
            <w:pPr>
              <w:pStyle w:val="Paragrafoelenco"/>
              <w:ind w:left="0" w:right="134"/>
              <w:rPr>
                <w:sz w:val="20"/>
                <w:szCs w:val="20"/>
              </w:rPr>
            </w:pPr>
            <w:r w:rsidRPr="002445A6">
              <w:rPr>
                <w:sz w:val="20"/>
                <w:szCs w:val="20"/>
              </w:rPr>
              <w:t>2011</w:t>
            </w:r>
          </w:p>
        </w:tc>
        <w:tc>
          <w:tcPr>
            <w:tcW w:w="3192" w:type="dxa"/>
            <w:noWrap/>
            <w:hideMark/>
          </w:tcPr>
          <w:p w14:paraId="180B9A41" w14:textId="77777777" w:rsidR="00AA71C1" w:rsidRPr="002445A6" w:rsidRDefault="00AA71C1" w:rsidP="007A0972">
            <w:pPr>
              <w:pStyle w:val="Paragrafoelenco"/>
              <w:ind w:left="0" w:right="134"/>
              <w:rPr>
                <w:sz w:val="20"/>
                <w:szCs w:val="20"/>
              </w:rPr>
            </w:pPr>
            <w:r w:rsidRPr="002445A6">
              <w:rPr>
                <w:sz w:val="20"/>
                <w:szCs w:val="20"/>
              </w:rPr>
              <w:t>351</w:t>
            </w:r>
          </w:p>
        </w:tc>
      </w:tr>
      <w:tr w:rsidR="00AA71C1" w:rsidRPr="002445A6" w14:paraId="4B6D0B95" w14:textId="77777777" w:rsidTr="00366ED2">
        <w:trPr>
          <w:trHeight w:val="300"/>
          <w:jc w:val="center"/>
        </w:trPr>
        <w:tc>
          <w:tcPr>
            <w:tcW w:w="1481" w:type="dxa"/>
            <w:noWrap/>
            <w:hideMark/>
          </w:tcPr>
          <w:p w14:paraId="20270B62" w14:textId="77777777" w:rsidR="00AA71C1" w:rsidRPr="002445A6" w:rsidRDefault="00AA71C1" w:rsidP="007A0972">
            <w:pPr>
              <w:pStyle w:val="Paragrafoelenco"/>
              <w:ind w:left="0" w:right="134"/>
              <w:rPr>
                <w:sz w:val="20"/>
                <w:szCs w:val="20"/>
              </w:rPr>
            </w:pPr>
            <w:r w:rsidRPr="002445A6">
              <w:rPr>
                <w:sz w:val="20"/>
                <w:szCs w:val="20"/>
              </w:rPr>
              <w:t>2012</w:t>
            </w:r>
          </w:p>
        </w:tc>
        <w:tc>
          <w:tcPr>
            <w:tcW w:w="3192" w:type="dxa"/>
            <w:noWrap/>
            <w:hideMark/>
          </w:tcPr>
          <w:p w14:paraId="14EC61B5" w14:textId="77777777" w:rsidR="00AA71C1" w:rsidRPr="002445A6" w:rsidRDefault="00AA71C1" w:rsidP="007A0972">
            <w:pPr>
              <w:pStyle w:val="Paragrafoelenco"/>
              <w:ind w:left="0" w:right="134"/>
              <w:rPr>
                <w:sz w:val="20"/>
                <w:szCs w:val="20"/>
              </w:rPr>
            </w:pPr>
            <w:r w:rsidRPr="002445A6">
              <w:rPr>
                <w:sz w:val="20"/>
                <w:szCs w:val="20"/>
              </w:rPr>
              <w:t>174</w:t>
            </w:r>
          </w:p>
        </w:tc>
      </w:tr>
      <w:tr w:rsidR="00AA71C1" w:rsidRPr="002445A6" w14:paraId="5C22382E" w14:textId="77777777" w:rsidTr="00366ED2">
        <w:trPr>
          <w:trHeight w:val="300"/>
          <w:jc w:val="center"/>
        </w:trPr>
        <w:tc>
          <w:tcPr>
            <w:tcW w:w="1481" w:type="dxa"/>
            <w:noWrap/>
            <w:hideMark/>
          </w:tcPr>
          <w:p w14:paraId="31624120" w14:textId="77777777" w:rsidR="00AA71C1" w:rsidRPr="002445A6" w:rsidRDefault="00AA71C1" w:rsidP="007A0972">
            <w:pPr>
              <w:pStyle w:val="Paragrafoelenco"/>
              <w:ind w:left="0" w:right="134"/>
              <w:rPr>
                <w:sz w:val="20"/>
                <w:szCs w:val="20"/>
              </w:rPr>
            </w:pPr>
            <w:r w:rsidRPr="002445A6">
              <w:rPr>
                <w:sz w:val="20"/>
                <w:szCs w:val="20"/>
              </w:rPr>
              <w:t>2013</w:t>
            </w:r>
          </w:p>
        </w:tc>
        <w:tc>
          <w:tcPr>
            <w:tcW w:w="3192" w:type="dxa"/>
            <w:noWrap/>
            <w:hideMark/>
          </w:tcPr>
          <w:p w14:paraId="216934FB" w14:textId="77777777" w:rsidR="00AA71C1" w:rsidRPr="002445A6" w:rsidRDefault="00AA71C1" w:rsidP="007A0972">
            <w:pPr>
              <w:pStyle w:val="Paragrafoelenco"/>
              <w:ind w:left="0" w:right="134"/>
              <w:rPr>
                <w:sz w:val="20"/>
                <w:szCs w:val="20"/>
              </w:rPr>
            </w:pPr>
            <w:r w:rsidRPr="002445A6">
              <w:rPr>
                <w:sz w:val="20"/>
                <w:szCs w:val="20"/>
              </w:rPr>
              <w:t>68</w:t>
            </w:r>
          </w:p>
        </w:tc>
      </w:tr>
      <w:tr w:rsidR="00AA71C1" w:rsidRPr="002445A6" w14:paraId="4A4A046E" w14:textId="77777777" w:rsidTr="00366ED2">
        <w:trPr>
          <w:trHeight w:val="123"/>
          <w:jc w:val="center"/>
        </w:trPr>
        <w:tc>
          <w:tcPr>
            <w:tcW w:w="1481" w:type="dxa"/>
            <w:noWrap/>
            <w:hideMark/>
          </w:tcPr>
          <w:p w14:paraId="27D222FD" w14:textId="77777777" w:rsidR="00AA71C1" w:rsidRPr="002445A6" w:rsidRDefault="00AA71C1" w:rsidP="007A0972">
            <w:pPr>
              <w:pStyle w:val="Paragrafoelenco"/>
              <w:ind w:left="0" w:right="134"/>
              <w:rPr>
                <w:sz w:val="20"/>
                <w:szCs w:val="20"/>
              </w:rPr>
            </w:pPr>
            <w:r w:rsidRPr="002445A6">
              <w:rPr>
                <w:sz w:val="20"/>
                <w:szCs w:val="20"/>
              </w:rPr>
              <w:t>2014</w:t>
            </w:r>
          </w:p>
        </w:tc>
        <w:tc>
          <w:tcPr>
            <w:tcW w:w="3192" w:type="dxa"/>
            <w:noWrap/>
            <w:hideMark/>
          </w:tcPr>
          <w:p w14:paraId="43951B6D" w14:textId="77777777" w:rsidR="00AA71C1" w:rsidRPr="002445A6" w:rsidRDefault="00AA71C1" w:rsidP="007A0972">
            <w:pPr>
              <w:pStyle w:val="Paragrafoelenco"/>
              <w:ind w:left="0" w:right="134"/>
              <w:rPr>
                <w:sz w:val="20"/>
                <w:szCs w:val="20"/>
              </w:rPr>
            </w:pPr>
            <w:r w:rsidRPr="002445A6">
              <w:rPr>
                <w:sz w:val="20"/>
                <w:szCs w:val="20"/>
              </w:rPr>
              <w:t>97</w:t>
            </w:r>
          </w:p>
        </w:tc>
      </w:tr>
    </w:tbl>
    <w:p w14:paraId="1498D604" w14:textId="77777777" w:rsidR="00AA71C1" w:rsidRPr="002445A6" w:rsidRDefault="00AA71C1" w:rsidP="007A0972">
      <w:pPr>
        <w:pStyle w:val="Paragrafoelenco"/>
        <w:ind w:left="0" w:right="134"/>
        <w:rPr>
          <w:sz w:val="20"/>
          <w:szCs w:val="20"/>
        </w:rPr>
      </w:pPr>
    </w:p>
    <w:p w14:paraId="46571A10" w14:textId="77777777" w:rsidR="00AA71C1" w:rsidRPr="002445A6" w:rsidRDefault="00AA71C1" w:rsidP="007A0972">
      <w:pPr>
        <w:pStyle w:val="Paragrafoelenco"/>
        <w:ind w:left="0" w:right="134"/>
        <w:rPr>
          <w:sz w:val="20"/>
          <w:szCs w:val="20"/>
        </w:rPr>
      </w:pPr>
    </w:p>
    <w:p w14:paraId="168FC403" w14:textId="77777777" w:rsidR="00AA71C1" w:rsidRPr="002445A6" w:rsidRDefault="00AA71C1" w:rsidP="007A0972">
      <w:pPr>
        <w:pStyle w:val="Paragrafoelenco"/>
        <w:ind w:left="0" w:right="134"/>
        <w:rPr>
          <w:sz w:val="20"/>
          <w:szCs w:val="20"/>
        </w:rPr>
      </w:pPr>
      <w:r w:rsidRPr="002445A6">
        <w:rPr>
          <w:noProof/>
          <w:sz w:val="20"/>
          <w:szCs w:val="20"/>
        </w:rPr>
        <w:drawing>
          <wp:inline distT="0" distB="0" distL="0" distR="0" wp14:anchorId="5319C97B" wp14:editId="1F5349C7">
            <wp:extent cx="4572000" cy="2743200"/>
            <wp:effectExtent l="0" t="0" r="0" b="0"/>
            <wp:docPr id="4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5F65A8" w14:textId="77777777" w:rsidR="00AA71C1" w:rsidRPr="002445A6" w:rsidRDefault="00AA71C1" w:rsidP="007A0972">
      <w:pPr>
        <w:pStyle w:val="Paragrafoelenco"/>
        <w:ind w:left="0" w:right="134"/>
        <w:rPr>
          <w:sz w:val="20"/>
          <w:szCs w:val="20"/>
        </w:rPr>
      </w:pPr>
    </w:p>
    <w:p w14:paraId="7ACBAB34" w14:textId="77777777" w:rsidR="00AA71C1" w:rsidRPr="002445A6" w:rsidRDefault="00AA71C1" w:rsidP="007A0972">
      <w:pPr>
        <w:pStyle w:val="Paragrafoelenco"/>
        <w:ind w:left="0" w:right="134"/>
        <w:rPr>
          <w:sz w:val="20"/>
          <w:szCs w:val="20"/>
        </w:rPr>
      </w:pPr>
      <w:r w:rsidRPr="002445A6">
        <w:rPr>
          <w:noProof/>
          <w:sz w:val="20"/>
          <w:szCs w:val="20"/>
        </w:rPr>
        <w:drawing>
          <wp:inline distT="0" distB="0" distL="0" distR="0" wp14:anchorId="594225D1" wp14:editId="59B1AA8D">
            <wp:extent cx="4572000" cy="2743200"/>
            <wp:effectExtent l="0" t="0" r="0" b="0"/>
            <wp:docPr id="4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273ED89" w14:textId="77777777" w:rsidR="00AA71C1" w:rsidRPr="002445A6" w:rsidRDefault="00AA71C1" w:rsidP="007A0972">
      <w:pPr>
        <w:pStyle w:val="Paragrafoelenco"/>
        <w:ind w:left="0" w:right="134"/>
        <w:rPr>
          <w:sz w:val="20"/>
          <w:szCs w:val="20"/>
        </w:rPr>
      </w:pPr>
    </w:p>
    <w:p w14:paraId="646CA684" w14:textId="77777777" w:rsidR="00AA71C1" w:rsidRPr="002445A6" w:rsidRDefault="00AA71C1" w:rsidP="007A0972">
      <w:pPr>
        <w:pStyle w:val="Paragrafoelenco"/>
        <w:ind w:left="0" w:right="134"/>
        <w:rPr>
          <w:sz w:val="20"/>
          <w:szCs w:val="20"/>
        </w:rPr>
      </w:pPr>
    </w:p>
    <w:p w14:paraId="373CF8A2" w14:textId="77777777" w:rsidR="00AA71C1" w:rsidRPr="002445A6" w:rsidRDefault="00AA71C1" w:rsidP="007A0972">
      <w:pPr>
        <w:pStyle w:val="Paragrafoelenco"/>
        <w:numPr>
          <w:ilvl w:val="0"/>
          <w:numId w:val="60"/>
        </w:numPr>
        <w:ind w:left="0" w:right="134" w:firstLine="0"/>
        <w:rPr>
          <w:b/>
          <w:sz w:val="20"/>
          <w:szCs w:val="20"/>
          <w:lang w:val="es-ES"/>
        </w:rPr>
      </w:pPr>
      <w:r w:rsidRPr="002445A6">
        <w:rPr>
          <w:b/>
          <w:sz w:val="20"/>
          <w:szCs w:val="20"/>
          <w:lang w:val="es-ES"/>
        </w:rPr>
        <w:t>El artículo 100 RP como variante alternativa al régimen abierto.</w:t>
      </w:r>
    </w:p>
    <w:p w14:paraId="391B4129" w14:textId="77777777" w:rsidR="00AA71C1" w:rsidRPr="002445A6" w:rsidRDefault="00AA71C1" w:rsidP="007A0972">
      <w:pPr>
        <w:ind w:right="134"/>
        <w:jc w:val="both"/>
        <w:rPr>
          <w:sz w:val="20"/>
          <w:szCs w:val="20"/>
          <w:lang w:val="es-ES"/>
        </w:rPr>
      </w:pPr>
      <w:r w:rsidRPr="002445A6">
        <w:rPr>
          <w:sz w:val="20"/>
          <w:szCs w:val="20"/>
          <w:lang w:val="es-ES"/>
        </w:rPr>
        <w:t>El artículo 100 RP permite la configuración de una modalidad de vida específica para las necesidades del interno, bajo aprobación del Juez de Vigilancia. Normalmente supone mantenerse clasificado en segundo grado con algunas de las prerrogativas del régimen abierto. Es una opción para los que legislativamente, o bien porque no cumplen los requisitos de conducta, no pueden acceder a un tercer grado pleno.</w:t>
      </w:r>
    </w:p>
    <w:p w14:paraId="659F815B" w14:textId="77777777" w:rsidR="00AA71C1" w:rsidRPr="002445A6" w:rsidRDefault="00AA71C1" w:rsidP="007A0972">
      <w:pPr>
        <w:pStyle w:val="Paragrafoelenco"/>
        <w:ind w:left="0" w:right="134"/>
        <w:rPr>
          <w:b/>
          <w:sz w:val="20"/>
          <w:szCs w:val="20"/>
          <w:lang w:val="es-ES"/>
        </w:rPr>
      </w:pPr>
    </w:p>
    <w:p w14:paraId="33327A7E" w14:textId="77777777" w:rsidR="00AA71C1" w:rsidRPr="002445A6" w:rsidRDefault="00AA71C1" w:rsidP="007A0972">
      <w:pPr>
        <w:pStyle w:val="Paragrafoelenco"/>
        <w:ind w:left="0" w:right="134"/>
        <w:rPr>
          <w:sz w:val="20"/>
          <w:szCs w:val="20"/>
          <w:lang w:val="es-ES"/>
        </w:rPr>
      </w:pPr>
      <w:r w:rsidRPr="002445A6">
        <w:rPr>
          <w:b/>
          <w:sz w:val="20"/>
          <w:szCs w:val="20"/>
          <w:lang w:val="es-ES"/>
        </w:rPr>
        <w:t>Tablas 10, 11 y 12. Aplicaciones del principio de individualización (art. 100 RP)</w:t>
      </w:r>
      <w:r w:rsidRPr="002445A6">
        <w:rPr>
          <w:rStyle w:val="Rimandonotaapidipagina"/>
          <w:sz w:val="20"/>
          <w:szCs w:val="20"/>
          <w:lang w:val="es-ES"/>
        </w:rPr>
        <w:t xml:space="preserve"> </w:t>
      </w:r>
      <w:r w:rsidRPr="002445A6">
        <w:rPr>
          <w:rStyle w:val="Rimandonotaapidipagina"/>
          <w:sz w:val="20"/>
          <w:szCs w:val="20"/>
        </w:rPr>
        <w:footnoteReference w:id="81"/>
      </w:r>
      <w:r w:rsidRPr="002445A6">
        <w:rPr>
          <w:sz w:val="20"/>
          <w:szCs w:val="20"/>
          <w:lang w:val="es-ES"/>
        </w:rPr>
        <w:t>.</w:t>
      </w:r>
    </w:p>
    <w:p w14:paraId="329205F9" w14:textId="77777777" w:rsidR="00AA71C1" w:rsidRPr="002445A6" w:rsidRDefault="00AA71C1" w:rsidP="007A0972">
      <w:pPr>
        <w:pStyle w:val="Paragrafoelenco"/>
        <w:ind w:left="0" w:right="134"/>
        <w:rPr>
          <w:sz w:val="20"/>
          <w:szCs w:val="20"/>
          <w:lang w:val="es-ES"/>
        </w:rPr>
      </w:pPr>
    </w:p>
    <w:tbl>
      <w:tblPr>
        <w:tblStyle w:val="Grigliatabella"/>
        <w:tblW w:w="0" w:type="auto"/>
        <w:jc w:val="center"/>
        <w:tblLook w:val="04A0" w:firstRow="1" w:lastRow="0" w:firstColumn="1" w:lastColumn="0" w:noHBand="0" w:noVBand="1"/>
      </w:tblPr>
      <w:tblGrid>
        <w:gridCol w:w="1200"/>
        <w:gridCol w:w="1310"/>
      </w:tblGrid>
      <w:tr w:rsidR="00AA71C1" w:rsidRPr="002445A6" w14:paraId="31A932FC" w14:textId="77777777" w:rsidTr="00366ED2">
        <w:trPr>
          <w:trHeight w:val="300"/>
          <w:jc w:val="center"/>
        </w:trPr>
        <w:tc>
          <w:tcPr>
            <w:tcW w:w="1200" w:type="dxa"/>
            <w:shd w:val="clear" w:color="auto" w:fill="B8CCE4" w:themeFill="accent1" w:themeFillTint="66"/>
            <w:noWrap/>
            <w:hideMark/>
          </w:tcPr>
          <w:p w14:paraId="26FBDEE6" w14:textId="77777777" w:rsidR="00AA71C1" w:rsidRPr="002445A6" w:rsidRDefault="00AA71C1" w:rsidP="007A0972">
            <w:pPr>
              <w:pStyle w:val="Paragrafoelenco"/>
              <w:ind w:left="0" w:right="134"/>
              <w:jc w:val="center"/>
              <w:rPr>
                <w:b/>
                <w:sz w:val="20"/>
                <w:szCs w:val="20"/>
                <w:lang w:val="es-ES"/>
              </w:rPr>
            </w:pPr>
            <w:r w:rsidRPr="002445A6">
              <w:rPr>
                <w:b/>
                <w:sz w:val="20"/>
                <w:szCs w:val="20"/>
              </w:rPr>
              <w:t>AÑOS</w:t>
            </w:r>
          </w:p>
        </w:tc>
        <w:tc>
          <w:tcPr>
            <w:tcW w:w="1200" w:type="dxa"/>
            <w:shd w:val="clear" w:color="auto" w:fill="B8CCE4" w:themeFill="accent1" w:themeFillTint="66"/>
            <w:noWrap/>
            <w:hideMark/>
          </w:tcPr>
          <w:p w14:paraId="27A2F54C" w14:textId="77777777" w:rsidR="00AA71C1" w:rsidRPr="002445A6" w:rsidRDefault="00AA71C1" w:rsidP="007A0972">
            <w:pPr>
              <w:pStyle w:val="Paragrafoelenco"/>
              <w:ind w:left="0" w:right="134"/>
              <w:jc w:val="center"/>
              <w:rPr>
                <w:b/>
                <w:sz w:val="20"/>
                <w:szCs w:val="20"/>
              </w:rPr>
            </w:pPr>
            <w:r w:rsidRPr="002445A6">
              <w:rPr>
                <w:b/>
                <w:sz w:val="20"/>
                <w:szCs w:val="20"/>
              </w:rPr>
              <w:t>ARTÍCULO 100 RP</w:t>
            </w:r>
          </w:p>
        </w:tc>
      </w:tr>
      <w:tr w:rsidR="00AA71C1" w:rsidRPr="002445A6" w14:paraId="6B725CD2" w14:textId="77777777" w:rsidTr="00366ED2">
        <w:trPr>
          <w:trHeight w:val="300"/>
          <w:jc w:val="center"/>
        </w:trPr>
        <w:tc>
          <w:tcPr>
            <w:tcW w:w="1200" w:type="dxa"/>
            <w:noWrap/>
            <w:hideMark/>
          </w:tcPr>
          <w:p w14:paraId="4315C73C" w14:textId="77777777" w:rsidR="00AA71C1" w:rsidRPr="002445A6" w:rsidRDefault="00AA71C1" w:rsidP="007A0972">
            <w:pPr>
              <w:pStyle w:val="Paragrafoelenco"/>
              <w:ind w:left="0" w:right="134"/>
              <w:rPr>
                <w:sz w:val="20"/>
                <w:szCs w:val="20"/>
              </w:rPr>
            </w:pPr>
            <w:r w:rsidRPr="002445A6">
              <w:rPr>
                <w:sz w:val="20"/>
                <w:szCs w:val="20"/>
              </w:rPr>
              <w:t>2008</w:t>
            </w:r>
          </w:p>
        </w:tc>
        <w:tc>
          <w:tcPr>
            <w:tcW w:w="1200" w:type="dxa"/>
            <w:noWrap/>
            <w:hideMark/>
          </w:tcPr>
          <w:p w14:paraId="358932E5" w14:textId="77777777" w:rsidR="00AA71C1" w:rsidRPr="002445A6" w:rsidRDefault="00AA71C1" w:rsidP="007A0972">
            <w:pPr>
              <w:pStyle w:val="Paragrafoelenco"/>
              <w:ind w:left="0" w:right="134"/>
              <w:rPr>
                <w:sz w:val="20"/>
                <w:szCs w:val="20"/>
              </w:rPr>
            </w:pPr>
            <w:r w:rsidRPr="002445A6">
              <w:rPr>
                <w:sz w:val="20"/>
                <w:szCs w:val="20"/>
              </w:rPr>
              <w:t>1321</w:t>
            </w:r>
          </w:p>
        </w:tc>
      </w:tr>
      <w:tr w:rsidR="00AA71C1" w:rsidRPr="002445A6" w14:paraId="0E757997" w14:textId="77777777" w:rsidTr="00366ED2">
        <w:trPr>
          <w:trHeight w:val="300"/>
          <w:jc w:val="center"/>
        </w:trPr>
        <w:tc>
          <w:tcPr>
            <w:tcW w:w="1200" w:type="dxa"/>
            <w:noWrap/>
            <w:hideMark/>
          </w:tcPr>
          <w:p w14:paraId="1D5FD821" w14:textId="77777777" w:rsidR="00AA71C1" w:rsidRPr="002445A6" w:rsidRDefault="00AA71C1" w:rsidP="007A0972">
            <w:pPr>
              <w:pStyle w:val="Paragrafoelenco"/>
              <w:ind w:left="0" w:right="134"/>
              <w:rPr>
                <w:sz w:val="20"/>
                <w:szCs w:val="20"/>
              </w:rPr>
            </w:pPr>
            <w:r w:rsidRPr="002445A6">
              <w:rPr>
                <w:sz w:val="20"/>
                <w:szCs w:val="20"/>
              </w:rPr>
              <w:t>2009</w:t>
            </w:r>
          </w:p>
        </w:tc>
        <w:tc>
          <w:tcPr>
            <w:tcW w:w="1200" w:type="dxa"/>
            <w:noWrap/>
            <w:hideMark/>
          </w:tcPr>
          <w:p w14:paraId="00F33CF0" w14:textId="77777777" w:rsidR="00AA71C1" w:rsidRPr="002445A6" w:rsidRDefault="00AA71C1" w:rsidP="007A0972">
            <w:pPr>
              <w:pStyle w:val="Paragrafoelenco"/>
              <w:ind w:left="0" w:right="134"/>
              <w:rPr>
                <w:sz w:val="20"/>
                <w:szCs w:val="20"/>
              </w:rPr>
            </w:pPr>
            <w:r w:rsidRPr="002445A6">
              <w:rPr>
                <w:sz w:val="20"/>
                <w:szCs w:val="20"/>
              </w:rPr>
              <w:t>1321</w:t>
            </w:r>
          </w:p>
        </w:tc>
      </w:tr>
      <w:tr w:rsidR="00AA71C1" w:rsidRPr="002445A6" w14:paraId="2BA4D0F1" w14:textId="77777777" w:rsidTr="00366ED2">
        <w:trPr>
          <w:trHeight w:val="300"/>
          <w:jc w:val="center"/>
        </w:trPr>
        <w:tc>
          <w:tcPr>
            <w:tcW w:w="1200" w:type="dxa"/>
            <w:noWrap/>
            <w:hideMark/>
          </w:tcPr>
          <w:p w14:paraId="4BC64463" w14:textId="77777777" w:rsidR="00AA71C1" w:rsidRPr="002445A6" w:rsidRDefault="00AA71C1" w:rsidP="007A0972">
            <w:pPr>
              <w:pStyle w:val="Paragrafoelenco"/>
              <w:ind w:left="0" w:right="134"/>
              <w:rPr>
                <w:sz w:val="20"/>
                <w:szCs w:val="20"/>
              </w:rPr>
            </w:pPr>
            <w:r w:rsidRPr="002445A6">
              <w:rPr>
                <w:sz w:val="20"/>
                <w:szCs w:val="20"/>
              </w:rPr>
              <w:t>2010</w:t>
            </w:r>
          </w:p>
        </w:tc>
        <w:tc>
          <w:tcPr>
            <w:tcW w:w="1200" w:type="dxa"/>
            <w:noWrap/>
            <w:hideMark/>
          </w:tcPr>
          <w:p w14:paraId="103A6797" w14:textId="77777777" w:rsidR="00AA71C1" w:rsidRPr="002445A6" w:rsidRDefault="00AA71C1" w:rsidP="007A0972">
            <w:pPr>
              <w:pStyle w:val="Paragrafoelenco"/>
              <w:ind w:left="0" w:right="134"/>
              <w:rPr>
                <w:sz w:val="20"/>
                <w:szCs w:val="20"/>
              </w:rPr>
            </w:pPr>
            <w:r w:rsidRPr="002445A6">
              <w:rPr>
                <w:sz w:val="20"/>
                <w:szCs w:val="20"/>
              </w:rPr>
              <w:t>1445</w:t>
            </w:r>
          </w:p>
        </w:tc>
      </w:tr>
      <w:tr w:rsidR="00AA71C1" w:rsidRPr="002445A6" w14:paraId="1BFBFFEA" w14:textId="77777777" w:rsidTr="00366ED2">
        <w:trPr>
          <w:trHeight w:val="300"/>
          <w:jc w:val="center"/>
        </w:trPr>
        <w:tc>
          <w:tcPr>
            <w:tcW w:w="1200" w:type="dxa"/>
            <w:noWrap/>
            <w:hideMark/>
          </w:tcPr>
          <w:p w14:paraId="6CF07328" w14:textId="77777777" w:rsidR="00AA71C1" w:rsidRPr="002445A6" w:rsidRDefault="00AA71C1" w:rsidP="007A0972">
            <w:pPr>
              <w:pStyle w:val="Paragrafoelenco"/>
              <w:ind w:left="0" w:right="134"/>
              <w:rPr>
                <w:sz w:val="20"/>
                <w:szCs w:val="20"/>
              </w:rPr>
            </w:pPr>
            <w:r w:rsidRPr="002445A6">
              <w:rPr>
                <w:sz w:val="20"/>
                <w:szCs w:val="20"/>
              </w:rPr>
              <w:t>2011</w:t>
            </w:r>
          </w:p>
        </w:tc>
        <w:tc>
          <w:tcPr>
            <w:tcW w:w="1200" w:type="dxa"/>
            <w:noWrap/>
            <w:hideMark/>
          </w:tcPr>
          <w:p w14:paraId="5F7EBBEB" w14:textId="77777777" w:rsidR="00AA71C1" w:rsidRPr="002445A6" w:rsidRDefault="00AA71C1" w:rsidP="007A0972">
            <w:pPr>
              <w:pStyle w:val="Paragrafoelenco"/>
              <w:ind w:left="0" w:right="134"/>
              <w:rPr>
                <w:sz w:val="20"/>
                <w:szCs w:val="20"/>
              </w:rPr>
            </w:pPr>
            <w:r w:rsidRPr="002445A6">
              <w:rPr>
                <w:sz w:val="20"/>
                <w:szCs w:val="20"/>
              </w:rPr>
              <w:t>1452</w:t>
            </w:r>
          </w:p>
        </w:tc>
      </w:tr>
      <w:tr w:rsidR="00AA71C1" w:rsidRPr="002445A6" w14:paraId="69942BD7" w14:textId="77777777" w:rsidTr="00366ED2">
        <w:trPr>
          <w:trHeight w:val="300"/>
          <w:jc w:val="center"/>
        </w:trPr>
        <w:tc>
          <w:tcPr>
            <w:tcW w:w="1200" w:type="dxa"/>
            <w:noWrap/>
            <w:hideMark/>
          </w:tcPr>
          <w:p w14:paraId="2D9569CF" w14:textId="77777777" w:rsidR="00AA71C1" w:rsidRPr="002445A6" w:rsidRDefault="00AA71C1" w:rsidP="007A0972">
            <w:pPr>
              <w:pStyle w:val="Paragrafoelenco"/>
              <w:ind w:left="0" w:right="134"/>
              <w:rPr>
                <w:sz w:val="20"/>
                <w:szCs w:val="20"/>
              </w:rPr>
            </w:pPr>
            <w:r w:rsidRPr="002445A6">
              <w:rPr>
                <w:sz w:val="20"/>
                <w:szCs w:val="20"/>
              </w:rPr>
              <w:t>2012</w:t>
            </w:r>
          </w:p>
        </w:tc>
        <w:tc>
          <w:tcPr>
            <w:tcW w:w="1200" w:type="dxa"/>
            <w:noWrap/>
            <w:hideMark/>
          </w:tcPr>
          <w:p w14:paraId="5808EDB5" w14:textId="77777777" w:rsidR="00AA71C1" w:rsidRPr="002445A6" w:rsidRDefault="00AA71C1" w:rsidP="007A0972">
            <w:pPr>
              <w:pStyle w:val="Paragrafoelenco"/>
              <w:ind w:left="0" w:right="134"/>
              <w:rPr>
                <w:sz w:val="20"/>
                <w:szCs w:val="20"/>
              </w:rPr>
            </w:pPr>
            <w:r w:rsidRPr="002445A6">
              <w:rPr>
                <w:sz w:val="20"/>
                <w:szCs w:val="20"/>
              </w:rPr>
              <w:t>1397</w:t>
            </w:r>
          </w:p>
        </w:tc>
      </w:tr>
      <w:tr w:rsidR="00AA71C1" w:rsidRPr="002445A6" w14:paraId="5F55ED0D" w14:textId="77777777" w:rsidTr="00366ED2">
        <w:trPr>
          <w:trHeight w:val="300"/>
          <w:jc w:val="center"/>
        </w:trPr>
        <w:tc>
          <w:tcPr>
            <w:tcW w:w="1200" w:type="dxa"/>
            <w:noWrap/>
            <w:hideMark/>
          </w:tcPr>
          <w:p w14:paraId="7462D74E" w14:textId="77777777" w:rsidR="00AA71C1" w:rsidRPr="002445A6" w:rsidRDefault="00AA71C1" w:rsidP="007A0972">
            <w:pPr>
              <w:pStyle w:val="Paragrafoelenco"/>
              <w:ind w:left="0" w:right="134"/>
              <w:rPr>
                <w:sz w:val="20"/>
                <w:szCs w:val="20"/>
              </w:rPr>
            </w:pPr>
            <w:r w:rsidRPr="002445A6">
              <w:rPr>
                <w:sz w:val="20"/>
                <w:szCs w:val="20"/>
              </w:rPr>
              <w:t>2013</w:t>
            </w:r>
          </w:p>
        </w:tc>
        <w:tc>
          <w:tcPr>
            <w:tcW w:w="1200" w:type="dxa"/>
            <w:noWrap/>
            <w:hideMark/>
          </w:tcPr>
          <w:p w14:paraId="0EEAC360" w14:textId="77777777" w:rsidR="00AA71C1" w:rsidRPr="002445A6" w:rsidRDefault="00AA71C1" w:rsidP="007A0972">
            <w:pPr>
              <w:pStyle w:val="Paragrafoelenco"/>
              <w:ind w:left="0" w:right="134"/>
              <w:rPr>
                <w:sz w:val="20"/>
                <w:szCs w:val="20"/>
              </w:rPr>
            </w:pPr>
            <w:r w:rsidRPr="002445A6">
              <w:rPr>
                <w:sz w:val="20"/>
                <w:szCs w:val="20"/>
              </w:rPr>
              <w:t>1452</w:t>
            </w:r>
          </w:p>
        </w:tc>
      </w:tr>
      <w:tr w:rsidR="00AA71C1" w:rsidRPr="002445A6" w14:paraId="2045EDA0" w14:textId="77777777" w:rsidTr="00366ED2">
        <w:trPr>
          <w:trHeight w:val="300"/>
          <w:jc w:val="center"/>
        </w:trPr>
        <w:tc>
          <w:tcPr>
            <w:tcW w:w="1200" w:type="dxa"/>
            <w:noWrap/>
            <w:hideMark/>
          </w:tcPr>
          <w:p w14:paraId="7E73E7E2" w14:textId="77777777" w:rsidR="00AA71C1" w:rsidRPr="002445A6" w:rsidRDefault="00AA71C1" w:rsidP="007A0972">
            <w:pPr>
              <w:pStyle w:val="Paragrafoelenco"/>
              <w:ind w:left="0" w:right="134"/>
              <w:rPr>
                <w:sz w:val="20"/>
                <w:szCs w:val="20"/>
              </w:rPr>
            </w:pPr>
            <w:r w:rsidRPr="002445A6">
              <w:rPr>
                <w:sz w:val="20"/>
                <w:szCs w:val="20"/>
              </w:rPr>
              <w:t>2014</w:t>
            </w:r>
          </w:p>
        </w:tc>
        <w:tc>
          <w:tcPr>
            <w:tcW w:w="1200" w:type="dxa"/>
            <w:noWrap/>
            <w:hideMark/>
          </w:tcPr>
          <w:p w14:paraId="3F93B2FA" w14:textId="77777777" w:rsidR="00AA71C1" w:rsidRPr="002445A6" w:rsidRDefault="00AA71C1" w:rsidP="007A0972">
            <w:pPr>
              <w:pStyle w:val="Paragrafoelenco"/>
              <w:ind w:left="0" w:right="134"/>
              <w:rPr>
                <w:sz w:val="20"/>
                <w:szCs w:val="20"/>
              </w:rPr>
            </w:pPr>
            <w:r w:rsidRPr="002445A6">
              <w:rPr>
                <w:sz w:val="20"/>
                <w:szCs w:val="20"/>
              </w:rPr>
              <w:t>1609</w:t>
            </w:r>
          </w:p>
        </w:tc>
      </w:tr>
    </w:tbl>
    <w:p w14:paraId="35B9CD92" w14:textId="77777777" w:rsidR="00AA71C1" w:rsidRPr="002445A6" w:rsidRDefault="00AA71C1" w:rsidP="007A0972">
      <w:pPr>
        <w:pStyle w:val="Paragrafoelenco"/>
        <w:ind w:left="0" w:right="134"/>
        <w:rPr>
          <w:sz w:val="20"/>
          <w:szCs w:val="20"/>
        </w:rPr>
      </w:pPr>
    </w:p>
    <w:p w14:paraId="34102797" w14:textId="77777777" w:rsidR="00AA71C1" w:rsidRPr="002445A6" w:rsidRDefault="00AA71C1" w:rsidP="007A0972">
      <w:pPr>
        <w:pStyle w:val="Paragrafoelenco"/>
        <w:ind w:left="0" w:right="134"/>
        <w:rPr>
          <w:sz w:val="20"/>
          <w:szCs w:val="20"/>
        </w:rPr>
      </w:pPr>
      <w:r w:rsidRPr="002445A6">
        <w:rPr>
          <w:noProof/>
          <w:sz w:val="20"/>
          <w:szCs w:val="20"/>
        </w:rPr>
        <w:lastRenderedPageBreak/>
        <w:drawing>
          <wp:inline distT="0" distB="0" distL="0" distR="0" wp14:anchorId="0FE8C515" wp14:editId="6FDD72A5">
            <wp:extent cx="4572000" cy="2743200"/>
            <wp:effectExtent l="0" t="0" r="0" b="0"/>
            <wp:docPr id="4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ACBA59E" w14:textId="77777777" w:rsidR="00AA71C1" w:rsidRPr="002445A6" w:rsidRDefault="00AA71C1" w:rsidP="007A0972">
      <w:pPr>
        <w:pStyle w:val="Paragrafoelenco"/>
        <w:ind w:left="0" w:right="134"/>
        <w:rPr>
          <w:sz w:val="20"/>
          <w:szCs w:val="20"/>
        </w:rPr>
      </w:pPr>
    </w:p>
    <w:p w14:paraId="219D8F78" w14:textId="77777777" w:rsidR="00AA71C1" w:rsidRPr="002445A6" w:rsidRDefault="00AA71C1" w:rsidP="007A0972">
      <w:pPr>
        <w:pStyle w:val="Paragrafoelenco"/>
        <w:ind w:left="0" w:right="134"/>
        <w:rPr>
          <w:sz w:val="20"/>
          <w:szCs w:val="20"/>
        </w:rPr>
      </w:pPr>
      <w:r w:rsidRPr="002445A6">
        <w:rPr>
          <w:noProof/>
          <w:sz w:val="20"/>
          <w:szCs w:val="20"/>
        </w:rPr>
        <w:drawing>
          <wp:inline distT="0" distB="0" distL="0" distR="0" wp14:anchorId="1D8410BD" wp14:editId="6E82F29B">
            <wp:extent cx="4572000" cy="2743200"/>
            <wp:effectExtent l="0" t="0" r="0" b="0"/>
            <wp:docPr id="4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3495A5D1" w14:textId="77777777" w:rsidR="00AA71C1" w:rsidRPr="002445A6" w:rsidRDefault="00AA71C1" w:rsidP="007A0972">
      <w:pPr>
        <w:pStyle w:val="Paragrafoelenco"/>
        <w:ind w:left="0" w:right="134"/>
        <w:rPr>
          <w:sz w:val="20"/>
          <w:szCs w:val="20"/>
        </w:rPr>
      </w:pPr>
    </w:p>
    <w:p w14:paraId="6C0717BE" w14:textId="77777777" w:rsidR="00AA71C1" w:rsidRPr="002445A6" w:rsidRDefault="00AA71C1" w:rsidP="007A0972">
      <w:pPr>
        <w:ind w:right="134"/>
        <w:jc w:val="both"/>
        <w:rPr>
          <w:b/>
          <w:sz w:val="20"/>
          <w:szCs w:val="20"/>
          <w:lang w:val="es-ES"/>
        </w:rPr>
      </w:pPr>
      <w:r w:rsidRPr="002445A6">
        <w:rPr>
          <w:b/>
          <w:sz w:val="20"/>
          <w:szCs w:val="20"/>
          <w:lang w:val="es-ES"/>
        </w:rPr>
        <w:t>Con los datos ofrecidos de aplicación del art. 100 RP, que permite el diseño de un grado ad hoc a la situación del interno y, con ello, eludir los obstáculos legales para la concesión del tercer grado, se confirma la importancia de esta vía como alternativa « relativa » a la ejecución de la pena de prisión de manera íntegra en la cárcel.</w:t>
      </w:r>
    </w:p>
    <w:p w14:paraId="6726C58A" w14:textId="77777777" w:rsidR="00AA71C1" w:rsidRPr="002445A6" w:rsidRDefault="00AA71C1" w:rsidP="007A0972">
      <w:pPr>
        <w:pStyle w:val="Paragrafoelenco"/>
        <w:ind w:left="0" w:right="134"/>
        <w:rPr>
          <w:sz w:val="20"/>
          <w:szCs w:val="20"/>
          <w:lang w:val="es-ES"/>
        </w:rPr>
      </w:pPr>
    </w:p>
    <w:p w14:paraId="5575202A" w14:textId="77777777" w:rsidR="00AA71C1" w:rsidRPr="002445A6" w:rsidRDefault="00AA71C1" w:rsidP="007A0972">
      <w:pPr>
        <w:pStyle w:val="Paragrafoelenco"/>
        <w:ind w:left="0" w:right="134"/>
        <w:rPr>
          <w:sz w:val="20"/>
          <w:szCs w:val="20"/>
          <w:lang w:val="es-ES"/>
        </w:rPr>
      </w:pPr>
    </w:p>
    <w:p w14:paraId="095FCDB8" w14:textId="77777777" w:rsidR="00AA71C1" w:rsidRPr="002445A6" w:rsidRDefault="00AA71C1" w:rsidP="007A0972">
      <w:pPr>
        <w:pStyle w:val="Paragrafoelenco"/>
        <w:numPr>
          <w:ilvl w:val="0"/>
          <w:numId w:val="65"/>
        </w:numPr>
        <w:ind w:right="134"/>
        <w:jc w:val="both"/>
        <w:rPr>
          <w:b/>
          <w:sz w:val="20"/>
          <w:szCs w:val="20"/>
        </w:rPr>
      </w:pPr>
      <w:r w:rsidRPr="002445A6">
        <w:rPr>
          <w:b/>
          <w:sz w:val="20"/>
          <w:szCs w:val="20"/>
        </w:rPr>
        <w:t>Pourcentage des mesures par rapport à l’ensemble des mesures spécifiques à la phase du procès pénal (en ce compris l’emprisonnement)</w:t>
      </w:r>
    </w:p>
    <w:p w14:paraId="3B63B2E2" w14:textId="77777777" w:rsidR="00AA71C1" w:rsidRPr="002445A6" w:rsidRDefault="00AA71C1" w:rsidP="007A0972">
      <w:pPr>
        <w:pStyle w:val="Paragrafoelenco"/>
        <w:ind w:left="0" w:right="134"/>
        <w:rPr>
          <w:sz w:val="20"/>
          <w:szCs w:val="20"/>
        </w:rPr>
      </w:pPr>
    </w:p>
    <w:p w14:paraId="7AD253ED" w14:textId="77777777" w:rsidR="00AA71C1" w:rsidRPr="002445A6" w:rsidRDefault="00AA71C1" w:rsidP="007A0972">
      <w:pPr>
        <w:ind w:right="134"/>
        <w:jc w:val="both"/>
        <w:rPr>
          <w:sz w:val="20"/>
          <w:szCs w:val="20"/>
          <w:lang w:val="es-ES"/>
        </w:rPr>
      </w:pPr>
      <w:r w:rsidRPr="002445A6">
        <w:rPr>
          <w:sz w:val="20"/>
          <w:szCs w:val="20"/>
          <w:lang w:val="es-ES"/>
        </w:rPr>
        <w:t>Para conocer el impacto del tercer grado es necesario completar el análisis con el porcentaje que supone la clasificación en tercer grado en relación con el resto de grados de clasificación (primero, segundo y sin clasificar –por estar pendiente de clasificación o por tener acumulada una causa como preventivo). De la comparativa de estos datos quedan excluidos los preventivos y los liberados condicionales.</w:t>
      </w:r>
    </w:p>
    <w:p w14:paraId="71EAA467" w14:textId="77777777" w:rsidR="00AA71C1" w:rsidRPr="002445A6" w:rsidRDefault="00AA71C1" w:rsidP="007A0972">
      <w:pPr>
        <w:pStyle w:val="Paragrafoelenco"/>
        <w:ind w:left="0" w:right="134"/>
        <w:rPr>
          <w:b/>
          <w:sz w:val="20"/>
          <w:szCs w:val="20"/>
          <w:lang w:val="es-ES"/>
        </w:rPr>
      </w:pPr>
      <w:r w:rsidRPr="002445A6">
        <w:rPr>
          <w:b/>
          <w:sz w:val="20"/>
          <w:szCs w:val="20"/>
          <w:lang w:val="es-ES"/>
        </w:rPr>
        <w:t>Tablas 13 y 14. Evolución del % de aplicación del tercer grado en relación con penados en otros grados de clasificación</w:t>
      </w:r>
      <w:r w:rsidRPr="002445A6">
        <w:rPr>
          <w:rStyle w:val="Rimandonotaapidipagina"/>
          <w:b/>
          <w:sz w:val="20"/>
          <w:szCs w:val="20"/>
        </w:rPr>
        <w:footnoteReference w:id="82"/>
      </w:r>
      <w:r w:rsidRPr="002445A6">
        <w:rPr>
          <w:b/>
          <w:sz w:val="20"/>
          <w:szCs w:val="20"/>
          <w:lang w:val="es-ES"/>
        </w:rPr>
        <w:t>.</w:t>
      </w:r>
    </w:p>
    <w:p w14:paraId="51B2069E" w14:textId="77777777" w:rsidR="00AA71C1" w:rsidRPr="002445A6" w:rsidRDefault="00AA71C1" w:rsidP="007A0972">
      <w:pPr>
        <w:ind w:right="134"/>
        <w:rPr>
          <w:sz w:val="20"/>
          <w:szCs w:val="20"/>
          <w:lang w:val="es-ES"/>
        </w:rPr>
      </w:pPr>
    </w:p>
    <w:p w14:paraId="35B4B756" w14:textId="77777777" w:rsidR="00AA71C1" w:rsidRPr="002445A6" w:rsidRDefault="00AA71C1" w:rsidP="007A0972">
      <w:pPr>
        <w:ind w:right="134"/>
        <w:rPr>
          <w:sz w:val="20"/>
          <w:szCs w:val="20"/>
        </w:rPr>
      </w:pPr>
      <w:r w:rsidRPr="002445A6">
        <w:rPr>
          <w:noProof/>
          <w:sz w:val="20"/>
          <w:szCs w:val="20"/>
        </w:rPr>
        <w:lastRenderedPageBreak/>
        <w:drawing>
          <wp:inline distT="0" distB="0" distL="0" distR="0" wp14:anchorId="30A21D3E" wp14:editId="5648B3F5">
            <wp:extent cx="4572000" cy="2743200"/>
            <wp:effectExtent l="0" t="0" r="0" b="0"/>
            <wp:docPr id="45"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0EA3335" w14:textId="77777777" w:rsidR="00AA71C1" w:rsidRPr="002445A6" w:rsidRDefault="00AA71C1" w:rsidP="007A0972">
      <w:pPr>
        <w:pStyle w:val="Paragrafoelenco"/>
        <w:ind w:left="0" w:right="134"/>
        <w:rPr>
          <w:sz w:val="20"/>
          <w:szCs w:val="20"/>
        </w:rPr>
      </w:pPr>
    </w:p>
    <w:p w14:paraId="63BB77B5" w14:textId="77777777" w:rsidR="00AA71C1" w:rsidRPr="002445A6" w:rsidRDefault="00AA71C1" w:rsidP="007A0972">
      <w:pPr>
        <w:pStyle w:val="Paragrafoelenco"/>
        <w:ind w:left="0" w:right="134"/>
        <w:rPr>
          <w:sz w:val="20"/>
          <w:szCs w:val="20"/>
        </w:rPr>
      </w:pPr>
      <w:r w:rsidRPr="002445A6">
        <w:rPr>
          <w:noProof/>
          <w:sz w:val="20"/>
          <w:szCs w:val="20"/>
        </w:rPr>
        <w:drawing>
          <wp:inline distT="0" distB="0" distL="0" distR="0" wp14:anchorId="3E2C8F14" wp14:editId="4E79BA45">
            <wp:extent cx="4572000" cy="2743200"/>
            <wp:effectExtent l="0" t="0" r="0" b="0"/>
            <wp:docPr id="46"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9EC338C" w14:textId="77777777" w:rsidR="00AA71C1" w:rsidRPr="002445A6" w:rsidRDefault="00AA71C1" w:rsidP="007A0972">
      <w:pPr>
        <w:pStyle w:val="Paragrafoelenco"/>
        <w:ind w:left="0" w:right="134"/>
        <w:rPr>
          <w:sz w:val="20"/>
          <w:szCs w:val="20"/>
        </w:rPr>
      </w:pPr>
    </w:p>
    <w:p w14:paraId="65823EB3" w14:textId="77777777" w:rsidR="00AA71C1" w:rsidRPr="002445A6" w:rsidRDefault="00AA71C1" w:rsidP="007A0972">
      <w:pPr>
        <w:ind w:right="134"/>
        <w:jc w:val="both"/>
        <w:rPr>
          <w:sz w:val="20"/>
          <w:szCs w:val="20"/>
          <w:lang w:val="es-ES"/>
        </w:rPr>
      </w:pPr>
      <w:r w:rsidRPr="002445A6">
        <w:rPr>
          <w:sz w:val="20"/>
          <w:szCs w:val="20"/>
          <w:lang w:val="es-ES"/>
        </w:rPr>
        <w:t>Como puede observarse en los gráficos, no existe una gran variación en los últimos años, moviéndose en una horquilla entre el 15-16% de los condenados. Sorprende que si bien fue endurecido su acceso en la reforma del 2003 por el legislador, su efecto fue compensado por una política penitenciaria de potenciación del régimen abierto, que se traduce en un aumento del mismo hasta el 2010. Y también es llamativo que si bien en 2010 se suaviza la exigencia del período de seguridad, se reduce a partir del 2011 ligeramente la concesión de terceros grados.</w:t>
      </w:r>
    </w:p>
    <w:p w14:paraId="50AC45BF" w14:textId="77777777" w:rsidR="00AA71C1" w:rsidRPr="002445A6" w:rsidRDefault="00AA71C1" w:rsidP="007A0972">
      <w:pPr>
        <w:pStyle w:val="Paragrafoelenco"/>
        <w:ind w:left="0" w:right="134"/>
        <w:rPr>
          <w:sz w:val="20"/>
          <w:szCs w:val="20"/>
          <w:lang w:val="es-ES"/>
        </w:rPr>
      </w:pPr>
    </w:p>
    <w:p w14:paraId="7BFC9FBA" w14:textId="77777777" w:rsidR="00AA71C1" w:rsidRPr="002445A6" w:rsidRDefault="00AA71C1" w:rsidP="007A0972">
      <w:pPr>
        <w:pStyle w:val="Paragrafoelenco"/>
        <w:ind w:left="0" w:right="134"/>
        <w:rPr>
          <w:sz w:val="20"/>
          <w:szCs w:val="20"/>
          <w:lang w:val="es-ES"/>
        </w:rPr>
      </w:pPr>
    </w:p>
    <w:p w14:paraId="25889FA1" w14:textId="77777777" w:rsidR="00AA71C1" w:rsidRPr="002445A6" w:rsidRDefault="00AA71C1" w:rsidP="007A0972">
      <w:pPr>
        <w:pStyle w:val="Paragrafoelenco"/>
        <w:ind w:left="0" w:right="134"/>
        <w:rPr>
          <w:sz w:val="20"/>
          <w:szCs w:val="20"/>
          <w:lang w:val="es-ES"/>
        </w:rPr>
      </w:pPr>
    </w:p>
    <w:p w14:paraId="05609D1D" w14:textId="77777777" w:rsidR="00AA71C1" w:rsidRPr="002445A6" w:rsidRDefault="00AA71C1" w:rsidP="007A0972">
      <w:pPr>
        <w:pStyle w:val="Paragrafoelenco"/>
        <w:numPr>
          <w:ilvl w:val="0"/>
          <w:numId w:val="65"/>
        </w:numPr>
        <w:ind w:right="134"/>
        <w:jc w:val="both"/>
        <w:rPr>
          <w:b/>
          <w:sz w:val="20"/>
          <w:szCs w:val="20"/>
        </w:rPr>
      </w:pPr>
      <w:r w:rsidRPr="002445A6">
        <w:rPr>
          <w:b/>
          <w:sz w:val="20"/>
          <w:szCs w:val="20"/>
        </w:rPr>
        <w:t>Conséquences légales du non respect de la mesure</w:t>
      </w:r>
    </w:p>
    <w:p w14:paraId="667808CC" w14:textId="77777777" w:rsidR="00AA71C1" w:rsidRPr="002445A6" w:rsidRDefault="00AA71C1" w:rsidP="007A0972">
      <w:pPr>
        <w:ind w:right="134"/>
        <w:jc w:val="both"/>
        <w:rPr>
          <w:sz w:val="20"/>
          <w:szCs w:val="20"/>
        </w:rPr>
      </w:pPr>
    </w:p>
    <w:p w14:paraId="25F65AD8" w14:textId="77777777" w:rsidR="00AA71C1" w:rsidRPr="002445A6" w:rsidRDefault="00AA71C1" w:rsidP="007A0972">
      <w:pPr>
        <w:ind w:right="134"/>
        <w:jc w:val="both"/>
        <w:rPr>
          <w:sz w:val="20"/>
          <w:szCs w:val="20"/>
          <w:lang w:val="es-ES"/>
        </w:rPr>
      </w:pPr>
      <w:r w:rsidRPr="002445A6">
        <w:rPr>
          <w:sz w:val="20"/>
          <w:szCs w:val="20"/>
          <w:lang w:val="es-ES"/>
        </w:rPr>
        <w:t xml:space="preserve">Si se aprecia una evolución negativa en el pronóstico de integración social y en la personalidad o conducta del interno </w:t>
      </w:r>
      <w:r w:rsidRPr="002445A6">
        <w:rPr>
          <w:b/>
          <w:sz w:val="20"/>
          <w:szCs w:val="20"/>
          <w:lang w:val="es-ES"/>
        </w:rPr>
        <w:t>se procede a regresarlo de grado</w:t>
      </w:r>
      <w:r w:rsidRPr="002445A6">
        <w:rPr>
          <w:sz w:val="20"/>
          <w:szCs w:val="20"/>
          <w:lang w:val="es-ES"/>
        </w:rPr>
        <w:t>, siguiendo el trámite de la clasificación : la Junta de Tratamiento propone al Centro Directivo una clasificación en segundo grado que conlleva la aplicación de un régimen ordinario : cumplimiento de la condena dentro de la prisión.</w:t>
      </w:r>
    </w:p>
    <w:p w14:paraId="7707D70C" w14:textId="77777777" w:rsidR="00AA71C1" w:rsidRPr="002445A6" w:rsidRDefault="00AA71C1" w:rsidP="007A0972">
      <w:pPr>
        <w:ind w:right="134"/>
        <w:jc w:val="both"/>
        <w:rPr>
          <w:sz w:val="20"/>
          <w:szCs w:val="20"/>
          <w:lang w:val="es-ES"/>
        </w:rPr>
      </w:pPr>
      <w:r w:rsidRPr="002445A6">
        <w:rPr>
          <w:sz w:val="20"/>
          <w:szCs w:val="20"/>
          <w:lang w:val="es-ES"/>
        </w:rPr>
        <w:t>Si el clasificado en tercer grado no regresa al centro tras un permiso de salida o cualquier otra salida autorizada o si fuera detenido, ingresado en prisión, procesado o imputado judicialmente por una nueva responsabilidad, el Director podrá suspender cualquier salida y acordar su regresión provisional a régimen ordinaria hasta que la Junta de Tratamiento proceda inmediatamente a formular una nueva reclasificación.</w:t>
      </w:r>
    </w:p>
    <w:p w14:paraId="02D1EB9D" w14:textId="77777777" w:rsidR="00AA71C1" w:rsidRPr="002445A6" w:rsidRDefault="00AA71C1" w:rsidP="007A0972">
      <w:pPr>
        <w:pStyle w:val="Paragrafoelenco"/>
        <w:ind w:left="0" w:right="134"/>
        <w:jc w:val="both"/>
        <w:rPr>
          <w:sz w:val="20"/>
          <w:szCs w:val="20"/>
          <w:lang w:val="es-ES"/>
        </w:rPr>
      </w:pPr>
    </w:p>
    <w:p w14:paraId="4A488A13" w14:textId="77777777" w:rsidR="00AA71C1" w:rsidRPr="002445A6" w:rsidRDefault="00AA71C1" w:rsidP="007A0972">
      <w:pPr>
        <w:pStyle w:val="Paragrafoelenco"/>
        <w:ind w:left="0" w:right="134"/>
        <w:jc w:val="both"/>
        <w:rPr>
          <w:b/>
          <w:sz w:val="20"/>
          <w:szCs w:val="20"/>
          <w:lang w:val="es-ES"/>
        </w:rPr>
      </w:pPr>
    </w:p>
    <w:p w14:paraId="5BE5E2E7" w14:textId="77777777" w:rsidR="00AA71C1" w:rsidRPr="002445A6" w:rsidRDefault="00AA71C1" w:rsidP="007A0972">
      <w:pPr>
        <w:pStyle w:val="Paragrafoelenco"/>
        <w:numPr>
          <w:ilvl w:val="0"/>
          <w:numId w:val="65"/>
        </w:numPr>
        <w:ind w:right="134"/>
        <w:jc w:val="both"/>
        <w:rPr>
          <w:b/>
          <w:sz w:val="20"/>
          <w:szCs w:val="20"/>
        </w:rPr>
      </w:pPr>
      <w:r w:rsidRPr="002445A6">
        <w:rPr>
          <w:b/>
          <w:sz w:val="20"/>
          <w:szCs w:val="20"/>
        </w:rPr>
        <w:lastRenderedPageBreak/>
        <w:t>Statistiques d’échec de la mesure</w:t>
      </w:r>
    </w:p>
    <w:p w14:paraId="1D3EAD42" w14:textId="77777777" w:rsidR="00AA71C1" w:rsidRPr="002445A6" w:rsidRDefault="00AA71C1" w:rsidP="007A0972">
      <w:pPr>
        <w:ind w:right="134"/>
        <w:jc w:val="both"/>
        <w:rPr>
          <w:sz w:val="20"/>
          <w:szCs w:val="20"/>
          <w:lang w:val="es-ES"/>
        </w:rPr>
      </w:pPr>
      <w:r w:rsidRPr="002445A6">
        <w:rPr>
          <w:sz w:val="20"/>
          <w:szCs w:val="20"/>
          <w:lang w:val="es-ES"/>
        </w:rPr>
        <w:t>En las fuentes consultadas, no están disponibles los datos sobre fracaso del régimen abierto y sobre su consecuencia: regresiones a segundo grado.</w:t>
      </w:r>
    </w:p>
    <w:p w14:paraId="088981B1" w14:textId="77777777" w:rsidR="00AA71C1" w:rsidRPr="002445A6" w:rsidRDefault="00AA71C1" w:rsidP="007A0972">
      <w:pPr>
        <w:ind w:right="134"/>
        <w:jc w:val="both"/>
        <w:rPr>
          <w:sz w:val="20"/>
          <w:szCs w:val="20"/>
          <w:lang w:val="es-ES"/>
        </w:rPr>
      </w:pPr>
    </w:p>
    <w:p w14:paraId="1E410612" w14:textId="77777777" w:rsidR="00AA71C1" w:rsidRPr="002445A6" w:rsidRDefault="00AA71C1" w:rsidP="007A0972">
      <w:pPr>
        <w:ind w:right="134"/>
        <w:jc w:val="both"/>
        <w:rPr>
          <w:sz w:val="20"/>
          <w:szCs w:val="20"/>
          <w:lang w:val="es-ES"/>
        </w:rPr>
      </w:pPr>
      <w:r w:rsidRPr="002445A6">
        <w:rPr>
          <w:sz w:val="20"/>
          <w:szCs w:val="20"/>
          <w:lang w:val="es-ES"/>
        </w:rPr>
        <w:t>En un estudio realizado por Cid Moliné y Tébar Vilches sobre Revocaciones de tercer grado con datos sobre los condenados en Cataluña, los resultados fueron los siguientes</w:t>
      </w:r>
      <w:r w:rsidRPr="002445A6">
        <w:rPr>
          <w:rStyle w:val="Rimandonotaapidipagina"/>
          <w:sz w:val="20"/>
          <w:szCs w:val="20"/>
        </w:rPr>
        <w:footnoteReference w:id="83"/>
      </w:r>
      <w:r w:rsidRPr="002445A6">
        <w:rPr>
          <w:sz w:val="20"/>
          <w:szCs w:val="20"/>
          <w:lang w:val="es-ES"/>
        </w:rPr>
        <w:t>.</w:t>
      </w:r>
    </w:p>
    <w:p w14:paraId="3F929ECE" w14:textId="77777777" w:rsidR="00AA71C1" w:rsidRPr="002445A6" w:rsidRDefault="00AA71C1" w:rsidP="007A0972">
      <w:pPr>
        <w:pStyle w:val="Paragrafoelenco"/>
        <w:ind w:left="0" w:right="134"/>
        <w:jc w:val="both"/>
        <w:rPr>
          <w:sz w:val="20"/>
          <w:szCs w:val="20"/>
          <w:lang w:val="es-ES"/>
        </w:rPr>
      </w:pPr>
    </w:p>
    <w:p w14:paraId="76E31C80"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15. Revocaciones de tercer grado en Cataluña.</w:t>
      </w:r>
    </w:p>
    <w:p w14:paraId="01C94846" w14:textId="77777777" w:rsidR="00AA71C1" w:rsidRPr="002445A6" w:rsidRDefault="00AA71C1" w:rsidP="007A0972">
      <w:pPr>
        <w:pStyle w:val="Paragrafoelenco"/>
        <w:ind w:left="0" w:right="134"/>
        <w:jc w:val="both"/>
        <w:rPr>
          <w:sz w:val="20"/>
          <w:szCs w:val="20"/>
        </w:rPr>
      </w:pPr>
      <w:r w:rsidRPr="002445A6">
        <w:rPr>
          <w:noProof/>
          <w:sz w:val="20"/>
          <w:szCs w:val="20"/>
        </w:rPr>
        <w:drawing>
          <wp:inline distT="0" distB="0" distL="0" distR="0" wp14:anchorId="2EEBD843" wp14:editId="28D44B19">
            <wp:extent cx="5400040" cy="3184391"/>
            <wp:effectExtent l="0" t="0" r="0" b="0"/>
            <wp:docPr id="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0040" cy="3184391"/>
                    </a:xfrm>
                    <a:prstGeom prst="rect">
                      <a:avLst/>
                    </a:prstGeom>
                    <a:noFill/>
                    <a:ln>
                      <a:noFill/>
                    </a:ln>
                  </pic:spPr>
                </pic:pic>
              </a:graphicData>
            </a:graphic>
          </wp:inline>
        </w:drawing>
      </w:r>
    </w:p>
    <w:p w14:paraId="21E65CF4" w14:textId="77777777" w:rsidR="00AA71C1" w:rsidRPr="002445A6" w:rsidRDefault="00AA71C1" w:rsidP="007A0972">
      <w:pPr>
        <w:pStyle w:val="Paragrafoelenco"/>
        <w:ind w:left="0" w:right="134"/>
        <w:jc w:val="both"/>
        <w:rPr>
          <w:b/>
          <w:sz w:val="20"/>
          <w:szCs w:val="20"/>
          <w:lang w:val="es-ES"/>
        </w:rPr>
      </w:pPr>
    </w:p>
    <w:p w14:paraId="1D88C6F9" w14:textId="77777777" w:rsidR="00AA71C1" w:rsidRPr="002445A6" w:rsidRDefault="00AA71C1" w:rsidP="007A0972">
      <w:pPr>
        <w:pStyle w:val="Paragrafoelenco"/>
        <w:ind w:left="0" w:right="134"/>
        <w:jc w:val="both"/>
        <w:rPr>
          <w:b/>
          <w:sz w:val="20"/>
          <w:szCs w:val="20"/>
          <w:lang w:val="es-ES"/>
        </w:rPr>
      </w:pPr>
    </w:p>
    <w:p w14:paraId="23461022" w14:textId="77777777" w:rsidR="00AA71C1" w:rsidRPr="002445A6" w:rsidRDefault="00AA71C1" w:rsidP="007A0972">
      <w:pPr>
        <w:pStyle w:val="Paragrafoelenco"/>
        <w:ind w:left="0" w:right="134"/>
        <w:jc w:val="both"/>
        <w:rPr>
          <w:b/>
          <w:sz w:val="20"/>
          <w:szCs w:val="20"/>
          <w:lang w:val="es-ES"/>
        </w:rPr>
      </w:pPr>
    </w:p>
    <w:p w14:paraId="51E59B61" w14:textId="77777777" w:rsidR="00AA71C1" w:rsidRPr="002445A6" w:rsidRDefault="00AA71C1" w:rsidP="007A0972">
      <w:pPr>
        <w:pStyle w:val="Paragrafoelenco"/>
        <w:ind w:left="0" w:right="134"/>
        <w:jc w:val="both"/>
        <w:rPr>
          <w:b/>
          <w:sz w:val="20"/>
          <w:szCs w:val="20"/>
          <w:lang w:val="es-ES"/>
        </w:rPr>
      </w:pPr>
    </w:p>
    <w:p w14:paraId="7086A676" w14:textId="77777777" w:rsidR="00AA71C1" w:rsidRPr="002445A6" w:rsidRDefault="00AA71C1" w:rsidP="007A0972">
      <w:pPr>
        <w:pStyle w:val="Paragrafoelenco"/>
        <w:ind w:left="0" w:right="134"/>
        <w:jc w:val="both"/>
        <w:rPr>
          <w:b/>
          <w:sz w:val="20"/>
          <w:szCs w:val="20"/>
          <w:lang w:val="es-ES"/>
        </w:rPr>
      </w:pPr>
    </w:p>
    <w:p w14:paraId="78ACEEFB" w14:textId="77777777" w:rsidR="00AA71C1" w:rsidRPr="002445A6" w:rsidRDefault="00AA71C1" w:rsidP="007A0972">
      <w:pPr>
        <w:pStyle w:val="Paragrafoelenco"/>
        <w:ind w:left="0" w:right="134"/>
        <w:jc w:val="both"/>
        <w:rPr>
          <w:b/>
          <w:sz w:val="20"/>
          <w:szCs w:val="20"/>
          <w:lang w:val="es-ES"/>
        </w:rPr>
      </w:pPr>
    </w:p>
    <w:p w14:paraId="1D59059A" w14:textId="77777777" w:rsidR="00AA71C1" w:rsidRPr="002445A6" w:rsidRDefault="00AA71C1" w:rsidP="007A0972">
      <w:pPr>
        <w:pStyle w:val="Paragrafoelenco"/>
        <w:ind w:left="0" w:right="134"/>
        <w:jc w:val="both"/>
        <w:rPr>
          <w:b/>
          <w:sz w:val="20"/>
          <w:szCs w:val="20"/>
          <w:lang w:val="es-ES"/>
        </w:rPr>
      </w:pPr>
      <w:r w:rsidRPr="002445A6">
        <w:rPr>
          <w:b/>
          <w:sz w:val="20"/>
          <w:szCs w:val="20"/>
          <w:lang w:val="es-ES"/>
        </w:rPr>
        <w:t>Tabla 16. Incidencia de la regresión en la terminación de la condena en Cataluña.</w:t>
      </w:r>
    </w:p>
    <w:p w14:paraId="7B38A681" w14:textId="77777777" w:rsidR="00AA71C1" w:rsidRPr="002445A6" w:rsidRDefault="00AA71C1" w:rsidP="007A0972">
      <w:pPr>
        <w:pStyle w:val="Paragrafoelenco"/>
        <w:tabs>
          <w:tab w:val="left" w:pos="2901"/>
        </w:tabs>
        <w:ind w:left="0" w:right="134"/>
        <w:jc w:val="both"/>
        <w:rPr>
          <w:sz w:val="20"/>
          <w:szCs w:val="20"/>
        </w:rPr>
      </w:pPr>
      <w:r w:rsidRPr="002445A6">
        <w:rPr>
          <w:sz w:val="20"/>
          <w:szCs w:val="20"/>
          <w:lang w:val="es-ES"/>
        </w:rPr>
        <w:tab/>
      </w:r>
      <w:r w:rsidRPr="002445A6">
        <w:rPr>
          <w:noProof/>
          <w:sz w:val="20"/>
          <w:szCs w:val="20"/>
        </w:rPr>
        <w:drawing>
          <wp:inline distT="0" distB="0" distL="0" distR="0" wp14:anchorId="7351BFDE" wp14:editId="223A93EC">
            <wp:extent cx="5097145" cy="2517775"/>
            <wp:effectExtent l="0" t="0" r="8255" b="0"/>
            <wp:docPr id="4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97145" cy="2517775"/>
                    </a:xfrm>
                    <a:prstGeom prst="rect">
                      <a:avLst/>
                    </a:prstGeom>
                    <a:noFill/>
                    <a:ln>
                      <a:noFill/>
                    </a:ln>
                  </pic:spPr>
                </pic:pic>
              </a:graphicData>
            </a:graphic>
          </wp:inline>
        </w:drawing>
      </w:r>
    </w:p>
    <w:p w14:paraId="4758A098" w14:textId="77777777" w:rsidR="00AA71C1" w:rsidRPr="002445A6" w:rsidRDefault="00AA71C1" w:rsidP="007A0972">
      <w:pPr>
        <w:pStyle w:val="Paragrafoelenco"/>
        <w:ind w:left="0" w:right="134"/>
        <w:jc w:val="both"/>
        <w:rPr>
          <w:sz w:val="20"/>
          <w:szCs w:val="20"/>
        </w:rPr>
      </w:pPr>
    </w:p>
    <w:p w14:paraId="2E15B944" w14:textId="77777777" w:rsidR="00AA71C1" w:rsidRPr="002445A6" w:rsidRDefault="00AA71C1" w:rsidP="007A0972">
      <w:pPr>
        <w:pStyle w:val="Paragrafoelenco"/>
        <w:ind w:left="0" w:right="134"/>
        <w:jc w:val="both"/>
        <w:rPr>
          <w:sz w:val="20"/>
          <w:szCs w:val="20"/>
        </w:rPr>
      </w:pPr>
    </w:p>
    <w:p w14:paraId="12713B93" w14:textId="77777777" w:rsidR="00AA71C1" w:rsidRPr="002445A6" w:rsidRDefault="00AA71C1" w:rsidP="007A0972">
      <w:pPr>
        <w:pStyle w:val="Paragrafoelenco"/>
        <w:numPr>
          <w:ilvl w:val="0"/>
          <w:numId w:val="65"/>
        </w:numPr>
        <w:ind w:right="134"/>
        <w:jc w:val="both"/>
        <w:rPr>
          <w:b/>
          <w:sz w:val="20"/>
          <w:szCs w:val="20"/>
        </w:rPr>
      </w:pPr>
      <w:r w:rsidRPr="002445A6">
        <w:rPr>
          <w:b/>
          <w:sz w:val="20"/>
          <w:szCs w:val="20"/>
        </w:rPr>
        <w:lastRenderedPageBreak/>
        <w:t>Conformité de la mesure par rapport aux instruments normatifs et politiques européens</w:t>
      </w:r>
    </w:p>
    <w:p w14:paraId="1D073006" w14:textId="77777777" w:rsidR="00AA71C1" w:rsidRPr="002445A6" w:rsidRDefault="00AA71C1" w:rsidP="007A0972">
      <w:pPr>
        <w:pStyle w:val="Paragrafoelenco"/>
        <w:ind w:left="0" w:right="134"/>
        <w:jc w:val="both"/>
        <w:rPr>
          <w:sz w:val="20"/>
          <w:szCs w:val="20"/>
        </w:rPr>
      </w:pPr>
    </w:p>
    <w:p w14:paraId="37CA23CE" w14:textId="77777777" w:rsidR="00AA71C1" w:rsidRPr="002445A6" w:rsidRDefault="00AA71C1" w:rsidP="007A0972">
      <w:pPr>
        <w:ind w:right="134"/>
        <w:jc w:val="both"/>
        <w:rPr>
          <w:sz w:val="20"/>
          <w:szCs w:val="20"/>
          <w:lang w:val="es-ES"/>
        </w:rPr>
      </w:pPr>
      <w:r w:rsidRPr="002445A6">
        <w:rPr>
          <w:sz w:val="20"/>
          <w:szCs w:val="20"/>
          <w:lang w:val="es-ES"/>
        </w:rPr>
        <w:t xml:space="preserve">La previsión del régimen abierto es acorde con las Reglas Mínimas de Naciones Unidas de 1955 que señala la conveniencia de establecer un </w:t>
      </w:r>
      <w:r w:rsidRPr="002445A6">
        <w:rPr>
          <w:b/>
          <w:sz w:val="20"/>
          <w:szCs w:val="20"/>
          <w:lang w:val="es-ES"/>
        </w:rPr>
        <w:t>régimen que posibilite el retorno progresivo a la vida en sociedad</w:t>
      </w:r>
      <w:r w:rsidRPr="002445A6">
        <w:rPr>
          <w:sz w:val="20"/>
          <w:szCs w:val="20"/>
          <w:lang w:val="es-ES"/>
        </w:rPr>
        <w:t>, con un régimen preparatorio para la liberación (nº 60.1).</w:t>
      </w:r>
    </w:p>
    <w:p w14:paraId="60CC7691" w14:textId="77777777" w:rsidR="00AA71C1" w:rsidRPr="002445A6" w:rsidRDefault="00AA71C1" w:rsidP="007A0972">
      <w:pPr>
        <w:pStyle w:val="Paragrafoelenco"/>
        <w:ind w:left="0" w:right="134"/>
        <w:jc w:val="both"/>
        <w:rPr>
          <w:sz w:val="20"/>
          <w:szCs w:val="20"/>
          <w:lang w:val="es-ES"/>
        </w:rPr>
      </w:pPr>
    </w:p>
    <w:p w14:paraId="1EED85A0" w14:textId="77777777" w:rsidR="00AA71C1" w:rsidRPr="002445A6" w:rsidRDefault="00AA71C1" w:rsidP="007A0972">
      <w:pPr>
        <w:pStyle w:val="Paragrafoelenco"/>
        <w:ind w:left="0" w:right="134"/>
        <w:jc w:val="both"/>
        <w:rPr>
          <w:sz w:val="20"/>
          <w:szCs w:val="20"/>
          <w:lang w:val="es-ES"/>
        </w:rPr>
      </w:pPr>
      <w:r w:rsidRPr="002445A6">
        <w:rPr>
          <w:sz w:val="20"/>
          <w:szCs w:val="20"/>
          <w:lang w:val="es-ES"/>
        </w:rPr>
        <w:t xml:space="preserve">Esta normativa es respetuosa con las </w:t>
      </w:r>
      <w:r w:rsidRPr="002445A6">
        <w:rPr>
          <w:b/>
          <w:sz w:val="20"/>
          <w:szCs w:val="20"/>
          <w:lang w:val="es-ES"/>
        </w:rPr>
        <w:t>Reglas Penitenciarias Europeas de 2006</w:t>
      </w:r>
      <w:r w:rsidRPr="002445A6">
        <w:rPr>
          <w:sz w:val="20"/>
          <w:szCs w:val="20"/>
          <w:lang w:val="es-ES"/>
        </w:rPr>
        <w:t xml:space="preserve"> (regla </w:t>
      </w:r>
      <w:r w:rsidRPr="002445A6">
        <w:rPr>
          <w:b/>
          <w:sz w:val="20"/>
          <w:szCs w:val="20"/>
          <w:lang w:val="es-ES"/>
        </w:rPr>
        <w:t>107</w:t>
      </w:r>
      <w:r w:rsidRPr="002445A6">
        <w:rPr>
          <w:sz w:val="20"/>
          <w:szCs w:val="20"/>
          <w:lang w:val="es-ES"/>
        </w:rPr>
        <w:t xml:space="preserve"> referida a la libertad condicional bajo control y a la adopción de medidas que aseguren un regreso progresivo a la vida en un medio libre –gracias a un programa de preparacion para la salida en libertad o libertad condicional bajo control-) y con la </w:t>
      </w:r>
      <w:r w:rsidRPr="002445A6">
        <w:rPr>
          <w:b/>
          <w:sz w:val="20"/>
          <w:szCs w:val="20"/>
          <w:lang w:val="es-ES"/>
        </w:rPr>
        <w:t>Recomendación Rec (20039</w:t>
      </w:r>
      <w:r w:rsidRPr="002445A6">
        <w:rPr>
          <w:sz w:val="20"/>
          <w:szCs w:val="20"/>
          <w:lang w:val="es-ES"/>
        </w:rPr>
        <w:t xml:space="preserve"> del Comité de Ministros de los Estados Miembros del </w:t>
      </w:r>
      <w:r w:rsidRPr="002445A6">
        <w:rPr>
          <w:b/>
          <w:sz w:val="20"/>
          <w:szCs w:val="20"/>
          <w:lang w:val="es-ES"/>
        </w:rPr>
        <w:t>Consejo de Europa sobre libertad condicional.</w:t>
      </w:r>
    </w:p>
    <w:p w14:paraId="192C02A6" w14:textId="77777777" w:rsidR="00AA71C1" w:rsidRPr="002445A6" w:rsidRDefault="00AA71C1" w:rsidP="007A0972">
      <w:pPr>
        <w:ind w:right="134"/>
        <w:jc w:val="both"/>
        <w:rPr>
          <w:sz w:val="20"/>
          <w:szCs w:val="20"/>
          <w:lang w:val="es-ES"/>
        </w:rPr>
      </w:pPr>
    </w:p>
    <w:p w14:paraId="486E64A2" w14:textId="77777777" w:rsidR="00AA71C1" w:rsidRPr="002445A6" w:rsidRDefault="00AA71C1" w:rsidP="007A0972">
      <w:pPr>
        <w:ind w:right="134"/>
        <w:jc w:val="both"/>
        <w:rPr>
          <w:sz w:val="20"/>
          <w:szCs w:val="20"/>
          <w:lang w:val="es-ES"/>
        </w:rPr>
      </w:pPr>
      <w:r w:rsidRPr="002445A6">
        <w:rPr>
          <w:sz w:val="20"/>
          <w:szCs w:val="20"/>
          <w:lang w:val="es-ES"/>
        </w:rPr>
        <w:t>La posibilidad de clasificación en régimen abierto para posibilitar ingreso en un centro de deshabituación y para los supuestos humanitarios es conforme con la Recomendación nº R(98) 7 del Comité de Ministros del Consejo de Europa sobre « concerning the ethical and organisational aspects of health care in prison » (recomendación 43 y 51).</w:t>
      </w:r>
    </w:p>
    <w:p w14:paraId="4E177BE2" w14:textId="77777777" w:rsidR="00AA71C1" w:rsidRPr="002445A6" w:rsidRDefault="00AA71C1" w:rsidP="007A0972">
      <w:pPr>
        <w:ind w:right="134"/>
        <w:jc w:val="both"/>
        <w:rPr>
          <w:sz w:val="20"/>
          <w:szCs w:val="20"/>
          <w:lang w:val="es-ES"/>
        </w:rPr>
      </w:pPr>
    </w:p>
    <w:p w14:paraId="75F86F8E" w14:textId="77777777" w:rsidR="00AA71C1" w:rsidRPr="002445A6" w:rsidRDefault="00AA71C1" w:rsidP="007A0972">
      <w:pPr>
        <w:ind w:right="134"/>
        <w:jc w:val="both"/>
        <w:rPr>
          <w:sz w:val="20"/>
          <w:szCs w:val="20"/>
          <w:lang w:val="es-ES"/>
        </w:rPr>
      </w:pPr>
      <w:r w:rsidRPr="002445A6">
        <w:rPr>
          <w:sz w:val="20"/>
          <w:szCs w:val="20"/>
          <w:lang w:val="es-ES"/>
        </w:rPr>
        <w:t>Sin embargo, haría falta una normativa que regulase por ley y exigiese que sea adoptada por una autoridad judicial o permitida por una revisión judicial tal y como establece la Recomendación CM/REC (2014)4 del Comité de Ministros de los Estados miembros sobre « electronic monitoring ».</w:t>
      </w:r>
    </w:p>
    <w:p w14:paraId="7E4ADF97" w14:textId="77777777" w:rsidR="00970483" w:rsidRPr="002445A6" w:rsidRDefault="00970483" w:rsidP="007A0972">
      <w:pPr>
        <w:ind w:right="134"/>
        <w:jc w:val="both"/>
        <w:rPr>
          <w:sz w:val="20"/>
          <w:szCs w:val="20"/>
          <w:lang w:val="es-ES"/>
        </w:rPr>
      </w:pPr>
    </w:p>
    <w:p w14:paraId="19709B5E" w14:textId="77777777" w:rsidR="00970483" w:rsidRPr="002445A6" w:rsidRDefault="00970483" w:rsidP="007A0972">
      <w:pPr>
        <w:ind w:right="134"/>
        <w:jc w:val="both"/>
        <w:rPr>
          <w:sz w:val="20"/>
          <w:szCs w:val="20"/>
          <w:lang w:val="es-ES"/>
        </w:rPr>
      </w:pPr>
    </w:p>
    <w:p w14:paraId="10053433" w14:textId="77777777" w:rsidR="00970483" w:rsidRPr="002445A6" w:rsidRDefault="00970483" w:rsidP="007A0972">
      <w:pPr>
        <w:ind w:right="134"/>
        <w:jc w:val="both"/>
        <w:rPr>
          <w:sz w:val="20"/>
          <w:szCs w:val="20"/>
          <w:lang w:val="es-ES"/>
        </w:rPr>
      </w:pPr>
    </w:p>
    <w:p w14:paraId="32B05435" w14:textId="77777777" w:rsidR="00970483" w:rsidRPr="002445A6" w:rsidRDefault="00970483" w:rsidP="007A0972">
      <w:pPr>
        <w:ind w:right="134"/>
        <w:jc w:val="both"/>
        <w:rPr>
          <w:sz w:val="20"/>
          <w:szCs w:val="20"/>
          <w:lang w:val="es-ES"/>
        </w:rPr>
      </w:pPr>
    </w:p>
    <w:p w14:paraId="7F4B1272" w14:textId="77777777" w:rsidR="005959DE" w:rsidRPr="002445A6" w:rsidRDefault="005959DE" w:rsidP="005959DE">
      <w:pPr>
        <w:pStyle w:val="Paragrafoelenco"/>
        <w:ind w:left="284" w:right="134" w:hanging="284"/>
        <w:jc w:val="center"/>
        <w:rPr>
          <w:sz w:val="20"/>
          <w:szCs w:val="20"/>
        </w:rPr>
      </w:pPr>
      <w:r w:rsidRPr="002445A6">
        <w:rPr>
          <w:sz w:val="20"/>
          <w:szCs w:val="20"/>
        </w:rPr>
        <w:t>---x---</w:t>
      </w:r>
    </w:p>
    <w:p w14:paraId="319B3A44" w14:textId="77777777" w:rsidR="00970483" w:rsidRPr="002445A6" w:rsidRDefault="00970483" w:rsidP="007A0972">
      <w:pPr>
        <w:ind w:right="134"/>
        <w:jc w:val="both"/>
        <w:rPr>
          <w:sz w:val="20"/>
          <w:szCs w:val="20"/>
          <w:lang w:val="es-ES"/>
        </w:rPr>
      </w:pPr>
    </w:p>
    <w:p w14:paraId="2B170158" w14:textId="77777777" w:rsidR="00970483" w:rsidRPr="002445A6" w:rsidRDefault="00970483" w:rsidP="007A0972">
      <w:pPr>
        <w:ind w:right="134"/>
        <w:jc w:val="both"/>
        <w:rPr>
          <w:sz w:val="20"/>
          <w:szCs w:val="20"/>
          <w:lang w:val="es-ES"/>
        </w:rPr>
      </w:pPr>
    </w:p>
    <w:p w14:paraId="2C9B611D" w14:textId="77777777" w:rsidR="00970483" w:rsidRPr="002445A6" w:rsidRDefault="00970483" w:rsidP="007A0972">
      <w:pPr>
        <w:ind w:right="134"/>
        <w:jc w:val="both"/>
        <w:rPr>
          <w:sz w:val="20"/>
          <w:szCs w:val="20"/>
          <w:lang w:val="es-ES"/>
        </w:rPr>
      </w:pPr>
    </w:p>
    <w:p w14:paraId="5FE96EB3" w14:textId="77777777" w:rsidR="00970483" w:rsidRPr="002445A6" w:rsidRDefault="00970483" w:rsidP="007A0972">
      <w:pPr>
        <w:ind w:right="134"/>
        <w:jc w:val="both"/>
        <w:rPr>
          <w:sz w:val="20"/>
          <w:szCs w:val="20"/>
          <w:lang w:val="es-ES"/>
        </w:rPr>
      </w:pPr>
    </w:p>
    <w:p w14:paraId="1948A8B7" w14:textId="77777777" w:rsidR="00970483" w:rsidRPr="002445A6" w:rsidRDefault="00970483" w:rsidP="007A0972">
      <w:pPr>
        <w:ind w:right="134"/>
        <w:jc w:val="both"/>
        <w:rPr>
          <w:sz w:val="20"/>
          <w:szCs w:val="20"/>
          <w:lang w:val="es-ES"/>
        </w:rPr>
      </w:pPr>
    </w:p>
    <w:p w14:paraId="137D263C" w14:textId="77777777" w:rsidR="00970483" w:rsidRPr="002445A6" w:rsidRDefault="00970483" w:rsidP="007A0972">
      <w:pPr>
        <w:ind w:right="134"/>
        <w:jc w:val="both"/>
        <w:rPr>
          <w:sz w:val="20"/>
          <w:szCs w:val="20"/>
          <w:lang w:val="es-ES"/>
        </w:rPr>
      </w:pPr>
    </w:p>
    <w:p w14:paraId="433096A6" w14:textId="77777777" w:rsidR="00970483" w:rsidRPr="002445A6" w:rsidRDefault="00970483" w:rsidP="007A0972">
      <w:pPr>
        <w:ind w:right="134"/>
        <w:jc w:val="both"/>
        <w:rPr>
          <w:sz w:val="20"/>
          <w:szCs w:val="20"/>
          <w:lang w:val="es-ES"/>
        </w:rPr>
      </w:pPr>
    </w:p>
    <w:p w14:paraId="3A1049C1" w14:textId="77777777" w:rsidR="00970483" w:rsidRPr="002445A6" w:rsidRDefault="00970483" w:rsidP="007A0972">
      <w:pPr>
        <w:ind w:right="134"/>
        <w:jc w:val="both"/>
        <w:rPr>
          <w:sz w:val="20"/>
          <w:szCs w:val="20"/>
          <w:lang w:val="es-ES"/>
        </w:rPr>
      </w:pPr>
    </w:p>
    <w:p w14:paraId="1DEA36B9" w14:textId="77777777" w:rsidR="00970483" w:rsidRPr="002445A6" w:rsidRDefault="00970483" w:rsidP="007A0972">
      <w:pPr>
        <w:ind w:right="134"/>
        <w:jc w:val="both"/>
        <w:rPr>
          <w:sz w:val="20"/>
          <w:szCs w:val="20"/>
          <w:lang w:val="es-ES"/>
        </w:rPr>
      </w:pPr>
    </w:p>
    <w:p w14:paraId="3D42273B" w14:textId="77777777" w:rsidR="00970483" w:rsidRPr="002445A6" w:rsidRDefault="00970483" w:rsidP="007A0972">
      <w:pPr>
        <w:ind w:right="134"/>
        <w:jc w:val="both"/>
        <w:rPr>
          <w:sz w:val="20"/>
          <w:szCs w:val="20"/>
          <w:lang w:val="es-ES"/>
        </w:rPr>
      </w:pPr>
    </w:p>
    <w:p w14:paraId="2DE7DBF9" w14:textId="77777777" w:rsidR="00970483" w:rsidRPr="002445A6" w:rsidRDefault="00970483" w:rsidP="007A0972">
      <w:pPr>
        <w:ind w:right="134"/>
        <w:jc w:val="both"/>
        <w:rPr>
          <w:sz w:val="20"/>
          <w:szCs w:val="20"/>
          <w:lang w:val="es-ES"/>
        </w:rPr>
      </w:pPr>
    </w:p>
    <w:p w14:paraId="32EEBB9F" w14:textId="77777777" w:rsidR="00970483" w:rsidRPr="002445A6" w:rsidRDefault="00970483" w:rsidP="007A0972">
      <w:pPr>
        <w:ind w:right="134"/>
        <w:jc w:val="both"/>
        <w:rPr>
          <w:sz w:val="20"/>
          <w:szCs w:val="20"/>
          <w:lang w:val="es-ES"/>
        </w:rPr>
      </w:pPr>
    </w:p>
    <w:p w14:paraId="0BA08647" w14:textId="77777777" w:rsidR="00970483" w:rsidRPr="002445A6" w:rsidRDefault="00970483" w:rsidP="007A0972">
      <w:pPr>
        <w:ind w:right="134"/>
        <w:jc w:val="both"/>
        <w:rPr>
          <w:sz w:val="20"/>
          <w:szCs w:val="20"/>
          <w:lang w:val="es-ES"/>
        </w:rPr>
      </w:pPr>
    </w:p>
    <w:p w14:paraId="284BF828" w14:textId="77777777" w:rsidR="00970483" w:rsidRPr="002445A6" w:rsidRDefault="00970483" w:rsidP="007A0972">
      <w:pPr>
        <w:ind w:right="134"/>
        <w:jc w:val="both"/>
        <w:rPr>
          <w:sz w:val="20"/>
          <w:szCs w:val="20"/>
          <w:lang w:val="es-ES"/>
        </w:rPr>
      </w:pPr>
    </w:p>
    <w:p w14:paraId="057BF060" w14:textId="77777777" w:rsidR="00970483" w:rsidRPr="002445A6" w:rsidRDefault="00970483" w:rsidP="007A0972">
      <w:pPr>
        <w:ind w:right="134"/>
        <w:jc w:val="both"/>
        <w:rPr>
          <w:sz w:val="20"/>
          <w:szCs w:val="20"/>
          <w:lang w:val="es-ES"/>
        </w:rPr>
      </w:pPr>
    </w:p>
    <w:p w14:paraId="7EC13E2E" w14:textId="77777777" w:rsidR="00970483" w:rsidRPr="002445A6" w:rsidRDefault="00970483" w:rsidP="007A0972">
      <w:pPr>
        <w:ind w:right="134"/>
        <w:jc w:val="both"/>
        <w:rPr>
          <w:sz w:val="20"/>
          <w:szCs w:val="20"/>
          <w:lang w:val="es-ES"/>
        </w:rPr>
      </w:pPr>
    </w:p>
    <w:p w14:paraId="567B6A76" w14:textId="77777777" w:rsidR="00970483" w:rsidRPr="002445A6" w:rsidRDefault="00970483" w:rsidP="007A0972">
      <w:pPr>
        <w:ind w:right="134"/>
        <w:jc w:val="both"/>
        <w:rPr>
          <w:sz w:val="20"/>
          <w:szCs w:val="20"/>
          <w:lang w:val="es-ES"/>
        </w:rPr>
      </w:pPr>
    </w:p>
    <w:p w14:paraId="57B02588" w14:textId="77777777" w:rsidR="00970483" w:rsidRPr="002445A6" w:rsidRDefault="00970483" w:rsidP="007A0972">
      <w:pPr>
        <w:ind w:right="134"/>
        <w:jc w:val="both"/>
        <w:rPr>
          <w:sz w:val="20"/>
          <w:szCs w:val="20"/>
          <w:lang w:val="es-ES"/>
        </w:rPr>
      </w:pPr>
    </w:p>
    <w:p w14:paraId="1B9CA521" w14:textId="77777777" w:rsidR="00970483" w:rsidRPr="002445A6" w:rsidRDefault="00970483" w:rsidP="007A0972">
      <w:pPr>
        <w:ind w:right="134"/>
        <w:jc w:val="both"/>
        <w:rPr>
          <w:sz w:val="20"/>
          <w:szCs w:val="20"/>
          <w:lang w:val="es-ES"/>
        </w:rPr>
      </w:pPr>
    </w:p>
    <w:p w14:paraId="6377AAD8" w14:textId="77777777" w:rsidR="00970483" w:rsidRPr="002445A6" w:rsidRDefault="00970483" w:rsidP="007A0972">
      <w:pPr>
        <w:ind w:right="134"/>
        <w:jc w:val="both"/>
        <w:rPr>
          <w:sz w:val="20"/>
          <w:szCs w:val="20"/>
          <w:lang w:val="es-ES"/>
        </w:rPr>
      </w:pPr>
    </w:p>
    <w:p w14:paraId="00E201BB" w14:textId="77777777" w:rsidR="00970483" w:rsidRPr="002445A6" w:rsidRDefault="00970483" w:rsidP="007A0972">
      <w:pPr>
        <w:ind w:right="134"/>
        <w:jc w:val="both"/>
        <w:rPr>
          <w:sz w:val="20"/>
          <w:szCs w:val="20"/>
          <w:lang w:val="es-ES"/>
        </w:rPr>
      </w:pPr>
    </w:p>
    <w:p w14:paraId="79690D91" w14:textId="77777777" w:rsidR="00970483" w:rsidRPr="002445A6" w:rsidRDefault="00970483" w:rsidP="007A0972">
      <w:pPr>
        <w:ind w:right="134"/>
        <w:jc w:val="both"/>
        <w:rPr>
          <w:sz w:val="20"/>
          <w:szCs w:val="20"/>
          <w:lang w:val="es-ES"/>
        </w:rPr>
      </w:pPr>
    </w:p>
    <w:p w14:paraId="4E3A5B14" w14:textId="77777777" w:rsidR="00970483" w:rsidRPr="002445A6" w:rsidRDefault="00970483" w:rsidP="007A0972">
      <w:pPr>
        <w:ind w:right="134"/>
        <w:jc w:val="both"/>
        <w:rPr>
          <w:sz w:val="20"/>
          <w:szCs w:val="20"/>
          <w:lang w:val="es-ES"/>
        </w:rPr>
      </w:pPr>
    </w:p>
    <w:p w14:paraId="2FC4E6C2" w14:textId="77777777" w:rsidR="00970483" w:rsidRPr="002445A6" w:rsidRDefault="00970483" w:rsidP="007A0972">
      <w:pPr>
        <w:ind w:right="134"/>
        <w:jc w:val="both"/>
        <w:rPr>
          <w:sz w:val="20"/>
          <w:szCs w:val="20"/>
          <w:lang w:val="es-ES"/>
        </w:rPr>
      </w:pPr>
    </w:p>
    <w:p w14:paraId="2FD567CF" w14:textId="77777777" w:rsidR="00970483" w:rsidRPr="002445A6" w:rsidRDefault="00970483" w:rsidP="007A0972">
      <w:pPr>
        <w:ind w:right="134"/>
        <w:jc w:val="both"/>
        <w:rPr>
          <w:sz w:val="20"/>
          <w:szCs w:val="20"/>
          <w:lang w:val="es-ES"/>
        </w:rPr>
      </w:pPr>
    </w:p>
    <w:p w14:paraId="28FC470B" w14:textId="77777777" w:rsidR="00970483" w:rsidRPr="002445A6" w:rsidRDefault="00970483" w:rsidP="007A0972">
      <w:pPr>
        <w:ind w:right="134"/>
        <w:jc w:val="both"/>
        <w:rPr>
          <w:sz w:val="20"/>
          <w:szCs w:val="20"/>
          <w:lang w:val="es-ES"/>
        </w:rPr>
      </w:pPr>
    </w:p>
    <w:p w14:paraId="713E387A" w14:textId="77777777" w:rsidR="00970483" w:rsidRPr="002445A6" w:rsidRDefault="00970483" w:rsidP="007A0972">
      <w:pPr>
        <w:ind w:right="134"/>
        <w:jc w:val="both"/>
        <w:rPr>
          <w:sz w:val="20"/>
          <w:szCs w:val="20"/>
          <w:lang w:val="es-ES"/>
        </w:rPr>
      </w:pPr>
    </w:p>
    <w:p w14:paraId="7B098518" w14:textId="77777777" w:rsidR="00970483" w:rsidRPr="002445A6" w:rsidRDefault="00970483" w:rsidP="007A0972">
      <w:pPr>
        <w:ind w:right="134"/>
        <w:jc w:val="both"/>
        <w:rPr>
          <w:sz w:val="20"/>
          <w:szCs w:val="20"/>
          <w:lang w:val="es-ES"/>
        </w:rPr>
      </w:pPr>
    </w:p>
    <w:p w14:paraId="3743F5C3" w14:textId="77777777" w:rsidR="00970483" w:rsidRPr="002445A6" w:rsidRDefault="00970483" w:rsidP="007A0972">
      <w:pPr>
        <w:ind w:right="134"/>
        <w:jc w:val="both"/>
        <w:rPr>
          <w:sz w:val="20"/>
          <w:szCs w:val="20"/>
          <w:lang w:val="es-ES"/>
        </w:rPr>
      </w:pPr>
    </w:p>
    <w:p w14:paraId="4538000C" w14:textId="77777777" w:rsidR="00970483" w:rsidRPr="002445A6" w:rsidRDefault="00970483" w:rsidP="007A0972">
      <w:pPr>
        <w:ind w:right="134"/>
        <w:jc w:val="both"/>
        <w:rPr>
          <w:sz w:val="20"/>
          <w:szCs w:val="20"/>
          <w:lang w:val="es-ES"/>
        </w:rPr>
      </w:pPr>
    </w:p>
    <w:p w14:paraId="1066ADC5" w14:textId="77777777" w:rsidR="00970483" w:rsidRPr="002445A6" w:rsidRDefault="00970483" w:rsidP="007A0972">
      <w:pPr>
        <w:ind w:right="134"/>
        <w:jc w:val="both"/>
        <w:rPr>
          <w:sz w:val="20"/>
          <w:szCs w:val="20"/>
          <w:lang w:val="es-ES"/>
        </w:rPr>
      </w:pPr>
    </w:p>
    <w:p w14:paraId="4E251723" w14:textId="77777777" w:rsidR="00970483" w:rsidRPr="002445A6" w:rsidRDefault="00970483" w:rsidP="007A0972">
      <w:pPr>
        <w:ind w:right="134"/>
        <w:jc w:val="both"/>
        <w:rPr>
          <w:sz w:val="20"/>
          <w:szCs w:val="20"/>
          <w:lang w:val="es-ES"/>
        </w:rPr>
      </w:pPr>
    </w:p>
    <w:p w14:paraId="7FF578DF" w14:textId="77777777" w:rsidR="00970483" w:rsidRPr="002445A6" w:rsidRDefault="00970483" w:rsidP="007A0972">
      <w:pPr>
        <w:ind w:right="134"/>
        <w:jc w:val="both"/>
        <w:rPr>
          <w:sz w:val="20"/>
          <w:szCs w:val="20"/>
          <w:lang w:val="es-ES"/>
        </w:rPr>
      </w:pPr>
    </w:p>
    <w:p w14:paraId="072AF714" w14:textId="77777777" w:rsidR="00970483" w:rsidRPr="002445A6" w:rsidRDefault="00970483" w:rsidP="007A0972">
      <w:pPr>
        <w:ind w:right="134"/>
        <w:jc w:val="both"/>
        <w:rPr>
          <w:sz w:val="20"/>
          <w:szCs w:val="20"/>
          <w:lang w:val="es-ES"/>
        </w:rPr>
      </w:pPr>
    </w:p>
    <w:p w14:paraId="16557BAE" w14:textId="77777777" w:rsidR="00970483" w:rsidRPr="002445A6" w:rsidRDefault="00970483" w:rsidP="007A0972">
      <w:pPr>
        <w:ind w:right="134"/>
        <w:jc w:val="both"/>
        <w:rPr>
          <w:sz w:val="20"/>
          <w:szCs w:val="20"/>
          <w:lang w:val="es-ES"/>
        </w:rPr>
      </w:pPr>
    </w:p>
    <w:p w14:paraId="68768BA3" w14:textId="77777777" w:rsidR="00970483" w:rsidRPr="002445A6" w:rsidRDefault="00970483" w:rsidP="007A0972">
      <w:pPr>
        <w:ind w:right="134"/>
        <w:jc w:val="both"/>
        <w:rPr>
          <w:sz w:val="20"/>
          <w:szCs w:val="20"/>
          <w:lang w:val="es-ES"/>
        </w:rPr>
      </w:pPr>
    </w:p>
    <w:p w14:paraId="56DC8E59" w14:textId="77777777" w:rsidR="00AA71C1" w:rsidRPr="002445A6" w:rsidRDefault="00AA71C1" w:rsidP="007A0972">
      <w:pPr>
        <w:ind w:right="134"/>
        <w:rPr>
          <w:sz w:val="20"/>
          <w:szCs w:val="20"/>
        </w:rPr>
      </w:pPr>
    </w:p>
    <w:p w14:paraId="711BB019" w14:textId="77777777" w:rsidR="00441212" w:rsidRPr="002445A6" w:rsidRDefault="00441212" w:rsidP="007A0972">
      <w:pPr>
        <w:pStyle w:val="Paragrafoelenco"/>
        <w:numPr>
          <w:ilvl w:val="0"/>
          <w:numId w:val="66"/>
        </w:numPr>
        <w:ind w:right="134"/>
        <w:jc w:val="both"/>
        <w:rPr>
          <w:sz w:val="20"/>
          <w:szCs w:val="20"/>
        </w:rPr>
      </w:pPr>
      <w:r w:rsidRPr="002445A6">
        <w:rPr>
          <w:b/>
          <w:sz w:val="20"/>
          <w:szCs w:val="20"/>
        </w:rPr>
        <w:t>Nom de la mesure:</w:t>
      </w:r>
      <w:r w:rsidRPr="002445A6">
        <w:rPr>
          <w:sz w:val="20"/>
          <w:szCs w:val="20"/>
        </w:rPr>
        <w:t xml:space="preserve"> Libertad condicional.</w:t>
      </w:r>
    </w:p>
    <w:p w14:paraId="4E3F98F5" w14:textId="77777777" w:rsidR="00441212" w:rsidRPr="002445A6" w:rsidRDefault="00441212" w:rsidP="007A0972">
      <w:pPr>
        <w:pStyle w:val="Paragrafoelenco"/>
        <w:ind w:left="284" w:right="134"/>
        <w:jc w:val="both"/>
        <w:rPr>
          <w:sz w:val="20"/>
          <w:szCs w:val="20"/>
        </w:rPr>
      </w:pPr>
    </w:p>
    <w:p w14:paraId="78DBBBCD" w14:textId="77777777" w:rsidR="00441212" w:rsidRPr="002445A6" w:rsidRDefault="00441212" w:rsidP="007A0972">
      <w:pPr>
        <w:pStyle w:val="Paragrafoelenco"/>
        <w:numPr>
          <w:ilvl w:val="0"/>
          <w:numId w:val="66"/>
        </w:numPr>
        <w:ind w:left="284" w:right="134" w:hanging="284"/>
        <w:jc w:val="both"/>
        <w:rPr>
          <w:sz w:val="20"/>
          <w:szCs w:val="20"/>
          <w:lang w:val="es-ES"/>
        </w:rPr>
      </w:pPr>
      <w:r w:rsidRPr="002445A6">
        <w:rPr>
          <w:b/>
          <w:sz w:val="20"/>
          <w:szCs w:val="20"/>
          <w:lang w:val="es-ES"/>
        </w:rPr>
        <w:t>Définition de la mesure</w:t>
      </w:r>
      <w:r w:rsidRPr="002445A6">
        <w:rPr>
          <w:sz w:val="20"/>
          <w:szCs w:val="20"/>
          <w:lang w:val="es-ES"/>
        </w:rPr>
        <w:t>: Cumplimiento de la última parte de la pena de prisión en un régimen de libertad.</w:t>
      </w:r>
    </w:p>
    <w:p w14:paraId="20C0AEA5" w14:textId="77777777" w:rsidR="00441212" w:rsidRPr="002445A6" w:rsidRDefault="00441212" w:rsidP="007A0972">
      <w:pPr>
        <w:pStyle w:val="Paragrafoelenco"/>
        <w:ind w:right="134"/>
        <w:jc w:val="both"/>
        <w:rPr>
          <w:sz w:val="20"/>
          <w:szCs w:val="20"/>
          <w:lang w:val="es-ES"/>
        </w:rPr>
      </w:pPr>
    </w:p>
    <w:p w14:paraId="1AF8BD7F"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Dispositions légales</w:t>
      </w:r>
    </w:p>
    <w:p w14:paraId="538A6489" w14:textId="77777777" w:rsidR="00441212" w:rsidRPr="002445A6" w:rsidRDefault="00441212" w:rsidP="007A0972">
      <w:pPr>
        <w:pStyle w:val="Paragrafoelenco"/>
        <w:ind w:right="134"/>
        <w:jc w:val="both"/>
        <w:rPr>
          <w:sz w:val="20"/>
          <w:szCs w:val="20"/>
          <w:lang w:val="es-ES"/>
        </w:rPr>
      </w:pPr>
      <w:r w:rsidRPr="002445A6">
        <w:rPr>
          <w:sz w:val="20"/>
          <w:szCs w:val="20"/>
          <w:lang w:val="es-ES"/>
        </w:rPr>
        <w:t>Artículos 90 a 93 del Código penal</w:t>
      </w:r>
      <w:r w:rsidRPr="002445A6">
        <w:rPr>
          <w:rStyle w:val="Rimandonotaapidipagina"/>
          <w:sz w:val="20"/>
          <w:szCs w:val="20"/>
        </w:rPr>
        <w:footnoteReference w:id="84"/>
      </w:r>
      <w:r w:rsidRPr="002445A6">
        <w:rPr>
          <w:sz w:val="20"/>
          <w:szCs w:val="20"/>
          <w:lang w:val="es-ES"/>
        </w:rPr>
        <w:t>, artículo 72.1 Ley Orgánica General Penitenciaria 1/1979, de 26 de septiembre; Artículos 192 a 201 del Real Decreto 190/1996, de 9 de febrero, Reglamento penitenciario.</w:t>
      </w:r>
    </w:p>
    <w:p w14:paraId="7F3FCCD5" w14:textId="77777777" w:rsidR="00441212" w:rsidRPr="002445A6" w:rsidRDefault="00441212" w:rsidP="007A0972">
      <w:pPr>
        <w:ind w:right="134"/>
        <w:rPr>
          <w:b/>
          <w:sz w:val="20"/>
          <w:szCs w:val="20"/>
          <w:lang w:val="es-ES"/>
        </w:rPr>
      </w:pPr>
    </w:p>
    <w:p w14:paraId="4DA20B41" w14:textId="77777777" w:rsidR="00441212" w:rsidRPr="002445A6" w:rsidRDefault="00441212" w:rsidP="007A0972">
      <w:pPr>
        <w:ind w:right="134"/>
        <w:rPr>
          <w:b/>
          <w:sz w:val="20"/>
          <w:szCs w:val="20"/>
          <w:lang w:val="es-ES"/>
        </w:rPr>
      </w:pPr>
      <w:r w:rsidRPr="002445A6">
        <w:rPr>
          <w:b/>
          <w:sz w:val="20"/>
          <w:szCs w:val="20"/>
          <w:lang w:val="es-ES"/>
        </w:rPr>
        <w:t>CÓDIGO PENAL</w:t>
      </w:r>
    </w:p>
    <w:p w14:paraId="5C968A76" w14:textId="77777777" w:rsidR="00441212" w:rsidRPr="002445A6" w:rsidRDefault="00441212" w:rsidP="007A0972">
      <w:pPr>
        <w:shd w:val="clear" w:color="auto" w:fill="FFFFFF"/>
        <w:ind w:right="134"/>
        <w:jc w:val="both"/>
        <w:rPr>
          <w:rFonts w:eastAsia="Times New Roman"/>
          <w:b/>
          <w:bCs/>
          <w:sz w:val="20"/>
          <w:szCs w:val="20"/>
          <w:lang w:val="es-ES" w:eastAsia="es-ES"/>
        </w:rPr>
      </w:pPr>
    </w:p>
    <w:p w14:paraId="164AC682"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90 </w:t>
      </w:r>
    </w:p>
    <w:p w14:paraId="4DAE2372"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1.</w:t>
      </w:r>
      <w:r w:rsidRPr="002445A6">
        <w:rPr>
          <w:rFonts w:eastAsia="Times New Roman"/>
          <w:i/>
          <w:sz w:val="20"/>
          <w:szCs w:val="20"/>
          <w:lang w:val="es-ES" w:eastAsia="es-ES"/>
        </w:rPr>
        <w:t xml:space="preserve"> Se establece la libertad condicional en la pena privativa de libertad para aquellos sentenciados en quienes concurran las circunstancias siguientes:</w:t>
      </w:r>
    </w:p>
    <w:p w14:paraId="2C92AB6D"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a)</w:t>
      </w:r>
      <w:r w:rsidRPr="002445A6">
        <w:rPr>
          <w:rFonts w:eastAsia="Times New Roman"/>
          <w:i/>
          <w:sz w:val="20"/>
          <w:szCs w:val="20"/>
          <w:lang w:val="es-ES" w:eastAsia="es-ES"/>
        </w:rPr>
        <w:t xml:space="preserve"> Que se encuentren en el tercer grado de tratamiento penitenciario.</w:t>
      </w:r>
    </w:p>
    <w:p w14:paraId="11C7345D"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b)</w:t>
      </w:r>
      <w:r w:rsidRPr="002445A6">
        <w:rPr>
          <w:rFonts w:eastAsia="Times New Roman"/>
          <w:i/>
          <w:sz w:val="20"/>
          <w:szCs w:val="20"/>
          <w:lang w:val="es-ES" w:eastAsia="es-ES"/>
        </w:rPr>
        <w:t xml:space="preserve"> Que se hayan extinguido las tres cuartas partes de la condena impuesta.</w:t>
      </w:r>
    </w:p>
    <w:p w14:paraId="22309D5E"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c)</w:t>
      </w:r>
      <w:r w:rsidRPr="002445A6">
        <w:rPr>
          <w:rFonts w:eastAsia="Times New Roman"/>
          <w:i/>
          <w:sz w:val="20"/>
          <w:szCs w:val="20"/>
          <w:lang w:val="es-ES" w:eastAsia="es-ES"/>
        </w:rPr>
        <w:t xml:space="preserve"> Que hayan observado buena conducta y exista respecto de los sentenciados un pronóstico individualizado y favorable de reinserción social, emitido en el informe final previsto en el </w:t>
      </w:r>
      <w:hyperlink r:id="rId91" w:anchor="I117" w:history="1">
        <w:r w:rsidRPr="002445A6">
          <w:rPr>
            <w:rFonts w:eastAsia="Times New Roman"/>
            <w:i/>
            <w:sz w:val="20"/>
            <w:szCs w:val="20"/>
            <w:lang w:val="es-ES" w:eastAsia="es-ES"/>
          </w:rPr>
          <w:t>artículo 67 de la Ley Orgánica General Penitenciaria</w:t>
        </w:r>
      </w:hyperlink>
      <w:r w:rsidRPr="002445A6">
        <w:rPr>
          <w:rFonts w:eastAsia="Times New Roman"/>
          <w:i/>
          <w:sz w:val="20"/>
          <w:szCs w:val="20"/>
          <w:lang w:val="es-ES" w:eastAsia="es-ES"/>
        </w:rPr>
        <w:t>.</w:t>
      </w:r>
    </w:p>
    <w:p w14:paraId="3E11E0DC"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 xml:space="preserve">No se entenderá cumplida la circunstancia anterior si el penado no hubiese satisfecho la responsabilidad civil derivada del delito en los supuestos y conforme a los criterios establecidos por el </w:t>
      </w:r>
      <w:hyperlink r:id="rId92" w:anchor="I176" w:history="1">
        <w:r w:rsidRPr="002445A6">
          <w:rPr>
            <w:rFonts w:eastAsia="Times New Roman"/>
            <w:i/>
            <w:sz w:val="20"/>
            <w:szCs w:val="20"/>
            <w:lang w:val="es-ES" w:eastAsia="es-ES"/>
          </w:rPr>
          <w:t>artículo 72.5</w:t>
        </w:r>
      </w:hyperlink>
      <w:r w:rsidRPr="002445A6">
        <w:rPr>
          <w:rFonts w:eastAsia="Times New Roman"/>
          <w:i/>
          <w:sz w:val="20"/>
          <w:szCs w:val="20"/>
          <w:lang w:val="es-ES" w:eastAsia="es-ES"/>
        </w:rPr>
        <w:t xml:space="preserve"> y 6 de la Ley Orgánica General Penitenciaria.</w:t>
      </w:r>
    </w:p>
    <w:p w14:paraId="4EEC3D39"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Asimismo, en el caso de personas condenadas por delitos de terrorismo de la sección segunda del capítulo V del título XXII del libro II de este Código, o por delitos cometidos en el seno de organizaciones criminales, se entenderá que hay pronóstico de reinserción social cuando el penado muestre signos inequívocos de haber abandonado los fines y los medios de la actividad terrorista y además haya colaborado activamente con las autoridades, bien para impedir la producción de otros delitos por parte de la organización o grupo terrorista, bien para atenuar los efectos de su delito, bien para la identificación, captura y procesamiento de responsables de delitos terroristas, para obtener pruebas o para impedir la actuación o el desarrollo de las organizaciones o asociaciones a las que haya pertenecido o con las que haya colaborado, lo que podrá acreditarse mediante una declaración expresa de repudio de sus actividades delictivas y de abandono de la violencia y una petición expresa de perdón a las víctimas de su delito, así como por los informes técnicos que acrediten que el preso está realmente desvinculado de la organización terrorista y del entorno y actividades de asociaciones y colectivos ilegales que la rodean y su colaboración con las autoridades.</w:t>
      </w:r>
      <w:hyperlink r:id="rId93" w:anchor="I314" w:tooltip="Ir a Norma modificadora" w:history="1">
        <w:r w:rsidRPr="002445A6">
          <w:rPr>
            <w:rFonts w:eastAsia="Times New Roman"/>
            <w:bCs/>
            <w:i/>
            <w:iCs/>
            <w:sz w:val="20"/>
            <w:szCs w:val="20"/>
            <w:lang w:val="es-ES" w:eastAsia="es-ES"/>
          </w:rPr>
          <w:t xml:space="preserve"> </w:t>
        </w:r>
        <w:r w:rsidRPr="002445A6">
          <w:rPr>
            <w:rFonts w:eastAsia="Times New Roman"/>
            <w:bCs/>
            <w:i/>
            <w:iCs/>
            <w:noProof/>
            <w:sz w:val="20"/>
            <w:szCs w:val="20"/>
          </w:rPr>
          <w:drawing>
            <wp:inline distT="0" distB="0" distL="0" distR="0" wp14:anchorId="5513117E" wp14:editId="57930409">
              <wp:extent cx="6985" cy="6985"/>
              <wp:effectExtent l="0" t="0" r="0" b="0"/>
              <wp:docPr id="49" name="Imagen 8" descr="Ir a Norma modificadora">
                <a:hlinkClick xmlns:a="http://schemas.openxmlformats.org/drawingml/2006/main" r:id="rId94" tooltip="&quot;Ir a Norma modificad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 a Norma modificadora">
                        <a:hlinkClick r:id="rId94" tooltip="&quot;Ir a Norma modificador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hyperlink>
      <w:r w:rsidRPr="002445A6">
        <w:rPr>
          <w:rFonts w:eastAsia="Times New Roman"/>
          <w:i/>
          <w:iCs/>
          <w:sz w:val="20"/>
          <w:szCs w:val="20"/>
          <w:lang w:val="es-ES" w:eastAsia="es-ES"/>
        </w:rPr>
        <w:t xml:space="preserve"> </w:t>
      </w:r>
    </w:p>
    <w:p w14:paraId="57F5A3B9"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2.</w:t>
      </w:r>
      <w:r w:rsidRPr="002445A6">
        <w:rPr>
          <w:rFonts w:eastAsia="Times New Roman"/>
          <w:i/>
          <w:sz w:val="20"/>
          <w:szCs w:val="20"/>
          <w:lang w:val="es-ES" w:eastAsia="es-ES"/>
        </w:rPr>
        <w:t xml:space="preserve"> El juez de vigilancia, al decretar la libertad condicional de los penados, podrá imponerles motivadamente la observancia de una o varias de las reglas de conducta o medidas previstas en los artículos 83 y 96.3 del presente Código.</w:t>
      </w:r>
    </w:p>
    <w:p w14:paraId="0596DF41"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07FF7B70"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91 </w:t>
      </w:r>
    </w:p>
    <w:p w14:paraId="6F2F1B5A"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1.</w:t>
      </w:r>
      <w:r w:rsidRPr="002445A6">
        <w:rPr>
          <w:rFonts w:eastAsia="Times New Roman"/>
          <w:i/>
          <w:sz w:val="20"/>
          <w:szCs w:val="20"/>
          <w:lang w:val="es-ES" w:eastAsia="es-ES"/>
        </w:rPr>
        <w:t xml:space="preserve"> Excepcionalmente, cumplidas las circunstancias de los párrafos a) y c) del apartado 1 del artículo anterior, y siempre que no se trate de delitos de terrorismo de la sección segunda del capítulo V del título XXII del libro II de este Código, o cometidos en el seno de organizaciones criminales, el juez de vigilancia penitenciaria, previo informe del Ministerio Fiscal, Instituciones Penitenciarias y las demás partes, podrá conceder la libertad condicional a los sentenciados a penas privativas de libertad que hayan extinguido las dos terceras partes de su condena, siempre que merezcan dicho beneficio por haber desarrollado continuadamente actividades laborales, culturales u ocupacionales.</w:t>
      </w:r>
    </w:p>
    <w:p w14:paraId="7D393737"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2.</w:t>
      </w:r>
      <w:r w:rsidRPr="002445A6">
        <w:rPr>
          <w:rFonts w:eastAsia="Times New Roman"/>
          <w:i/>
          <w:sz w:val="20"/>
          <w:szCs w:val="20"/>
          <w:lang w:val="es-ES" w:eastAsia="es-ES"/>
        </w:rPr>
        <w:t xml:space="preserve"> A propuesta de Instituciones Penitenciarias y previo informe del Ministerio Fiscal y de las demás partes, cumplidas las circunstancias de los párrafos a) y c) del apartado 1 del artículo anterior, el juez de vigilancia penitenciaria podrá adelantar, una vez extinguida la mitad de la condena, la concesión de la libertad condicional en relación con el plazo previsto en el apartado anterior, hasta un máximo de 90 días por cada año transcurrido de cumplimiento efectivo de condena, siempre que no se trate de delitos de terrorismo de la sección segunda del capítulo V del título XXII o cometidos en el seno de organizaciones criminales. Esta medida requerirá que el penado haya desarrollado continuadamente las actividades indicadas en el apartado anterior y que acredite, además, la participación efectiva y favorable en programas de reparación a las víctimas o programas de tratamiento o desintoxicación, en su caso.</w:t>
      </w:r>
    </w:p>
    <w:p w14:paraId="17082C00" w14:textId="77777777" w:rsidR="00441212" w:rsidRPr="002445A6" w:rsidRDefault="00441212" w:rsidP="007A0972">
      <w:pPr>
        <w:shd w:val="clear" w:color="auto" w:fill="FFFFFF"/>
        <w:ind w:right="134"/>
        <w:jc w:val="both"/>
        <w:rPr>
          <w:rFonts w:eastAsia="Times New Roman"/>
          <w:i/>
          <w:sz w:val="20"/>
          <w:szCs w:val="20"/>
          <w:lang w:eastAsia="es-ES"/>
        </w:rPr>
      </w:pPr>
      <w:r w:rsidRPr="002445A6">
        <w:rPr>
          <w:rFonts w:eastAsia="Times New Roman"/>
          <w:bCs/>
          <w:i/>
          <w:iCs/>
          <w:noProof/>
          <w:sz w:val="20"/>
          <w:szCs w:val="20"/>
        </w:rPr>
        <w:drawing>
          <wp:inline distT="0" distB="0" distL="0" distR="0" wp14:anchorId="3E0EB160" wp14:editId="54B77D20">
            <wp:extent cx="6985" cy="6985"/>
            <wp:effectExtent l="0" t="0" r="0" b="0"/>
            <wp:docPr id="50" name="Imagen 5" descr="Ir a Norma modificadora">
              <a:hlinkClick xmlns:a="http://schemas.openxmlformats.org/drawingml/2006/main" r:id="rId95" tooltip="&quot;Ir a Norma modificad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r a Norma modificadora">
                      <a:hlinkClick r:id="rId95" tooltip="&quot;Ir a Norma modificador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2F8CA895"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92 </w:t>
      </w:r>
    </w:p>
    <w:p w14:paraId="422C38E4"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lastRenderedPageBreak/>
        <w:t>1.</w:t>
      </w:r>
      <w:r w:rsidRPr="002445A6">
        <w:rPr>
          <w:rFonts w:eastAsia="Times New Roman"/>
          <w:i/>
          <w:sz w:val="20"/>
          <w:szCs w:val="20"/>
          <w:lang w:val="es-ES" w:eastAsia="es-ES"/>
        </w:rPr>
        <w:t xml:space="preserve"> No obstante lo dispuesto en los artículos anteriores, los sentenciados que hubieran cumplido la edad de 70 años, o la cumplan durante la extinción de la condena, y reúnan los requisitos establecidos, excepto el haber extinguido las tres cuartas partes de aquélla o, en su caso, las dos terceras, podrán obtener la concesión de la libertad condicional.</w:t>
      </w:r>
    </w:p>
    <w:p w14:paraId="358F57B9"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El mismo criterio se aplicará cuando, según informe médico, se trate de enfermos muy graves con padecimientos incurables.</w:t>
      </w:r>
    </w:p>
    <w:p w14:paraId="57252654"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2.</w:t>
      </w:r>
      <w:r w:rsidRPr="002445A6">
        <w:rPr>
          <w:rFonts w:eastAsia="Times New Roman"/>
          <w:i/>
          <w:sz w:val="20"/>
          <w:szCs w:val="20"/>
          <w:lang w:val="es-ES" w:eastAsia="es-ES"/>
        </w:rPr>
        <w:t xml:space="preserve"> Constando a la Administración penitenciaria que el interno se halla en cualquiera de los casos previstos en los párrafos anteriores, elevará el expediente de libertad condicional, con la urgencia que el caso requiera, al Juez de Vigilancia Penitenciaria que, a la hora de resolverlo, valorará junto a las circunstancias personales la dificultad para delinquir y la escasa peligrosidad del sujeto.</w:t>
      </w:r>
    </w:p>
    <w:p w14:paraId="473C415A"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3.</w:t>
      </w:r>
      <w:r w:rsidRPr="002445A6">
        <w:rPr>
          <w:rFonts w:eastAsia="Times New Roman"/>
          <w:i/>
          <w:sz w:val="20"/>
          <w:szCs w:val="20"/>
          <w:lang w:val="es-ES" w:eastAsia="es-ES"/>
        </w:rPr>
        <w:t xml:space="preserve"> Si el peligro para la vida del interno, a causa de su enfermedad o de su avanzada edad, fuera patente, por estar así acreditado por el dictamen del médico forense y de los servicios médicos del establecimiento penitenciario el Juez de Vigilancia Penitenciaria podrá, previa en su caso la progresión de grado, autorizar la libertad condicional sin más trámite que requerir al centro penitenciario el informe de pronóstico final al objeto de poder hacer la valoración a que se refiere el párrafo anterior, todo ello sin perjuicio del seguimiento y control previstos por el </w:t>
      </w:r>
      <w:hyperlink r:id="rId96" w:anchor="I178" w:history="1">
        <w:r w:rsidRPr="002445A6">
          <w:rPr>
            <w:rFonts w:eastAsia="Times New Roman"/>
            <w:i/>
            <w:sz w:val="20"/>
            <w:szCs w:val="20"/>
            <w:lang w:val="es-ES" w:eastAsia="es-ES"/>
          </w:rPr>
          <w:t>artículo 75 de la Ley orgánica General Penitenciaria</w:t>
        </w:r>
      </w:hyperlink>
      <w:r w:rsidRPr="002445A6">
        <w:rPr>
          <w:rFonts w:eastAsia="Times New Roman"/>
          <w:i/>
          <w:sz w:val="20"/>
          <w:szCs w:val="20"/>
          <w:lang w:val="es-ES" w:eastAsia="es-ES"/>
        </w:rPr>
        <w:t>.</w:t>
      </w:r>
    </w:p>
    <w:p w14:paraId="6DA3F58E" w14:textId="77777777" w:rsidR="00441212" w:rsidRPr="002445A6" w:rsidRDefault="00441212" w:rsidP="007A0972">
      <w:pPr>
        <w:shd w:val="clear" w:color="auto" w:fill="FFFFFF"/>
        <w:ind w:right="134"/>
        <w:jc w:val="both"/>
        <w:rPr>
          <w:rFonts w:eastAsia="Times New Roman"/>
          <w:i/>
          <w:sz w:val="20"/>
          <w:szCs w:val="20"/>
          <w:lang w:eastAsia="es-ES"/>
        </w:rPr>
      </w:pPr>
      <w:r w:rsidRPr="002445A6">
        <w:rPr>
          <w:rFonts w:eastAsia="Times New Roman"/>
          <w:bCs/>
          <w:i/>
          <w:iCs/>
          <w:noProof/>
          <w:sz w:val="20"/>
          <w:szCs w:val="20"/>
        </w:rPr>
        <w:drawing>
          <wp:inline distT="0" distB="0" distL="0" distR="0" wp14:anchorId="1E4818E2" wp14:editId="4EEF4AED">
            <wp:extent cx="6985" cy="6985"/>
            <wp:effectExtent l="0" t="0" r="0" b="0"/>
            <wp:docPr id="51" name="Imagen 3" descr="Ir a Norma modificadora">
              <a:hlinkClick xmlns:a="http://schemas.openxmlformats.org/drawingml/2006/main" r:id="rId97" tooltip="&quot;Ir a Norma modificador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r a Norma modificadora">
                      <a:hlinkClick r:id="rId97" tooltip="&quot;Ir a Norma modificadora&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p w14:paraId="46103CF3"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93 </w:t>
      </w:r>
    </w:p>
    <w:p w14:paraId="77FF138F"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El período de libertad condicional durará todo el tiempo que le falte al sujeto para cumplir su condena. Si en dicho período el reo delinquiere o inobservare las reglas de conducta impuestas, el Juez de Vigilancia Penitenciaria revocará la libertad concedida, y el penado reingresará en prisión en el período o grado penitenciario que corresponda, sin perjuicio del cómputo del tiempo pasado en libertad condicional.</w:t>
      </w:r>
    </w:p>
    <w:p w14:paraId="0F9E5AA0"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2.</w:t>
      </w:r>
      <w:r w:rsidRPr="002445A6">
        <w:rPr>
          <w:rFonts w:eastAsia="Times New Roman"/>
          <w:i/>
          <w:sz w:val="20"/>
          <w:szCs w:val="20"/>
          <w:lang w:val="es-ES" w:eastAsia="es-ES"/>
        </w:rPr>
        <w:t xml:space="preserve"> En el caso de condenados por delitos referentes a organizaciones y grupos terroristas y delitos de terrorismo del Capítulo VII del Título XXII del Libro II de este Código, el juez de vigilancia penitenciaria podrá solicitar los informes que permitan acreditar que subsisten las condiciones que permitieron obtener la libertad condicional. Si en este período de libertad condicional el condenado delinquiera, inobservara las reglas de conducta o incumpliera las condiciones que le permitieron acceder a la libertad condicional, el juez de vigilancia penitenciaria revocará la libertad concedida, y el penado reingresará en prisión en el período o grado penitenciario que corresponda.</w:t>
      </w:r>
    </w:p>
    <w:p w14:paraId="49076166"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3.</w:t>
      </w:r>
      <w:r w:rsidRPr="002445A6">
        <w:rPr>
          <w:rFonts w:eastAsia="Times New Roman"/>
          <w:i/>
          <w:sz w:val="20"/>
          <w:szCs w:val="20"/>
          <w:lang w:val="es-ES" w:eastAsia="es-ES"/>
        </w:rPr>
        <w:t xml:space="preserve"> En el supuesto previsto en el apartado anterior, el penado cumplirá el tiempo que reste de cumplimiento de la condena con pérdida del tiempo pasado en libertad condicional.</w:t>
      </w:r>
    </w:p>
    <w:p w14:paraId="3B306584" w14:textId="77777777" w:rsidR="00441212" w:rsidRPr="002445A6" w:rsidRDefault="00441212" w:rsidP="007A0972">
      <w:pPr>
        <w:pStyle w:val="Paragrafoelenco"/>
        <w:ind w:right="134"/>
        <w:rPr>
          <w:i/>
          <w:sz w:val="20"/>
          <w:szCs w:val="20"/>
          <w:lang w:val="es-ES"/>
        </w:rPr>
      </w:pPr>
    </w:p>
    <w:p w14:paraId="4AB33C2A" w14:textId="77777777" w:rsidR="00441212" w:rsidRPr="002445A6" w:rsidRDefault="00441212" w:rsidP="007A0972">
      <w:pPr>
        <w:ind w:right="134"/>
        <w:rPr>
          <w:i/>
          <w:sz w:val="20"/>
          <w:szCs w:val="20"/>
          <w:lang w:val="es-ES"/>
        </w:rPr>
      </w:pPr>
      <w:r w:rsidRPr="002445A6">
        <w:rPr>
          <w:i/>
          <w:sz w:val="20"/>
          <w:szCs w:val="20"/>
          <w:lang w:val="es-ES"/>
        </w:rPr>
        <w:t>LEY ORGÁNICA GENERAL PENITENCIARIA</w:t>
      </w:r>
    </w:p>
    <w:p w14:paraId="5917EE79" w14:textId="77777777" w:rsidR="00441212" w:rsidRPr="002445A6" w:rsidRDefault="00441212" w:rsidP="007A0972">
      <w:pPr>
        <w:ind w:right="134"/>
        <w:rPr>
          <w:rFonts w:eastAsia="Times New Roman"/>
          <w:i/>
          <w:sz w:val="20"/>
          <w:szCs w:val="20"/>
          <w:lang w:val="es-ES" w:eastAsia="es-ES"/>
        </w:rPr>
      </w:pPr>
      <w:r w:rsidRPr="002445A6">
        <w:rPr>
          <w:rFonts w:eastAsia="Times New Roman"/>
          <w:i/>
          <w:sz w:val="20"/>
          <w:szCs w:val="20"/>
          <w:lang w:val="es-ES" w:eastAsia="es-ES"/>
        </w:rPr>
        <w:t>Artículo 67 :</w:t>
      </w:r>
    </w:p>
    <w:p w14:paraId="06248249" w14:textId="77777777" w:rsidR="00441212" w:rsidRPr="002445A6" w:rsidRDefault="00441212" w:rsidP="007A0972">
      <w:pPr>
        <w:ind w:right="134"/>
        <w:rPr>
          <w:rFonts w:eastAsia="Times New Roman"/>
          <w:i/>
          <w:sz w:val="20"/>
          <w:szCs w:val="20"/>
          <w:lang w:val="es-ES" w:eastAsia="es-ES"/>
        </w:rPr>
      </w:pPr>
      <w:r w:rsidRPr="002445A6">
        <w:rPr>
          <w:rFonts w:eastAsia="Times New Roman"/>
          <w:i/>
          <w:sz w:val="20"/>
          <w:szCs w:val="20"/>
          <w:lang w:val="es-ES" w:eastAsia="es-ES"/>
        </w:rPr>
        <w:t>«Concluido el tratamiento o próxima la libertad del interno, se emitirá un informe pronóstico final, en el que se manifestarán los resultdos conseguidos por el tratamiento y un juicio de probabilidad sobre el comportamiento futuro del sujeto en libertad, que, en su caso, se tendrá en cuenta en el expediente para la concesión de la libertad condicional»</w:t>
      </w:r>
    </w:p>
    <w:p w14:paraId="41A6D454" w14:textId="77777777" w:rsidR="00441212" w:rsidRPr="002445A6" w:rsidRDefault="00441212" w:rsidP="007A0972">
      <w:pPr>
        <w:ind w:right="134"/>
        <w:rPr>
          <w:rFonts w:eastAsia="Times New Roman"/>
          <w:i/>
          <w:sz w:val="20"/>
          <w:szCs w:val="20"/>
          <w:lang w:val="es-ES" w:eastAsia="es-ES"/>
        </w:rPr>
      </w:pPr>
      <w:r w:rsidRPr="002445A6">
        <w:rPr>
          <w:rFonts w:eastAsia="Times New Roman"/>
          <w:i/>
          <w:sz w:val="20"/>
          <w:szCs w:val="20"/>
          <w:lang w:val="es-ES" w:eastAsia="es-ES"/>
        </w:rPr>
        <w:t>Artículo 72.1 :</w:t>
      </w:r>
    </w:p>
    <w:p w14:paraId="382C81FE" w14:textId="77777777" w:rsidR="00441212" w:rsidRPr="002445A6" w:rsidRDefault="00441212" w:rsidP="007A0972">
      <w:pPr>
        <w:ind w:right="134"/>
        <w:rPr>
          <w:rFonts w:eastAsia="Times New Roman"/>
          <w:i/>
          <w:sz w:val="20"/>
          <w:szCs w:val="20"/>
          <w:lang w:val="es-ES" w:eastAsia="es-ES"/>
        </w:rPr>
      </w:pPr>
      <w:r w:rsidRPr="002445A6">
        <w:rPr>
          <w:rFonts w:eastAsia="Times New Roman"/>
          <w:i/>
          <w:sz w:val="20"/>
          <w:szCs w:val="20"/>
          <w:lang w:val="es-ES" w:eastAsia="es-ES"/>
        </w:rPr>
        <w:t>« Las penas privativas de libertad se ejecutarán según el sistema de individualización científica, separado en grados, el último de los cuales será el de la libertad condicional, conforme determina el Código penal».</w:t>
      </w:r>
    </w:p>
    <w:p w14:paraId="1E83C132" w14:textId="77777777" w:rsidR="00441212" w:rsidRPr="002445A6" w:rsidRDefault="00441212" w:rsidP="007A0972">
      <w:pPr>
        <w:pStyle w:val="Paragrafoelenco"/>
        <w:ind w:right="134"/>
        <w:rPr>
          <w:i/>
          <w:sz w:val="20"/>
          <w:szCs w:val="20"/>
          <w:lang w:val="es-ES"/>
        </w:rPr>
      </w:pPr>
    </w:p>
    <w:p w14:paraId="3F975F6D" w14:textId="77777777" w:rsidR="00441212" w:rsidRPr="002445A6" w:rsidRDefault="00441212" w:rsidP="007A0972">
      <w:pPr>
        <w:ind w:right="134"/>
        <w:rPr>
          <w:i/>
          <w:sz w:val="20"/>
          <w:szCs w:val="20"/>
          <w:lang w:val="es-ES"/>
        </w:rPr>
      </w:pPr>
      <w:r w:rsidRPr="002445A6">
        <w:rPr>
          <w:i/>
          <w:sz w:val="20"/>
          <w:szCs w:val="20"/>
          <w:lang w:val="es-ES"/>
        </w:rPr>
        <w:t>REGLAMENTO PENITENCIARIO</w:t>
      </w:r>
    </w:p>
    <w:p w14:paraId="2D349E48"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192 Libertad condicional </w:t>
      </w:r>
    </w:p>
    <w:p w14:paraId="56A90726"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Los penados clasificados en tercer grado que reúnan los demás requisitos establecidos al efecto en el Código Penal cumplirán el resto de su condena en situación de libertad condicional, conforme a lo dispuesto en dicho Código.</w:t>
      </w:r>
    </w:p>
    <w:p w14:paraId="2D841239"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193 Cómputo del tiempo cumplido </w:t>
      </w:r>
    </w:p>
    <w:p w14:paraId="3EBBF13E"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Para el cómputo de las tres cuartas partes o, en su caso, dos terceras partes de la pena, se tendrán en cuenta las siguientes normas:</w:t>
      </w:r>
    </w:p>
    <w:p w14:paraId="4B22BDE0"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1.ª </w:t>
      </w:r>
      <w:r w:rsidRPr="002445A6">
        <w:rPr>
          <w:rFonts w:eastAsia="Times New Roman"/>
          <w:i/>
          <w:sz w:val="20"/>
          <w:szCs w:val="20"/>
          <w:lang w:val="es-ES" w:eastAsia="es-ES"/>
        </w:rPr>
        <w:t>El tiempo de condena que fuera objeto de indulto se rebajará al penado del total de la pena impuesta, a los efectos de aplicar la libertad condicional, procediendo como si se tratase de una nueva pena de inferior duración.</w:t>
      </w:r>
    </w:p>
    <w:p w14:paraId="0EDB18DD"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2.ª </w:t>
      </w:r>
      <w:r w:rsidRPr="002445A6">
        <w:rPr>
          <w:rFonts w:eastAsia="Times New Roman"/>
          <w:i/>
          <w:sz w:val="20"/>
          <w:szCs w:val="20"/>
          <w:lang w:val="es-ES" w:eastAsia="es-ES"/>
        </w:rPr>
        <w:t>Cuando el penado sufra dos o más condenas de privación de libertad, la suma de las mismas será considerada como una sola condena a efectos de aplicación de la libertad condicional. Si dicho penado hubiera sido objeto de indulto, se sumará igualmente el tiempo indultado en cada una para rebajarlo de la suma total.</w:t>
      </w:r>
    </w:p>
    <w:p w14:paraId="06558BA3"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1ADAAC48"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194 Iniciación del expediente </w:t>
      </w:r>
    </w:p>
    <w:p w14:paraId="5210053F"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La Junta de Tratamiento deberá iniciar la tramitación del correspondiente expediente con la antelación necesaria para que no sufra retraso la concesión de este beneficio.</w:t>
      </w:r>
    </w:p>
    <w:p w14:paraId="4BA6197A"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3E2C441F"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lastRenderedPageBreak/>
        <w:t xml:space="preserve">Artículo 195 Expediente de libertad condicional </w:t>
      </w:r>
    </w:p>
    <w:p w14:paraId="433E3B31"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i/>
          <w:sz w:val="20"/>
          <w:szCs w:val="20"/>
          <w:lang w:val="es-ES" w:eastAsia="es-ES"/>
        </w:rPr>
        <w:t>El expediente de libertad condicional habrá de contener, en su caso, los siguientes documentos:</w:t>
      </w:r>
    </w:p>
    <w:p w14:paraId="4571B026"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a) </w:t>
      </w:r>
      <w:r w:rsidRPr="002445A6">
        <w:rPr>
          <w:rFonts w:eastAsia="Times New Roman"/>
          <w:i/>
          <w:sz w:val="20"/>
          <w:szCs w:val="20"/>
          <w:lang w:val="es-ES" w:eastAsia="es-ES"/>
        </w:rPr>
        <w:t>Testimonio de sentencia o sentencias recaídas y de la correspondiente liquidación de condena.</w:t>
      </w:r>
    </w:p>
    <w:p w14:paraId="357F8A7B"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b) </w:t>
      </w:r>
      <w:r w:rsidRPr="002445A6">
        <w:rPr>
          <w:rFonts w:eastAsia="Times New Roman"/>
          <w:i/>
          <w:sz w:val="20"/>
          <w:szCs w:val="20"/>
          <w:lang w:val="es-ES" w:eastAsia="es-ES"/>
        </w:rPr>
        <w:t>Certificación acreditativa de los beneficios penitenciarios y de la clasificación en tercer grado.</w:t>
      </w:r>
    </w:p>
    <w:p w14:paraId="78F06101"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c) </w:t>
      </w:r>
      <w:r w:rsidRPr="002445A6">
        <w:rPr>
          <w:rFonts w:eastAsia="Times New Roman"/>
          <w:i/>
          <w:sz w:val="20"/>
          <w:szCs w:val="20"/>
          <w:lang w:val="es-ES" w:eastAsia="es-ES"/>
        </w:rPr>
        <w:t xml:space="preserve">Informe pronóstico de integración social emitido por la Junta de Tratamiento de acuerdo con lo establecido en el </w:t>
      </w:r>
      <w:hyperlink r:id="rId98" w:anchor="I117" w:history="1">
        <w:r w:rsidRPr="002445A6">
          <w:rPr>
            <w:rFonts w:eastAsia="Times New Roman"/>
            <w:i/>
            <w:sz w:val="20"/>
            <w:szCs w:val="20"/>
            <w:lang w:val="es-ES" w:eastAsia="es-ES"/>
          </w:rPr>
          <w:t>artículo 67 de la Ley Orgánica General Penitenciaria</w:t>
        </w:r>
      </w:hyperlink>
      <w:r w:rsidRPr="002445A6">
        <w:rPr>
          <w:rFonts w:eastAsia="Times New Roman"/>
          <w:i/>
          <w:sz w:val="20"/>
          <w:szCs w:val="20"/>
          <w:lang w:val="es-ES" w:eastAsia="es-ES"/>
        </w:rPr>
        <w:t>.</w:t>
      </w:r>
    </w:p>
    <w:p w14:paraId="38C658C7"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d) </w:t>
      </w:r>
      <w:r w:rsidRPr="002445A6">
        <w:rPr>
          <w:rFonts w:eastAsia="Times New Roman"/>
          <w:i/>
          <w:sz w:val="20"/>
          <w:szCs w:val="20"/>
          <w:lang w:val="es-ES" w:eastAsia="es-ES"/>
        </w:rPr>
        <w:t>Resumen de su situación penal y penitenciaria con indicación de las fechas de prisión continuada y de las de cumplimiento de las dos terceras partes y tres cuartas partes de la condena así como de la fecha de libertad definitiva. Igualmente se indicarán los permisos de salida disfrutados y sus incidencias, así como las sanciones y sus cancelaciones, para lo cual se podrá aportar copia de los ficheros informáticos penitenciarios.</w:t>
      </w:r>
    </w:p>
    <w:p w14:paraId="2C48960C"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e) </w:t>
      </w:r>
      <w:r w:rsidRPr="002445A6">
        <w:rPr>
          <w:rFonts w:eastAsia="Times New Roman"/>
          <w:i/>
          <w:sz w:val="20"/>
          <w:szCs w:val="20"/>
          <w:lang w:val="es-ES" w:eastAsia="es-ES"/>
        </w:rPr>
        <w:t>Programa individual de libertad condicional y plan de seguimiento.</w:t>
      </w:r>
    </w:p>
    <w:p w14:paraId="77B11655"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f) </w:t>
      </w:r>
      <w:r w:rsidRPr="002445A6">
        <w:rPr>
          <w:rFonts w:eastAsia="Times New Roman"/>
          <w:i/>
          <w:sz w:val="20"/>
          <w:szCs w:val="20"/>
          <w:lang w:val="es-ES" w:eastAsia="es-ES"/>
        </w:rPr>
        <w:t>Acta de compromiso de acogida por parte de su familia, persona allegada o instituciones sociales extrapenitenciarias.</w:t>
      </w:r>
    </w:p>
    <w:p w14:paraId="5FB2C21F"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g) </w:t>
      </w:r>
      <w:r w:rsidRPr="002445A6">
        <w:rPr>
          <w:rFonts w:eastAsia="Times New Roman"/>
          <w:i/>
          <w:sz w:val="20"/>
          <w:szCs w:val="20"/>
          <w:lang w:val="es-ES" w:eastAsia="es-ES"/>
        </w:rPr>
        <w:t>Manifestación del interesado sobre la localidad en que piensa fijar su residencia y sobre si acepta la tutela y control de un miembro de los servicios sociales del Centro, que informarán sobre las posibilidades de control del interno. En la fijación de la residencia se habrá de tener en cuenta la prohibición de residir en un lugar determinado o de volver a determinados lugares que, en su caso, hubiera impuesto el Tribunal.</w:t>
      </w:r>
    </w:p>
    <w:p w14:paraId="67CE1A38"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h) </w:t>
      </w:r>
      <w:r w:rsidRPr="002445A6">
        <w:rPr>
          <w:rFonts w:eastAsia="Times New Roman"/>
          <w:i/>
          <w:sz w:val="20"/>
          <w:szCs w:val="20"/>
          <w:lang w:val="es-ES" w:eastAsia="es-ES"/>
        </w:rPr>
        <w:t>Manifestación del interesado sobre el trabajo o medio de vida de que dispondrá al salir en libertad o, en el supuesto de que no disponga, informe de los servicios sociales sobre la posibilidad de trabajo en el exterior.</w:t>
      </w:r>
    </w:p>
    <w:p w14:paraId="68D0B2F4" w14:textId="77777777" w:rsidR="00441212" w:rsidRPr="002445A6" w:rsidRDefault="00441212" w:rsidP="007A0972">
      <w:pPr>
        <w:shd w:val="clear" w:color="auto" w:fill="FFFFFF"/>
        <w:ind w:left="150" w:right="134"/>
        <w:jc w:val="both"/>
        <w:rPr>
          <w:rFonts w:eastAsia="Times New Roman"/>
          <w:i/>
          <w:sz w:val="20"/>
          <w:szCs w:val="20"/>
          <w:lang w:val="es-ES" w:eastAsia="es-ES"/>
        </w:rPr>
      </w:pPr>
      <w:r w:rsidRPr="002445A6">
        <w:rPr>
          <w:rFonts w:eastAsia="Times New Roman"/>
          <w:bCs/>
          <w:i/>
          <w:sz w:val="20"/>
          <w:szCs w:val="20"/>
          <w:lang w:val="es-ES" w:eastAsia="es-ES"/>
        </w:rPr>
        <w:t xml:space="preserve">i) </w:t>
      </w:r>
      <w:r w:rsidRPr="002445A6">
        <w:rPr>
          <w:rFonts w:eastAsia="Times New Roman"/>
          <w:i/>
          <w:sz w:val="20"/>
          <w:szCs w:val="20"/>
          <w:lang w:val="es-ES" w:eastAsia="es-ES"/>
        </w:rPr>
        <w:t>Certificación literal del acta de la Junta de Tratamiento del Establecimiento en la que se recoja el acuerdo de iniciación del expediente a que se refiere el artículo anterior, donde, en su caso, se propondrá al Juez de Vigilancia la aplicación de una o varias de las reglas de conducta previstas en el artículo 105 del Código Penal.</w:t>
      </w:r>
    </w:p>
    <w:p w14:paraId="296E27F6"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01FFE2BC"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196 Libertad condicional de septuagenarios y enfermos terminales </w:t>
      </w:r>
    </w:p>
    <w:p w14:paraId="50A9FC05"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Se elevará al Juez de Vigilancia el expediente de libertad condicional de los penados que hubiesen cumplido setenta años o los cumplan durante la extinción de la condena. En el expediente deberá acreditarse el cumplimiento de los requisitos establecidos en el Código Penal, excepto el de haber extinguido las tres cuartas partes o, en su caso, las dos terceras partes de la condena o condenas.</w:t>
      </w:r>
    </w:p>
    <w:p w14:paraId="24362EBA"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2. </w:t>
      </w:r>
      <w:r w:rsidRPr="002445A6">
        <w:rPr>
          <w:rFonts w:eastAsia="Times New Roman"/>
          <w:i/>
          <w:sz w:val="20"/>
          <w:szCs w:val="20"/>
          <w:lang w:val="es-ES" w:eastAsia="es-ES"/>
        </w:rPr>
        <w:t>Igual sistema se seguirá cuando, según informe médico, se trate de enfermos muy graves con padecimientos incurables. Cuando los servicios médicos del Centro consideren que concurren las condiciones para la concesión de la libertad condicional por esta causa, lo pondrán en conocimiento de la Junta de Tratamiento, mediante la elaboración del oportuno informe médico.</w:t>
      </w:r>
    </w:p>
    <w:p w14:paraId="4DAB570F"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3. </w:t>
      </w:r>
      <w:r w:rsidRPr="002445A6">
        <w:rPr>
          <w:rFonts w:eastAsia="Times New Roman"/>
          <w:i/>
          <w:sz w:val="20"/>
          <w:szCs w:val="20"/>
          <w:lang w:val="es-ES" w:eastAsia="es-ES"/>
        </w:rPr>
        <w:t>En ambos supuestos, el expediente deberá contener los documentos a que se refiere el artículo anterior, excepto los relativos a la letra h), junto con un informe social en el que constará, en su caso, la admisión del interno por alguna institución o asociación cuando éste carezca de vinculación o apoyo familiar en el exterior. Cuando se trate de enfermos muy graves con padecimientos incurables se incluirá en el expediente el informe médico acreditativo de la enfermedad, así como de la gravedad e irreversibilidad de la misma. En el caso de septuagenarios, se acreditará la edad del interno mediante la certificación de nacimiento del mismo o, en su defecto, por cualquier medio de prueba admitido en derecho.</w:t>
      </w:r>
    </w:p>
    <w:p w14:paraId="4137AAD9"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4. </w:t>
      </w:r>
      <w:r w:rsidRPr="002445A6">
        <w:rPr>
          <w:rFonts w:eastAsia="Times New Roman"/>
          <w:i/>
          <w:sz w:val="20"/>
          <w:szCs w:val="20"/>
          <w:lang w:val="es-ES" w:eastAsia="es-ES"/>
        </w:rPr>
        <w:t>La Administración velará para facilitar al penado el apoyo social externo cuando carezca del mismo.</w:t>
      </w:r>
    </w:p>
    <w:p w14:paraId="0FA21CDA"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59399EC0"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197 Libertad condicional de extranjeros </w:t>
      </w:r>
    </w:p>
    <w:p w14:paraId="128C1780"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En el caso de internos extranjeros no residentes legalmente en España o de españoles residentes en el extranjero, previa conformidad documentada del interno, se elevará al Juez de Vigilancia su expediente de libertad condicional recabando autorización para que aquél pueda disfrutar de esta situación en su país de residencia, así como de las cautelas que hayan de adoptarse, en su caso, al objeto de que dicha libertad se disfrute efectivamente en el país fijado. A estos efectos, y siempre que las normas de Derecho Internacional lo permitan, se podrá solicitar a las autoridades competentes del Estado del país fijado la aplicación de las medidas de seguimiento y control de la libertad condicional previstas en su legislación interna.</w:t>
      </w:r>
    </w:p>
    <w:p w14:paraId="236E449F"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2. </w:t>
      </w:r>
      <w:r w:rsidRPr="002445A6">
        <w:rPr>
          <w:rFonts w:eastAsia="Times New Roman"/>
          <w:i/>
          <w:sz w:val="20"/>
          <w:szCs w:val="20"/>
          <w:lang w:val="es-ES" w:eastAsia="es-ES"/>
        </w:rPr>
        <w:t>Con el fin de poder dar cumplimiento a la medida de expulsión prevista en el artículo 89 del Código Penal, con antelación suficiente, se comunicarán al Ministerio Fiscal las propuestas de libertad condicional de penados extranjeros junto con un breve resumen de su situación penal y penitenciaria, en el que se harán constar expresamente las fechas de cumplimiento de las dos terceras partes y de las tres cuartas partes de su condena o condenas.</w:t>
      </w:r>
    </w:p>
    <w:p w14:paraId="584B474D"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5AFB3002"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198 Remisión al Juzgado de Vigilancia </w:t>
      </w:r>
    </w:p>
    <w:p w14:paraId="716DB12A"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Concluido el expediente, la Junta de Tratamiento lo elevará al Juez de Vigilancia, haciendo constar los certificados e informes necesarios para acreditar la existencia de los requisitos legales y, en su caso, propuesta razonada de autorización de la libertad condicional.</w:t>
      </w:r>
    </w:p>
    <w:p w14:paraId="18327C71"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lastRenderedPageBreak/>
        <w:t xml:space="preserve">2. </w:t>
      </w:r>
      <w:r w:rsidRPr="002445A6">
        <w:rPr>
          <w:rFonts w:eastAsia="Times New Roman"/>
          <w:i/>
          <w:sz w:val="20"/>
          <w:szCs w:val="20"/>
          <w:lang w:val="es-ES" w:eastAsia="es-ES"/>
        </w:rPr>
        <w:t>En todo caso, el expediente de libertad condicional deberá tener entrada en el Juzgado de Vigilancia antes del cumplimiento del tiempo requerido de condena, debiendo justificarse, en caso contrario, el retraso de su envío.</w:t>
      </w:r>
    </w:p>
    <w:p w14:paraId="63DCA8FB"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234B8C49"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199 Excarcelación </w:t>
      </w:r>
    </w:p>
    <w:p w14:paraId="2451A3F6"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Recibida en el Establecimiento la resolución judicial de poner en libertad condicional a un penado, el Director la cumplimentará seguidamente remitiendo copia al Centro Directivo y dando cuenta a la Junta de Tratamiento en la primera sesión que se celebre.</w:t>
      </w:r>
    </w:p>
    <w:p w14:paraId="6B0BED3B"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2. </w:t>
      </w:r>
      <w:r w:rsidRPr="002445A6">
        <w:rPr>
          <w:rFonts w:eastAsia="Times New Roman"/>
          <w:i/>
          <w:sz w:val="20"/>
          <w:szCs w:val="20"/>
          <w:lang w:val="es-ES" w:eastAsia="es-ES"/>
        </w:rPr>
        <w:t>El Director del Establecimiento expedirá al liberado condicional certificado acreditativo de su situación.</w:t>
      </w:r>
    </w:p>
    <w:p w14:paraId="4398DA9B"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3. </w:t>
      </w:r>
      <w:r w:rsidRPr="002445A6">
        <w:rPr>
          <w:rFonts w:eastAsia="Times New Roman"/>
          <w:i/>
          <w:sz w:val="20"/>
          <w:szCs w:val="20"/>
          <w:lang w:val="es-ES" w:eastAsia="es-ES"/>
        </w:rPr>
        <w:t>Si el auto de libertad condicional se recibiera antes de la fecha de cumplimiento prevista, no se procederá a ejecutar la libertad hasta el mismo día de cumplimiento.</w:t>
      </w:r>
    </w:p>
    <w:p w14:paraId="5A0754FB"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4. </w:t>
      </w:r>
      <w:r w:rsidRPr="002445A6">
        <w:rPr>
          <w:rFonts w:eastAsia="Times New Roman"/>
          <w:i/>
          <w:sz w:val="20"/>
          <w:szCs w:val="20"/>
          <w:lang w:val="es-ES" w:eastAsia="es-ES"/>
        </w:rPr>
        <w:t>Si en el tiempo que medie entre la elevación y la fecha de cumplimiento el penado observase mala conducta, se modificase su pronóstico o se descubriera algún error o inexactitud en los informes aportados al expediente, el Director dará cuenta inmediata al Juez de Vigilancia a fin de que éste adopte la resolución que proceda.</w:t>
      </w:r>
    </w:p>
    <w:p w14:paraId="665417DE"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43249510"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200 Control del liberado condicional </w:t>
      </w:r>
    </w:p>
    <w:p w14:paraId="6D77527D"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Para su adecuado seguimiento y control, los liberados condicionales se adscribirán al Centro penitenciario o al Centro de Inserción Social más próximo al domicilio en que vayan a residir.</w:t>
      </w:r>
    </w:p>
    <w:p w14:paraId="15A470C9"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2. </w:t>
      </w:r>
      <w:r w:rsidRPr="002445A6">
        <w:rPr>
          <w:rFonts w:eastAsia="Times New Roman"/>
          <w:i/>
          <w:sz w:val="20"/>
          <w:szCs w:val="20"/>
          <w:lang w:val="es-ES" w:eastAsia="es-ES"/>
        </w:rPr>
        <w:t>El seguimiento y control de los liberados condicionales, hasta el cumplimiento total de la condena o, en su caso, hasta la revocación de la libertad condicional, se efectuará por los servicios sociales penitenciarios del Centro al que hayan sido adscritos, con arreglo a las directrices marcadas por la Junta de Tratamiento correspondiente.</w:t>
      </w:r>
    </w:p>
    <w:p w14:paraId="60878DBC"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3. </w:t>
      </w:r>
      <w:r w:rsidRPr="002445A6">
        <w:rPr>
          <w:rFonts w:eastAsia="Times New Roman"/>
          <w:i/>
          <w:sz w:val="20"/>
          <w:szCs w:val="20"/>
          <w:lang w:val="es-ES" w:eastAsia="es-ES"/>
        </w:rPr>
        <w:t>Con este fin, la Junta de Tratamiento, como continuación del modelo de intervención de los penados, elaborará un programa individualizado para el seguimiento de los liberados condicionales que se adscriban al Centro penitenciario, que será ejecutado por los servicios sociales del mismo.</w:t>
      </w:r>
    </w:p>
    <w:p w14:paraId="4B554069"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4. </w:t>
      </w:r>
      <w:r w:rsidRPr="002445A6">
        <w:rPr>
          <w:rFonts w:eastAsia="Times New Roman"/>
          <w:i/>
          <w:sz w:val="20"/>
          <w:szCs w:val="20"/>
          <w:lang w:val="es-ES" w:eastAsia="es-ES"/>
        </w:rPr>
        <w:t>Las reglas de conducta que imponga, en su caso, el Juez de Vigilancia se incorporarán al programa a que se refiere el apartado anterior.</w:t>
      </w:r>
    </w:p>
    <w:p w14:paraId="2094D131"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5. </w:t>
      </w:r>
      <w:r w:rsidRPr="002445A6">
        <w:rPr>
          <w:rFonts w:eastAsia="Times New Roman"/>
          <w:i/>
          <w:sz w:val="20"/>
          <w:szCs w:val="20"/>
          <w:lang w:val="es-ES" w:eastAsia="es-ES"/>
        </w:rPr>
        <w:t>Los informes que soliciten las Autoridades judiciales y los órganos responsables del seguimiento y control de los liberados condicionales se realizarán por los servicios sociales penitenciarios del Centro correspondiente.</w:t>
      </w:r>
    </w:p>
    <w:p w14:paraId="0829FE80" w14:textId="77777777" w:rsidR="00441212" w:rsidRPr="002445A6" w:rsidRDefault="00441212" w:rsidP="007A0972">
      <w:pPr>
        <w:shd w:val="clear" w:color="auto" w:fill="FFFFFF"/>
        <w:ind w:right="134"/>
        <w:jc w:val="both"/>
        <w:rPr>
          <w:rFonts w:eastAsia="Times New Roman"/>
          <w:bCs/>
          <w:i/>
          <w:sz w:val="20"/>
          <w:szCs w:val="20"/>
          <w:lang w:val="es-ES" w:eastAsia="es-ES"/>
        </w:rPr>
      </w:pPr>
    </w:p>
    <w:p w14:paraId="4E1522BB" w14:textId="77777777" w:rsidR="00441212" w:rsidRPr="002445A6" w:rsidRDefault="00441212" w:rsidP="007A0972">
      <w:pPr>
        <w:shd w:val="clear" w:color="auto" w:fill="FFFFFF"/>
        <w:ind w:right="134"/>
        <w:jc w:val="both"/>
        <w:rPr>
          <w:rFonts w:eastAsia="Times New Roman"/>
          <w:bCs/>
          <w:i/>
          <w:sz w:val="20"/>
          <w:szCs w:val="20"/>
          <w:lang w:val="es-ES" w:eastAsia="es-ES"/>
        </w:rPr>
      </w:pPr>
      <w:r w:rsidRPr="002445A6">
        <w:rPr>
          <w:rFonts w:eastAsia="Times New Roman"/>
          <w:bCs/>
          <w:i/>
          <w:sz w:val="20"/>
          <w:szCs w:val="20"/>
          <w:lang w:val="es-ES" w:eastAsia="es-ES"/>
        </w:rPr>
        <w:t xml:space="preserve">Artículo 201 Causas de revocación </w:t>
      </w:r>
    </w:p>
    <w:p w14:paraId="1BE23C8C"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1. </w:t>
      </w:r>
      <w:r w:rsidRPr="002445A6">
        <w:rPr>
          <w:rFonts w:eastAsia="Times New Roman"/>
          <w:i/>
          <w:sz w:val="20"/>
          <w:szCs w:val="20"/>
          <w:lang w:val="es-ES" w:eastAsia="es-ES"/>
        </w:rPr>
        <w:t>El período de libertad condicional durará todo el tiempo que falte al liberado para cumplir su condena siempre que durante el mismo observe un comportamiento que no dé lugar a la revocación del beneficio y reingreso en Establecimiento penitenciario.</w:t>
      </w:r>
    </w:p>
    <w:p w14:paraId="51398DD1"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2. </w:t>
      </w:r>
      <w:r w:rsidRPr="002445A6">
        <w:rPr>
          <w:rFonts w:eastAsia="Times New Roman"/>
          <w:i/>
          <w:sz w:val="20"/>
          <w:szCs w:val="20"/>
          <w:lang w:val="es-ES" w:eastAsia="es-ES"/>
        </w:rPr>
        <w:t>Si en dicho período el liberado volviera a delinquir o inobservase las reglas de conducta impuestas, en su caso, por el Juez de Vigilancia, el responsable de los servicios sociales lo comunicará, con remisión de cuantos datos puedan ser útiles, a éste para la adopción de la resolución que proceda respecto a la revocación de la libertad condicional.</w:t>
      </w:r>
    </w:p>
    <w:p w14:paraId="2802654B" w14:textId="77777777" w:rsidR="00441212" w:rsidRPr="002445A6" w:rsidRDefault="00441212" w:rsidP="007A0972">
      <w:pPr>
        <w:shd w:val="clear" w:color="auto" w:fill="FFFFFF"/>
        <w:ind w:right="134"/>
        <w:jc w:val="both"/>
        <w:rPr>
          <w:rFonts w:eastAsia="Times New Roman"/>
          <w:i/>
          <w:sz w:val="20"/>
          <w:szCs w:val="20"/>
          <w:lang w:val="es-ES" w:eastAsia="es-ES"/>
        </w:rPr>
      </w:pPr>
      <w:r w:rsidRPr="002445A6">
        <w:rPr>
          <w:rFonts w:eastAsia="Times New Roman"/>
          <w:bCs/>
          <w:i/>
          <w:sz w:val="20"/>
          <w:szCs w:val="20"/>
          <w:lang w:val="es-ES" w:eastAsia="es-ES"/>
        </w:rPr>
        <w:t xml:space="preserve">3. </w:t>
      </w:r>
      <w:r w:rsidRPr="002445A6">
        <w:rPr>
          <w:rFonts w:eastAsia="Times New Roman"/>
          <w:i/>
          <w:sz w:val="20"/>
          <w:szCs w:val="20"/>
          <w:lang w:val="es-ES" w:eastAsia="es-ES"/>
        </w:rPr>
        <w:t>En caso de revocación, cuando el interno reingrese en prisión le será de aplicación el régimen ordinario, hasta que por la Junta de Tratamiento se proceda nuevamente a su clasificación.</w:t>
      </w:r>
    </w:p>
    <w:p w14:paraId="7EF4A3F7" w14:textId="77777777" w:rsidR="00441212" w:rsidRPr="002445A6" w:rsidRDefault="00441212" w:rsidP="007A0972">
      <w:pPr>
        <w:ind w:right="134"/>
        <w:jc w:val="both"/>
        <w:rPr>
          <w:sz w:val="20"/>
          <w:szCs w:val="20"/>
          <w:lang w:val="es-ES"/>
        </w:rPr>
      </w:pPr>
    </w:p>
    <w:p w14:paraId="0A434401" w14:textId="77777777" w:rsidR="00441212" w:rsidRPr="002445A6" w:rsidRDefault="00441212" w:rsidP="007A0972">
      <w:pPr>
        <w:pStyle w:val="Paragrafoelenco"/>
        <w:ind w:right="134"/>
        <w:rPr>
          <w:b/>
          <w:sz w:val="20"/>
          <w:szCs w:val="20"/>
          <w:lang w:val="es-ES"/>
        </w:rPr>
      </w:pPr>
    </w:p>
    <w:p w14:paraId="519484D9" w14:textId="77777777" w:rsidR="00441212" w:rsidRPr="002445A6" w:rsidRDefault="00441212" w:rsidP="007A0972">
      <w:pPr>
        <w:pStyle w:val="Paragrafoelenco"/>
        <w:ind w:right="134"/>
        <w:rPr>
          <w:b/>
          <w:sz w:val="20"/>
          <w:szCs w:val="20"/>
          <w:lang w:val="es-ES"/>
        </w:rPr>
      </w:pPr>
    </w:p>
    <w:p w14:paraId="49B9524C"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Type de mesure?</w:t>
      </w:r>
    </w:p>
    <w:p w14:paraId="659702CD" w14:textId="77777777" w:rsidR="00441212" w:rsidRPr="002445A6" w:rsidRDefault="00441212" w:rsidP="007A0972">
      <w:pPr>
        <w:pStyle w:val="Paragrafoelenco"/>
        <w:numPr>
          <w:ilvl w:val="0"/>
          <w:numId w:val="41"/>
        </w:numPr>
        <w:ind w:left="0" w:right="134" w:firstLine="426"/>
        <w:jc w:val="both"/>
        <w:rPr>
          <w:sz w:val="20"/>
          <w:szCs w:val="20"/>
        </w:rPr>
      </w:pPr>
      <w:r w:rsidRPr="002445A6">
        <w:rPr>
          <w:b/>
          <w:sz w:val="20"/>
          <w:szCs w:val="20"/>
        </w:rPr>
        <w:t>Provisoire</w:t>
      </w:r>
      <w:r w:rsidRPr="002445A6">
        <w:rPr>
          <w:rStyle w:val="Rimandonotaapidipagina"/>
          <w:b/>
          <w:sz w:val="20"/>
          <w:szCs w:val="20"/>
        </w:rPr>
        <w:footnoteReference w:id="85"/>
      </w:r>
      <w:r w:rsidRPr="002445A6">
        <w:rPr>
          <w:b/>
          <w:sz w:val="20"/>
          <w:szCs w:val="20"/>
        </w:rPr>
        <w:t>/</w:t>
      </w:r>
      <w:r w:rsidRPr="002445A6">
        <w:rPr>
          <w:sz w:val="20"/>
          <w:szCs w:val="20"/>
        </w:rPr>
        <w:t xml:space="preserve"> </w:t>
      </w:r>
      <w:r w:rsidRPr="002445A6">
        <w:rPr>
          <w:b/>
          <w:sz w:val="20"/>
          <w:szCs w:val="20"/>
        </w:rPr>
        <w:t>Définitive</w:t>
      </w:r>
      <w:r w:rsidRPr="002445A6">
        <w:rPr>
          <w:rStyle w:val="Rimandonotaapidipagina"/>
          <w:b/>
          <w:sz w:val="20"/>
          <w:szCs w:val="20"/>
        </w:rPr>
        <w:footnoteReference w:id="86"/>
      </w:r>
    </w:p>
    <w:p w14:paraId="6D536077" w14:textId="77777777" w:rsidR="00441212" w:rsidRPr="002445A6" w:rsidRDefault="00441212" w:rsidP="007A0972">
      <w:pPr>
        <w:pStyle w:val="Paragrafoelenco"/>
        <w:numPr>
          <w:ilvl w:val="0"/>
          <w:numId w:val="41"/>
        </w:numPr>
        <w:ind w:left="0" w:right="134" w:firstLine="426"/>
        <w:jc w:val="both"/>
        <w:rPr>
          <w:b/>
          <w:sz w:val="20"/>
          <w:szCs w:val="20"/>
        </w:rPr>
      </w:pPr>
      <w:r w:rsidRPr="002445A6">
        <w:rPr>
          <w:sz w:val="20"/>
          <w:szCs w:val="20"/>
        </w:rPr>
        <w:t xml:space="preserve">Obligatoire/ </w:t>
      </w:r>
      <w:r w:rsidRPr="002445A6">
        <w:rPr>
          <w:b/>
          <w:sz w:val="20"/>
          <w:szCs w:val="20"/>
        </w:rPr>
        <w:t>Facultative pour le juge</w:t>
      </w:r>
    </w:p>
    <w:p w14:paraId="32A8A7F2" w14:textId="77777777" w:rsidR="00441212" w:rsidRPr="002445A6" w:rsidRDefault="00441212" w:rsidP="007A0972">
      <w:pPr>
        <w:pStyle w:val="Paragrafoelenco"/>
        <w:numPr>
          <w:ilvl w:val="0"/>
          <w:numId w:val="41"/>
        </w:numPr>
        <w:ind w:left="0" w:right="134" w:firstLine="426"/>
        <w:jc w:val="both"/>
        <w:rPr>
          <w:sz w:val="20"/>
          <w:szCs w:val="20"/>
        </w:rPr>
      </w:pPr>
      <w:r w:rsidRPr="002445A6">
        <w:rPr>
          <w:sz w:val="20"/>
          <w:szCs w:val="20"/>
        </w:rPr>
        <w:t xml:space="preserve">Obligatoire/ </w:t>
      </w:r>
      <w:r w:rsidRPr="002445A6">
        <w:rPr>
          <w:b/>
          <w:sz w:val="20"/>
          <w:szCs w:val="20"/>
        </w:rPr>
        <w:t>Facultative pour le destinataire de la mesure</w:t>
      </w:r>
      <w:r w:rsidRPr="002445A6">
        <w:rPr>
          <w:rStyle w:val="Rimandonotaapidipagina"/>
          <w:b/>
          <w:sz w:val="20"/>
          <w:szCs w:val="20"/>
        </w:rPr>
        <w:footnoteReference w:id="87"/>
      </w:r>
      <w:r w:rsidRPr="002445A6">
        <w:rPr>
          <w:b/>
          <w:sz w:val="20"/>
          <w:szCs w:val="20"/>
        </w:rPr>
        <w:t>.</w:t>
      </w:r>
    </w:p>
    <w:p w14:paraId="0B3FCC5A" w14:textId="77777777" w:rsidR="00441212" w:rsidRPr="002445A6" w:rsidRDefault="00441212" w:rsidP="007A0972">
      <w:pPr>
        <w:pStyle w:val="Paragrafoelenco"/>
        <w:numPr>
          <w:ilvl w:val="0"/>
          <w:numId w:val="41"/>
        </w:numPr>
        <w:ind w:left="0" w:right="134" w:firstLine="426"/>
        <w:jc w:val="both"/>
        <w:rPr>
          <w:sz w:val="20"/>
          <w:szCs w:val="20"/>
        </w:rPr>
      </w:pPr>
      <w:r w:rsidRPr="002445A6">
        <w:rPr>
          <w:sz w:val="20"/>
          <w:szCs w:val="20"/>
        </w:rPr>
        <w:t>Privative Liberté/ Privative patrimoine</w:t>
      </w:r>
    </w:p>
    <w:p w14:paraId="298F5F94" w14:textId="77777777" w:rsidR="00441212" w:rsidRPr="002445A6" w:rsidRDefault="00441212" w:rsidP="007A0972">
      <w:pPr>
        <w:pStyle w:val="Paragrafoelenco"/>
        <w:numPr>
          <w:ilvl w:val="0"/>
          <w:numId w:val="41"/>
        </w:numPr>
        <w:ind w:left="0" w:right="134" w:firstLine="426"/>
        <w:jc w:val="both"/>
        <w:rPr>
          <w:sz w:val="20"/>
          <w:szCs w:val="20"/>
        </w:rPr>
      </w:pPr>
      <w:r w:rsidRPr="002445A6">
        <w:rPr>
          <w:sz w:val="20"/>
          <w:szCs w:val="20"/>
        </w:rPr>
        <w:t>Privative de droits/</w:t>
      </w:r>
      <w:r w:rsidRPr="002445A6">
        <w:rPr>
          <w:b/>
          <w:sz w:val="20"/>
          <w:szCs w:val="20"/>
        </w:rPr>
        <w:t>Restrictive de liberté</w:t>
      </w:r>
      <w:r w:rsidRPr="002445A6">
        <w:rPr>
          <w:rStyle w:val="Rimandonotaapidipagina"/>
          <w:b/>
          <w:sz w:val="20"/>
          <w:szCs w:val="20"/>
        </w:rPr>
        <w:footnoteReference w:id="88"/>
      </w:r>
      <w:r w:rsidRPr="002445A6">
        <w:rPr>
          <w:sz w:val="20"/>
          <w:szCs w:val="20"/>
        </w:rPr>
        <w:t>/</w:t>
      </w:r>
      <w:r w:rsidRPr="002445A6">
        <w:rPr>
          <w:b/>
          <w:sz w:val="20"/>
          <w:szCs w:val="20"/>
        </w:rPr>
        <w:t>Mesure suspensive</w:t>
      </w:r>
      <w:r w:rsidRPr="002445A6">
        <w:rPr>
          <w:rStyle w:val="Rimandonotaapidipagina"/>
          <w:b/>
          <w:sz w:val="20"/>
          <w:szCs w:val="20"/>
        </w:rPr>
        <w:footnoteReference w:id="89"/>
      </w:r>
      <w:r w:rsidRPr="002445A6">
        <w:rPr>
          <w:b/>
          <w:sz w:val="20"/>
          <w:szCs w:val="20"/>
        </w:rPr>
        <w:t>.</w:t>
      </w:r>
    </w:p>
    <w:p w14:paraId="7C528428" w14:textId="77777777" w:rsidR="00441212" w:rsidRPr="002445A6" w:rsidRDefault="00441212" w:rsidP="007A0972">
      <w:pPr>
        <w:pStyle w:val="Paragrafoelenco"/>
        <w:ind w:left="426" w:right="134"/>
        <w:jc w:val="both"/>
        <w:rPr>
          <w:b/>
          <w:sz w:val="20"/>
          <w:szCs w:val="20"/>
        </w:rPr>
      </w:pPr>
    </w:p>
    <w:p w14:paraId="04A4F91B" w14:textId="77777777" w:rsidR="00441212" w:rsidRPr="002445A6" w:rsidRDefault="00441212" w:rsidP="007A0972">
      <w:pPr>
        <w:pStyle w:val="Paragrafoelenco"/>
        <w:numPr>
          <w:ilvl w:val="0"/>
          <w:numId w:val="66"/>
        </w:numPr>
        <w:ind w:left="284" w:right="134" w:hanging="284"/>
        <w:jc w:val="both"/>
        <w:rPr>
          <w:sz w:val="20"/>
          <w:szCs w:val="20"/>
        </w:rPr>
      </w:pPr>
      <w:r w:rsidRPr="002445A6">
        <w:rPr>
          <w:b/>
          <w:sz w:val="20"/>
          <w:szCs w:val="20"/>
        </w:rPr>
        <w:lastRenderedPageBreak/>
        <w:t xml:space="preserve">Objectif du législateur </w:t>
      </w:r>
    </w:p>
    <w:p w14:paraId="47F53CFA"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Permitir el cumplimiento de la última parte de la condena en la libertad para posibilitar la reintegración paulatina del condenado a su entorno personal, familiar, social y laboral.</w:t>
      </w:r>
    </w:p>
    <w:p w14:paraId="26311731"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Servir de prueba en el comportamiento del sujeto en la última fase de la condena.</w:t>
      </w:r>
    </w:p>
    <w:p w14:paraId="44537A82" w14:textId="77777777" w:rsidR="00441212" w:rsidRPr="002445A6" w:rsidRDefault="00441212" w:rsidP="007A0972">
      <w:pPr>
        <w:pStyle w:val="Paragrafoelenco"/>
        <w:ind w:left="284" w:right="134"/>
        <w:jc w:val="both"/>
        <w:rPr>
          <w:sz w:val="20"/>
          <w:szCs w:val="20"/>
          <w:lang w:val="es-ES"/>
        </w:rPr>
      </w:pPr>
    </w:p>
    <w:p w14:paraId="518FA08C" w14:textId="77777777" w:rsidR="00441212" w:rsidRPr="002445A6" w:rsidRDefault="00441212" w:rsidP="007A0972">
      <w:pPr>
        <w:pStyle w:val="Paragrafoelenco"/>
        <w:numPr>
          <w:ilvl w:val="0"/>
          <w:numId w:val="66"/>
        </w:numPr>
        <w:ind w:left="284" w:right="134" w:hanging="284"/>
        <w:jc w:val="both"/>
        <w:rPr>
          <w:sz w:val="20"/>
          <w:szCs w:val="20"/>
          <w:lang w:val="es-ES"/>
        </w:rPr>
      </w:pPr>
      <w:r w:rsidRPr="002445A6">
        <w:rPr>
          <w:b/>
          <w:sz w:val="20"/>
          <w:szCs w:val="20"/>
          <w:lang w:val="es-ES"/>
        </w:rPr>
        <w:t>Autorité compétente</w:t>
      </w:r>
      <w:r w:rsidRPr="002445A6">
        <w:rPr>
          <w:sz w:val="20"/>
          <w:szCs w:val="20"/>
          <w:lang w:val="es-ES"/>
        </w:rPr>
        <w:t>: el Juez de Vigilancia Penitenciaria.</w:t>
      </w:r>
    </w:p>
    <w:p w14:paraId="0E0EF41A" w14:textId="77777777" w:rsidR="00441212" w:rsidRPr="002445A6" w:rsidRDefault="00441212" w:rsidP="007A0972">
      <w:pPr>
        <w:pStyle w:val="Paragrafoelenco"/>
        <w:ind w:right="134"/>
        <w:jc w:val="both"/>
        <w:rPr>
          <w:sz w:val="20"/>
          <w:szCs w:val="20"/>
          <w:lang w:val="es-ES"/>
        </w:rPr>
      </w:pPr>
    </w:p>
    <w:p w14:paraId="6EB749BB" w14:textId="77777777" w:rsidR="00441212" w:rsidRPr="002445A6" w:rsidRDefault="00441212" w:rsidP="007A0972">
      <w:pPr>
        <w:pStyle w:val="Paragrafoelenco"/>
        <w:numPr>
          <w:ilvl w:val="0"/>
          <w:numId w:val="66"/>
        </w:numPr>
        <w:ind w:left="284" w:right="134" w:hanging="284"/>
        <w:jc w:val="both"/>
        <w:rPr>
          <w:sz w:val="20"/>
          <w:szCs w:val="20"/>
        </w:rPr>
      </w:pPr>
      <w:r w:rsidRPr="002445A6">
        <w:rPr>
          <w:b/>
          <w:sz w:val="20"/>
          <w:szCs w:val="20"/>
        </w:rPr>
        <w:t>Destinataire mesure</w:t>
      </w:r>
      <w:r w:rsidRPr="002445A6">
        <w:rPr>
          <w:sz w:val="20"/>
          <w:szCs w:val="20"/>
        </w:rPr>
        <w:t> :</w:t>
      </w:r>
    </w:p>
    <w:p w14:paraId="0894854C"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I. Régimen general: condenados con pronóstico favorable de reinserción en última fase de la condena.</w:t>
      </w:r>
    </w:p>
    <w:p w14:paraId="44CA598D"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II. Libertad condicional por razones humanitarias: condenados de 70 años o enfermos muy graves con padecimientos incurables.</w:t>
      </w:r>
    </w:p>
    <w:p w14:paraId="21DA3EC1"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III. Libertad condicional para extranjeros: internos extranjeros no residentes legalmente en España o españoles residentes en el extranjero.</w:t>
      </w:r>
    </w:p>
    <w:p w14:paraId="4CA6455C"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IV. Libertad condicional y cumplimiento íntegro: Condenados a varios delitos cuando el límite máximo de cumplimiento que vaya a tener efectivamente el condenado</w:t>
      </w:r>
      <w:r w:rsidRPr="002445A6">
        <w:rPr>
          <w:rStyle w:val="Rimandonotaapidipagina"/>
          <w:sz w:val="20"/>
          <w:szCs w:val="20"/>
        </w:rPr>
        <w:footnoteReference w:id="90"/>
      </w:r>
      <w:r w:rsidRPr="002445A6">
        <w:rPr>
          <w:sz w:val="20"/>
          <w:szCs w:val="20"/>
          <w:lang w:val="es-ES"/>
        </w:rPr>
        <w:t xml:space="preserve"> sea inferior a la mitad de la suma total de las penas impuestas.</w:t>
      </w:r>
    </w:p>
    <w:p w14:paraId="21BFACB2" w14:textId="77777777" w:rsidR="00441212" w:rsidRPr="002445A6" w:rsidRDefault="00441212" w:rsidP="007A0972">
      <w:pPr>
        <w:pStyle w:val="Paragrafoelenco"/>
        <w:numPr>
          <w:ilvl w:val="0"/>
          <w:numId w:val="61"/>
        </w:numPr>
        <w:ind w:right="134"/>
        <w:jc w:val="both"/>
        <w:rPr>
          <w:sz w:val="20"/>
          <w:szCs w:val="20"/>
          <w:lang w:val="es-ES"/>
        </w:rPr>
      </w:pPr>
      <w:r w:rsidRPr="002445A6">
        <w:rPr>
          <w:sz w:val="20"/>
          <w:szCs w:val="20"/>
          <w:lang w:val="es-ES"/>
        </w:rPr>
        <w:t>V. Libertad condicional como beneficio penitenciario: condenados que participen activamente en actividades. Se excluye expresamente a los condenados por terrorismo y delincuencia organizada.</w:t>
      </w:r>
    </w:p>
    <w:p w14:paraId="5150ED13" w14:textId="77777777" w:rsidR="00441212" w:rsidRPr="002445A6" w:rsidRDefault="00441212" w:rsidP="007A0972">
      <w:pPr>
        <w:pStyle w:val="Paragrafoelenco"/>
        <w:ind w:right="134"/>
        <w:rPr>
          <w:sz w:val="20"/>
          <w:szCs w:val="20"/>
          <w:lang w:val="es-ES"/>
        </w:rPr>
      </w:pPr>
    </w:p>
    <w:p w14:paraId="28A3C586"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Conditions application et d’exécution</w:t>
      </w:r>
    </w:p>
    <w:p w14:paraId="2DDD746E" w14:textId="77777777" w:rsidR="00441212" w:rsidRPr="002445A6" w:rsidRDefault="00441212" w:rsidP="007A0972">
      <w:pPr>
        <w:pStyle w:val="Paragrafoelenco"/>
        <w:ind w:left="284" w:right="134"/>
        <w:jc w:val="both"/>
        <w:rPr>
          <w:b/>
          <w:sz w:val="20"/>
          <w:szCs w:val="20"/>
        </w:rPr>
      </w:pPr>
    </w:p>
    <w:p w14:paraId="23C87621" w14:textId="77777777" w:rsidR="00441212" w:rsidRPr="002445A6" w:rsidRDefault="00441212" w:rsidP="007A0972">
      <w:pPr>
        <w:pStyle w:val="Paragrafoelenco"/>
        <w:numPr>
          <w:ilvl w:val="0"/>
          <w:numId w:val="61"/>
        </w:numPr>
        <w:ind w:right="134"/>
        <w:jc w:val="both"/>
        <w:rPr>
          <w:sz w:val="20"/>
          <w:szCs w:val="20"/>
        </w:rPr>
      </w:pPr>
      <w:r w:rsidRPr="002445A6">
        <w:rPr>
          <w:sz w:val="20"/>
          <w:szCs w:val="20"/>
        </w:rPr>
        <w:t>CONDICIONES DE APLICACIÓN:</w:t>
      </w:r>
    </w:p>
    <w:p w14:paraId="5C68A57B" w14:textId="77777777" w:rsidR="00441212" w:rsidRPr="002445A6" w:rsidRDefault="00441212" w:rsidP="007A0972">
      <w:pPr>
        <w:pStyle w:val="Paragrafoelenco"/>
        <w:numPr>
          <w:ilvl w:val="1"/>
          <w:numId w:val="61"/>
        </w:numPr>
        <w:ind w:right="134"/>
        <w:rPr>
          <w:sz w:val="20"/>
          <w:szCs w:val="20"/>
        </w:rPr>
      </w:pPr>
      <w:r w:rsidRPr="002445A6">
        <w:rPr>
          <w:sz w:val="20"/>
          <w:szCs w:val="20"/>
        </w:rPr>
        <w:t>I. Régimen general.</w:t>
      </w:r>
    </w:p>
    <w:p w14:paraId="35A14330"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Estar clasificado en tercer grado de tratamiento penitenciario;</w:t>
      </w:r>
    </w:p>
    <w:p w14:paraId="069B6AAC"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Haber extinguido las ¾ partes de la condena impuesta;</w:t>
      </w:r>
    </w:p>
    <w:p w14:paraId="135800FC"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Haber observado buena conducta y existencia de pronóstico individualizado y favorable de reinserción social</w:t>
      </w:r>
      <w:r w:rsidRPr="002445A6">
        <w:rPr>
          <w:rStyle w:val="Rimandonotaapidipagina"/>
          <w:sz w:val="20"/>
          <w:szCs w:val="20"/>
        </w:rPr>
        <w:footnoteReference w:id="91"/>
      </w:r>
      <w:r w:rsidRPr="002445A6">
        <w:rPr>
          <w:sz w:val="20"/>
          <w:szCs w:val="20"/>
          <w:lang w:val="es-ES"/>
        </w:rPr>
        <w:t>;</w:t>
      </w:r>
    </w:p>
    <w:p w14:paraId="322A7560"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 xml:space="preserve">Si se trata de condenados por terrorismo o delincuencia organizada sólo se entenderá que hay pronóstico de reinserción social si se muestran signos inequívocos de abandono de los fines y medios de la actividad terrorista y </w:t>
      </w:r>
      <w:r w:rsidRPr="002445A6">
        <w:rPr>
          <w:b/>
          <w:sz w:val="20"/>
          <w:szCs w:val="20"/>
          <w:lang w:val="es-ES"/>
        </w:rPr>
        <w:t>se ha colaborado activamente con las autoridades</w:t>
      </w:r>
      <w:r w:rsidRPr="002445A6">
        <w:rPr>
          <w:sz w:val="20"/>
          <w:szCs w:val="20"/>
          <w:lang w:val="es-ES"/>
        </w:rPr>
        <w:t>.</w:t>
      </w:r>
    </w:p>
    <w:p w14:paraId="21E5B5B3" w14:textId="77777777" w:rsidR="00441212" w:rsidRPr="002445A6" w:rsidRDefault="00441212" w:rsidP="007A0972">
      <w:pPr>
        <w:pStyle w:val="Paragrafoelenco"/>
        <w:numPr>
          <w:ilvl w:val="1"/>
          <w:numId w:val="61"/>
        </w:numPr>
        <w:ind w:right="134"/>
        <w:jc w:val="both"/>
        <w:rPr>
          <w:sz w:val="20"/>
          <w:szCs w:val="20"/>
          <w:lang w:val="es-ES"/>
        </w:rPr>
      </w:pPr>
      <w:r w:rsidRPr="002445A6">
        <w:rPr>
          <w:sz w:val="20"/>
          <w:szCs w:val="20"/>
          <w:lang w:val="es-ES"/>
        </w:rPr>
        <w:t>II. Libertad condicional por razones humanitarias.</w:t>
      </w:r>
    </w:p>
    <w:p w14:paraId="047854FE"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Estar clasificado en tercer grado de tratamiento penitenciario;</w:t>
      </w:r>
    </w:p>
    <w:p w14:paraId="17615A42"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Haber observado buena conducta y existencia de pronóstico individualizado y favorable de reinserción social</w:t>
      </w:r>
      <w:r w:rsidRPr="002445A6">
        <w:rPr>
          <w:rStyle w:val="Rimandonotaapidipagina"/>
          <w:sz w:val="20"/>
          <w:szCs w:val="20"/>
        </w:rPr>
        <w:footnoteReference w:id="92"/>
      </w:r>
      <w:r w:rsidRPr="002445A6">
        <w:rPr>
          <w:sz w:val="20"/>
          <w:szCs w:val="20"/>
          <w:lang w:val="es-ES"/>
        </w:rPr>
        <w:t>;</w:t>
      </w:r>
    </w:p>
    <w:p w14:paraId="0CD0627B"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Haber cumplido 70 años o cumplirlos durante la extinción de la condena o tratarse de enfermos muy graves con padecimientos incurables.</w:t>
      </w:r>
    </w:p>
    <w:p w14:paraId="315ECD9E" w14:textId="77777777" w:rsidR="00441212" w:rsidRPr="002445A6" w:rsidRDefault="00441212" w:rsidP="007A0972">
      <w:pPr>
        <w:pStyle w:val="Paragrafoelenco"/>
        <w:numPr>
          <w:ilvl w:val="1"/>
          <w:numId w:val="61"/>
        </w:numPr>
        <w:ind w:right="134"/>
        <w:jc w:val="both"/>
        <w:rPr>
          <w:sz w:val="20"/>
          <w:szCs w:val="20"/>
          <w:lang w:val="es-ES"/>
        </w:rPr>
      </w:pPr>
      <w:r w:rsidRPr="002445A6">
        <w:rPr>
          <w:sz w:val="20"/>
          <w:szCs w:val="20"/>
          <w:lang w:val="es-ES"/>
        </w:rPr>
        <w:t>III. Libertad condicional para extranjeros:</w:t>
      </w:r>
    </w:p>
    <w:p w14:paraId="1D030470"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Los mismos requisitos que para el sistema general (I);</w:t>
      </w:r>
    </w:p>
    <w:p w14:paraId="17CDEE98" w14:textId="77777777" w:rsidR="00441212" w:rsidRPr="002445A6" w:rsidRDefault="00441212" w:rsidP="007A0972">
      <w:pPr>
        <w:pStyle w:val="Paragrafoelenco"/>
        <w:numPr>
          <w:ilvl w:val="2"/>
          <w:numId w:val="61"/>
        </w:numPr>
        <w:ind w:right="134"/>
        <w:jc w:val="both"/>
        <w:rPr>
          <w:sz w:val="20"/>
          <w:szCs w:val="20"/>
        </w:rPr>
      </w:pPr>
      <w:r w:rsidRPr="002445A6">
        <w:rPr>
          <w:sz w:val="20"/>
          <w:szCs w:val="20"/>
        </w:rPr>
        <w:t>Consentimiento del condenado.</w:t>
      </w:r>
    </w:p>
    <w:p w14:paraId="5246EFA5" w14:textId="77777777" w:rsidR="00441212" w:rsidRPr="002445A6" w:rsidRDefault="00441212" w:rsidP="007A0972">
      <w:pPr>
        <w:pStyle w:val="Paragrafoelenco"/>
        <w:numPr>
          <w:ilvl w:val="1"/>
          <w:numId w:val="61"/>
        </w:numPr>
        <w:ind w:right="134"/>
        <w:rPr>
          <w:sz w:val="20"/>
          <w:szCs w:val="20"/>
          <w:lang w:val="es-ES"/>
        </w:rPr>
      </w:pPr>
      <w:r w:rsidRPr="002445A6">
        <w:rPr>
          <w:sz w:val="20"/>
          <w:szCs w:val="20"/>
          <w:lang w:val="es-ES"/>
        </w:rPr>
        <w:t>IV. Libertad condicional y cumplimiento íntegro.</w:t>
      </w:r>
    </w:p>
    <w:p w14:paraId="06647026" w14:textId="77777777" w:rsidR="00441212" w:rsidRPr="002445A6" w:rsidRDefault="00441212" w:rsidP="007A0972">
      <w:pPr>
        <w:pStyle w:val="Paragrafoelenco"/>
        <w:numPr>
          <w:ilvl w:val="1"/>
          <w:numId w:val="61"/>
        </w:numPr>
        <w:ind w:right="134"/>
        <w:rPr>
          <w:sz w:val="20"/>
          <w:szCs w:val="20"/>
          <w:lang w:val="es-ES"/>
        </w:rPr>
      </w:pPr>
      <w:r w:rsidRPr="002445A6">
        <w:rPr>
          <w:sz w:val="20"/>
          <w:szCs w:val="20"/>
          <w:lang w:val="es-ES"/>
        </w:rPr>
        <w:t>V. Libertad condicional como beneficio penitenciario.</w:t>
      </w:r>
    </w:p>
    <w:p w14:paraId="562F2829"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Modalidad A: adelantamiento a las 2/3 partes de la condena;</w:t>
      </w:r>
    </w:p>
    <w:p w14:paraId="6A249C3C"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Estar clasificado en tercer grado de tratamiento penitenciario;</w:t>
      </w:r>
    </w:p>
    <w:p w14:paraId="198AA6DB"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Haber observado buena conducta y existencia de pronóstico individualizado y favorable de reinserción social</w:t>
      </w:r>
      <w:r w:rsidRPr="002445A6">
        <w:rPr>
          <w:rStyle w:val="Rimandonotaapidipagina"/>
          <w:sz w:val="20"/>
          <w:szCs w:val="20"/>
        </w:rPr>
        <w:footnoteReference w:id="93"/>
      </w:r>
      <w:r w:rsidRPr="002445A6">
        <w:rPr>
          <w:sz w:val="20"/>
          <w:szCs w:val="20"/>
          <w:lang w:val="es-ES"/>
        </w:rPr>
        <w:t>;</w:t>
      </w:r>
    </w:p>
    <w:p w14:paraId="772FD91A"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lastRenderedPageBreak/>
        <w:t>Haber desarrollado continuadamente actividades laborales, culturales u ocupacionales;</w:t>
      </w:r>
    </w:p>
    <w:p w14:paraId="01A8A778"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Modalidad B: concesión de hasta 90 días por cada año transcurrido un avez cumplida la mitad de la condena.</w:t>
      </w:r>
    </w:p>
    <w:p w14:paraId="3E2D6529"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Estar clasificado en tercer grado de tratamiento penitenciario;</w:t>
      </w:r>
    </w:p>
    <w:p w14:paraId="6E8EA312"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Haber observado buena conducta y existencia de pronóstico individualizado y favorable de reinserción social</w:t>
      </w:r>
      <w:r w:rsidRPr="002445A6">
        <w:rPr>
          <w:rStyle w:val="Rimandonotaapidipagina"/>
          <w:sz w:val="20"/>
          <w:szCs w:val="20"/>
        </w:rPr>
        <w:footnoteReference w:id="94"/>
      </w:r>
      <w:r w:rsidRPr="002445A6">
        <w:rPr>
          <w:sz w:val="20"/>
          <w:szCs w:val="20"/>
          <w:lang w:val="es-ES"/>
        </w:rPr>
        <w:t>;</w:t>
      </w:r>
    </w:p>
    <w:p w14:paraId="7112D249"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Haber desarrollado continuadamente actividades laborales, culturales u ocupacionales y, además, haber participado efectiva y favorablemente en programas de reparación a las víctimas o programas de tratamiento o desintoxicación</w:t>
      </w:r>
      <w:r w:rsidRPr="002445A6">
        <w:rPr>
          <w:rStyle w:val="Rimandonotaapidipagina"/>
          <w:sz w:val="20"/>
          <w:szCs w:val="20"/>
        </w:rPr>
        <w:footnoteReference w:id="95"/>
      </w:r>
      <w:r w:rsidRPr="002445A6">
        <w:rPr>
          <w:sz w:val="20"/>
          <w:szCs w:val="20"/>
          <w:lang w:val="es-ES"/>
        </w:rPr>
        <w:t>.</w:t>
      </w:r>
    </w:p>
    <w:p w14:paraId="7A1A3852" w14:textId="77777777" w:rsidR="00441212" w:rsidRPr="002445A6" w:rsidRDefault="00441212" w:rsidP="007A0972">
      <w:pPr>
        <w:pStyle w:val="Paragrafoelenco"/>
        <w:ind w:left="284" w:right="134"/>
        <w:jc w:val="both"/>
        <w:rPr>
          <w:sz w:val="20"/>
          <w:szCs w:val="20"/>
          <w:lang w:val="es-ES"/>
        </w:rPr>
      </w:pPr>
    </w:p>
    <w:p w14:paraId="5AEFA117" w14:textId="77777777" w:rsidR="00441212" w:rsidRPr="002445A6" w:rsidRDefault="00441212" w:rsidP="007A0972">
      <w:pPr>
        <w:pStyle w:val="Paragrafoelenco"/>
        <w:numPr>
          <w:ilvl w:val="0"/>
          <w:numId w:val="61"/>
        </w:numPr>
        <w:ind w:right="134"/>
        <w:jc w:val="both"/>
        <w:rPr>
          <w:b/>
          <w:sz w:val="20"/>
          <w:szCs w:val="20"/>
        </w:rPr>
      </w:pPr>
      <w:r w:rsidRPr="002445A6">
        <w:rPr>
          <w:b/>
          <w:sz w:val="20"/>
          <w:szCs w:val="20"/>
        </w:rPr>
        <w:t>EJECUCIÓN:</w:t>
      </w:r>
    </w:p>
    <w:p w14:paraId="3603E093" w14:textId="77777777" w:rsidR="00441212" w:rsidRPr="002445A6" w:rsidRDefault="00441212" w:rsidP="007A0972">
      <w:pPr>
        <w:pStyle w:val="Paragrafoelenco"/>
        <w:numPr>
          <w:ilvl w:val="1"/>
          <w:numId w:val="61"/>
        </w:numPr>
        <w:ind w:right="134"/>
        <w:jc w:val="both"/>
        <w:rPr>
          <w:sz w:val="20"/>
          <w:szCs w:val="20"/>
          <w:lang w:val="es-ES"/>
        </w:rPr>
      </w:pPr>
      <w:r w:rsidRPr="002445A6">
        <w:rPr>
          <w:sz w:val="20"/>
          <w:szCs w:val="20"/>
          <w:lang w:val="es-ES"/>
        </w:rPr>
        <w:t>Supuestos de: Régimen general; por motivos humanitarios; como beneficio penitenciario ; cumplimiento íntegro;</w:t>
      </w:r>
    </w:p>
    <w:p w14:paraId="4DCB2C7C"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Cumplimiento de la última parte de la condena en régimen de libertad;</w:t>
      </w:r>
    </w:p>
    <w:p w14:paraId="06767D06"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Posibilidad de imposición por el Juez de Vigilancia la observancia de una o varias reglas de conducta o medidas de los artículos 83 y 96.3 CP:</w:t>
      </w:r>
    </w:p>
    <w:p w14:paraId="0AA6F8D8"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Prohibición de acudir a determinados lugares,</w:t>
      </w:r>
    </w:p>
    <w:p w14:paraId="42A529A5"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Prohibición de aproximarse a la víctima, familiares u otras personas determinadas por el Juez o de comunicarse con ellos ;</w:t>
      </w:r>
    </w:p>
    <w:p w14:paraId="553B7B1A"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Prohibición de ausentarse sin autorización del juez ;</w:t>
      </w:r>
    </w:p>
    <w:p w14:paraId="65EE7E51"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Comaparecencia personal ante juzgado o tribunal o servicio de la Administración ;</w:t>
      </w:r>
    </w:p>
    <w:p w14:paraId="0970DC85"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Participación en programas formativos, laborales, culturales, de educación vial, sexual, de defensa del medioambiente, de protección de animales o similares;</w:t>
      </w:r>
    </w:p>
    <w:p w14:paraId="49C88DCB"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Cumplir con otros deberes que se estimen convenientes para la rehabilitación y que no sean atentatorios contra su dignidad;</w:t>
      </w:r>
    </w:p>
    <w:p w14:paraId="2DF4766B" w14:textId="77777777" w:rsidR="00441212" w:rsidRPr="002445A6" w:rsidRDefault="00441212" w:rsidP="007A0972">
      <w:pPr>
        <w:pStyle w:val="Paragrafoelenco"/>
        <w:numPr>
          <w:ilvl w:val="3"/>
          <w:numId w:val="61"/>
        </w:numPr>
        <w:ind w:right="134"/>
        <w:jc w:val="both"/>
        <w:rPr>
          <w:sz w:val="20"/>
          <w:szCs w:val="20"/>
        </w:rPr>
      </w:pPr>
      <w:r w:rsidRPr="002445A6">
        <w:rPr>
          <w:sz w:val="20"/>
          <w:szCs w:val="20"/>
        </w:rPr>
        <w:t>Inhabilitación profesional;</w:t>
      </w:r>
    </w:p>
    <w:p w14:paraId="166FC043" w14:textId="77777777" w:rsidR="00441212" w:rsidRPr="002445A6" w:rsidRDefault="00441212" w:rsidP="007A0972">
      <w:pPr>
        <w:pStyle w:val="Paragrafoelenco"/>
        <w:numPr>
          <w:ilvl w:val="3"/>
          <w:numId w:val="61"/>
        </w:numPr>
        <w:ind w:right="134"/>
        <w:jc w:val="both"/>
        <w:rPr>
          <w:sz w:val="20"/>
          <w:szCs w:val="20"/>
        </w:rPr>
      </w:pPr>
      <w:r w:rsidRPr="002445A6">
        <w:rPr>
          <w:sz w:val="20"/>
          <w:szCs w:val="20"/>
        </w:rPr>
        <w:t>Libertad vigilada,</w:t>
      </w:r>
    </w:p>
    <w:p w14:paraId="582F9890" w14:textId="77777777" w:rsidR="00441212" w:rsidRPr="002445A6" w:rsidRDefault="00441212" w:rsidP="007A0972">
      <w:pPr>
        <w:pStyle w:val="Paragrafoelenco"/>
        <w:numPr>
          <w:ilvl w:val="3"/>
          <w:numId w:val="61"/>
        </w:numPr>
        <w:ind w:right="134"/>
        <w:jc w:val="both"/>
        <w:rPr>
          <w:sz w:val="20"/>
          <w:szCs w:val="20"/>
        </w:rPr>
      </w:pPr>
      <w:r w:rsidRPr="002445A6">
        <w:rPr>
          <w:sz w:val="20"/>
          <w:szCs w:val="20"/>
        </w:rPr>
        <w:t>Custodia familiar;</w:t>
      </w:r>
    </w:p>
    <w:p w14:paraId="34FCBE6E"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Privación del derecho a conducir vehículos a motor y ciclomotores;</w:t>
      </w:r>
    </w:p>
    <w:p w14:paraId="5F224DF0" w14:textId="77777777" w:rsidR="00441212" w:rsidRPr="002445A6" w:rsidRDefault="00441212" w:rsidP="007A0972">
      <w:pPr>
        <w:pStyle w:val="Paragrafoelenco"/>
        <w:numPr>
          <w:ilvl w:val="3"/>
          <w:numId w:val="61"/>
        </w:numPr>
        <w:ind w:right="134"/>
        <w:jc w:val="both"/>
        <w:rPr>
          <w:sz w:val="20"/>
          <w:szCs w:val="20"/>
          <w:lang w:val="es-ES"/>
        </w:rPr>
      </w:pPr>
      <w:r w:rsidRPr="002445A6">
        <w:rPr>
          <w:sz w:val="20"/>
          <w:szCs w:val="20"/>
          <w:lang w:val="es-ES"/>
        </w:rPr>
        <w:t xml:space="preserve">Privación del derecho a la tenencia y porte de armas. </w:t>
      </w:r>
    </w:p>
    <w:p w14:paraId="4214D112" w14:textId="77777777" w:rsidR="00441212" w:rsidRPr="002445A6" w:rsidRDefault="00441212" w:rsidP="007A0972">
      <w:pPr>
        <w:pStyle w:val="Paragrafoelenco"/>
        <w:numPr>
          <w:ilvl w:val="1"/>
          <w:numId w:val="61"/>
        </w:numPr>
        <w:ind w:right="134"/>
        <w:jc w:val="both"/>
        <w:rPr>
          <w:sz w:val="20"/>
          <w:szCs w:val="20"/>
        </w:rPr>
      </w:pPr>
      <w:r w:rsidRPr="002445A6">
        <w:rPr>
          <w:sz w:val="20"/>
          <w:szCs w:val="20"/>
        </w:rPr>
        <w:t>Libertad condicional para extranjeros.</w:t>
      </w:r>
    </w:p>
    <w:p w14:paraId="33A5740F"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Cumplimiento de la libertad condicional en país de residencia.</w:t>
      </w:r>
    </w:p>
    <w:p w14:paraId="6D623917" w14:textId="77777777" w:rsidR="00441212" w:rsidRPr="002445A6" w:rsidRDefault="00441212" w:rsidP="007A0972">
      <w:pPr>
        <w:pStyle w:val="Paragrafoelenco"/>
        <w:numPr>
          <w:ilvl w:val="2"/>
          <w:numId w:val="61"/>
        </w:numPr>
        <w:ind w:right="134"/>
        <w:jc w:val="both"/>
        <w:rPr>
          <w:sz w:val="20"/>
          <w:szCs w:val="20"/>
          <w:lang w:val="es-ES"/>
        </w:rPr>
      </w:pPr>
      <w:r w:rsidRPr="002445A6">
        <w:rPr>
          <w:sz w:val="20"/>
          <w:szCs w:val="20"/>
          <w:lang w:val="es-ES"/>
        </w:rPr>
        <w:t>Posibilidad de aplicar las medidas de seguimiento y control de la libertad condicional previstas en la legislación interna del país de residencia.</w:t>
      </w:r>
    </w:p>
    <w:p w14:paraId="6C3518CB" w14:textId="77777777" w:rsidR="00441212" w:rsidRPr="002445A6" w:rsidRDefault="00441212" w:rsidP="007A0972">
      <w:pPr>
        <w:pStyle w:val="Paragrafoelenco"/>
        <w:ind w:left="1364" w:right="134"/>
        <w:jc w:val="both"/>
        <w:rPr>
          <w:sz w:val="20"/>
          <w:szCs w:val="20"/>
          <w:lang w:val="es-ES"/>
        </w:rPr>
      </w:pPr>
    </w:p>
    <w:p w14:paraId="4C05243F" w14:textId="77777777" w:rsidR="00441212" w:rsidRPr="002445A6" w:rsidRDefault="00441212" w:rsidP="007A0972">
      <w:pPr>
        <w:pStyle w:val="Paragrafoelenco"/>
        <w:ind w:left="284" w:right="134"/>
        <w:jc w:val="both"/>
        <w:rPr>
          <w:b/>
          <w:sz w:val="20"/>
          <w:szCs w:val="20"/>
          <w:lang w:val="es-ES"/>
        </w:rPr>
      </w:pPr>
    </w:p>
    <w:p w14:paraId="7C4C7281" w14:textId="77777777" w:rsidR="00441212" w:rsidRPr="002445A6" w:rsidRDefault="00441212" w:rsidP="007A0972">
      <w:pPr>
        <w:pStyle w:val="Paragrafoelenco"/>
        <w:numPr>
          <w:ilvl w:val="0"/>
          <w:numId w:val="66"/>
        </w:numPr>
        <w:ind w:left="2203" w:right="134"/>
        <w:rPr>
          <w:b/>
          <w:sz w:val="20"/>
          <w:szCs w:val="20"/>
        </w:rPr>
      </w:pPr>
      <w:r w:rsidRPr="002445A6">
        <w:rPr>
          <w:b/>
          <w:sz w:val="20"/>
          <w:szCs w:val="20"/>
        </w:rPr>
        <w:t>Autorité et pouvoir de contrôle</w:t>
      </w:r>
    </w:p>
    <w:p w14:paraId="1BD1B51A" w14:textId="77777777" w:rsidR="00441212" w:rsidRPr="002445A6" w:rsidRDefault="00441212" w:rsidP="007A0972">
      <w:pPr>
        <w:pStyle w:val="Testonotaapidipagina"/>
        <w:ind w:right="134"/>
        <w:jc w:val="both"/>
        <w:rPr>
          <w:rFonts w:asciiTheme="minorHAnsi" w:hAnsiTheme="minorHAnsi"/>
          <w:lang w:val="es-ES"/>
        </w:rPr>
      </w:pPr>
      <w:r w:rsidRPr="002445A6">
        <w:rPr>
          <w:rFonts w:asciiTheme="minorHAnsi" w:hAnsiTheme="minorHAnsi"/>
          <w:lang w:val="es-ES"/>
        </w:rPr>
        <w:t>El control del libertad condicional corresponde a la Administración Penitenciaria (al centro penitenciario o al Centro de Inserción Social más próximo al domicilio donde vaya a residir), en concreto, por los servicios sociales penitenciarios.</w:t>
      </w:r>
    </w:p>
    <w:p w14:paraId="571D7232" w14:textId="77777777" w:rsidR="00441212" w:rsidRPr="002445A6" w:rsidRDefault="00441212" w:rsidP="007A0972">
      <w:pPr>
        <w:pStyle w:val="Paragrafoelenco"/>
        <w:ind w:right="134"/>
        <w:rPr>
          <w:sz w:val="20"/>
          <w:szCs w:val="20"/>
          <w:lang w:val="es-ES"/>
        </w:rPr>
      </w:pPr>
    </w:p>
    <w:p w14:paraId="1FB2DA82"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Nombre de mesures prononcées</w:t>
      </w:r>
    </w:p>
    <w:p w14:paraId="2B7567BF" w14:textId="77777777" w:rsidR="00441212" w:rsidRPr="002445A6" w:rsidRDefault="00441212" w:rsidP="007A0972">
      <w:pPr>
        <w:ind w:right="134"/>
        <w:rPr>
          <w:sz w:val="20"/>
          <w:szCs w:val="20"/>
          <w:lang w:val="es-ES"/>
        </w:rPr>
      </w:pPr>
      <w:r w:rsidRPr="002445A6">
        <w:rPr>
          <w:sz w:val="20"/>
          <w:szCs w:val="20"/>
          <w:lang w:val="es-ES"/>
        </w:rPr>
        <w:t>Los datos disponibles sobre concesión de las diferentes formas de libertad condicional por parte de los Jueces de Vigilancia son los siguientes:</w:t>
      </w:r>
    </w:p>
    <w:p w14:paraId="5219DEE8" w14:textId="77777777" w:rsidR="00441212" w:rsidRPr="002445A6" w:rsidRDefault="00441212" w:rsidP="007A0972">
      <w:pPr>
        <w:ind w:right="134"/>
        <w:jc w:val="both"/>
        <w:rPr>
          <w:sz w:val="20"/>
          <w:szCs w:val="20"/>
          <w:lang w:val="es-ES"/>
        </w:rPr>
      </w:pPr>
      <w:r w:rsidRPr="002445A6">
        <w:rPr>
          <w:sz w:val="20"/>
          <w:szCs w:val="20"/>
          <w:lang w:val="es-ES"/>
        </w:rPr>
        <w:br w:type="page"/>
      </w:r>
    </w:p>
    <w:p w14:paraId="45893FED" w14:textId="77777777" w:rsidR="00441212" w:rsidRPr="002445A6" w:rsidRDefault="00441212" w:rsidP="007A0972">
      <w:pPr>
        <w:ind w:right="134"/>
        <w:rPr>
          <w:sz w:val="20"/>
          <w:szCs w:val="20"/>
          <w:lang w:val="es-ES"/>
        </w:rPr>
      </w:pPr>
    </w:p>
    <w:p w14:paraId="3D66322D" w14:textId="77777777" w:rsidR="00441212" w:rsidRPr="002445A6" w:rsidRDefault="00441212" w:rsidP="007A0972">
      <w:pPr>
        <w:pStyle w:val="Paragrafoelenco"/>
        <w:ind w:right="134"/>
        <w:rPr>
          <w:b/>
          <w:sz w:val="20"/>
          <w:szCs w:val="20"/>
          <w:lang w:val="es-ES"/>
        </w:rPr>
      </w:pPr>
      <w:r w:rsidRPr="002445A6">
        <w:rPr>
          <w:b/>
          <w:sz w:val="20"/>
          <w:szCs w:val="20"/>
          <w:lang w:val="es-ES"/>
        </w:rPr>
        <w:t>Tablas 1, 2 y 3. Aplicación de la libertad condicional</w:t>
      </w:r>
      <w:r w:rsidRPr="002445A6">
        <w:rPr>
          <w:rStyle w:val="Rimandonotaapidipagina"/>
          <w:b/>
          <w:sz w:val="20"/>
          <w:szCs w:val="20"/>
        </w:rPr>
        <w:footnoteReference w:id="96"/>
      </w:r>
      <w:r w:rsidRPr="002445A6">
        <w:rPr>
          <w:b/>
          <w:sz w:val="20"/>
          <w:szCs w:val="20"/>
          <w:lang w:val="es-ES"/>
        </w:rPr>
        <w:t>.</w:t>
      </w:r>
    </w:p>
    <w:p w14:paraId="149FC257" w14:textId="77777777" w:rsidR="00441212" w:rsidRPr="002445A6" w:rsidRDefault="00441212" w:rsidP="007A0972">
      <w:pPr>
        <w:pStyle w:val="Paragrafoelenco"/>
        <w:ind w:right="134"/>
        <w:rPr>
          <w:sz w:val="20"/>
          <w:szCs w:val="20"/>
          <w:lang w:val="es-ES"/>
        </w:rPr>
      </w:pPr>
    </w:p>
    <w:tbl>
      <w:tblPr>
        <w:tblStyle w:val="Grigliatabella"/>
        <w:tblW w:w="0" w:type="auto"/>
        <w:jc w:val="center"/>
        <w:tblLook w:val="04A0" w:firstRow="1" w:lastRow="0" w:firstColumn="1" w:lastColumn="0" w:noHBand="0" w:noVBand="1"/>
      </w:tblPr>
      <w:tblGrid>
        <w:gridCol w:w="1578"/>
        <w:gridCol w:w="2403"/>
      </w:tblGrid>
      <w:tr w:rsidR="00441212" w:rsidRPr="002445A6" w14:paraId="612A26F1" w14:textId="77777777" w:rsidTr="00366ED2">
        <w:trPr>
          <w:trHeight w:val="300"/>
          <w:jc w:val="center"/>
        </w:trPr>
        <w:tc>
          <w:tcPr>
            <w:tcW w:w="1492" w:type="dxa"/>
            <w:shd w:val="clear" w:color="auto" w:fill="B8CCE4" w:themeFill="accent1" w:themeFillTint="66"/>
            <w:noWrap/>
            <w:hideMark/>
          </w:tcPr>
          <w:p w14:paraId="4FEF3CDA" w14:textId="77777777" w:rsidR="00441212" w:rsidRPr="002445A6" w:rsidRDefault="00441212" w:rsidP="007A0972">
            <w:pPr>
              <w:pStyle w:val="Paragrafoelenco"/>
              <w:ind w:right="134"/>
              <w:jc w:val="both"/>
              <w:rPr>
                <w:b/>
                <w:sz w:val="20"/>
                <w:szCs w:val="20"/>
                <w:lang w:val="es-ES"/>
              </w:rPr>
            </w:pPr>
            <w:r w:rsidRPr="002445A6">
              <w:rPr>
                <w:b/>
                <w:sz w:val="20"/>
                <w:szCs w:val="20"/>
              </w:rPr>
              <w:t>AÑOS</w:t>
            </w:r>
          </w:p>
        </w:tc>
        <w:tc>
          <w:tcPr>
            <w:tcW w:w="2403" w:type="dxa"/>
            <w:shd w:val="clear" w:color="auto" w:fill="B8CCE4" w:themeFill="accent1" w:themeFillTint="66"/>
            <w:noWrap/>
            <w:hideMark/>
          </w:tcPr>
          <w:p w14:paraId="27FE4858" w14:textId="77777777" w:rsidR="00441212" w:rsidRPr="002445A6" w:rsidRDefault="00441212" w:rsidP="007A0972">
            <w:pPr>
              <w:pStyle w:val="Paragrafoelenco"/>
              <w:ind w:right="134"/>
              <w:jc w:val="both"/>
              <w:rPr>
                <w:b/>
                <w:sz w:val="20"/>
                <w:szCs w:val="20"/>
              </w:rPr>
            </w:pPr>
            <w:r w:rsidRPr="002445A6">
              <w:rPr>
                <w:b/>
                <w:sz w:val="20"/>
                <w:szCs w:val="20"/>
              </w:rPr>
              <w:t>LIBERTAD CONDICIONAL (régimen general)</w:t>
            </w:r>
          </w:p>
        </w:tc>
      </w:tr>
      <w:tr w:rsidR="00441212" w:rsidRPr="002445A6" w14:paraId="164D7F3F" w14:textId="77777777" w:rsidTr="00366ED2">
        <w:trPr>
          <w:trHeight w:val="300"/>
          <w:jc w:val="center"/>
        </w:trPr>
        <w:tc>
          <w:tcPr>
            <w:tcW w:w="1492" w:type="dxa"/>
            <w:noWrap/>
            <w:hideMark/>
          </w:tcPr>
          <w:p w14:paraId="2924D6A0" w14:textId="77777777" w:rsidR="00441212" w:rsidRPr="002445A6" w:rsidRDefault="00441212" w:rsidP="007A0972">
            <w:pPr>
              <w:pStyle w:val="Paragrafoelenco"/>
              <w:ind w:right="134"/>
              <w:jc w:val="both"/>
              <w:rPr>
                <w:sz w:val="20"/>
                <w:szCs w:val="20"/>
              </w:rPr>
            </w:pPr>
            <w:r w:rsidRPr="002445A6">
              <w:rPr>
                <w:sz w:val="20"/>
                <w:szCs w:val="20"/>
              </w:rPr>
              <w:t>1995</w:t>
            </w:r>
          </w:p>
        </w:tc>
        <w:tc>
          <w:tcPr>
            <w:tcW w:w="2403" w:type="dxa"/>
            <w:noWrap/>
            <w:hideMark/>
          </w:tcPr>
          <w:p w14:paraId="054A8142" w14:textId="77777777" w:rsidR="00441212" w:rsidRPr="002445A6" w:rsidRDefault="00441212" w:rsidP="007A0972">
            <w:pPr>
              <w:pStyle w:val="Paragrafoelenco"/>
              <w:ind w:right="134"/>
              <w:jc w:val="both"/>
              <w:rPr>
                <w:sz w:val="20"/>
                <w:szCs w:val="20"/>
              </w:rPr>
            </w:pPr>
            <w:r w:rsidRPr="002445A6">
              <w:rPr>
                <w:sz w:val="20"/>
                <w:szCs w:val="20"/>
              </w:rPr>
              <w:t>8489</w:t>
            </w:r>
          </w:p>
        </w:tc>
      </w:tr>
      <w:tr w:rsidR="00441212" w:rsidRPr="002445A6" w14:paraId="0F343F11" w14:textId="77777777" w:rsidTr="00366ED2">
        <w:trPr>
          <w:trHeight w:val="300"/>
          <w:jc w:val="center"/>
        </w:trPr>
        <w:tc>
          <w:tcPr>
            <w:tcW w:w="1492" w:type="dxa"/>
            <w:noWrap/>
            <w:hideMark/>
          </w:tcPr>
          <w:p w14:paraId="36174531" w14:textId="77777777" w:rsidR="00441212" w:rsidRPr="002445A6" w:rsidRDefault="00441212" w:rsidP="007A0972">
            <w:pPr>
              <w:pStyle w:val="Paragrafoelenco"/>
              <w:ind w:right="134"/>
              <w:jc w:val="both"/>
              <w:rPr>
                <w:sz w:val="20"/>
                <w:szCs w:val="20"/>
              </w:rPr>
            </w:pPr>
            <w:r w:rsidRPr="002445A6">
              <w:rPr>
                <w:sz w:val="20"/>
                <w:szCs w:val="20"/>
              </w:rPr>
              <w:t>1996</w:t>
            </w:r>
          </w:p>
        </w:tc>
        <w:tc>
          <w:tcPr>
            <w:tcW w:w="2403" w:type="dxa"/>
            <w:noWrap/>
            <w:hideMark/>
          </w:tcPr>
          <w:p w14:paraId="35C63035" w14:textId="77777777" w:rsidR="00441212" w:rsidRPr="002445A6" w:rsidRDefault="00441212" w:rsidP="007A0972">
            <w:pPr>
              <w:pStyle w:val="Paragrafoelenco"/>
              <w:ind w:right="134"/>
              <w:jc w:val="both"/>
              <w:rPr>
                <w:sz w:val="20"/>
                <w:szCs w:val="20"/>
              </w:rPr>
            </w:pPr>
            <w:r w:rsidRPr="002445A6">
              <w:rPr>
                <w:sz w:val="20"/>
                <w:szCs w:val="20"/>
              </w:rPr>
              <w:t>7919</w:t>
            </w:r>
          </w:p>
        </w:tc>
      </w:tr>
      <w:tr w:rsidR="00441212" w:rsidRPr="002445A6" w14:paraId="73F1BDD0" w14:textId="77777777" w:rsidTr="00366ED2">
        <w:trPr>
          <w:trHeight w:val="300"/>
          <w:jc w:val="center"/>
        </w:trPr>
        <w:tc>
          <w:tcPr>
            <w:tcW w:w="1492" w:type="dxa"/>
            <w:noWrap/>
            <w:hideMark/>
          </w:tcPr>
          <w:p w14:paraId="62643289" w14:textId="77777777" w:rsidR="00441212" w:rsidRPr="002445A6" w:rsidRDefault="00441212" w:rsidP="007A0972">
            <w:pPr>
              <w:pStyle w:val="Paragrafoelenco"/>
              <w:ind w:right="134"/>
              <w:jc w:val="both"/>
              <w:rPr>
                <w:sz w:val="20"/>
                <w:szCs w:val="20"/>
              </w:rPr>
            </w:pPr>
            <w:r w:rsidRPr="002445A6">
              <w:rPr>
                <w:sz w:val="20"/>
                <w:szCs w:val="20"/>
              </w:rPr>
              <w:t>1997</w:t>
            </w:r>
          </w:p>
        </w:tc>
        <w:tc>
          <w:tcPr>
            <w:tcW w:w="2403" w:type="dxa"/>
            <w:noWrap/>
            <w:hideMark/>
          </w:tcPr>
          <w:p w14:paraId="38F396EC" w14:textId="77777777" w:rsidR="00441212" w:rsidRPr="002445A6" w:rsidRDefault="00441212" w:rsidP="007A0972">
            <w:pPr>
              <w:pStyle w:val="Paragrafoelenco"/>
              <w:ind w:right="134"/>
              <w:jc w:val="both"/>
              <w:rPr>
                <w:sz w:val="20"/>
                <w:szCs w:val="20"/>
              </w:rPr>
            </w:pPr>
            <w:r w:rsidRPr="002445A6">
              <w:rPr>
                <w:sz w:val="20"/>
                <w:szCs w:val="20"/>
              </w:rPr>
              <w:t>7234</w:t>
            </w:r>
          </w:p>
        </w:tc>
      </w:tr>
      <w:tr w:rsidR="00441212" w:rsidRPr="002445A6" w14:paraId="66B415C6" w14:textId="77777777" w:rsidTr="00366ED2">
        <w:trPr>
          <w:trHeight w:val="300"/>
          <w:jc w:val="center"/>
        </w:trPr>
        <w:tc>
          <w:tcPr>
            <w:tcW w:w="1492" w:type="dxa"/>
            <w:noWrap/>
            <w:hideMark/>
          </w:tcPr>
          <w:p w14:paraId="1C0BCBDA" w14:textId="77777777" w:rsidR="00441212" w:rsidRPr="002445A6" w:rsidRDefault="00441212" w:rsidP="007A0972">
            <w:pPr>
              <w:pStyle w:val="Paragrafoelenco"/>
              <w:ind w:right="134"/>
              <w:jc w:val="both"/>
              <w:rPr>
                <w:sz w:val="20"/>
                <w:szCs w:val="20"/>
              </w:rPr>
            </w:pPr>
            <w:r w:rsidRPr="002445A6">
              <w:rPr>
                <w:sz w:val="20"/>
                <w:szCs w:val="20"/>
              </w:rPr>
              <w:t>1998</w:t>
            </w:r>
          </w:p>
        </w:tc>
        <w:tc>
          <w:tcPr>
            <w:tcW w:w="2403" w:type="dxa"/>
            <w:noWrap/>
            <w:hideMark/>
          </w:tcPr>
          <w:p w14:paraId="0B982445" w14:textId="77777777" w:rsidR="00441212" w:rsidRPr="002445A6" w:rsidRDefault="00441212" w:rsidP="007A0972">
            <w:pPr>
              <w:pStyle w:val="Paragrafoelenco"/>
              <w:ind w:right="134"/>
              <w:jc w:val="both"/>
              <w:rPr>
                <w:sz w:val="20"/>
                <w:szCs w:val="20"/>
              </w:rPr>
            </w:pPr>
            <w:r w:rsidRPr="002445A6">
              <w:rPr>
                <w:sz w:val="20"/>
                <w:szCs w:val="20"/>
              </w:rPr>
              <w:t>6396</w:t>
            </w:r>
          </w:p>
        </w:tc>
      </w:tr>
      <w:tr w:rsidR="00441212" w:rsidRPr="002445A6" w14:paraId="3E3EC497" w14:textId="77777777" w:rsidTr="00366ED2">
        <w:trPr>
          <w:trHeight w:val="300"/>
          <w:jc w:val="center"/>
        </w:trPr>
        <w:tc>
          <w:tcPr>
            <w:tcW w:w="1492" w:type="dxa"/>
            <w:noWrap/>
            <w:hideMark/>
          </w:tcPr>
          <w:p w14:paraId="25B43B4D" w14:textId="77777777" w:rsidR="00441212" w:rsidRPr="002445A6" w:rsidRDefault="00441212" w:rsidP="007A0972">
            <w:pPr>
              <w:pStyle w:val="Paragrafoelenco"/>
              <w:ind w:right="134"/>
              <w:jc w:val="both"/>
              <w:rPr>
                <w:sz w:val="20"/>
                <w:szCs w:val="20"/>
              </w:rPr>
            </w:pPr>
            <w:r w:rsidRPr="002445A6">
              <w:rPr>
                <w:sz w:val="20"/>
                <w:szCs w:val="20"/>
              </w:rPr>
              <w:t>1999</w:t>
            </w:r>
          </w:p>
        </w:tc>
        <w:tc>
          <w:tcPr>
            <w:tcW w:w="2403" w:type="dxa"/>
            <w:noWrap/>
            <w:hideMark/>
          </w:tcPr>
          <w:p w14:paraId="0E53C1CE" w14:textId="77777777" w:rsidR="00441212" w:rsidRPr="002445A6" w:rsidRDefault="00441212" w:rsidP="007A0972">
            <w:pPr>
              <w:pStyle w:val="Paragrafoelenco"/>
              <w:ind w:right="134"/>
              <w:jc w:val="both"/>
              <w:rPr>
                <w:sz w:val="20"/>
                <w:szCs w:val="20"/>
              </w:rPr>
            </w:pPr>
            <w:r w:rsidRPr="002445A6">
              <w:rPr>
                <w:sz w:val="20"/>
                <w:szCs w:val="20"/>
              </w:rPr>
              <w:t>6059</w:t>
            </w:r>
          </w:p>
        </w:tc>
      </w:tr>
      <w:tr w:rsidR="00441212" w:rsidRPr="002445A6" w14:paraId="6DF621BF" w14:textId="77777777" w:rsidTr="00366ED2">
        <w:trPr>
          <w:trHeight w:val="300"/>
          <w:jc w:val="center"/>
        </w:trPr>
        <w:tc>
          <w:tcPr>
            <w:tcW w:w="1492" w:type="dxa"/>
            <w:noWrap/>
            <w:hideMark/>
          </w:tcPr>
          <w:p w14:paraId="0908BD02" w14:textId="77777777" w:rsidR="00441212" w:rsidRPr="002445A6" w:rsidRDefault="00441212" w:rsidP="007A0972">
            <w:pPr>
              <w:pStyle w:val="Paragrafoelenco"/>
              <w:ind w:right="134"/>
              <w:jc w:val="both"/>
              <w:rPr>
                <w:sz w:val="20"/>
                <w:szCs w:val="20"/>
              </w:rPr>
            </w:pPr>
            <w:r w:rsidRPr="002445A6">
              <w:rPr>
                <w:sz w:val="20"/>
                <w:szCs w:val="20"/>
              </w:rPr>
              <w:t>2000</w:t>
            </w:r>
          </w:p>
        </w:tc>
        <w:tc>
          <w:tcPr>
            <w:tcW w:w="2403" w:type="dxa"/>
            <w:noWrap/>
            <w:hideMark/>
          </w:tcPr>
          <w:p w14:paraId="2F47BBA3" w14:textId="77777777" w:rsidR="00441212" w:rsidRPr="002445A6" w:rsidRDefault="00441212" w:rsidP="007A0972">
            <w:pPr>
              <w:pStyle w:val="Paragrafoelenco"/>
              <w:ind w:right="134"/>
              <w:jc w:val="both"/>
              <w:rPr>
                <w:sz w:val="20"/>
                <w:szCs w:val="20"/>
              </w:rPr>
            </w:pPr>
            <w:r w:rsidRPr="002445A6">
              <w:rPr>
                <w:sz w:val="20"/>
                <w:szCs w:val="20"/>
              </w:rPr>
              <w:t>5696</w:t>
            </w:r>
          </w:p>
        </w:tc>
      </w:tr>
      <w:tr w:rsidR="00441212" w:rsidRPr="002445A6" w14:paraId="0DFB32CC" w14:textId="77777777" w:rsidTr="00366ED2">
        <w:trPr>
          <w:trHeight w:val="300"/>
          <w:jc w:val="center"/>
        </w:trPr>
        <w:tc>
          <w:tcPr>
            <w:tcW w:w="1492" w:type="dxa"/>
            <w:noWrap/>
            <w:hideMark/>
          </w:tcPr>
          <w:p w14:paraId="16798BCF" w14:textId="77777777" w:rsidR="00441212" w:rsidRPr="002445A6" w:rsidRDefault="00441212" w:rsidP="007A0972">
            <w:pPr>
              <w:pStyle w:val="Paragrafoelenco"/>
              <w:ind w:right="134"/>
              <w:jc w:val="both"/>
              <w:rPr>
                <w:sz w:val="20"/>
                <w:szCs w:val="20"/>
              </w:rPr>
            </w:pPr>
            <w:r w:rsidRPr="002445A6">
              <w:rPr>
                <w:sz w:val="20"/>
                <w:szCs w:val="20"/>
              </w:rPr>
              <w:t>2001</w:t>
            </w:r>
          </w:p>
        </w:tc>
        <w:tc>
          <w:tcPr>
            <w:tcW w:w="2403" w:type="dxa"/>
            <w:noWrap/>
            <w:hideMark/>
          </w:tcPr>
          <w:p w14:paraId="4FF53B92" w14:textId="77777777" w:rsidR="00441212" w:rsidRPr="002445A6" w:rsidRDefault="00441212" w:rsidP="007A0972">
            <w:pPr>
              <w:pStyle w:val="Paragrafoelenco"/>
              <w:ind w:right="134"/>
              <w:jc w:val="both"/>
              <w:rPr>
                <w:sz w:val="20"/>
                <w:szCs w:val="20"/>
              </w:rPr>
            </w:pPr>
            <w:r w:rsidRPr="002445A6">
              <w:rPr>
                <w:sz w:val="20"/>
                <w:szCs w:val="20"/>
              </w:rPr>
              <w:t>5023</w:t>
            </w:r>
          </w:p>
        </w:tc>
      </w:tr>
      <w:tr w:rsidR="00441212" w:rsidRPr="002445A6" w14:paraId="6DB91D1F" w14:textId="77777777" w:rsidTr="00366ED2">
        <w:trPr>
          <w:trHeight w:val="300"/>
          <w:jc w:val="center"/>
        </w:trPr>
        <w:tc>
          <w:tcPr>
            <w:tcW w:w="1492" w:type="dxa"/>
            <w:noWrap/>
            <w:hideMark/>
          </w:tcPr>
          <w:p w14:paraId="78D87F04" w14:textId="77777777" w:rsidR="00441212" w:rsidRPr="002445A6" w:rsidRDefault="00441212" w:rsidP="007A0972">
            <w:pPr>
              <w:pStyle w:val="Paragrafoelenco"/>
              <w:ind w:right="134"/>
              <w:jc w:val="both"/>
              <w:rPr>
                <w:sz w:val="20"/>
                <w:szCs w:val="20"/>
              </w:rPr>
            </w:pPr>
            <w:r w:rsidRPr="002445A6">
              <w:rPr>
                <w:sz w:val="20"/>
                <w:szCs w:val="20"/>
              </w:rPr>
              <w:t>2002</w:t>
            </w:r>
          </w:p>
        </w:tc>
        <w:tc>
          <w:tcPr>
            <w:tcW w:w="2403" w:type="dxa"/>
            <w:noWrap/>
            <w:hideMark/>
          </w:tcPr>
          <w:p w14:paraId="248DC486" w14:textId="77777777" w:rsidR="00441212" w:rsidRPr="002445A6" w:rsidRDefault="00441212" w:rsidP="007A0972">
            <w:pPr>
              <w:pStyle w:val="Paragrafoelenco"/>
              <w:ind w:right="134"/>
              <w:jc w:val="both"/>
              <w:rPr>
                <w:sz w:val="20"/>
                <w:szCs w:val="20"/>
              </w:rPr>
            </w:pPr>
            <w:r w:rsidRPr="002445A6">
              <w:rPr>
                <w:sz w:val="20"/>
                <w:szCs w:val="20"/>
              </w:rPr>
              <w:t>5374</w:t>
            </w:r>
          </w:p>
        </w:tc>
      </w:tr>
      <w:tr w:rsidR="00441212" w:rsidRPr="002445A6" w14:paraId="5FF1016A" w14:textId="77777777" w:rsidTr="00366ED2">
        <w:trPr>
          <w:trHeight w:val="300"/>
          <w:jc w:val="center"/>
        </w:trPr>
        <w:tc>
          <w:tcPr>
            <w:tcW w:w="1492" w:type="dxa"/>
            <w:noWrap/>
            <w:hideMark/>
          </w:tcPr>
          <w:p w14:paraId="719F234C" w14:textId="77777777" w:rsidR="00441212" w:rsidRPr="002445A6" w:rsidRDefault="00441212" w:rsidP="007A0972">
            <w:pPr>
              <w:pStyle w:val="Paragrafoelenco"/>
              <w:ind w:right="134"/>
              <w:jc w:val="both"/>
              <w:rPr>
                <w:sz w:val="20"/>
                <w:szCs w:val="20"/>
              </w:rPr>
            </w:pPr>
            <w:r w:rsidRPr="002445A6">
              <w:rPr>
                <w:sz w:val="20"/>
                <w:szCs w:val="20"/>
              </w:rPr>
              <w:t>2003</w:t>
            </w:r>
          </w:p>
        </w:tc>
        <w:tc>
          <w:tcPr>
            <w:tcW w:w="2403" w:type="dxa"/>
            <w:noWrap/>
            <w:hideMark/>
          </w:tcPr>
          <w:p w14:paraId="011A1053" w14:textId="77777777" w:rsidR="00441212" w:rsidRPr="002445A6" w:rsidRDefault="00441212" w:rsidP="007A0972">
            <w:pPr>
              <w:pStyle w:val="Paragrafoelenco"/>
              <w:ind w:right="134"/>
              <w:jc w:val="both"/>
              <w:rPr>
                <w:sz w:val="20"/>
                <w:szCs w:val="20"/>
              </w:rPr>
            </w:pPr>
            <w:r w:rsidRPr="002445A6">
              <w:rPr>
                <w:sz w:val="20"/>
                <w:szCs w:val="20"/>
              </w:rPr>
              <w:t>5351</w:t>
            </w:r>
          </w:p>
        </w:tc>
      </w:tr>
      <w:tr w:rsidR="00441212" w:rsidRPr="002445A6" w14:paraId="2E7C3745" w14:textId="77777777" w:rsidTr="00366ED2">
        <w:trPr>
          <w:trHeight w:val="300"/>
          <w:jc w:val="center"/>
        </w:trPr>
        <w:tc>
          <w:tcPr>
            <w:tcW w:w="1492" w:type="dxa"/>
            <w:noWrap/>
            <w:hideMark/>
          </w:tcPr>
          <w:p w14:paraId="3BD0215E" w14:textId="77777777" w:rsidR="00441212" w:rsidRPr="002445A6" w:rsidRDefault="00441212" w:rsidP="007A0972">
            <w:pPr>
              <w:pStyle w:val="Paragrafoelenco"/>
              <w:ind w:right="134"/>
              <w:jc w:val="both"/>
              <w:rPr>
                <w:sz w:val="20"/>
                <w:szCs w:val="20"/>
              </w:rPr>
            </w:pPr>
            <w:r w:rsidRPr="002445A6">
              <w:rPr>
                <w:sz w:val="20"/>
                <w:szCs w:val="20"/>
              </w:rPr>
              <w:t>2004</w:t>
            </w:r>
          </w:p>
        </w:tc>
        <w:tc>
          <w:tcPr>
            <w:tcW w:w="2403" w:type="dxa"/>
            <w:noWrap/>
            <w:hideMark/>
          </w:tcPr>
          <w:p w14:paraId="3A9CDAA1" w14:textId="77777777" w:rsidR="00441212" w:rsidRPr="002445A6" w:rsidRDefault="00441212" w:rsidP="007A0972">
            <w:pPr>
              <w:pStyle w:val="Paragrafoelenco"/>
              <w:ind w:right="134"/>
              <w:jc w:val="both"/>
              <w:rPr>
                <w:sz w:val="20"/>
                <w:szCs w:val="20"/>
              </w:rPr>
            </w:pPr>
            <w:r w:rsidRPr="002445A6">
              <w:rPr>
                <w:sz w:val="20"/>
                <w:szCs w:val="20"/>
              </w:rPr>
              <w:t>5593</w:t>
            </w:r>
          </w:p>
        </w:tc>
      </w:tr>
      <w:tr w:rsidR="00441212" w:rsidRPr="002445A6" w14:paraId="1BFD76EC" w14:textId="77777777" w:rsidTr="00366ED2">
        <w:trPr>
          <w:trHeight w:val="300"/>
          <w:jc w:val="center"/>
        </w:trPr>
        <w:tc>
          <w:tcPr>
            <w:tcW w:w="1492" w:type="dxa"/>
            <w:noWrap/>
            <w:hideMark/>
          </w:tcPr>
          <w:p w14:paraId="6E61114E" w14:textId="77777777" w:rsidR="00441212" w:rsidRPr="002445A6" w:rsidRDefault="00441212" w:rsidP="007A0972">
            <w:pPr>
              <w:pStyle w:val="Paragrafoelenco"/>
              <w:ind w:right="134"/>
              <w:jc w:val="both"/>
              <w:rPr>
                <w:sz w:val="20"/>
                <w:szCs w:val="20"/>
              </w:rPr>
            </w:pPr>
            <w:r w:rsidRPr="002445A6">
              <w:rPr>
                <w:sz w:val="20"/>
                <w:szCs w:val="20"/>
              </w:rPr>
              <w:t>2005</w:t>
            </w:r>
          </w:p>
        </w:tc>
        <w:tc>
          <w:tcPr>
            <w:tcW w:w="2403" w:type="dxa"/>
            <w:noWrap/>
            <w:hideMark/>
          </w:tcPr>
          <w:p w14:paraId="1CE1C2DE" w14:textId="77777777" w:rsidR="00441212" w:rsidRPr="002445A6" w:rsidRDefault="00441212" w:rsidP="007A0972">
            <w:pPr>
              <w:pStyle w:val="Paragrafoelenco"/>
              <w:ind w:right="134"/>
              <w:jc w:val="both"/>
              <w:rPr>
                <w:sz w:val="20"/>
                <w:szCs w:val="20"/>
              </w:rPr>
            </w:pPr>
            <w:r w:rsidRPr="002445A6">
              <w:rPr>
                <w:sz w:val="20"/>
                <w:szCs w:val="20"/>
              </w:rPr>
              <w:t>5852</w:t>
            </w:r>
          </w:p>
        </w:tc>
      </w:tr>
      <w:tr w:rsidR="00441212" w:rsidRPr="002445A6" w14:paraId="46BD8334" w14:textId="77777777" w:rsidTr="00366ED2">
        <w:trPr>
          <w:trHeight w:val="300"/>
          <w:jc w:val="center"/>
        </w:trPr>
        <w:tc>
          <w:tcPr>
            <w:tcW w:w="1492" w:type="dxa"/>
            <w:noWrap/>
            <w:hideMark/>
          </w:tcPr>
          <w:p w14:paraId="65C7FF05" w14:textId="77777777" w:rsidR="00441212" w:rsidRPr="002445A6" w:rsidRDefault="00441212" w:rsidP="007A0972">
            <w:pPr>
              <w:pStyle w:val="Paragrafoelenco"/>
              <w:ind w:right="134"/>
              <w:jc w:val="both"/>
              <w:rPr>
                <w:sz w:val="20"/>
                <w:szCs w:val="20"/>
              </w:rPr>
            </w:pPr>
            <w:r w:rsidRPr="002445A6">
              <w:rPr>
                <w:sz w:val="20"/>
                <w:szCs w:val="20"/>
              </w:rPr>
              <w:t>2006</w:t>
            </w:r>
          </w:p>
        </w:tc>
        <w:tc>
          <w:tcPr>
            <w:tcW w:w="2403" w:type="dxa"/>
            <w:noWrap/>
            <w:hideMark/>
          </w:tcPr>
          <w:p w14:paraId="448F4100" w14:textId="77777777" w:rsidR="00441212" w:rsidRPr="002445A6" w:rsidRDefault="00441212" w:rsidP="007A0972">
            <w:pPr>
              <w:pStyle w:val="Paragrafoelenco"/>
              <w:ind w:right="134"/>
              <w:jc w:val="both"/>
              <w:rPr>
                <w:sz w:val="20"/>
                <w:szCs w:val="20"/>
              </w:rPr>
            </w:pPr>
            <w:r w:rsidRPr="002445A6">
              <w:rPr>
                <w:sz w:val="20"/>
                <w:szCs w:val="20"/>
              </w:rPr>
              <w:t>6340</w:t>
            </w:r>
          </w:p>
        </w:tc>
      </w:tr>
      <w:tr w:rsidR="00441212" w:rsidRPr="002445A6" w14:paraId="641D3767" w14:textId="77777777" w:rsidTr="00366ED2">
        <w:trPr>
          <w:trHeight w:val="300"/>
          <w:jc w:val="center"/>
        </w:trPr>
        <w:tc>
          <w:tcPr>
            <w:tcW w:w="1492" w:type="dxa"/>
            <w:noWrap/>
            <w:hideMark/>
          </w:tcPr>
          <w:p w14:paraId="6F5F3270" w14:textId="77777777" w:rsidR="00441212" w:rsidRPr="002445A6" w:rsidRDefault="00441212" w:rsidP="007A0972">
            <w:pPr>
              <w:pStyle w:val="Paragrafoelenco"/>
              <w:ind w:right="134"/>
              <w:jc w:val="both"/>
              <w:rPr>
                <w:sz w:val="20"/>
                <w:szCs w:val="20"/>
              </w:rPr>
            </w:pPr>
            <w:r w:rsidRPr="002445A6">
              <w:rPr>
                <w:sz w:val="20"/>
                <w:szCs w:val="20"/>
              </w:rPr>
              <w:t>2007</w:t>
            </w:r>
          </w:p>
        </w:tc>
        <w:tc>
          <w:tcPr>
            <w:tcW w:w="2403" w:type="dxa"/>
            <w:noWrap/>
            <w:hideMark/>
          </w:tcPr>
          <w:p w14:paraId="321ED6A5" w14:textId="77777777" w:rsidR="00441212" w:rsidRPr="002445A6" w:rsidRDefault="00441212" w:rsidP="007A0972">
            <w:pPr>
              <w:pStyle w:val="Paragrafoelenco"/>
              <w:ind w:right="134"/>
              <w:jc w:val="both"/>
              <w:rPr>
                <w:sz w:val="20"/>
                <w:szCs w:val="20"/>
              </w:rPr>
            </w:pPr>
            <w:r w:rsidRPr="002445A6">
              <w:rPr>
                <w:sz w:val="20"/>
                <w:szCs w:val="20"/>
              </w:rPr>
              <w:t>6519</w:t>
            </w:r>
          </w:p>
        </w:tc>
      </w:tr>
      <w:tr w:rsidR="00441212" w:rsidRPr="002445A6" w14:paraId="718DCD21" w14:textId="77777777" w:rsidTr="00366ED2">
        <w:trPr>
          <w:trHeight w:val="300"/>
          <w:jc w:val="center"/>
        </w:trPr>
        <w:tc>
          <w:tcPr>
            <w:tcW w:w="1492" w:type="dxa"/>
            <w:noWrap/>
            <w:hideMark/>
          </w:tcPr>
          <w:p w14:paraId="4FE364DA" w14:textId="77777777" w:rsidR="00441212" w:rsidRPr="002445A6" w:rsidRDefault="00441212" w:rsidP="007A0972">
            <w:pPr>
              <w:pStyle w:val="Paragrafoelenco"/>
              <w:ind w:right="134"/>
              <w:jc w:val="both"/>
              <w:rPr>
                <w:sz w:val="20"/>
                <w:szCs w:val="20"/>
              </w:rPr>
            </w:pPr>
            <w:r w:rsidRPr="002445A6">
              <w:rPr>
                <w:sz w:val="20"/>
                <w:szCs w:val="20"/>
              </w:rPr>
              <w:t>2008</w:t>
            </w:r>
          </w:p>
        </w:tc>
        <w:tc>
          <w:tcPr>
            <w:tcW w:w="2403" w:type="dxa"/>
            <w:noWrap/>
            <w:hideMark/>
          </w:tcPr>
          <w:p w14:paraId="61A0D164" w14:textId="77777777" w:rsidR="00441212" w:rsidRPr="002445A6" w:rsidRDefault="00441212" w:rsidP="007A0972">
            <w:pPr>
              <w:pStyle w:val="Paragrafoelenco"/>
              <w:ind w:right="134"/>
              <w:jc w:val="both"/>
              <w:rPr>
                <w:sz w:val="20"/>
                <w:szCs w:val="20"/>
              </w:rPr>
            </w:pPr>
            <w:r w:rsidRPr="002445A6">
              <w:rPr>
                <w:sz w:val="20"/>
                <w:szCs w:val="20"/>
              </w:rPr>
              <w:t>6879</w:t>
            </w:r>
          </w:p>
        </w:tc>
      </w:tr>
      <w:tr w:rsidR="00441212" w:rsidRPr="002445A6" w14:paraId="65852E47" w14:textId="77777777" w:rsidTr="00366ED2">
        <w:trPr>
          <w:trHeight w:val="300"/>
          <w:jc w:val="center"/>
        </w:trPr>
        <w:tc>
          <w:tcPr>
            <w:tcW w:w="1492" w:type="dxa"/>
            <w:noWrap/>
            <w:hideMark/>
          </w:tcPr>
          <w:p w14:paraId="68036917" w14:textId="77777777" w:rsidR="00441212" w:rsidRPr="002445A6" w:rsidRDefault="00441212" w:rsidP="007A0972">
            <w:pPr>
              <w:pStyle w:val="Paragrafoelenco"/>
              <w:ind w:right="134"/>
              <w:jc w:val="both"/>
              <w:rPr>
                <w:sz w:val="20"/>
                <w:szCs w:val="20"/>
              </w:rPr>
            </w:pPr>
            <w:r w:rsidRPr="002445A6">
              <w:rPr>
                <w:sz w:val="20"/>
                <w:szCs w:val="20"/>
              </w:rPr>
              <w:t>2009</w:t>
            </w:r>
          </w:p>
        </w:tc>
        <w:tc>
          <w:tcPr>
            <w:tcW w:w="2403" w:type="dxa"/>
            <w:noWrap/>
            <w:hideMark/>
          </w:tcPr>
          <w:p w14:paraId="65E38C2B" w14:textId="77777777" w:rsidR="00441212" w:rsidRPr="002445A6" w:rsidRDefault="00441212" w:rsidP="007A0972">
            <w:pPr>
              <w:pStyle w:val="Paragrafoelenco"/>
              <w:ind w:right="134"/>
              <w:jc w:val="both"/>
              <w:rPr>
                <w:sz w:val="20"/>
                <w:szCs w:val="20"/>
              </w:rPr>
            </w:pPr>
            <w:r w:rsidRPr="002445A6">
              <w:rPr>
                <w:sz w:val="20"/>
                <w:szCs w:val="20"/>
              </w:rPr>
              <w:t>7683</w:t>
            </w:r>
          </w:p>
        </w:tc>
      </w:tr>
      <w:tr w:rsidR="00441212" w:rsidRPr="002445A6" w14:paraId="12FDB35C" w14:textId="77777777" w:rsidTr="00366ED2">
        <w:trPr>
          <w:trHeight w:val="300"/>
          <w:jc w:val="center"/>
        </w:trPr>
        <w:tc>
          <w:tcPr>
            <w:tcW w:w="1492" w:type="dxa"/>
            <w:noWrap/>
            <w:hideMark/>
          </w:tcPr>
          <w:p w14:paraId="414D3FC5" w14:textId="77777777" w:rsidR="00441212" w:rsidRPr="002445A6" w:rsidRDefault="00441212" w:rsidP="007A0972">
            <w:pPr>
              <w:pStyle w:val="Paragrafoelenco"/>
              <w:ind w:right="134"/>
              <w:jc w:val="both"/>
              <w:rPr>
                <w:sz w:val="20"/>
                <w:szCs w:val="20"/>
              </w:rPr>
            </w:pPr>
            <w:r w:rsidRPr="002445A6">
              <w:rPr>
                <w:sz w:val="20"/>
                <w:szCs w:val="20"/>
              </w:rPr>
              <w:t>2010</w:t>
            </w:r>
          </w:p>
        </w:tc>
        <w:tc>
          <w:tcPr>
            <w:tcW w:w="2403" w:type="dxa"/>
            <w:noWrap/>
            <w:hideMark/>
          </w:tcPr>
          <w:p w14:paraId="4B944A92" w14:textId="77777777" w:rsidR="00441212" w:rsidRPr="002445A6" w:rsidRDefault="00441212" w:rsidP="007A0972">
            <w:pPr>
              <w:pStyle w:val="Paragrafoelenco"/>
              <w:ind w:right="134"/>
              <w:jc w:val="both"/>
              <w:rPr>
                <w:sz w:val="20"/>
                <w:szCs w:val="20"/>
              </w:rPr>
            </w:pPr>
            <w:r w:rsidRPr="002445A6">
              <w:rPr>
                <w:sz w:val="20"/>
                <w:szCs w:val="20"/>
              </w:rPr>
              <w:t>9432</w:t>
            </w:r>
          </w:p>
        </w:tc>
      </w:tr>
      <w:tr w:rsidR="00441212" w:rsidRPr="002445A6" w14:paraId="0E9210D4" w14:textId="77777777" w:rsidTr="00366ED2">
        <w:trPr>
          <w:trHeight w:val="300"/>
          <w:jc w:val="center"/>
        </w:trPr>
        <w:tc>
          <w:tcPr>
            <w:tcW w:w="1492" w:type="dxa"/>
            <w:noWrap/>
            <w:hideMark/>
          </w:tcPr>
          <w:p w14:paraId="29D68E9D" w14:textId="77777777" w:rsidR="00441212" w:rsidRPr="002445A6" w:rsidRDefault="00441212" w:rsidP="007A0972">
            <w:pPr>
              <w:pStyle w:val="Paragrafoelenco"/>
              <w:ind w:right="134"/>
              <w:jc w:val="both"/>
              <w:rPr>
                <w:sz w:val="20"/>
                <w:szCs w:val="20"/>
              </w:rPr>
            </w:pPr>
            <w:r w:rsidRPr="002445A6">
              <w:rPr>
                <w:sz w:val="20"/>
                <w:szCs w:val="20"/>
              </w:rPr>
              <w:t>2011</w:t>
            </w:r>
          </w:p>
        </w:tc>
        <w:tc>
          <w:tcPr>
            <w:tcW w:w="2403" w:type="dxa"/>
            <w:noWrap/>
            <w:hideMark/>
          </w:tcPr>
          <w:p w14:paraId="2729EDBC" w14:textId="77777777" w:rsidR="00441212" w:rsidRPr="002445A6" w:rsidRDefault="00441212" w:rsidP="007A0972">
            <w:pPr>
              <w:pStyle w:val="Paragrafoelenco"/>
              <w:ind w:right="134"/>
              <w:jc w:val="both"/>
              <w:rPr>
                <w:sz w:val="20"/>
                <w:szCs w:val="20"/>
              </w:rPr>
            </w:pPr>
            <w:r w:rsidRPr="002445A6">
              <w:rPr>
                <w:sz w:val="20"/>
                <w:szCs w:val="20"/>
              </w:rPr>
              <w:t>10932</w:t>
            </w:r>
          </w:p>
        </w:tc>
      </w:tr>
      <w:tr w:rsidR="00441212" w:rsidRPr="002445A6" w14:paraId="1F44588F" w14:textId="77777777" w:rsidTr="00366ED2">
        <w:trPr>
          <w:trHeight w:val="300"/>
          <w:jc w:val="center"/>
        </w:trPr>
        <w:tc>
          <w:tcPr>
            <w:tcW w:w="1492" w:type="dxa"/>
            <w:noWrap/>
            <w:hideMark/>
          </w:tcPr>
          <w:p w14:paraId="149C4C17" w14:textId="77777777" w:rsidR="00441212" w:rsidRPr="002445A6" w:rsidRDefault="00441212" w:rsidP="007A0972">
            <w:pPr>
              <w:pStyle w:val="Paragrafoelenco"/>
              <w:ind w:right="134"/>
              <w:jc w:val="both"/>
              <w:rPr>
                <w:sz w:val="20"/>
                <w:szCs w:val="20"/>
              </w:rPr>
            </w:pPr>
            <w:r w:rsidRPr="002445A6">
              <w:rPr>
                <w:sz w:val="20"/>
                <w:szCs w:val="20"/>
              </w:rPr>
              <w:t>2012</w:t>
            </w:r>
          </w:p>
        </w:tc>
        <w:tc>
          <w:tcPr>
            <w:tcW w:w="2403" w:type="dxa"/>
            <w:noWrap/>
            <w:hideMark/>
          </w:tcPr>
          <w:p w14:paraId="4B1FD53D" w14:textId="77777777" w:rsidR="00441212" w:rsidRPr="002445A6" w:rsidRDefault="00441212" w:rsidP="007A0972">
            <w:pPr>
              <w:pStyle w:val="Paragrafoelenco"/>
              <w:ind w:right="134"/>
              <w:jc w:val="both"/>
              <w:rPr>
                <w:sz w:val="20"/>
                <w:szCs w:val="20"/>
              </w:rPr>
            </w:pPr>
            <w:r w:rsidRPr="002445A6">
              <w:rPr>
                <w:sz w:val="20"/>
                <w:szCs w:val="20"/>
              </w:rPr>
              <w:t>10999</w:t>
            </w:r>
          </w:p>
        </w:tc>
      </w:tr>
      <w:tr w:rsidR="00441212" w:rsidRPr="002445A6" w14:paraId="0E18252A" w14:textId="77777777" w:rsidTr="00366ED2">
        <w:trPr>
          <w:trHeight w:val="300"/>
          <w:jc w:val="center"/>
        </w:trPr>
        <w:tc>
          <w:tcPr>
            <w:tcW w:w="1492" w:type="dxa"/>
            <w:noWrap/>
            <w:hideMark/>
          </w:tcPr>
          <w:p w14:paraId="1C061FCC" w14:textId="77777777" w:rsidR="00441212" w:rsidRPr="002445A6" w:rsidRDefault="00441212" w:rsidP="007A0972">
            <w:pPr>
              <w:pStyle w:val="Paragrafoelenco"/>
              <w:ind w:right="134"/>
              <w:jc w:val="both"/>
              <w:rPr>
                <w:sz w:val="20"/>
                <w:szCs w:val="20"/>
              </w:rPr>
            </w:pPr>
            <w:r w:rsidRPr="002445A6">
              <w:rPr>
                <w:sz w:val="20"/>
                <w:szCs w:val="20"/>
              </w:rPr>
              <w:t>2013</w:t>
            </w:r>
          </w:p>
        </w:tc>
        <w:tc>
          <w:tcPr>
            <w:tcW w:w="2403" w:type="dxa"/>
            <w:noWrap/>
            <w:hideMark/>
          </w:tcPr>
          <w:p w14:paraId="31FE9147" w14:textId="77777777" w:rsidR="00441212" w:rsidRPr="002445A6" w:rsidRDefault="00441212" w:rsidP="007A0972">
            <w:pPr>
              <w:pStyle w:val="Paragrafoelenco"/>
              <w:ind w:right="134"/>
              <w:jc w:val="both"/>
              <w:rPr>
                <w:sz w:val="20"/>
                <w:szCs w:val="20"/>
              </w:rPr>
            </w:pPr>
            <w:r w:rsidRPr="002445A6">
              <w:rPr>
                <w:sz w:val="20"/>
                <w:szCs w:val="20"/>
              </w:rPr>
              <w:t>11332</w:t>
            </w:r>
          </w:p>
        </w:tc>
      </w:tr>
      <w:tr w:rsidR="00441212" w:rsidRPr="002445A6" w14:paraId="48B7C1F6" w14:textId="77777777" w:rsidTr="00366ED2">
        <w:trPr>
          <w:trHeight w:val="300"/>
          <w:jc w:val="center"/>
        </w:trPr>
        <w:tc>
          <w:tcPr>
            <w:tcW w:w="1492" w:type="dxa"/>
            <w:noWrap/>
            <w:hideMark/>
          </w:tcPr>
          <w:p w14:paraId="4F5683F7" w14:textId="77777777" w:rsidR="00441212" w:rsidRPr="002445A6" w:rsidRDefault="00441212" w:rsidP="007A0972">
            <w:pPr>
              <w:pStyle w:val="Paragrafoelenco"/>
              <w:ind w:right="134"/>
              <w:jc w:val="both"/>
              <w:rPr>
                <w:sz w:val="20"/>
                <w:szCs w:val="20"/>
              </w:rPr>
            </w:pPr>
            <w:r w:rsidRPr="002445A6">
              <w:rPr>
                <w:sz w:val="20"/>
                <w:szCs w:val="20"/>
              </w:rPr>
              <w:t>2014</w:t>
            </w:r>
          </w:p>
        </w:tc>
        <w:tc>
          <w:tcPr>
            <w:tcW w:w="2403" w:type="dxa"/>
            <w:noWrap/>
            <w:hideMark/>
          </w:tcPr>
          <w:p w14:paraId="45116E0D" w14:textId="77777777" w:rsidR="00441212" w:rsidRPr="002445A6" w:rsidRDefault="00441212" w:rsidP="007A0972">
            <w:pPr>
              <w:pStyle w:val="Paragrafoelenco"/>
              <w:ind w:right="134"/>
              <w:jc w:val="both"/>
              <w:rPr>
                <w:sz w:val="20"/>
                <w:szCs w:val="20"/>
              </w:rPr>
            </w:pPr>
            <w:r w:rsidRPr="002445A6">
              <w:rPr>
                <w:sz w:val="20"/>
                <w:szCs w:val="20"/>
              </w:rPr>
              <w:t>11383</w:t>
            </w:r>
          </w:p>
        </w:tc>
      </w:tr>
    </w:tbl>
    <w:p w14:paraId="4C98E105" w14:textId="77777777" w:rsidR="00441212" w:rsidRPr="002445A6" w:rsidRDefault="00441212" w:rsidP="007A0972">
      <w:pPr>
        <w:pStyle w:val="Paragrafoelenco"/>
        <w:ind w:right="134"/>
        <w:jc w:val="both"/>
        <w:rPr>
          <w:sz w:val="20"/>
          <w:szCs w:val="20"/>
        </w:rPr>
      </w:pPr>
    </w:p>
    <w:p w14:paraId="1FFD50D0" w14:textId="77777777" w:rsidR="00441212" w:rsidRPr="002445A6" w:rsidRDefault="00441212" w:rsidP="007A0972">
      <w:pPr>
        <w:pStyle w:val="Paragrafoelenco"/>
        <w:ind w:right="134"/>
        <w:jc w:val="both"/>
        <w:rPr>
          <w:sz w:val="20"/>
          <w:szCs w:val="20"/>
        </w:rPr>
      </w:pPr>
      <w:r w:rsidRPr="002445A6">
        <w:rPr>
          <w:noProof/>
          <w:sz w:val="20"/>
          <w:szCs w:val="20"/>
        </w:rPr>
        <w:drawing>
          <wp:inline distT="0" distB="0" distL="0" distR="0" wp14:anchorId="4D1A421C" wp14:editId="0367081D">
            <wp:extent cx="4572000" cy="2743200"/>
            <wp:effectExtent l="0" t="0" r="0" b="0"/>
            <wp:docPr id="5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541206CA" w14:textId="77777777" w:rsidR="00441212" w:rsidRPr="002445A6" w:rsidRDefault="00441212" w:rsidP="007A0972">
      <w:pPr>
        <w:pStyle w:val="Paragrafoelenco"/>
        <w:ind w:right="134"/>
        <w:jc w:val="both"/>
        <w:rPr>
          <w:sz w:val="20"/>
          <w:szCs w:val="20"/>
        </w:rPr>
      </w:pPr>
    </w:p>
    <w:p w14:paraId="529B5B4F" w14:textId="77777777" w:rsidR="00441212" w:rsidRPr="002445A6" w:rsidRDefault="00441212" w:rsidP="007A0972">
      <w:pPr>
        <w:pStyle w:val="Paragrafoelenco"/>
        <w:ind w:right="134"/>
        <w:jc w:val="both"/>
        <w:rPr>
          <w:sz w:val="20"/>
          <w:szCs w:val="20"/>
        </w:rPr>
      </w:pPr>
    </w:p>
    <w:p w14:paraId="2D0ABD11" w14:textId="77777777" w:rsidR="00441212" w:rsidRPr="002445A6" w:rsidRDefault="00441212" w:rsidP="007A0972">
      <w:pPr>
        <w:pStyle w:val="Paragrafoelenco"/>
        <w:ind w:right="134"/>
        <w:jc w:val="both"/>
        <w:rPr>
          <w:sz w:val="20"/>
          <w:szCs w:val="20"/>
        </w:rPr>
      </w:pPr>
    </w:p>
    <w:p w14:paraId="10040713" w14:textId="77777777" w:rsidR="00441212" w:rsidRPr="002445A6" w:rsidRDefault="00441212" w:rsidP="007A0972">
      <w:pPr>
        <w:pStyle w:val="Paragrafoelenco"/>
        <w:ind w:right="134"/>
        <w:jc w:val="both"/>
        <w:rPr>
          <w:sz w:val="20"/>
          <w:szCs w:val="20"/>
        </w:rPr>
      </w:pPr>
    </w:p>
    <w:p w14:paraId="05902BD6" w14:textId="77777777" w:rsidR="00441212" w:rsidRPr="002445A6" w:rsidRDefault="00441212" w:rsidP="007A0972">
      <w:pPr>
        <w:pStyle w:val="Paragrafoelenco"/>
        <w:ind w:right="134"/>
        <w:rPr>
          <w:sz w:val="20"/>
          <w:szCs w:val="20"/>
        </w:rPr>
      </w:pPr>
      <w:r w:rsidRPr="002445A6">
        <w:rPr>
          <w:noProof/>
          <w:sz w:val="20"/>
          <w:szCs w:val="20"/>
        </w:rPr>
        <w:lastRenderedPageBreak/>
        <w:drawing>
          <wp:inline distT="0" distB="0" distL="0" distR="0" wp14:anchorId="22AEEF25" wp14:editId="2C19112B">
            <wp:extent cx="5677213" cy="2266950"/>
            <wp:effectExtent l="0" t="0" r="0" b="0"/>
            <wp:docPr id="5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06EE729C" w14:textId="77777777" w:rsidR="00441212" w:rsidRPr="002445A6" w:rsidRDefault="00441212" w:rsidP="007A0972">
      <w:pPr>
        <w:pStyle w:val="Paragrafoelenco"/>
        <w:ind w:right="134"/>
        <w:rPr>
          <w:sz w:val="20"/>
          <w:szCs w:val="20"/>
        </w:rPr>
      </w:pPr>
    </w:p>
    <w:p w14:paraId="04AF7130" w14:textId="77777777" w:rsidR="00441212" w:rsidRPr="002445A6" w:rsidRDefault="00441212" w:rsidP="007A0972">
      <w:pPr>
        <w:pStyle w:val="Paragrafoelenco"/>
        <w:ind w:right="134"/>
        <w:rPr>
          <w:b/>
          <w:sz w:val="20"/>
          <w:szCs w:val="20"/>
        </w:rPr>
      </w:pPr>
    </w:p>
    <w:p w14:paraId="5995FFD9" w14:textId="77777777" w:rsidR="00441212" w:rsidRPr="002445A6" w:rsidRDefault="00441212" w:rsidP="007A0972">
      <w:pPr>
        <w:pStyle w:val="Paragrafoelenco"/>
        <w:ind w:right="134"/>
        <w:rPr>
          <w:b/>
          <w:sz w:val="20"/>
          <w:szCs w:val="20"/>
          <w:lang w:val="es-ES"/>
        </w:rPr>
      </w:pPr>
      <w:r w:rsidRPr="002445A6">
        <w:rPr>
          <w:b/>
          <w:sz w:val="20"/>
          <w:szCs w:val="20"/>
          <w:lang w:val="es-ES"/>
        </w:rPr>
        <w:t>Tablas 4, 5 y 6. Concesiones de libertad condicional anticipada (como beneficio penitenciario)</w:t>
      </w:r>
      <w:r w:rsidRPr="002445A6">
        <w:rPr>
          <w:rStyle w:val="Rimandonotaapidipagina"/>
          <w:b/>
          <w:sz w:val="20"/>
          <w:szCs w:val="20"/>
          <w:lang w:val="es-ES"/>
        </w:rPr>
        <w:t xml:space="preserve"> </w:t>
      </w:r>
      <w:r w:rsidRPr="002445A6">
        <w:rPr>
          <w:rStyle w:val="Rimandonotaapidipagina"/>
          <w:b/>
          <w:sz w:val="20"/>
          <w:szCs w:val="20"/>
        </w:rPr>
        <w:footnoteReference w:id="97"/>
      </w:r>
      <w:r w:rsidRPr="002445A6">
        <w:rPr>
          <w:b/>
          <w:sz w:val="20"/>
          <w:szCs w:val="20"/>
          <w:lang w:val="es-ES"/>
        </w:rPr>
        <w:t>.</w:t>
      </w:r>
    </w:p>
    <w:p w14:paraId="6A85179F" w14:textId="77777777" w:rsidR="00441212" w:rsidRPr="002445A6" w:rsidRDefault="00441212" w:rsidP="007A0972">
      <w:pPr>
        <w:pStyle w:val="Paragrafoelenco"/>
        <w:ind w:right="134"/>
        <w:rPr>
          <w:sz w:val="20"/>
          <w:szCs w:val="20"/>
          <w:lang w:val="es-ES"/>
        </w:rPr>
      </w:pPr>
    </w:p>
    <w:tbl>
      <w:tblPr>
        <w:tblStyle w:val="Grigliatabella"/>
        <w:tblW w:w="0" w:type="auto"/>
        <w:jc w:val="center"/>
        <w:tblLook w:val="04A0" w:firstRow="1" w:lastRow="0" w:firstColumn="1" w:lastColumn="0" w:noHBand="0" w:noVBand="1"/>
      </w:tblPr>
      <w:tblGrid>
        <w:gridCol w:w="1590"/>
        <w:gridCol w:w="2603"/>
      </w:tblGrid>
      <w:tr w:rsidR="00441212" w:rsidRPr="002445A6" w14:paraId="0B306F60" w14:textId="77777777" w:rsidTr="00366ED2">
        <w:trPr>
          <w:trHeight w:val="300"/>
          <w:jc w:val="center"/>
        </w:trPr>
        <w:tc>
          <w:tcPr>
            <w:tcW w:w="1590" w:type="dxa"/>
            <w:shd w:val="clear" w:color="auto" w:fill="B8CCE4" w:themeFill="accent1" w:themeFillTint="66"/>
            <w:noWrap/>
            <w:hideMark/>
          </w:tcPr>
          <w:p w14:paraId="0EE82F44" w14:textId="77777777" w:rsidR="00441212" w:rsidRPr="002445A6" w:rsidRDefault="00441212" w:rsidP="007A0972">
            <w:pPr>
              <w:pStyle w:val="Paragrafoelenco"/>
              <w:ind w:right="134"/>
              <w:rPr>
                <w:b/>
                <w:sz w:val="20"/>
                <w:szCs w:val="20"/>
                <w:lang w:val="es-ES"/>
              </w:rPr>
            </w:pPr>
            <w:r w:rsidRPr="002445A6">
              <w:rPr>
                <w:b/>
                <w:sz w:val="20"/>
                <w:szCs w:val="20"/>
              </w:rPr>
              <w:t>AÑOS</w:t>
            </w:r>
          </w:p>
        </w:tc>
        <w:tc>
          <w:tcPr>
            <w:tcW w:w="2603" w:type="dxa"/>
            <w:shd w:val="clear" w:color="auto" w:fill="B8CCE4" w:themeFill="accent1" w:themeFillTint="66"/>
            <w:noWrap/>
            <w:hideMark/>
          </w:tcPr>
          <w:p w14:paraId="7C6A0AE2" w14:textId="77777777" w:rsidR="00441212" w:rsidRPr="002445A6" w:rsidRDefault="00441212" w:rsidP="007A0972">
            <w:pPr>
              <w:pStyle w:val="Paragrafoelenco"/>
              <w:ind w:right="134"/>
              <w:rPr>
                <w:b/>
                <w:sz w:val="20"/>
                <w:szCs w:val="20"/>
              </w:rPr>
            </w:pPr>
            <w:r w:rsidRPr="002445A6">
              <w:rPr>
                <w:b/>
                <w:sz w:val="20"/>
                <w:szCs w:val="20"/>
              </w:rPr>
              <w:t>LIBERTAD CONDICIONAL ANTICIPADA</w:t>
            </w:r>
          </w:p>
        </w:tc>
      </w:tr>
      <w:tr w:rsidR="00441212" w:rsidRPr="002445A6" w14:paraId="5F8E4930" w14:textId="77777777" w:rsidTr="00366ED2">
        <w:trPr>
          <w:trHeight w:val="300"/>
          <w:jc w:val="center"/>
        </w:trPr>
        <w:tc>
          <w:tcPr>
            <w:tcW w:w="1590" w:type="dxa"/>
            <w:noWrap/>
            <w:hideMark/>
          </w:tcPr>
          <w:p w14:paraId="5C2D5F4F" w14:textId="77777777" w:rsidR="00441212" w:rsidRPr="002445A6" w:rsidRDefault="00441212" w:rsidP="007A0972">
            <w:pPr>
              <w:pStyle w:val="Paragrafoelenco"/>
              <w:ind w:right="134"/>
              <w:rPr>
                <w:sz w:val="20"/>
                <w:szCs w:val="20"/>
              </w:rPr>
            </w:pPr>
            <w:r w:rsidRPr="002445A6">
              <w:rPr>
                <w:sz w:val="20"/>
                <w:szCs w:val="20"/>
              </w:rPr>
              <w:t>1995</w:t>
            </w:r>
          </w:p>
        </w:tc>
        <w:tc>
          <w:tcPr>
            <w:tcW w:w="2603" w:type="dxa"/>
            <w:noWrap/>
            <w:hideMark/>
          </w:tcPr>
          <w:p w14:paraId="53AE44B2" w14:textId="77777777" w:rsidR="00441212" w:rsidRPr="002445A6" w:rsidRDefault="00441212" w:rsidP="007A0972">
            <w:pPr>
              <w:pStyle w:val="Paragrafoelenco"/>
              <w:ind w:right="134"/>
              <w:rPr>
                <w:sz w:val="20"/>
                <w:szCs w:val="20"/>
              </w:rPr>
            </w:pPr>
            <w:r w:rsidRPr="002445A6">
              <w:rPr>
                <w:sz w:val="20"/>
                <w:szCs w:val="20"/>
              </w:rPr>
              <w:t>870</w:t>
            </w:r>
          </w:p>
        </w:tc>
      </w:tr>
      <w:tr w:rsidR="00441212" w:rsidRPr="002445A6" w14:paraId="1C698FF0" w14:textId="77777777" w:rsidTr="00366ED2">
        <w:trPr>
          <w:trHeight w:val="300"/>
          <w:jc w:val="center"/>
        </w:trPr>
        <w:tc>
          <w:tcPr>
            <w:tcW w:w="1590" w:type="dxa"/>
            <w:noWrap/>
            <w:hideMark/>
          </w:tcPr>
          <w:p w14:paraId="709A9F2F" w14:textId="77777777" w:rsidR="00441212" w:rsidRPr="002445A6" w:rsidRDefault="00441212" w:rsidP="007A0972">
            <w:pPr>
              <w:pStyle w:val="Paragrafoelenco"/>
              <w:ind w:right="134"/>
              <w:rPr>
                <w:sz w:val="20"/>
                <w:szCs w:val="20"/>
              </w:rPr>
            </w:pPr>
            <w:r w:rsidRPr="002445A6">
              <w:rPr>
                <w:sz w:val="20"/>
                <w:szCs w:val="20"/>
              </w:rPr>
              <w:t>1996</w:t>
            </w:r>
          </w:p>
        </w:tc>
        <w:tc>
          <w:tcPr>
            <w:tcW w:w="2603" w:type="dxa"/>
            <w:noWrap/>
            <w:hideMark/>
          </w:tcPr>
          <w:p w14:paraId="76D9CBBA" w14:textId="77777777" w:rsidR="00441212" w:rsidRPr="002445A6" w:rsidRDefault="00441212" w:rsidP="007A0972">
            <w:pPr>
              <w:pStyle w:val="Paragrafoelenco"/>
              <w:ind w:right="134"/>
              <w:rPr>
                <w:sz w:val="20"/>
                <w:szCs w:val="20"/>
              </w:rPr>
            </w:pPr>
            <w:r w:rsidRPr="002445A6">
              <w:rPr>
                <w:sz w:val="20"/>
                <w:szCs w:val="20"/>
              </w:rPr>
              <w:t>996</w:t>
            </w:r>
          </w:p>
        </w:tc>
      </w:tr>
      <w:tr w:rsidR="00441212" w:rsidRPr="002445A6" w14:paraId="6EBA6735" w14:textId="77777777" w:rsidTr="00366ED2">
        <w:trPr>
          <w:trHeight w:val="300"/>
          <w:jc w:val="center"/>
        </w:trPr>
        <w:tc>
          <w:tcPr>
            <w:tcW w:w="1590" w:type="dxa"/>
            <w:noWrap/>
            <w:hideMark/>
          </w:tcPr>
          <w:p w14:paraId="18C3BD49" w14:textId="77777777" w:rsidR="00441212" w:rsidRPr="002445A6" w:rsidRDefault="00441212" w:rsidP="007A0972">
            <w:pPr>
              <w:pStyle w:val="Paragrafoelenco"/>
              <w:ind w:right="134"/>
              <w:rPr>
                <w:sz w:val="20"/>
                <w:szCs w:val="20"/>
              </w:rPr>
            </w:pPr>
            <w:r w:rsidRPr="002445A6">
              <w:rPr>
                <w:sz w:val="20"/>
                <w:szCs w:val="20"/>
              </w:rPr>
              <w:t>1997</w:t>
            </w:r>
          </w:p>
        </w:tc>
        <w:tc>
          <w:tcPr>
            <w:tcW w:w="2603" w:type="dxa"/>
            <w:noWrap/>
            <w:hideMark/>
          </w:tcPr>
          <w:p w14:paraId="28415DDB" w14:textId="77777777" w:rsidR="00441212" w:rsidRPr="002445A6" w:rsidRDefault="00441212" w:rsidP="007A0972">
            <w:pPr>
              <w:pStyle w:val="Paragrafoelenco"/>
              <w:ind w:right="134"/>
              <w:rPr>
                <w:sz w:val="20"/>
                <w:szCs w:val="20"/>
              </w:rPr>
            </w:pPr>
            <w:r w:rsidRPr="002445A6">
              <w:rPr>
                <w:sz w:val="20"/>
                <w:szCs w:val="20"/>
              </w:rPr>
              <w:t>851</w:t>
            </w:r>
          </w:p>
        </w:tc>
      </w:tr>
      <w:tr w:rsidR="00441212" w:rsidRPr="002445A6" w14:paraId="1E61CDA7" w14:textId="77777777" w:rsidTr="00366ED2">
        <w:trPr>
          <w:trHeight w:val="300"/>
          <w:jc w:val="center"/>
        </w:trPr>
        <w:tc>
          <w:tcPr>
            <w:tcW w:w="1590" w:type="dxa"/>
            <w:noWrap/>
            <w:hideMark/>
          </w:tcPr>
          <w:p w14:paraId="0016557E" w14:textId="77777777" w:rsidR="00441212" w:rsidRPr="002445A6" w:rsidRDefault="00441212" w:rsidP="007A0972">
            <w:pPr>
              <w:pStyle w:val="Paragrafoelenco"/>
              <w:ind w:right="134"/>
              <w:rPr>
                <w:sz w:val="20"/>
                <w:szCs w:val="20"/>
              </w:rPr>
            </w:pPr>
            <w:r w:rsidRPr="002445A6">
              <w:rPr>
                <w:sz w:val="20"/>
                <w:szCs w:val="20"/>
              </w:rPr>
              <w:t>1998</w:t>
            </w:r>
          </w:p>
        </w:tc>
        <w:tc>
          <w:tcPr>
            <w:tcW w:w="2603" w:type="dxa"/>
            <w:noWrap/>
            <w:hideMark/>
          </w:tcPr>
          <w:p w14:paraId="73DA725A" w14:textId="77777777" w:rsidR="00441212" w:rsidRPr="002445A6" w:rsidRDefault="00441212" w:rsidP="007A0972">
            <w:pPr>
              <w:pStyle w:val="Paragrafoelenco"/>
              <w:ind w:right="134"/>
              <w:rPr>
                <w:sz w:val="20"/>
                <w:szCs w:val="20"/>
              </w:rPr>
            </w:pPr>
            <w:r w:rsidRPr="002445A6">
              <w:rPr>
                <w:sz w:val="20"/>
                <w:szCs w:val="20"/>
              </w:rPr>
              <w:t>534</w:t>
            </w:r>
          </w:p>
        </w:tc>
      </w:tr>
      <w:tr w:rsidR="00441212" w:rsidRPr="002445A6" w14:paraId="6D32F5A4" w14:textId="77777777" w:rsidTr="00366ED2">
        <w:trPr>
          <w:trHeight w:val="300"/>
          <w:jc w:val="center"/>
        </w:trPr>
        <w:tc>
          <w:tcPr>
            <w:tcW w:w="1590" w:type="dxa"/>
            <w:noWrap/>
            <w:hideMark/>
          </w:tcPr>
          <w:p w14:paraId="291B3099" w14:textId="77777777" w:rsidR="00441212" w:rsidRPr="002445A6" w:rsidRDefault="00441212" w:rsidP="007A0972">
            <w:pPr>
              <w:pStyle w:val="Paragrafoelenco"/>
              <w:ind w:right="134"/>
              <w:rPr>
                <w:sz w:val="20"/>
                <w:szCs w:val="20"/>
              </w:rPr>
            </w:pPr>
            <w:r w:rsidRPr="002445A6">
              <w:rPr>
                <w:sz w:val="20"/>
                <w:szCs w:val="20"/>
              </w:rPr>
              <w:t>1999</w:t>
            </w:r>
          </w:p>
        </w:tc>
        <w:tc>
          <w:tcPr>
            <w:tcW w:w="2603" w:type="dxa"/>
            <w:noWrap/>
            <w:hideMark/>
          </w:tcPr>
          <w:p w14:paraId="13242883" w14:textId="77777777" w:rsidR="00441212" w:rsidRPr="002445A6" w:rsidRDefault="00441212" w:rsidP="007A0972">
            <w:pPr>
              <w:pStyle w:val="Paragrafoelenco"/>
              <w:ind w:right="134"/>
              <w:rPr>
                <w:sz w:val="20"/>
                <w:szCs w:val="20"/>
              </w:rPr>
            </w:pPr>
            <w:r w:rsidRPr="002445A6">
              <w:rPr>
                <w:sz w:val="20"/>
                <w:szCs w:val="20"/>
              </w:rPr>
              <w:t>491</w:t>
            </w:r>
          </w:p>
        </w:tc>
      </w:tr>
      <w:tr w:rsidR="00441212" w:rsidRPr="002445A6" w14:paraId="6FB0572E" w14:textId="77777777" w:rsidTr="00366ED2">
        <w:trPr>
          <w:trHeight w:val="300"/>
          <w:jc w:val="center"/>
        </w:trPr>
        <w:tc>
          <w:tcPr>
            <w:tcW w:w="1590" w:type="dxa"/>
            <w:noWrap/>
            <w:hideMark/>
          </w:tcPr>
          <w:p w14:paraId="57067C6D" w14:textId="77777777" w:rsidR="00441212" w:rsidRPr="002445A6" w:rsidRDefault="00441212" w:rsidP="007A0972">
            <w:pPr>
              <w:pStyle w:val="Paragrafoelenco"/>
              <w:ind w:right="134"/>
              <w:rPr>
                <w:sz w:val="20"/>
                <w:szCs w:val="20"/>
              </w:rPr>
            </w:pPr>
            <w:r w:rsidRPr="002445A6">
              <w:rPr>
                <w:sz w:val="20"/>
                <w:szCs w:val="20"/>
              </w:rPr>
              <w:t>2000</w:t>
            </w:r>
          </w:p>
        </w:tc>
        <w:tc>
          <w:tcPr>
            <w:tcW w:w="2603" w:type="dxa"/>
            <w:noWrap/>
            <w:hideMark/>
          </w:tcPr>
          <w:p w14:paraId="2EE05883" w14:textId="77777777" w:rsidR="00441212" w:rsidRPr="002445A6" w:rsidRDefault="00441212" w:rsidP="007A0972">
            <w:pPr>
              <w:pStyle w:val="Paragrafoelenco"/>
              <w:ind w:right="134"/>
              <w:rPr>
                <w:sz w:val="20"/>
                <w:szCs w:val="20"/>
              </w:rPr>
            </w:pPr>
            <w:r w:rsidRPr="002445A6">
              <w:rPr>
                <w:sz w:val="20"/>
                <w:szCs w:val="20"/>
              </w:rPr>
              <w:t>758</w:t>
            </w:r>
          </w:p>
        </w:tc>
      </w:tr>
      <w:tr w:rsidR="00441212" w:rsidRPr="002445A6" w14:paraId="4F18302D" w14:textId="77777777" w:rsidTr="00366ED2">
        <w:trPr>
          <w:trHeight w:val="300"/>
          <w:jc w:val="center"/>
        </w:trPr>
        <w:tc>
          <w:tcPr>
            <w:tcW w:w="1590" w:type="dxa"/>
            <w:noWrap/>
            <w:hideMark/>
          </w:tcPr>
          <w:p w14:paraId="5B0D6563" w14:textId="77777777" w:rsidR="00441212" w:rsidRPr="002445A6" w:rsidRDefault="00441212" w:rsidP="007A0972">
            <w:pPr>
              <w:pStyle w:val="Paragrafoelenco"/>
              <w:ind w:right="134"/>
              <w:rPr>
                <w:sz w:val="20"/>
                <w:szCs w:val="20"/>
              </w:rPr>
            </w:pPr>
            <w:r w:rsidRPr="002445A6">
              <w:rPr>
                <w:sz w:val="20"/>
                <w:szCs w:val="20"/>
              </w:rPr>
              <w:t>2001</w:t>
            </w:r>
          </w:p>
        </w:tc>
        <w:tc>
          <w:tcPr>
            <w:tcW w:w="2603" w:type="dxa"/>
            <w:noWrap/>
            <w:hideMark/>
          </w:tcPr>
          <w:p w14:paraId="2BF7738A" w14:textId="77777777" w:rsidR="00441212" w:rsidRPr="002445A6" w:rsidRDefault="00441212" w:rsidP="007A0972">
            <w:pPr>
              <w:pStyle w:val="Paragrafoelenco"/>
              <w:ind w:right="134"/>
              <w:rPr>
                <w:sz w:val="20"/>
                <w:szCs w:val="20"/>
              </w:rPr>
            </w:pPr>
            <w:r w:rsidRPr="002445A6">
              <w:rPr>
                <w:sz w:val="20"/>
                <w:szCs w:val="20"/>
              </w:rPr>
              <w:t>782</w:t>
            </w:r>
          </w:p>
        </w:tc>
      </w:tr>
      <w:tr w:rsidR="00441212" w:rsidRPr="002445A6" w14:paraId="570F8B46" w14:textId="77777777" w:rsidTr="00366ED2">
        <w:trPr>
          <w:trHeight w:val="300"/>
          <w:jc w:val="center"/>
        </w:trPr>
        <w:tc>
          <w:tcPr>
            <w:tcW w:w="1590" w:type="dxa"/>
            <w:noWrap/>
            <w:hideMark/>
          </w:tcPr>
          <w:p w14:paraId="6DFD0D48" w14:textId="77777777" w:rsidR="00441212" w:rsidRPr="002445A6" w:rsidRDefault="00441212" w:rsidP="007A0972">
            <w:pPr>
              <w:pStyle w:val="Paragrafoelenco"/>
              <w:ind w:right="134"/>
              <w:rPr>
                <w:sz w:val="20"/>
                <w:szCs w:val="20"/>
              </w:rPr>
            </w:pPr>
            <w:r w:rsidRPr="002445A6">
              <w:rPr>
                <w:sz w:val="20"/>
                <w:szCs w:val="20"/>
              </w:rPr>
              <w:t>2002</w:t>
            </w:r>
          </w:p>
        </w:tc>
        <w:tc>
          <w:tcPr>
            <w:tcW w:w="2603" w:type="dxa"/>
            <w:noWrap/>
            <w:hideMark/>
          </w:tcPr>
          <w:p w14:paraId="1FF36251" w14:textId="77777777" w:rsidR="00441212" w:rsidRPr="002445A6" w:rsidRDefault="00441212" w:rsidP="007A0972">
            <w:pPr>
              <w:pStyle w:val="Paragrafoelenco"/>
              <w:ind w:right="134"/>
              <w:rPr>
                <w:sz w:val="20"/>
                <w:szCs w:val="20"/>
              </w:rPr>
            </w:pPr>
            <w:r w:rsidRPr="002445A6">
              <w:rPr>
                <w:sz w:val="20"/>
                <w:szCs w:val="20"/>
              </w:rPr>
              <w:t>967</w:t>
            </w:r>
          </w:p>
        </w:tc>
      </w:tr>
      <w:tr w:rsidR="00441212" w:rsidRPr="002445A6" w14:paraId="05022F7D" w14:textId="77777777" w:rsidTr="00366ED2">
        <w:trPr>
          <w:trHeight w:val="300"/>
          <w:jc w:val="center"/>
        </w:trPr>
        <w:tc>
          <w:tcPr>
            <w:tcW w:w="1590" w:type="dxa"/>
            <w:noWrap/>
            <w:hideMark/>
          </w:tcPr>
          <w:p w14:paraId="0A5EF212" w14:textId="77777777" w:rsidR="00441212" w:rsidRPr="002445A6" w:rsidRDefault="00441212" w:rsidP="007A0972">
            <w:pPr>
              <w:pStyle w:val="Paragrafoelenco"/>
              <w:ind w:right="134"/>
              <w:rPr>
                <w:sz w:val="20"/>
                <w:szCs w:val="20"/>
              </w:rPr>
            </w:pPr>
            <w:r w:rsidRPr="002445A6">
              <w:rPr>
                <w:sz w:val="20"/>
                <w:szCs w:val="20"/>
              </w:rPr>
              <w:t>2003</w:t>
            </w:r>
          </w:p>
        </w:tc>
        <w:tc>
          <w:tcPr>
            <w:tcW w:w="2603" w:type="dxa"/>
            <w:noWrap/>
            <w:hideMark/>
          </w:tcPr>
          <w:p w14:paraId="777956C1" w14:textId="77777777" w:rsidR="00441212" w:rsidRPr="002445A6" w:rsidRDefault="00441212" w:rsidP="007A0972">
            <w:pPr>
              <w:pStyle w:val="Paragrafoelenco"/>
              <w:ind w:right="134"/>
              <w:rPr>
                <w:sz w:val="20"/>
                <w:szCs w:val="20"/>
              </w:rPr>
            </w:pPr>
            <w:r w:rsidRPr="002445A6">
              <w:rPr>
                <w:sz w:val="20"/>
                <w:szCs w:val="20"/>
              </w:rPr>
              <w:t>679</w:t>
            </w:r>
          </w:p>
        </w:tc>
      </w:tr>
      <w:tr w:rsidR="00441212" w:rsidRPr="002445A6" w14:paraId="309BF52D" w14:textId="77777777" w:rsidTr="00366ED2">
        <w:trPr>
          <w:trHeight w:val="300"/>
          <w:jc w:val="center"/>
        </w:trPr>
        <w:tc>
          <w:tcPr>
            <w:tcW w:w="1590" w:type="dxa"/>
            <w:noWrap/>
            <w:hideMark/>
          </w:tcPr>
          <w:p w14:paraId="3FE48E2D" w14:textId="77777777" w:rsidR="00441212" w:rsidRPr="002445A6" w:rsidRDefault="00441212" w:rsidP="007A0972">
            <w:pPr>
              <w:pStyle w:val="Paragrafoelenco"/>
              <w:ind w:right="134"/>
              <w:rPr>
                <w:sz w:val="20"/>
                <w:szCs w:val="20"/>
              </w:rPr>
            </w:pPr>
            <w:r w:rsidRPr="002445A6">
              <w:rPr>
                <w:sz w:val="20"/>
                <w:szCs w:val="20"/>
              </w:rPr>
              <w:t>2004</w:t>
            </w:r>
          </w:p>
        </w:tc>
        <w:tc>
          <w:tcPr>
            <w:tcW w:w="2603" w:type="dxa"/>
            <w:noWrap/>
            <w:hideMark/>
          </w:tcPr>
          <w:p w14:paraId="3E2F1DED" w14:textId="77777777" w:rsidR="00441212" w:rsidRPr="002445A6" w:rsidRDefault="00441212" w:rsidP="007A0972">
            <w:pPr>
              <w:pStyle w:val="Paragrafoelenco"/>
              <w:ind w:right="134"/>
              <w:rPr>
                <w:sz w:val="20"/>
                <w:szCs w:val="20"/>
              </w:rPr>
            </w:pPr>
            <w:r w:rsidRPr="002445A6">
              <w:rPr>
                <w:sz w:val="20"/>
                <w:szCs w:val="20"/>
              </w:rPr>
              <w:t>631</w:t>
            </w:r>
          </w:p>
        </w:tc>
      </w:tr>
      <w:tr w:rsidR="00441212" w:rsidRPr="002445A6" w14:paraId="2017C4D1" w14:textId="77777777" w:rsidTr="00366ED2">
        <w:trPr>
          <w:trHeight w:val="300"/>
          <w:jc w:val="center"/>
        </w:trPr>
        <w:tc>
          <w:tcPr>
            <w:tcW w:w="1590" w:type="dxa"/>
            <w:noWrap/>
            <w:hideMark/>
          </w:tcPr>
          <w:p w14:paraId="6A197E49" w14:textId="77777777" w:rsidR="00441212" w:rsidRPr="002445A6" w:rsidRDefault="00441212" w:rsidP="007A0972">
            <w:pPr>
              <w:pStyle w:val="Paragrafoelenco"/>
              <w:ind w:right="134"/>
              <w:rPr>
                <w:sz w:val="20"/>
                <w:szCs w:val="20"/>
              </w:rPr>
            </w:pPr>
            <w:r w:rsidRPr="002445A6">
              <w:rPr>
                <w:sz w:val="20"/>
                <w:szCs w:val="20"/>
              </w:rPr>
              <w:t>2005</w:t>
            </w:r>
          </w:p>
        </w:tc>
        <w:tc>
          <w:tcPr>
            <w:tcW w:w="2603" w:type="dxa"/>
            <w:noWrap/>
            <w:hideMark/>
          </w:tcPr>
          <w:p w14:paraId="6F0EA689" w14:textId="77777777" w:rsidR="00441212" w:rsidRPr="002445A6" w:rsidRDefault="00441212" w:rsidP="007A0972">
            <w:pPr>
              <w:pStyle w:val="Paragrafoelenco"/>
              <w:ind w:right="134"/>
              <w:rPr>
                <w:sz w:val="20"/>
                <w:szCs w:val="20"/>
              </w:rPr>
            </w:pPr>
            <w:r w:rsidRPr="002445A6">
              <w:rPr>
                <w:sz w:val="20"/>
                <w:szCs w:val="20"/>
              </w:rPr>
              <w:t>604</w:t>
            </w:r>
          </w:p>
        </w:tc>
      </w:tr>
      <w:tr w:rsidR="00441212" w:rsidRPr="002445A6" w14:paraId="075306D1" w14:textId="77777777" w:rsidTr="00366ED2">
        <w:trPr>
          <w:trHeight w:val="300"/>
          <w:jc w:val="center"/>
        </w:trPr>
        <w:tc>
          <w:tcPr>
            <w:tcW w:w="1590" w:type="dxa"/>
            <w:noWrap/>
            <w:hideMark/>
          </w:tcPr>
          <w:p w14:paraId="4AE640E5" w14:textId="77777777" w:rsidR="00441212" w:rsidRPr="002445A6" w:rsidRDefault="00441212" w:rsidP="007A0972">
            <w:pPr>
              <w:pStyle w:val="Paragrafoelenco"/>
              <w:ind w:right="134"/>
              <w:rPr>
                <w:sz w:val="20"/>
                <w:szCs w:val="20"/>
              </w:rPr>
            </w:pPr>
            <w:r w:rsidRPr="002445A6">
              <w:rPr>
                <w:sz w:val="20"/>
                <w:szCs w:val="20"/>
              </w:rPr>
              <w:t>2006</w:t>
            </w:r>
          </w:p>
        </w:tc>
        <w:tc>
          <w:tcPr>
            <w:tcW w:w="2603" w:type="dxa"/>
            <w:noWrap/>
            <w:hideMark/>
          </w:tcPr>
          <w:p w14:paraId="7E546927" w14:textId="77777777" w:rsidR="00441212" w:rsidRPr="002445A6" w:rsidRDefault="00441212" w:rsidP="007A0972">
            <w:pPr>
              <w:pStyle w:val="Paragrafoelenco"/>
              <w:ind w:right="134"/>
              <w:rPr>
                <w:sz w:val="20"/>
                <w:szCs w:val="20"/>
              </w:rPr>
            </w:pPr>
            <w:r w:rsidRPr="002445A6">
              <w:rPr>
                <w:sz w:val="20"/>
                <w:szCs w:val="20"/>
              </w:rPr>
              <w:t>693</w:t>
            </w:r>
          </w:p>
        </w:tc>
      </w:tr>
      <w:tr w:rsidR="00441212" w:rsidRPr="002445A6" w14:paraId="27E149E6" w14:textId="77777777" w:rsidTr="00366ED2">
        <w:trPr>
          <w:trHeight w:val="300"/>
          <w:jc w:val="center"/>
        </w:trPr>
        <w:tc>
          <w:tcPr>
            <w:tcW w:w="1590" w:type="dxa"/>
            <w:noWrap/>
            <w:hideMark/>
          </w:tcPr>
          <w:p w14:paraId="173926F7" w14:textId="77777777" w:rsidR="00441212" w:rsidRPr="002445A6" w:rsidRDefault="00441212" w:rsidP="007A0972">
            <w:pPr>
              <w:pStyle w:val="Paragrafoelenco"/>
              <w:ind w:right="134"/>
              <w:rPr>
                <w:sz w:val="20"/>
                <w:szCs w:val="20"/>
              </w:rPr>
            </w:pPr>
            <w:r w:rsidRPr="002445A6">
              <w:rPr>
                <w:sz w:val="20"/>
                <w:szCs w:val="20"/>
              </w:rPr>
              <w:t>2007</w:t>
            </w:r>
          </w:p>
        </w:tc>
        <w:tc>
          <w:tcPr>
            <w:tcW w:w="2603" w:type="dxa"/>
            <w:noWrap/>
            <w:hideMark/>
          </w:tcPr>
          <w:p w14:paraId="06989D90" w14:textId="77777777" w:rsidR="00441212" w:rsidRPr="002445A6" w:rsidRDefault="00441212" w:rsidP="007A0972">
            <w:pPr>
              <w:pStyle w:val="Paragrafoelenco"/>
              <w:ind w:right="134"/>
              <w:rPr>
                <w:sz w:val="20"/>
                <w:szCs w:val="20"/>
              </w:rPr>
            </w:pPr>
            <w:r w:rsidRPr="002445A6">
              <w:rPr>
                <w:sz w:val="20"/>
                <w:szCs w:val="20"/>
              </w:rPr>
              <w:t>726</w:t>
            </w:r>
          </w:p>
        </w:tc>
      </w:tr>
      <w:tr w:rsidR="00441212" w:rsidRPr="002445A6" w14:paraId="03C2CCE5" w14:textId="77777777" w:rsidTr="00366ED2">
        <w:trPr>
          <w:trHeight w:val="300"/>
          <w:jc w:val="center"/>
        </w:trPr>
        <w:tc>
          <w:tcPr>
            <w:tcW w:w="1590" w:type="dxa"/>
            <w:noWrap/>
            <w:hideMark/>
          </w:tcPr>
          <w:p w14:paraId="08DCB2F5" w14:textId="77777777" w:rsidR="00441212" w:rsidRPr="002445A6" w:rsidRDefault="00441212" w:rsidP="007A0972">
            <w:pPr>
              <w:pStyle w:val="Paragrafoelenco"/>
              <w:ind w:right="134"/>
              <w:rPr>
                <w:sz w:val="20"/>
                <w:szCs w:val="20"/>
              </w:rPr>
            </w:pPr>
            <w:r w:rsidRPr="002445A6">
              <w:rPr>
                <w:sz w:val="20"/>
                <w:szCs w:val="20"/>
              </w:rPr>
              <w:t>2008</w:t>
            </w:r>
          </w:p>
        </w:tc>
        <w:tc>
          <w:tcPr>
            <w:tcW w:w="2603" w:type="dxa"/>
            <w:noWrap/>
            <w:hideMark/>
          </w:tcPr>
          <w:p w14:paraId="15CA0F8A" w14:textId="77777777" w:rsidR="00441212" w:rsidRPr="002445A6" w:rsidRDefault="00441212" w:rsidP="007A0972">
            <w:pPr>
              <w:pStyle w:val="Paragrafoelenco"/>
              <w:ind w:right="134"/>
              <w:rPr>
                <w:sz w:val="20"/>
                <w:szCs w:val="20"/>
              </w:rPr>
            </w:pPr>
            <w:r w:rsidRPr="002445A6">
              <w:rPr>
                <w:sz w:val="20"/>
                <w:szCs w:val="20"/>
              </w:rPr>
              <w:t>638</w:t>
            </w:r>
          </w:p>
        </w:tc>
      </w:tr>
      <w:tr w:rsidR="00441212" w:rsidRPr="002445A6" w14:paraId="57F4FDC3" w14:textId="77777777" w:rsidTr="00366ED2">
        <w:trPr>
          <w:trHeight w:val="300"/>
          <w:jc w:val="center"/>
        </w:trPr>
        <w:tc>
          <w:tcPr>
            <w:tcW w:w="1590" w:type="dxa"/>
            <w:noWrap/>
            <w:hideMark/>
          </w:tcPr>
          <w:p w14:paraId="633B23AA" w14:textId="77777777" w:rsidR="00441212" w:rsidRPr="002445A6" w:rsidRDefault="00441212" w:rsidP="007A0972">
            <w:pPr>
              <w:pStyle w:val="Paragrafoelenco"/>
              <w:ind w:right="134"/>
              <w:rPr>
                <w:sz w:val="20"/>
                <w:szCs w:val="20"/>
              </w:rPr>
            </w:pPr>
            <w:r w:rsidRPr="002445A6">
              <w:rPr>
                <w:sz w:val="20"/>
                <w:szCs w:val="20"/>
              </w:rPr>
              <w:t>2009</w:t>
            </w:r>
          </w:p>
        </w:tc>
        <w:tc>
          <w:tcPr>
            <w:tcW w:w="2603" w:type="dxa"/>
            <w:noWrap/>
            <w:hideMark/>
          </w:tcPr>
          <w:p w14:paraId="6ED40C9E" w14:textId="77777777" w:rsidR="00441212" w:rsidRPr="002445A6" w:rsidRDefault="00441212" w:rsidP="007A0972">
            <w:pPr>
              <w:pStyle w:val="Paragrafoelenco"/>
              <w:ind w:right="134"/>
              <w:rPr>
                <w:sz w:val="20"/>
                <w:szCs w:val="20"/>
              </w:rPr>
            </w:pPr>
            <w:r w:rsidRPr="002445A6">
              <w:rPr>
                <w:sz w:val="20"/>
                <w:szCs w:val="20"/>
              </w:rPr>
              <w:t>650</w:t>
            </w:r>
          </w:p>
        </w:tc>
      </w:tr>
      <w:tr w:rsidR="00441212" w:rsidRPr="002445A6" w14:paraId="0491A577" w14:textId="77777777" w:rsidTr="00366ED2">
        <w:trPr>
          <w:trHeight w:val="300"/>
          <w:jc w:val="center"/>
        </w:trPr>
        <w:tc>
          <w:tcPr>
            <w:tcW w:w="1590" w:type="dxa"/>
            <w:noWrap/>
            <w:hideMark/>
          </w:tcPr>
          <w:p w14:paraId="6CB7FF20" w14:textId="77777777" w:rsidR="00441212" w:rsidRPr="002445A6" w:rsidRDefault="00441212" w:rsidP="007A0972">
            <w:pPr>
              <w:pStyle w:val="Paragrafoelenco"/>
              <w:ind w:right="134"/>
              <w:rPr>
                <w:sz w:val="20"/>
                <w:szCs w:val="20"/>
              </w:rPr>
            </w:pPr>
            <w:r w:rsidRPr="002445A6">
              <w:rPr>
                <w:sz w:val="20"/>
                <w:szCs w:val="20"/>
              </w:rPr>
              <w:t>2010</w:t>
            </w:r>
          </w:p>
        </w:tc>
        <w:tc>
          <w:tcPr>
            <w:tcW w:w="2603" w:type="dxa"/>
            <w:noWrap/>
            <w:hideMark/>
          </w:tcPr>
          <w:p w14:paraId="69C34DEE" w14:textId="77777777" w:rsidR="00441212" w:rsidRPr="002445A6" w:rsidRDefault="00441212" w:rsidP="007A0972">
            <w:pPr>
              <w:pStyle w:val="Paragrafoelenco"/>
              <w:ind w:right="134"/>
              <w:rPr>
                <w:sz w:val="20"/>
                <w:szCs w:val="20"/>
              </w:rPr>
            </w:pPr>
            <w:r w:rsidRPr="002445A6">
              <w:rPr>
                <w:sz w:val="20"/>
                <w:szCs w:val="20"/>
              </w:rPr>
              <w:t>831</w:t>
            </w:r>
          </w:p>
        </w:tc>
      </w:tr>
      <w:tr w:rsidR="00441212" w:rsidRPr="002445A6" w14:paraId="6127C2C9" w14:textId="77777777" w:rsidTr="00366ED2">
        <w:trPr>
          <w:trHeight w:val="300"/>
          <w:jc w:val="center"/>
        </w:trPr>
        <w:tc>
          <w:tcPr>
            <w:tcW w:w="1590" w:type="dxa"/>
            <w:noWrap/>
            <w:hideMark/>
          </w:tcPr>
          <w:p w14:paraId="62857F53" w14:textId="77777777" w:rsidR="00441212" w:rsidRPr="002445A6" w:rsidRDefault="00441212" w:rsidP="007A0972">
            <w:pPr>
              <w:pStyle w:val="Paragrafoelenco"/>
              <w:ind w:right="134"/>
              <w:rPr>
                <w:sz w:val="20"/>
                <w:szCs w:val="20"/>
              </w:rPr>
            </w:pPr>
            <w:r w:rsidRPr="002445A6">
              <w:rPr>
                <w:sz w:val="20"/>
                <w:szCs w:val="20"/>
              </w:rPr>
              <w:t>2011</w:t>
            </w:r>
          </w:p>
        </w:tc>
        <w:tc>
          <w:tcPr>
            <w:tcW w:w="2603" w:type="dxa"/>
            <w:noWrap/>
            <w:hideMark/>
          </w:tcPr>
          <w:p w14:paraId="36727CBA" w14:textId="77777777" w:rsidR="00441212" w:rsidRPr="002445A6" w:rsidRDefault="00441212" w:rsidP="007A0972">
            <w:pPr>
              <w:pStyle w:val="Paragrafoelenco"/>
              <w:ind w:right="134"/>
              <w:rPr>
                <w:sz w:val="20"/>
                <w:szCs w:val="20"/>
              </w:rPr>
            </w:pPr>
            <w:r w:rsidRPr="002445A6">
              <w:rPr>
                <w:sz w:val="20"/>
                <w:szCs w:val="20"/>
              </w:rPr>
              <w:t>695</w:t>
            </w:r>
          </w:p>
        </w:tc>
      </w:tr>
      <w:tr w:rsidR="00441212" w:rsidRPr="002445A6" w14:paraId="7C4A278D" w14:textId="77777777" w:rsidTr="00366ED2">
        <w:trPr>
          <w:trHeight w:val="300"/>
          <w:jc w:val="center"/>
        </w:trPr>
        <w:tc>
          <w:tcPr>
            <w:tcW w:w="1590" w:type="dxa"/>
            <w:noWrap/>
            <w:hideMark/>
          </w:tcPr>
          <w:p w14:paraId="4D688358" w14:textId="77777777" w:rsidR="00441212" w:rsidRPr="002445A6" w:rsidRDefault="00441212" w:rsidP="007A0972">
            <w:pPr>
              <w:pStyle w:val="Paragrafoelenco"/>
              <w:ind w:right="134"/>
              <w:rPr>
                <w:sz w:val="20"/>
                <w:szCs w:val="20"/>
              </w:rPr>
            </w:pPr>
            <w:r w:rsidRPr="002445A6">
              <w:rPr>
                <w:sz w:val="20"/>
                <w:szCs w:val="20"/>
              </w:rPr>
              <w:t>2012</w:t>
            </w:r>
          </w:p>
        </w:tc>
        <w:tc>
          <w:tcPr>
            <w:tcW w:w="2603" w:type="dxa"/>
            <w:noWrap/>
            <w:hideMark/>
          </w:tcPr>
          <w:p w14:paraId="3D839724" w14:textId="77777777" w:rsidR="00441212" w:rsidRPr="002445A6" w:rsidRDefault="00441212" w:rsidP="007A0972">
            <w:pPr>
              <w:pStyle w:val="Paragrafoelenco"/>
              <w:ind w:right="134"/>
              <w:rPr>
                <w:sz w:val="20"/>
                <w:szCs w:val="20"/>
              </w:rPr>
            </w:pPr>
            <w:r w:rsidRPr="002445A6">
              <w:rPr>
                <w:sz w:val="20"/>
                <w:szCs w:val="20"/>
              </w:rPr>
              <w:t>668</w:t>
            </w:r>
          </w:p>
        </w:tc>
      </w:tr>
      <w:tr w:rsidR="00441212" w:rsidRPr="002445A6" w14:paraId="60D15A18" w14:textId="77777777" w:rsidTr="00366ED2">
        <w:trPr>
          <w:trHeight w:val="300"/>
          <w:jc w:val="center"/>
        </w:trPr>
        <w:tc>
          <w:tcPr>
            <w:tcW w:w="1590" w:type="dxa"/>
            <w:noWrap/>
            <w:hideMark/>
          </w:tcPr>
          <w:p w14:paraId="43DC4681" w14:textId="77777777" w:rsidR="00441212" w:rsidRPr="002445A6" w:rsidRDefault="00441212" w:rsidP="007A0972">
            <w:pPr>
              <w:pStyle w:val="Paragrafoelenco"/>
              <w:ind w:right="134"/>
              <w:rPr>
                <w:sz w:val="20"/>
                <w:szCs w:val="20"/>
              </w:rPr>
            </w:pPr>
            <w:r w:rsidRPr="002445A6">
              <w:rPr>
                <w:sz w:val="20"/>
                <w:szCs w:val="20"/>
              </w:rPr>
              <w:t>2013</w:t>
            </w:r>
          </w:p>
        </w:tc>
        <w:tc>
          <w:tcPr>
            <w:tcW w:w="2603" w:type="dxa"/>
            <w:noWrap/>
            <w:hideMark/>
          </w:tcPr>
          <w:p w14:paraId="7489AD7C" w14:textId="77777777" w:rsidR="00441212" w:rsidRPr="002445A6" w:rsidRDefault="00441212" w:rsidP="007A0972">
            <w:pPr>
              <w:pStyle w:val="Paragrafoelenco"/>
              <w:ind w:right="134"/>
              <w:rPr>
                <w:sz w:val="20"/>
                <w:szCs w:val="20"/>
              </w:rPr>
            </w:pPr>
            <w:r w:rsidRPr="002445A6">
              <w:rPr>
                <w:sz w:val="20"/>
                <w:szCs w:val="20"/>
              </w:rPr>
              <w:t>685</w:t>
            </w:r>
          </w:p>
        </w:tc>
      </w:tr>
      <w:tr w:rsidR="00441212" w:rsidRPr="002445A6" w14:paraId="1C82F017" w14:textId="77777777" w:rsidTr="00366ED2">
        <w:trPr>
          <w:trHeight w:val="300"/>
          <w:jc w:val="center"/>
        </w:trPr>
        <w:tc>
          <w:tcPr>
            <w:tcW w:w="1590" w:type="dxa"/>
            <w:noWrap/>
            <w:hideMark/>
          </w:tcPr>
          <w:p w14:paraId="5A7A21DC" w14:textId="77777777" w:rsidR="00441212" w:rsidRPr="002445A6" w:rsidRDefault="00441212" w:rsidP="007A0972">
            <w:pPr>
              <w:pStyle w:val="Paragrafoelenco"/>
              <w:ind w:right="134"/>
              <w:rPr>
                <w:sz w:val="20"/>
                <w:szCs w:val="20"/>
              </w:rPr>
            </w:pPr>
            <w:r w:rsidRPr="002445A6">
              <w:rPr>
                <w:sz w:val="20"/>
                <w:szCs w:val="20"/>
              </w:rPr>
              <w:t>2014</w:t>
            </w:r>
          </w:p>
        </w:tc>
        <w:tc>
          <w:tcPr>
            <w:tcW w:w="2603" w:type="dxa"/>
            <w:noWrap/>
            <w:hideMark/>
          </w:tcPr>
          <w:p w14:paraId="1A71D848" w14:textId="77777777" w:rsidR="00441212" w:rsidRPr="002445A6" w:rsidRDefault="00441212" w:rsidP="007A0972">
            <w:pPr>
              <w:pStyle w:val="Paragrafoelenco"/>
              <w:ind w:right="134"/>
              <w:rPr>
                <w:sz w:val="20"/>
                <w:szCs w:val="20"/>
              </w:rPr>
            </w:pPr>
            <w:r w:rsidRPr="002445A6">
              <w:rPr>
                <w:sz w:val="20"/>
                <w:szCs w:val="20"/>
              </w:rPr>
              <w:t>596</w:t>
            </w:r>
          </w:p>
        </w:tc>
      </w:tr>
    </w:tbl>
    <w:p w14:paraId="66416317" w14:textId="77777777" w:rsidR="00441212" w:rsidRPr="002445A6" w:rsidRDefault="00441212" w:rsidP="007A0972">
      <w:pPr>
        <w:pStyle w:val="Paragrafoelenco"/>
        <w:ind w:right="134"/>
        <w:rPr>
          <w:sz w:val="20"/>
          <w:szCs w:val="20"/>
        </w:rPr>
      </w:pPr>
      <w:r w:rsidRPr="002445A6">
        <w:rPr>
          <w:noProof/>
          <w:sz w:val="20"/>
          <w:szCs w:val="20"/>
        </w:rPr>
        <w:lastRenderedPageBreak/>
        <w:drawing>
          <wp:inline distT="0" distB="0" distL="0" distR="0" wp14:anchorId="58B47756" wp14:editId="1E52FA7B">
            <wp:extent cx="4572000" cy="2743200"/>
            <wp:effectExtent l="0" t="0" r="0" b="0"/>
            <wp:docPr id="5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5836728" w14:textId="77777777" w:rsidR="00441212" w:rsidRPr="002445A6" w:rsidRDefault="00441212" w:rsidP="007A0972">
      <w:pPr>
        <w:pStyle w:val="Paragrafoelenco"/>
        <w:ind w:right="134"/>
        <w:rPr>
          <w:sz w:val="20"/>
          <w:szCs w:val="20"/>
        </w:rPr>
      </w:pPr>
    </w:p>
    <w:p w14:paraId="4D1968C2" w14:textId="77777777" w:rsidR="00441212" w:rsidRPr="002445A6" w:rsidRDefault="00441212" w:rsidP="007A0972">
      <w:pPr>
        <w:pStyle w:val="Paragrafoelenco"/>
        <w:ind w:right="134"/>
        <w:rPr>
          <w:sz w:val="20"/>
          <w:szCs w:val="20"/>
        </w:rPr>
      </w:pPr>
      <w:r w:rsidRPr="002445A6">
        <w:rPr>
          <w:noProof/>
          <w:sz w:val="20"/>
          <w:szCs w:val="20"/>
        </w:rPr>
        <w:drawing>
          <wp:inline distT="0" distB="0" distL="0" distR="0" wp14:anchorId="70600B29" wp14:editId="2F9912DD">
            <wp:extent cx="4781550" cy="2743200"/>
            <wp:effectExtent l="0" t="0" r="0" b="0"/>
            <wp:docPr id="55"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2D4C4CC" w14:textId="77777777" w:rsidR="00441212" w:rsidRPr="002445A6" w:rsidRDefault="00441212" w:rsidP="007A0972">
      <w:pPr>
        <w:ind w:right="134"/>
        <w:jc w:val="both"/>
        <w:rPr>
          <w:sz w:val="20"/>
          <w:szCs w:val="20"/>
        </w:rPr>
      </w:pPr>
      <w:r w:rsidRPr="002445A6">
        <w:rPr>
          <w:sz w:val="20"/>
          <w:szCs w:val="20"/>
        </w:rPr>
        <w:br w:type="page"/>
      </w:r>
    </w:p>
    <w:p w14:paraId="178EBCA6" w14:textId="77777777" w:rsidR="00441212" w:rsidRPr="002445A6" w:rsidRDefault="00441212" w:rsidP="007A0972">
      <w:pPr>
        <w:pStyle w:val="Paragrafoelenco"/>
        <w:ind w:right="134"/>
        <w:rPr>
          <w:sz w:val="20"/>
          <w:szCs w:val="20"/>
        </w:rPr>
      </w:pPr>
    </w:p>
    <w:p w14:paraId="59E7ED6B" w14:textId="77777777" w:rsidR="00441212" w:rsidRPr="002445A6" w:rsidRDefault="00441212" w:rsidP="007A0972">
      <w:pPr>
        <w:ind w:right="134"/>
        <w:jc w:val="both"/>
        <w:rPr>
          <w:sz w:val="20"/>
          <w:szCs w:val="20"/>
        </w:rPr>
      </w:pPr>
    </w:p>
    <w:p w14:paraId="318BF5CB" w14:textId="77777777" w:rsidR="00441212" w:rsidRPr="002445A6" w:rsidRDefault="00441212" w:rsidP="007A0972">
      <w:pPr>
        <w:ind w:right="134"/>
        <w:rPr>
          <w:b/>
          <w:sz w:val="20"/>
          <w:szCs w:val="20"/>
          <w:lang w:val="es-ES"/>
        </w:rPr>
      </w:pPr>
      <w:r w:rsidRPr="002445A6">
        <w:rPr>
          <w:b/>
          <w:sz w:val="20"/>
          <w:szCs w:val="20"/>
          <w:lang w:val="es-ES"/>
        </w:rPr>
        <w:t>Tablas 7, 8 y 9. Concesión de libertad condicional para extranjeros en sus países de residencia</w:t>
      </w:r>
      <w:r w:rsidRPr="002445A6">
        <w:rPr>
          <w:rStyle w:val="Rimandonotaapidipagina"/>
          <w:b/>
          <w:sz w:val="20"/>
          <w:szCs w:val="20"/>
        </w:rPr>
        <w:footnoteReference w:id="98"/>
      </w:r>
      <w:r w:rsidRPr="002445A6">
        <w:rPr>
          <w:b/>
          <w:sz w:val="20"/>
          <w:szCs w:val="20"/>
          <w:lang w:val="es-ES"/>
        </w:rPr>
        <w:t>.</w:t>
      </w:r>
    </w:p>
    <w:p w14:paraId="61613101" w14:textId="77777777" w:rsidR="00441212" w:rsidRPr="002445A6" w:rsidRDefault="00441212" w:rsidP="007A0972">
      <w:pPr>
        <w:pStyle w:val="Paragrafoelenco"/>
        <w:ind w:right="134"/>
        <w:rPr>
          <w:sz w:val="20"/>
          <w:szCs w:val="20"/>
          <w:lang w:val="es-ES"/>
        </w:rPr>
      </w:pPr>
    </w:p>
    <w:tbl>
      <w:tblPr>
        <w:tblStyle w:val="Grigliatabella"/>
        <w:tblW w:w="0" w:type="auto"/>
        <w:jc w:val="center"/>
        <w:tblLook w:val="04A0" w:firstRow="1" w:lastRow="0" w:firstColumn="1" w:lastColumn="0" w:noHBand="0" w:noVBand="1"/>
      </w:tblPr>
      <w:tblGrid>
        <w:gridCol w:w="1561"/>
        <w:gridCol w:w="2334"/>
      </w:tblGrid>
      <w:tr w:rsidR="00441212" w:rsidRPr="002445A6" w14:paraId="3C009222" w14:textId="77777777" w:rsidTr="00366ED2">
        <w:trPr>
          <w:trHeight w:val="300"/>
          <w:jc w:val="center"/>
        </w:trPr>
        <w:tc>
          <w:tcPr>
            <w:tcW w:w="1200" w:type="dxa"/>
            <w:shd w:val="clear" w:color="auto" w:fill="B8CCE4" w:themeFill="accent1" w:themeFillTint="66"/>
            <w:noWrap/>
            <w:hideMark/>
          </w:tcPr>
          <w:p w14:paraId="68A1DF68" w14:textId="77777777" w:rsidR="00441212" w:rsidRPr="002445A6" w:rsidRDefault="00441212" w:rsidP="007A0972">
            <w:pPr>
              <w:pStyle w:val="Paragrafoelenco"/>
              <w:ind w:right="134"/>
              <w:rPr>
                <w:sz w:val="20"/>
                <w:szCs w:val="20"/>
                <w:lang w:val="es-ES"/>
              </w:rPr>
            </w:pPr>
            <w:r w:rsidRPr="002445A6">
              <w:rPr>
                <w:sz w:val="20"/>
                <w:szCs w:val="20"/>
              </w:rPr>
              <w:t>AÑOS</w:t>
            </w:r>
          </w:p>
        </w:tc>
        <w:tc>
          <w:tcPr>
            <w:tcW w:w="1306" w:type="dxa"/>
            <w:shd w:val="clear" w:color="auto" w:fill="B8CCE4" w:themeFill="accent1" w:themeFillTint="66"/>
            <w:noWrap/>
            <w:hideMark/>
          </w:tcPr>
          <w:p w14:paraId="25049623" w14:textId="77777777" w:rsidR="00441212" w:rsidRPr="002445A6" w:rsidRDefault="00441212" w:rsidP="007A0972">
            <w:pPr>
              <w:pStyle w:val="Paragrafoelenco"/>
              <w:ind w:right="134"/>
              <w:rPr>
                <w:sz w:val="20"/>
                <w:szCs w:val="20"/>
              </w:rPr>
            </w:pPr>
            <w:r w:rsidRPr="002445A6">
              <w:rPr>
                <w:sz w:val="20"/>
                <w:szCs w:val="20"/>
              </w:rPr>
              <w:t>LIBERTAD CONDICIONAL PARA EXTRANJEROS</w:t>
            </w:r>
          </w:p>
        </w:tc>
      </w:tr>
      <w:tr w:rsidR="00441212" w:rsidRPr="002445A6" w14:paraId="7442A08F" w14:textId="77777777" w:rsidTr="00366ED2">
        <w:trPr>
          <w:trHeight w:val="300"/>
          <w:jc w:val="center"/>
        </w:trPr>
        <w:tc>
          <w:tcPr>
            <w:tcW w:w="1200" w:type="dxa"/>
            <w:noWrap/>
            <w:hideMark/>
          </w:tcPr>
          <w:p w14:paraId="7CF2FEE2" w14:textId="77777777" w:rsidR="00441212" w:rsidRPr="002445A6" w:rsidRDefault="00441212" w:rsidP="007A0972">
            <w:pPr>
              <w:pStyle w:val="Paragrafoelenco"/>
              <w:ind w:right="134"/>
              <w:rPr>
                <w:sz w:val="20"/>
                <w:szCs w:val="20"/>
              </w:rPr>
            </w:pPr>
            <w:r w:rsidRPr="002445A6">
              <w:rPr>
                <w:sz w:val="20"/>
                <w:szCs w:val="20"/>
              </w:rPr>
              <w:t>1999</w:t>
            </w:r>
          </w:p>
        </w:tc>
        <w:tc>
          <w:tcPr>
            <w:tcW w:w="1306" w:type="dxa"/>
            <w:noWrap/>
            <w:hideMark/>
          </w:tcPr>
          <w:p w14:paraId="112930D2" w14:textId="77777777" w:rsidR="00441212" w:rsidRPr="002445A6" w:rsidRDefault="00441212" w:rsidP="007A0972">
            <w:pPr>
              <w:pStyle w:val="Paragrafoelenco"/>
              <w:ind w:right="134"/>
              <w:rPr>
                <w:sz w:val="20"/>
                <w:szCs w:val="20"/>
              </w:rPr>
            </w:pPr>
            <w:r w:rsidRPr="002445A6">
              <w:rPr>
                <w:sz w:val="20"/>
                <w:szCs w:val="20"/>
              </w:rPr>
              <w:t>472</w:t>
            </w:r>
          </w:p>
        </w:tc>
      </w:tr>
      <w:tr w:rsidR="00441212" w:rsidRPr="002445A6" w14:paraId="0AD13326" w14:textId="77777777" w:rsidTr="00366ED2">
        <w:trPr>
          <w:trHeight w:val="300"/>
          <w:jc w:val="center"/>
        </w:trPr>
        <w:tc>
          <w:tcPr>
            <w:tcW w:w="1200" w:type="dxa"/>
            <w:noWrap/>
            <w:hideMark/>
          </w:tcPr>
          <w:p w14:paraId="3B167799" w14:textId="77777777" w:rsidR="00441212" w:rsidRPr="002445A6" w:rsidRDefault="00441212" w:rsidP="007A0972">
            <w:pPr>
              <w:pStyle w:val="Paragrafoelenco"/>
              <w:ind w:right="134"/>
              <w:rPr>
                <w:sz w:val="20"/>
                <w:szCs w:val="20"/>
              </w:rPr>
            </w:pPr>
            <w:r w:rsidRPr="002445A6">
              <w:rPr>
                <w:sz w:val="20"/>
                <w:szCs w:val="20"/>
              </w:rPr>
              <w:t>2000</w:t>
            </w:r>
          </w:p>
        </w:tc>
        <w:tc>
          <w:tcPr>
            <w:tcW w:w="1306" w:type="dxa"/>
            <w:noWrap/>
            <w:hideMark/>
          </w:tcPr>
          <w:p w14:paraId="67F706EA" w14:textId="77777777" w:rsidR="00441212" w:rsidRPr="002445A6" w:rsidRDefault="00441212" w:rsidP="007A0972">
            <w:pPr>
              <w:pStyle w:val="Paragrafoelenco"/>
              <w:ind w:right="134"/>
              <w:rPr>
                <w:sz w:val="20"/>
                <w:szCs w:val="20"/>
              </w:rPr>
            </w:pPr>
            <w:r w:rsidRPr="002445A6">
              <w:rPr>
                <w:sz w:val="20"/>
                <w:szCs w:val="20"/>
              </w:rPr>
              <w:t>331</w:t>
            </w:r>
          </w:p>
        </w:tc>
      </w:tr>
      <w:tr w:rsidR="00441212" w:rsidRPr="002445A6" w14:paraId="14293703" w14:textId="77777777" w:rsidTr="00366ED2">
        <w:trPr>
          <w:trHeight w:val="300"/>
          <w:jc w:val="center"/>
        </w:trPr>
        <w:tc>
          <w:tcPr>
            <w:tcW w:w="1200" w:type="dxa"/>
            <w:noWrap/>
            <w:hideMark/>
          </w:tcPr>
          <w:p w14:paraId="16A4011D" w14:textId="77777777" w:rsidR="00441212" w:rsidRPr="002445A6" w:rsidRDefault="00441212" w:rsidP="007A0972">
            <w:pPr>
              <w:pStyle w:val="Paragrafoelenco"/>
              <w:ind w:right="134"/>
              <w:rPr>
                <w:sz w:val="20"/>
                <w:szCs w:val="20"/>
              </w:rPr>
            </w:pPr>
            <w:r w:rsidRPr="002445A6">
              <w:rPr>
                <w:sz w:val="20"/>
                <w:szCs w:val="20"/>
              </w:rPr>
              <w:t>2001</w:t>
            </w:r>
          </w:p>
        </w:tc>
        <w:tc>
          <w:tcPr>
            <w:tcW w:w="1306" w:type="dxa"/>
            <w:noWrap/>
            <w:hideMark/>
          </w:tcPr>
          <w:p w14:paraId="2CCB73E1" w14:textId="77777777" w:rsidR="00441212" w:rsidRPr="002445A6" w:rsidRDefault="00441212" w:rsidP="007A0972">
            <w:pPr>
              <w:pStyle w:val="Paragrafoelenco"/>
              <w:ind w:right="134"/>
              <w:rPr>
                <w:sz w:val="20"/>
                <w:szCs w:val="20"/>
              </w:rPr>
            </w:pPr>
            <w:r w:rsidRPr="002445A6">
              <w:rPr>
                <w:sz w:val="20"/>
                <w:szCs w:val="20"/>
              </w:rPr>
              <w:t>249</w:t>
            </w:r>
          </w:p>
        </w:tc>
      </w:tr>
      <w:tr w:rsidR="00441212" w:rsidRPr="002445A6" w14:paraId="349F3BA7" w14:textId="77777777" w:rsidTr="00366ED2">
        <w:trPr>
          <w:trHeight w:val="300"/>
          <w:jc w:val="center"/>
        </w:trPr>
        <w:tc>
          <w:tcPr>
            <w:tcW w:w="1200" w:type="dxa"/>
            <w:noWrap/>
            <w:hideMark/>
          </w:tcPr>
          <w:p w14:paraId="0C303161" w14:textId="77777777" w:rsidR="00441212" w:rsidRPr="002445A6" w:rsidRDefault="00441212" w:rsidP="007A0972">
            <w:pPr>
              <w:pStyle w:val="Paragrafoelenco"/>
              <w:ind w:right="134"/>
              <w:rPr>
                <w:sz w:val="20"/>
                <w:szCs w:val="20"/>
              </w:rPr>
            </w:pPr>
            <w:r w:rsidRPr="002445A6">
              <w:rPr>
                <w:sz w:val="20"/>
                <w:szCs w:val="20"/>
              </w:rPr>
              <w:t>2002</w:t>
            </w:r>
          </w:p>
        </w:tc>
        <w:tc>
          <w:tcPr>
            <w:tcW w:w="1306" w:type="dxa"/>
            <w:noWrap/>
            <w:hideMark/>
          </w:tcPr>
          <w:p w14:paraId="2FE30E10" w14:textId="77777777" w:rsidR="00441212" w:rsidRPr="002445A6" w:rsidRDefault="00441212" w:rsidP="007A0972">
            <w:pPr>
              <w:pStyle w:val="Paragrafoelenco"/>
              <w:ind w:right="134"/>
              <w:rPr>
                <w:sz w:val="20"/>
                <w:szCs w:val="20"/>
              </w:rPr>
            </w:pPr>
            <w:r w:rsidRPr="002445A6">
              <w:rPr>
                <w:sz w:val="20"/>
                <w:szCs w:val="20"/>
              </w:rPr>
              <w:t>650</w:t>
            </w:r>
          </w:p>
        </w:tc>
      </w:tr>
      <w:tr w:rsidR="00441212" w:rsidRPr="002445A6" w14:paraId="4C68A980" w14:textId="77777777" w:rsidTr="00366ED2">
        <w:trPr>
          <w:trHeight w:val="300"/>
          <w:jc w:val="center"/>
        </w:trPr>
        <w:tc>
          <w:tcPr>
            <w:tcW w:w="1200" w:type="dxa"/>
            <w:noWrap/>
            <w:hideMark/>
          </w:tcPr>
          <w:p w14:paraId="5BC04637" w14:textId="77777777" w:rsidR="00441212" w:rsidRPr="002445A6" w:rsidRDefault="00441212" w:rsidP="007A0972">
            <w:pPr>
              <w:pStyle w:val="Paragrafoelenco"/>
              <w:ind w:right="134"/>
              <w:rPr>
                <w:sz w:val="20"/>
                <w:szCs w:val="20"/>
              </w:rPr>
            </w:pPr>
            <w:r w:rsidRPr="002445A6">
              <w:rPr>
                <w:sz w:val="20"/>
                <w:szCs w:val="20"/>
              </w:rPr>
              <w:t>2003</w:t>
            </w:r>
          </w:p>
        </w:tc>
        <w:tc>
          <w:tcPr>
            <w:tcW w:w="1306" w:type="dxa"/>
            <w:noWrap/>
            <w:hideMark/>
          </w:tcPr>
          <w:p w14:paraId="7A528FEE" w14:textId="77777777" w:rsidR="00441212" w:rsidRPr="002445A6" w:rsidRDefault="00441212" w:rsidP="007A0972">
            <w:pPr>
              <w:pStyle w:val="Paragrafoelenco"/>
              <w:ind w:right="134"/>
              <w:rPr>
                <w:sz w:val="20"/>
                <w:szCs w:val="20"/>
              </w:rPr>
            </w:pPr>
            <w:r w:rsidRPr="002445A6">
              <w:rPr>
                <w:sz w:val="20"/>
                <w:szCs w:val="20"/>
              </w:rPr>
              <w:t>383</w:t>
            </w:r>
          </w:p>
        </w:tc>
      </w:tr>
      <w:tr w:rsidR="00441212" w:rsidRPr="002445A6" w14:paraId="71E309D8" w14:textId="77777777" w:rsidTr="00366ED2">
        <w:trPr>
          <w:trHeight w:val="300"/>
          <w:jc w:val="center"/>
        </w:trPr>
        <w:tc>
          <w:tcPr>
            <w:tcW w:w="1200" w:type="dxa"/>
            <w:noWrap/>
            <w:hideMark/>
          </w:tcPr>
          <w:p w14:paraId="663B8012" w14:textId="77777777" w:rsidR="00441212" w:rsidRPr="002445A6" w:rsidRDefault="00441212" w:rsidP="007A0972">
            <w:pPr>
              <w:pStyle w:val="Paragrafoelenco"/>
              <w:ind w:right="134"/>
              <w:rPr>
                <w:sz w:val="20"/>
                <w:szCs w:val="20"/>
              </w:rPr>
            </w:pPr>
            <w:r w:rsidRPr="002445A6">
              <w:rPr>
                <w:sz w:val="20"/>
                <w:szCs w:val="20"/>
              </w:rPr>
              <w:t>2004</w:t>
            </w:r>
          </w:p>
        </w:tc>
        <w:tc>
          <w:tcPr>
            <w:tcW w:w="1306" w:type="dxa"/>
            <w:noWrap/>
            <w:hideMark/>
          </w:tcPr>
          <w:p w14:paraId="13AD13F3" w14:textId="77777777" w:rsidR="00441212" w:rsidRPr="002445A6" w:rsidRDefault="00441212" w:rsidP="007A0972">
            <w:pPr>
              <w:pStyle w:val="Paragrafoelenco"/>
              <w:ind w:right="134"/>
              <w:rPr>
                <w:sz w:val="20"/>
                <w:szCs w:val="20"/>
              </w:rPr>
            </w:pPr>
            <w:r w:rsidRPr="002445A6">
              <w:rPr>
                <w:sz w:val="20"/>
                <w:szCs w:val="20"/>
              </w:rPr>
              <w:t>461</w:t>
            </w:r>
          </w:p>
        </w:tc>
      </w:tr>
      <w:tr w:rsidR="00441212" w:rsidRPr="002445A6" w14:paraId="42B128E6" w14:textId="77777777" w:rsidTr="00366ED2">
        <w:trPr>
          <w:trHeight w:val="300"/>
          <w:jc w:val="center"/>
        </w:trPr>
        <w:tc>
          <w:tcPr>
            <w:tcW w:w="1200" w:type="dxa"/>
            <w:noWrap/>
            <w:hideMark/>
          </w:tcPr>
          <w:p w14:paraId="2DFDA8FE" w14:textId="77777777" w:rsidR="00441212" w:rsidRPr="002445A6" w:rsidRDefault="00441212" w:rsidP="007A0972">
            <w:pPr>
              <w:pStyle w:val="Paragrafoelenco"/>
              <w:ind w:right="134"/>
              <w:rPr>
                <w:sz w:val="20"/>
                <w:szCs w:val="20"/>
              </w:rPr>
            </w:pPr>
            <w:r w:rsidRPr="002445A6">
              <w:rPr>
                <w:sz w:val="20"/>
                <w:szCs w:val="20"/>
              </w:rPr>
              <w:t>2005</w:t>
            </w:r>
          </w:p>
        </w:tc>
        <w:tc>
          <w:tcPr>
            <w:tcW w:w="1306" w:type="dxa"/>
            <w:noWrap/>
            <w:hideMark/>
          </w:tcPr>
          <w:p w14:paraId="7748E61F" w14:textId="77777777" w:rsidR="00441212" w:rsidRPr="002445A6" w:rsidRDefault="00441212" w:rsidP="007A0972">
            <w:pPr>
              <w:pStyle w:val="Paragrafoelenco"/>
              <w:ind w:right="134"/>
              <w:rPr>
                <w:sz w:val="20"/>
                <w:szCs w:val="20"/>
              </w:rPr>
            </w:pPr>
            <w:r w:rsidRPr="002445A6">
              <w:rPr>
                <w:sz w:val="20"/>
                <w:szCs w:val="20"/>
              </w:rPr>
              <w:t>493</w:t>
            </w:r>
          </w:p>
        </w:tc>
      </w:tr>
      <w:tr w:rsidR="00441212" w:rsidRPr="002445A6" w14:paraId="1E71DC1E" w14:textId="77777777" w:rsidTr="00366ED2">
        <w:trPr>
          <w:trHeight w:val="300"/>
          <w:jc w:val="center"/>
        </w:trPr>
        <w:tc>
          <w:tcPr>
            <w:tcW w:w="1200" w:type="dxa"/>
            <w:noWrap/>
            <w:hideMark/>
          </w:tcPr>
          <w:p w14:paraId="217AE04A" w14:textId="77777777" w:rsidR="00441212" w:rsidRPr="002445A6" w:rsidRDefault="00441212" w:rsidP="007A0972">
            <w:pPr>
              <w:pStyle w:val="Paragrafoelenco"/>
              <w:ind w:right="134"/>
              <w:rPr>
                <w:sz w:val="20"/>
                <w:szCs w:val="20"/>
              </w:rPr>
            </w:pPr>
            <w:r w:rsidRPr="002445A6">
              <w:rPr>
                <w:sz w:val="20"/>
                <w:szCs w:val="20"/>
              </w:rPr>
              <w:t>2006</w:t>
            </w:r>
          </w:p>
        </w:tc>
        <w:tc>
          <w:tcPr>
            <w:tcW w:w="1306" w:type="dxa"/>
            <w:noWrap/>
            <w:hideMark/>
          </w:tcPr>
          <w:p w14:paraId="01FB3D78" w14:textId="77777777" w:rsidR="00441212" w:rsidRPr="002445A6" w:rsidRDefault="00441212" w:rsidP="007A0972">
            <w:pPr>
              <w:pStyle w:val="Paragrafoelenco"/>
              <w:ind w:right="134"/>
              <w:rPr>
                <w:sz w:val="20"/>
                <w:szCs w:val="20"/>
              </w:rPr>
            </w:pPr>
            <w:r w:rsidRPr="002445A6">
              <w:rPr>
                <w:sz w:val="20"/>
                <w:szCs w:val="20"/>
              </w:rPr>
              <w:t>370</w:t>
            </w:r>
          </w:p>
        </w:tc>
      </w:tr>
      <w:tr w:rsidR="00441212" w:rsidRPr="002445A6" w14:paraId="0395E734" w14:textId="77777777" w:rsidTr="00366ED2">
        <w:trPr>
          <w:trHeight w:val="300"/>
          <w:jc w:val="center"/>
        </w:trPr>
        <w:tc>
          <w:tcPr>
            <w:tcW w:w="1200" w:type="dxa"/>
            <w:noWrap/>
            <w:hideMark/>
          </w:tcPr>
          <w:p w14:paraId="1116353C" w14:textId="77777777" w:rsidR="00441212" w:rsidRPr="002445A6" w:rsidRDefault="00441212" w:rsidP="007A0972">
            <w:pPr>
              <w:pStyle w:val="Paragrafoelenco"/>
              <w:ind w:right="134"/>
              <w:rPr>
                <w:sz w:val="20"/>
                <w:szCs w:val="20"/>
              </w:rPr>
            </w:pPr>
            <w:r w:rsidRPr="002445A6">
              <w:rPr>
                <w:sz w:val="20"/>
                <w:szCs w:val="20"/>
              </w:rPr>
              <w:t>2007</w:t>
            </w:r>
          </w:p>
        </w:tc>
        <w:tc>
          <w:tcPr>
            <w:tcW w:w="1306" w:type="dxa"/>
            <w:noWrap/>
            <w:hideMark/>
          </w:tcPr>
          <w:p w14:paraId="1C04EA1C" w14:textId="77777777" w:rsidR="00441212" w:rsidRPr="002445A6" w:rsidRDefault="00441212" w:rsidP="007A0972">
            <w:pPr>
              <w:pStyle w:val="Paragrafoelenco"/>
              <w:ind w:right="134"/>
              <w:rPr>
                <w:sz w:val="20"/>
                <w:szCs w:val="20"/>
              </w:rPr>
            </w:pPr>
            <w:r w:rsidRPr="002445A6">
              <w:rPr>
                <w:sz w:val="20"/>
                <w:szCs w:val="20"/>
              </w:rPr>
              <w:t>400</w:t>
            </w:r>
          </w:p>
        </w:tc>
      </w:tr>
      <w:tr w:rsidR="00441212" w:rsidRPr="002445A6" w14:paraId="271C90A1" w14:textId="77777777" w:rsidTr="00366ED2">
        <w:trPr>
          <w:trHeight w:val="300"/>
          <w:jc w:val="center"/>
        </w:trPr>
        <w:tc>
          <w:tcPr>
            <w:tcW w:w="1200" w:type="dxa"/>
            <w:noWrap/>
            <w:hideMark/>
          </w:tcPr>
          <w:p w14:paraId="28D35DC1" w14:textId="77777777" w:rsidR="00441212" w:rsidRPr="002445A6" w:rsidRDefault="00441212" w:rsidP="007A0972">
            <w:pPr>
              <w:pStyle w:val="Paragrafoelenco"/>
              <w:ind w:right="134"/>
              <w:rPr>
                <w:sz w:val="20"/>
                <w:szCs w:val="20"/>
              </w:rPr>
            </w:pPr>
            <w:r w:rsidRPr="002445A6">
              <w:rPr>
                <w:sz w:val="20"/>
                <w:szCs w:val="20"/>
              </w:rPr>
              <w:t>2008</w:t>
            </w:r>
          </w:p>
        </w:tc>
        <w:tc>
          <w:tcPr>
            <w:tcW w:w="1306" w:type="dxa"/>
            <w:noWrap/>
            <w:hideMark/>
          </w:tcPr>
          <w:p w14:paraId="4FC080DD" w14:textId="77777777" w:rsidR="00441212" w:rsidRPr="002445A6" w:rsidRDefault="00441212" w:rsidP="007A0972">
            <w:pPr>
              <w:pStyle w:val="Paragrafoelenco"/>
              <w:ind w:right="134"/>
              <w:rPr>
                <w:sz w:val="20"/>
                <w:szCs w:val="20"/>
              </w:rPr>
            </w:pPr>
            <w:r w:rsidRPr="002445A6">
              <w:rPr>
                <w:sz w:val="20"/>
                <w:szCs w:val="20"/>
              </w:rPr>
              <w:t>445</w:t>
            </w:r>
          </w:p>
        </w:tc>
      </w:tr>
      <w:tr w:rsidR="00441212" w:rsidRPr="002445A6" w14:paraId="106F0688" w14:textId="77777777" w:rsidTr="00366ED2">
        <w:trPr>
          <w:trHeight w:val="300"/>
          <w:jc w:val="center"/>
        </w:trPr>
        <w:tc>
          <w:tcPr>
            <w:tcW w:w="1200" w:type="dxa"/>
            <w:noWrap/>
            <w:hideMark/>
          </w:tcPr>
          <w:p w14:paraId="0DE52B03" w14:textId="77777777" w:rsidR="00441212" w:rsidRPr="002445A6" w:rsidRDefault="00441212" w:rsidP="007A0972">
            <w:pPr>
              <w:pStyle w:val="Paragrafoelenco"/>
              <w:ind w:right="134"/>
              <w:rPr>
                <w:sz w:val="20"/>
                <w:szCs w:val="20"/>
              </w:rPr>
            </w:pPr>
            <w:r w:rsidRPr="002445A6">
              <w:rPr>
                <w:sz w:val="20"/>
                <w:szCs w:val="20"/>
              </w:rPr>
              <w:t>2009</w:t>
            </w:r>
          </w:p>
        </w:tc>
        <w:tc>
          <w:tcPr>
            <w:tcW w:w="1306" w:type="dxa"/>
            <w:noWrap/>
            <w:hideMark/>
          </w:tcPr>
          <w:p w14:paraId="2BAFC03F" w14:textId="77777777" w:rsidR="00441212" w:rsidRPr="002445A6" w:rsidRDefault="00441212" w:rsidP="007A0972">
            <w:pPr>
              <w:pStyle w:val="Paragrafoelenco"/>
              <w:ind w:right="134"/>
              <w:rPr>
                <w:sz w:val="20"/>
                <w:szCs w:val="20"/>
              </w:rPr>
            </w:pPr>
            <w:r w:rsidRPr="002445A6">
              <w:rPr>
                <w:sz w:val="20"/>
                <w:szCs w:val="20"/>
              </w:rPr>
              <w:t>568</w:t>
            </w:r>
          </w:p>
        </w:tc>
      </w:tr>
      <w:tr w:rsidR="00441212" w:rsidRPr="002445A6" w14:paraId="3F5635E1" w14:textId="77777777" w:rsidTr="00366ED2">
        <w:trPr>
          <w:trHeight w:val="300"/>
          <w:jc w:val="center"/>
        </w:trPr>
        <w:tc>
          <w:tcPr>
            <w:tcW w:w="1200" w:type="dxa"/>
            <w:noWrap/>
            <w:hideMark/>
          </w:tcPr>
          <w:p w14:paraId="0E5A5A7D" w14:textId="77777777" w:rsidR="00441212" w:rsidRPr="002445A6" w:rsidRDefault="00441212" w:rsidP="007A0972">
            <w:pPr>
              <w:pStyle w:val="Paragrafoelenco"/>
              <w:ind w:right="134"/>
              <w:rPr>
                <w:sz w:val="20"/>
                <w:szCs w:val="20"/>
              </w:rPr>
            </w:pPr>
            <w:r w:rsidRPr="002445A6">
              <w:rPr>
                <w:sz w:val="20"/>
                <w:szCs w:val="20"/>
              </w:rPr>
              <w:t>2010</w:t>
            </w:r>
          </w:p>
        </w:tc>
        <w:tc>
          <w:tcPr>
            <w:tcW w:w="1306" w:type="dxa"/>
            <w:noWrap/>
            <w:hideMark/>
          </w:tcPr>
          <w:p w14:paraId="3B4E2109" w14:textId="77777777" w:rsidR="00441212" w:rsidRPr="002445A6" w:rsidRDefault="00441212" w:rsidP="007A0972">
            <w:pPr>
              <w:pStyle w:val="Paragrafoelenco"/>
              <w:ind w:right="134"/>
              <w:rPr>
                <w:sz w:val="20"/>
                <w:szCs w:val="20"/>
              </w:rPr>
            </w:pPr>
            <w:r w:rsidRPr="002445A6">
              <w:rPr>
                <w:sz w:val="20"/>
                <w:szCs w:val="20"/>
              </w:rPr>
              <w:t>723</w:t>
            </w:r>
          </w:p>
        </w:tc>
      </w:tr>
      <w:tr w:rsidR="00441212" w:rsidRPr="002445A6" w14:paraId="5D7A2BC2" w14:textId="77777777" w:rsidTr="00366ED2">
        <w:trPr>
          <w:trHeight w:val="300"/>
          <w:jc w:val="center"/>
        </w:trPr>
        <w:tc>
          <w:tcPr>
            <w:tcW w:w="1200" w:type="dxa"/>
            <w:noWrap/>
            <w:hideMark/>
          </w:tcPr>
          <w:p w14:paraId="695DC9E2" w14:textId="77777777" w:rsidR="00441212" w:rsidRPr="002445A6" w:rsidRDefault="00441212" w:rsidP="007A0972">
            <w:pPr>
              <w:pStyle w:val="Paragrafoelenco"/>
              <w:ind w:right="134"/>
              <w:rPr>
                <w:sz w:val="20"/>
                <w:szCs w:val="20"/>
              </w:rPr>
            </w:pPr>
            <w:r w:rsidRPr="002445A6">
              <w:rPr>
                <w:sz w:val="20"/>
                <w:szCs w:val="20"/>
              </w:rPr>
              <w:t>2011</w:t>
            </w:r>
          </w:p>
        </w:tc>
        <w:tc>
          <w:tcPr>
            <w:tcW w:w="1306" w:type="dxa"/>
            <w:noWrap/>
            <w:hideMark/>
          </w:tcPr>
          <w:p w14:paraId="4E16D870" w14:textId="77777777" w:rsidR="00441212" w:rsidRPr="002445A6" w:rsidRDefault="00441212" w:rsidP="007A0972">
            <w:pPr>
              <w:pStyle w:val="Paragrafoelenco"/>
              <w:ind w:right="134"/>
              <w:rPr>
                <w:sz w:val="20"/>
                <w:szCs w:val="20"/>
              </w:rPr>
            </w:pPr>
            <w:r w:rsidRPr="002445A6">
              <w:rPr>
                <w:sz w:val="20"/>
                <w:szCs w:val="20"/>
              </w:rPr>
              <w:t>1044</w:t>
            </w:r>
          </w:p>
        </w:tc>
      </w:tr>
      <w:tr w:rsidR="00441212" w:rsidRPr="002445A6" w14:paraId="361E46E0" w14:textId="77777777" w:rsidTr="00366ED2">
        <w:trPr>
          <w:trHeight w:val="300"/>
          <w:jc w:val="center"/>
        </w:trPr>
        <w:tc>
          <w:tcPr>
            <w:tcW w:w="1200" w:type="dxa"/>
            <w:noWrap/>
            <w:hideMark/>
          </w:tcPr>
          <w:p w14:paraId="32EDA0F9" w14:textId="77777777" w:rsidR="00441212" w:rsidRPr="002445A6" w:rsidRDefault="00441212" w:rsidP="007A0972">
            <w:pPr>
              <w:pStyle w:val="Paragrafoelenco"/>
              <w:ind w:right="134"/>
              <w:rPr>
                <w:sz w:val="20"/>
                <w:szCs w:val="20"/>
              </w:rPr>
            </w:pPr>
            <w:r w:rsidRPr="002445A6">
              <w:rPr>
                <w:sz w:val="20"/>
                <w:szCs w:val="20"/>
              </w:rPr>
              <w:t>2012</w:t>
            </w:r>
          </w:p>
        </w:tc>
        <w:tc>
          <w:tcPr>
            <w:tcW w:w="1306" w:type="dxa"/>
            <w:noWrap/>
            <w:hideMark/>
          </w:tcPr>
          <w:p w14:paraId="61452EB9" w14:textId="77777777" w:rsidR="00441212" w:rsidRPr="002445A6" w:rsidRDefault="00441212" w:rsidP="007A0972">
            <w:pPr>
              <w:pStyle w:val="Paragrafoelenco"/>
              <w:ind w:right="134"/>
              <w:rPr>
                <w:sz w:val="20"/>
                <w:szCs w:val="20"/>
              </w:rPr>
            </w:pPr>
            <w:r w:rsidRPr="002445A6">
              <w:rPr>
                <w:sz w:val="20"/>
                <w:szCs w:val="20"/>
              </w:rPr>
              <w:t>724</w:t>
            </w:r>
          </w:p>
        </w:tc>
      </w:tr>
      <w:tr w:rsidR="00441212" w:rsidRPr="002445A6" w14:paraId="7314F2F4" w14:textId="77777777" w:rsidTr="00366ED2">
        <w:trPr>
          <w:trHeight w:val="300"/>
          <w:jc w:val="center"/>
        </w:trPr>
        <w:tc>
          <w:tcPr>
            <w:tcW w:w="1200" w:type="dxa"/>
            <w:noWrap/>
            <w:hideMark/>
          </w:tcPr>
          <w:p w14:paraId="4291C6C8" w14:textId="77777777" w:rsidR="00441212" w:rsidRPr="002445A6" w:rsidRDefault="00441212" w:rsidP="007A0972">
            <w:pPr>
              <w:pStyle w:val="Paragrafoelenco"/>
              <w:ind w:right="134"/>
              <w:rPr>
                <w:sz w:val="20"/>
                <w:szCs w:val="20"/>
              </w:rPr>
            </w:pPr>
            <w:r w:rsidRPr="002445A6">
              <w:rPr>
                <w:sz w:val="20"/>
                <w:szCs w:val="20"/>
              </w:rPr>
              <w:t>2013</w:t>
            </w:r>
          </w:p>
        </w:tc>
        <w:tc>
          <w:tcPr>
            <w:tcW w:w="1306" w:type="dxa"/>
            <w:noWrap/>
            <w:hideMark/>
          </w:tcPr>
          <w:p w14:paraId="6D83C477" w14:textId="77777777" w:rsidR="00441212" w:rsidRPr="002445A6" w:rsidRDefault="00441212" w:rsidP="007A0972">
            <w:pPr>
              <w:pStyle w:val="Paragrafoelenco"/>
              <w:ind w:right="134"/>
              <w:rPr>
                <w:sz w:val="20"/>
                <w:szCs w:val="20"/>
              </w:rPr>
            </w:pPr>
            <w:r w:rsidRPr="002445A6">
              <w:rPr>
                <w:sz w:val="20"/>
                <w:szCs w:val="20"/>
              </w:rPr>
              <w:t>669</w:t>
            </w:r>
          </w:p>
        </w:tc>
      </w:tr>
      <w:tr w:rsidR="00441212" w:rsidRPr="002445A6" w14:paraId="104D6FB4" w14:textId="77777777" w:rsidTr="00366ED2">
        <w:trPr>
          <w:trHeight w:val="300"/>
          <w:jc w:val="center"/>
        </w:trPr>
        <w:tc>
          <w:tcPr>
            <w:tcW w:w="1200" w:type="dxa"/>
            <w:noWrap/>
            <w:hideMark/>
          </w:tcPr>
          <w:p w14:paraId="05B95FDF" w14:textId="77777777" w:rsidR="00441212" w:rsidRPr="002445A6" w:rsidRDefault="00441212" w:rsidP="007A0972">
            <w:pPr>
              <w:pStyle w:val="Paragrafoelenco"/>
              <w:ind w:right="134"/>
              <w:rPr>
                <w:sz w:val="20"/>
                <w:szCs w:val="20"/>
              </w:rPr>
            </w:pPr>
            <w:r w:rsidRPr="002445A6">
              <w:rPr>
                <w:sz w:val="20"/>
                <w:szCs w:val="20"/>
              </w:rPr>
              <w:t>2014</w:t>
            </w:r>
          </w:p>
        </w:tc>
        <w:tc>
          <w:tcPr>
            <w:tcW w:w="1306" w:type="dxa"/>
            <w:noWrap/>
            <w:hideMark/>
          </w:tcPr>
          <w:p w14:paraId="339FB0C6" w14:textId="77777777" w:rsidR="00441212" w:rsidRPr="002445A6" w:rsidRDefault="00441212" w:rsidP="007A0972">
            <w:pPr>
              <w:pStyle w:val="Paragrafoelenco"/>
              <w:ind w:right="134"/>
              <w:rPr>
                <w:sz w:val="20"/>
                <w:szCs w:val="20"/>
              </w:rPr>
            </w:pPr>
            <w:r w:rsidRPr="002445A6">
              <w:rPr>
                <w:sz w:val="20"/>
                <w:szCs w:val="20"/>
              </w:rPr>
              <w:t>516</w:t>
            </w:r>
          </w:p>
        </w:tc>
      </w:tr>
    </w:tbl>
    <w:p w14:paraId="05C302B8" w14:textId="77777777" w:rsidR="00441212" w:rsidRPr="002445A6" w:rsidRDefault="00441212" w:rsidP="007A0972">
      <w:pPr>
        <w:pStyle w:val="Paragrafoelenco"/>
        <w:ind w:right="134"/>
        <w:rPr>
          <w:sz w:val="20"/>
          <w:szCs w:val="20"/>
        </w:rPr>
      </w:pPr>
    </w:p>
    <w:p w14:paraId="254BF468" w14:textId="77777777" w:rsidR="00441212" w:rsidRPr="002445A6" w:rsidRDefault="00441212" w:rsidP="007A0972">
      <w:pPr>
        <w:pStyle w:val="Paragrafoelenco"/>
        <w:ind w:right="134"/>
        <w:rPr>
          <w:sz w:val="20"/>
          <w:szCs w:val="20"/>
        </w:rPr>
      </w:pPr>
      <w:r w:rsidRPr="002445A6">
        <w:rPr>
          <w:noProof/>
          <w:sz w:val="20"/>
          <w:szCs w:val="20"/>
        </w:rPr>
        <w:drawing>
          <wp:inline distT="0" distB="0" distL="0" distR="0" wp14:anchorId="1E758293" wp14:editId="1D1F1686">
            <wp:extent cx="4572000" cy="2743200"/>
            <wp:effectExtent l="0" t="0" r="0" b="0"/>
            <wp:docPr id="5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DEC1005" w14:textId="77777777" w:rsidR="00441212" w:rsidRPr="002445A6" w:rsidRDefault="00441212" w:rsidP="007A0972">
      <w:pPr>
        <w:pStyle w:val="Paragrafoelenco"/>
        <w:ind w:right="134"/>
        <w:rPr>
          <w:sz w:val="20"/>
          <w:szCs w:val="20"/>
        </w:rPr>
      </w:pPr>
    </w:p>
    <w:p w14:paraId="142F92A5" w14:textId="77777777" w:rsidR="00441212" w:rsidRPr="002445A6" w:rsidRDefault="00441212" w:rsidP="007A0972">
      <w:pPr>
        <w:pStyle w:val="Paragrafoelenco"/>
        <w:ind w:right="134"/>
        <w:rPr>
          <w:sz w:val="20"/>
          <w:szCs w:val="20"/>
        </w:rPr>
      </w:pPr>
    </w:p>
    <w:p w14:paraId="00197D1E" w14:textId="77777777" w:rsidR="00441212" w:rsidRPr="002445A6" w:rsidRDefault="00441212" w:rsidP="007A0972">
      <w:pPr>
        <w:pStyle w:val="Paragrafoelenco"/>
        <w:ind w:right="134"/>
        <w:rPr>
          <w:sz w:val="20"/>
          <w:szCs w:val="20"/>
        </w:rPr>
      </w:pPr>
      <w:r w:rsidRPr="002445A6">
        <w:rPr>
          <w:noProof/>
          <w:sz w:val="20"/>
          <w:szCs w:val="20"/>
        </w:rPr>
        <w:lastRenderedPageBreak/>
        <w:drawing>
          <wp:inline distT="0" distB="0" distL="0" distR="0" wp14:anchorId="4CAFD358" wp14:editId="104BA772">
            <wp:extent cx="4572000" cy="2743200"/>
            <wp:effectExtent l="0" t="0" r="0" b="0"/>
            <wp:docPr id="5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CE18BB6" w14:textId="77777777" w:rsidR="00441212" w:rsidRPr="002445A6" w:rsidRDefault="00441212" w:rsidP="007A0972">
      <w:pPr>
        <w:pStyle w:val="Paragrafoelenco"/>
        <w:ind w:right="134"/>
        <w:rPr>
          <w:sz w:val="20"/>
          <w:szCs w:val="20"/>
        </w:rPr>
      </w:pPr>
    </w:p>
    <w:p w14:paraId="23B9BE94"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Pourcentage des mesures par rapport à l’ensemble des mesures spécifiques à la phase du procès pénal (en ce compris l’emprisonnement)</w:t>
      </w:r>
    </w:p>
    <w:p w14:paraId="27D105D0" w14:textId="77777777" w:rsidR="00441212" w:rsidRPr="002445A6" w:rsidRDefault="00441212" w:rsidP="007A0972">
      <w:pPr>
        <w:ind w:right="134"/>
        <w:jc w:val="both"/>
        <w:rPr>
          <w:sz w:val="20"/>
          <w:szCs w:val="20"/>
          <w:lang w:val="es-ES"/>
        </w:rPr>
      </w:pPr>
      <w:r w:rsidRPr="002445A6">
        <w:rPr>
          <w:sz w:val="20"/>
          <w:szCs w:val="20"/>
          <w:lang w:val="es-ES"/>
        </w:rPr>
        <w:t>No existen datos para comparar cuántos internos en condiciones de poder acceder a la libertad condicional no disfrutaban de la misma, con lo cual no podría compararse en ese sentido el porcentaje de aplicación a ese sector.</w:t>
      </w:r>
    </w:p>
    <w:p w14:paraId="18D8D26F" w14:textId="77777777" w:rsidR="00441212" w:rsidRPr="002445A6" w:rsidRDefault="00441212" w:rsidP="007A0972">
      <w:pPr>
        <w:ind w:right="134"/>
        <w:jc w:val="both"/>
        <w:rPr>
          <w:sz w:val="20"/>
          <w:szCs w:val="20"/>
          <w:lang w:val="es-ES"/>
        </w:rPr>
      </w:pPr>
      <w:r w:rsidRPr="002445A6">
        <w:rPr>
          <w:sz w:val="20"/>
          <w:szCs w:val="20"/>
          <w:lang w:val="es-ES"/>
        </w:rPr>
        <w:t>Respecto a los totales de personas en prisión, tampoco la comparación puede hacerse de manera correcta, porque los datos ofrecidos por Instituciones Penitenciarias son los datos a último día del año, mientras que los datos que disponemos de libertad condicional son absolutos, referidos al número de personas que efectivamente disfrutaron de la misma.</w:t>
      </w:r>
    </w:p>
    <w:p w14:paraId="510DA5F2" w14:textId="77777777" w:rsidR="00441212" w:rsidRPr="002445A6" w:rsidRDefault="00441212" w:rsidP="007A0972">
      <w:pPr>
        <w:pStyle w:val="Paragrafoelenco"/>
        <w:ind w:right="134"/>
        <w:rPr>
          <w:sz w:val="20"/>
          <w:szCs w:val="20"/>
          <w:lang w:val="es-ES"/>
        </w:rPr>
      </w:pPr>
    </w:p>
    <w:p w14:paraId="13A4028B" w14:textId="77777777" w:rsidR="00441212" w:rsidRPr="002445A6" w:rsidRDefault="00441212" w:rsidP="007A0972">
      <w:pPr>
        <w:ind w:right="134"/>
        <w:jc w:val="both"/>
        <w:rPr>
          <w:sz w:val="20"/>
          <w:szCs w:val="20"/>
          <w:lang w:val="es-ES"/>
        </w:rPr>
      </w:pPr>
      <w:r w:rsidRPr="002445A6">
        <w:rPr>
          <w:sz w:val="20"/>
          <w:szCs w:val="20"/>
          <w:lang w:val="es-ES"/>
        </w:rPr>
        <w:t>Sí que existe un estudio realizado por CID Moliné y Tébar Vilches con datos de 1996 a 2008, donde se ve cómo progresivamente se han ido reduciendo las libertades condicionales por cada 100 condenados</w:t>
      </w:r>
      <w:r w:rsidRPr="002445A6">
        <w:rPr>
          <w:rStyle w:val="Rimandonotaapidipagina"/>
          <w:sz w:val="20"/>
          <w:szCs w:val="20"/>
        </w:rPr>
        <w:footnoteReference w:id="99"/>
      </w:r>
      <w:r w:rsidRPr="002445A6">
        <w:rPr>
          <w:sz w:val="20"/>
          <w:szCs w:val="20"/>
          <w:lang w:val="es-ES"/>
        </w:rPr>
        <w:t>.</w:t>
      </w:r>
    </w:p>
    <w:p w14:paraId="160248DE" w14:textId="77777777" w:rsidR="00441212" w:rsidRPr="002445A6" w:rsidRDefault="00441212" w:rsidP="007A0972">
      <w:pPr>
        <w:ind w:right="134"/>
        <w:jc w:val="both"/>
        <w:rPr>
          <w:sz w:val="20"/>
          <w:szCs w:val="20"/>
          <w:lang w:val="es-ES"/>
        </w:rPr>
      </w:pPr>
      <w:r w:rsidRPr="002445A6">
        <w:rPr>
          <w:sz w:val="20"/>
          <w:szCs w:val="20"/>
          <w:lang w:val="es-ES"/>
        </w:rPr>
        <w:br w:type="page"/>
      </w:r>
    </w:p>
    <w:p w14:paraId="70B2333A" w14:textId="77777777" w:rsidR="00441212" w:rsidRPr="002445A6" w:rsidRDefault="00441212" w:rsidP="007A0972">
      <w:pPr>
        <w:ind w:right="134"/>
        <w:rPr>
          <w:b/>
          <w:sz w:val="20"/>
          <w:szCs w:val="20"/>
          <w:lang w:val="es-ES"/>
        </w:rPr>
      </w:pPr>
      <w:r w:rsidRPr="002445A6">
        <w:rPr>
          <w:b/>
          <w:sz w:val="20"/>
          <w:szCs w:val="20"/>
          <w:lang w:val="es-ES"/>
        </w:rPr>
        <w:lastRenderedPageBreak/>
        <w:t>Tabla 10: libertades condicionales concedidas por cada 100 condenados</w:t>
      </w:r>
      <w:r w:rsidRPr="002445A6">
        <w:rPr>
          <w:rStyle w:val="Rimandonotaapidipagina"/>
          <w:b/>
          <w:sz w:val="20"/>
          <w:szCs w:val="20"/>
        </w:rPr>
        <w:footnoteReference w:id="100"/>
      </w:r>
      <w:r w:rsidRPr="002445A6">
        <w:rPr>
          <w:b/>
          <w:sz w:val="20"/>
          <w:szCs w:val="20"/>
          <w:lang w:val="es-ES"/>
        </w:rPr>
        <w:t>.</w:t>
      </w:r>
    </w:p>
    <w:p w14:paraId="7F643C51" w14:textId="77777777" w:rsidR="00441212" w:rsidRPr="002445A6" w:rsidRDefault="00441212" w:rsidP="007A0972">
      <w:pPr>
        <w:ind w:right="134"/>
        <w:rPr>
          <w:b/>
          <w:sz w:val="20"/>
          <w:szCs w:val="20"/>
          <w:lang w:val="es-ES"/>
        </w:rPr>
      </w:pPr>
    </w:p>
    <w:p w14:paraId="436AE031" w14:textId="77777777" w:rsidR="00441212" w:rsidRPr="002445A6" w:rsidRDefault="00441212" w:rsidP="007A0972">
      <w:pPr>
        <w:ind w:right="134"/>
        <w:rPr>
          <w:sz w:val="20"/>
          <w:szCs w:val="20"/>
        </w:rPr>
      </w:pPr>
      <w:r w:rsidRPr="002445A6">
        <w:rPr>
          <w:noProof/>
          <w:sz w:val="20"/>
          <w:szCs w:val="20"/>
        </w:rPr>
        <w:drawing>
          <wp:inline distT="0" distB="0" distL="0" distR="0" wp14:anchorId="41637709" wp14:editId="1FDA7E12">
            <wp:extent cx="5400040" cy="2837042"/>
            <wp:effectExtent l="0" t="0" r="0" b="1905"/>
            <wp:docPr id="5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400040" cy="2837042"/>
                    </a:xfrm>
                    <a:prstGeom prst="rect">
                      <a:avLst/>
                    </a:prstGeom>
                    <a:noFill/>
                    <a:ln>
                      <a:noFill/>
                    </a:ln>
                  </pic:spPr>
                </pic:pic>
              </a:graphicData>
            </a:graphic>
          </wp:inline>
        </w:drawing>
      </w:r>
    </w:p>
    <w:p w14:paraId="76279FE0" w14:textId="77777777" w:rsidR="00441212" w:rsidRPr="002445A6" w:rsidRDefault="00441212" w:rsidP="007A0972">
      <w:pPr>
        <w:pStyle w:val="Paragrafoelenco"/>
        <w:ind w:right="134"/>
        <w:rPr>
          <w:sz w:val="20"/>
          <w:szCs w:val="20"/>
        </w:rPr>
      </w:pPr>
    </w:p>
    <w:p w14:paraId="692D39AD" w14:textId="77777777" w:rsidR="00441212" w:rsidRPr="002445A6" w:rsidRDefault="00441212" w:rsidP="007A0972">
      <w:pPr>
        <w:pStyle w:val="Paragrafoelenco"/>
        <w:ind w:right="134"/>
        <w:rPr>
          <w:sz w:val="20"/>
          <w:szCs w:val="20"/>
        </w:rPr>
      </w:pPr>
    </w:p>
    <w:p w14:paraId="070A91DF"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Conséquences légales du non-respect de la mesure</w:t>
      </w:r>
    </w:p>
    <w:p w14:paraId="3B8ABA54" w14:textId="77777777" w:rsidR="00441212" w:rsidRPr="002445A6" w:rsidRDefault="00441212" w:rsidP="007A0972">
      <w:pPr>
        <w:pStyle w:val="Paragrafoelenco"/>
        <w:ind w:left="284" w:right="134"/>
        <w:jc w:val="both"/>
        <w:rPr>
          <w:b/>
          <w:sz w:val="20"/>
          <w:szCs w:val="20"/>
        </w:rPr>
      </w:pPr>
    </w:p>
    <w:p w14:paraId="541B09B2" w14:textId="77777777" w:rsidR="00441212" w:rsidRPr="002445A6" w:rsidRDefault="00441212" w:rsidP="007A0972">
      <w:pPr>
        <w:pStyle w:val="Paragrafoelenco"/>
        <w:ind w:left="284" w:right="134"/>
        <w:jc w:val="both"/>
        <w:rPr>
          <w:sz w:val="20"/>
          <w:szCs w:val="20"/>
          <w:lang w:val="es-ES"/>
        </w:rPr>
      </w:pPr>
      <w:r w:rsidRPr="002445A6">
        <w:rPr>
          <w:sz w:val="20"/>
          <w:szCs w:val="20"/>
          <w:lang w:val="es-ES"/>
        </w:rPr>
        <w:t>Si durante el período de libertad condicional el condenado delinque o inobserva las reglas de conducta impuesta, el responsable de los servicios sociales lo comunicará al Juez de Vigilancia, que revocará la libertad condicional.</w:t>
      </w:r>
    </w:p>
    <w:p w14:paraId="2C4FE20F" w14:textId="77777777" w:rsidR="00441212" w:rsidRPr="002445A6" w:rsidRDefault="00441212" w:rsidP="007A0972">
      <w:pPr>
        <w:pStyle w:val="Paragrafoelenco"/>
        <w:ind w:left="284" w:right="134"/>
        <w:jc w:val="both"/>
        <w:rPr>
          <w:sz w:val="20"/>
          <w:szCs w:val="20"/>
          <w:lang w:val="es-ES"/>
        </w:rPr>
      </w:pPr>
      <w:r w:rsidRPr="002445A6">
        <w:rPr>
          <w:sz w:val="20"/>
          <w:szCs w:val="20"/>
          <w:lang w:val="es-ES"/>
        </w:rPr>
        <w:t>Si se revoca la libertad condicional, el interno ingresa en prisión en un régimen ordinario hasta que la Junta de Tratamiento proceda a una nueva clasificación.</w:t>
      </w:r>
    </w:p>
    <w:p w14:paraId="0FA01E9C" w14:textId="77777777" w:rsidR="00441212" w:rsidRPr="002445A6" w:rsidRDefault="00441212" w:rsidP="007A0972">
      <w:pPr>
        <w:pStyle w:val="Paragrafoelenco"/>
        <w:ind w:left="284" w:right="134"/>
        <w:jc w:val="both"/>
        <w:rPr>
          <w:b/>
          <w:sz w:val="20"/>
          <w:szCs w:val="20"/>
          <w:lang w:val="es-ES"/>
        </w:rPr>
      </w:pPr>
      <w:r w:rsidRPr="002445A6">
        <w:rPr>
          <w:sz w:val="20"/>
          <w:szCs w:val="20"/>
          <w:lang w:val="es-ES"/>
        </w:rPr>
        <w:t xml:space="preserve">La revocación implica el cumplimiento del resto de la pena dentro de la prisión, pero descontando del total el tiempo que se ha disfrutado de libertad condicional. </w:t>
      </w:r>
      <w:r w:rsidRPr="002445A6">
        <w:rPr>
          <w:b/>
          <w:sz w:val="20"/>
          <w:szCs w:val="20"/>
          <w:lang w:val="es-ES"/>
        </w:rPr>
        <w:t>En cambio, en el caso de los condenados por terrorismo, la revocación supone la pérdida del tiempo disfrutado en libertad condicional</w:t>
      </w:r>
      <w:r w:rsidRPr="002445A6">
        <w:rPr>
          <w:rStyle w:val="Rimandonotaapidipagina"/>
          <w:b/>
          <w:sz w:val="20"/>
          <w:szCs w:val="20"/>
        </w:rPr>
        <w:footnoteReference w:id="101"/>
      </w:r>
      <w:r w:rsidRPr="002445A6">
        <w:rPr>
          <w:b/>
          <w:sz w:val="20"/>
          <w:szCs w:val="20"/>
          <w:lang w:val="es-ES"/>
        </w:rPr>
        <w:t>, por lo que para estos delitos opera la libertad condicional como una especie de suspensión de la fase final de ejecución de la pena.</w:t>
      </w:r>
    </w:p>
    <w:p w14:paraId="0CC31341" w14:textId="77777777" w:rsidR="00441212" w:rsidRPr="002445A6" w:rsidRDefault="00441212" w:rsidP="007A0972">
      <w:pPr>
        <w:pStyle w:val="Paragrafoelenco"/>
        <w:ind w:left="284" w:right="134"/>
        <w:jc w:val="both"/>
        <w:rPr>
          <w:sz w:val="20"/>
          <w:szCs w:val="20"/>
          <w:lang w:val="es-ES"/>
        </w:rPr>
      </w:pPr>
    </w:p>
    <w:p w14:paraId="32C64A27" w14:textId="77777777" w:rsidR="00441212" w:rsidRPr="002445A6" w:rsidRDefault="00441212" w:rsidP="007A0972">
      <w:pPr>
        <w:pStyle w:val="Paragrafoelenco"/>
        <w:ind w:left="284" w:right="134"/>
        <w:jc w:val="both"/>
        <w:rPr>
          <w:sz w:val="20"/>
          <w:szCs w:val="20"/>
          <w:lang w:val="es-ES"/>
        </w:rPr>
      </w:pPr>
    </w:p>
    <w:p w14:paraId="7C179414"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Statistiques d’échec de la mesure</w:t>
      </w:r>
    </w:p>
    <w:p w14:paraId="2F98C245" w14:textId="77777777" w:rsidR="00441212" w:rsidRPr="002445A6" w:rsidRDefault="00441212" w:rsidP="007A0972">
      <w:pPr>
        <w:pStyle w:val="Paragrafoelenco"/>
        <w:ind w:left="284" w:right="134"/>
        <w:jc w:val="both"/>
        <w:rPr>
          <w:b/>
          <w:sz w:val="20"/>
          <w:szCs w:val="20"/>
        </w:rPr>
      </w:pPr>
    </w:p>
    <w:p w14:paraId="1261A66A" w14:textId="77777777" w:rsidR="00441212" w:rsidRPr="002445A6" w:rsidRDefault="00441212" w:rsidP="007A0972">
      <w:pPr>
        <w:pStyle w:val="Paragrafoelenco"/>
        <w:ind w:left="284" w:right="134"/>
        <w:jc w:val="both"/>
        <w:rPr>
          <w:sz w:val="20"/>
          <w:szCs w:val="20"/>
          <w:lang w:val="es-ES"/>
        </w:rPr>
      </w:pPr>
      <w:r w:rsidRPr="002445A6">
        <w:rPr>
          <w:sz w:val="20"/>
          <w:szCs w:val="20"/>
          <w:lang w:val="es-ES"/>
        </w:rPr>
        <w:t>Los datos disponibles de revocaciones de libertad condicional y de modificaciones, provienen de la estadística judicial:</w:t>
      </w:r>
    </w:p>
    <w:p w14:paraId="4739DFB6" w14:textId="77777777" w:rsidR="00441212" w:rsidRPr="002445A6" w:rsidRDefault="00441212" w:rsidP="007A0972">
      <w:pPr>
        <w:ind w:right="134"/>
        <w:jc w:val="both"/>
        <w:rPr>
          <w:sz w:val="20"/>
          <w:szCs w:val="20"/>
          <w:lang w:val="es-ES"/>
        </w:rPr>
      </w:pPr>
      <w:r w:rsidRPr="002445A6">
        <w:rPr>
          <w:sz w:val="20"/>
          <w:szCs w:val="20"/>
          <w:lang w:val="es-ES"/>
        </w:rPr>
        <w:br w:type="page"/>
      </w:r>
    </w:p>
    <w:p w14:paraId="12483398" w14:textId="77777777" w:rsidR="00441212" w:rsidRPr="002445A6" w:rsidRDefault="00441212" w:rsidP="007A0972">
      <w:pPr>
        <w:pStyle w:val="Paragrafoelenco"/>
        <w:ind w:left="284" w:right="134"/>
        <w:jc w:val="both"/>
        <w:rPr>
          <w:sz w:val="20"/>
          <w:szCs w:val="20"/>
          <w:lang w:val="es-ES"/>
        </w:rPr>
      </w:pPr>
    </w:p>
    <w:p w14:paraId="76F005F6" w14:textId="77777777" w:rsidR="00441212" w:rsidRPr="002445A6" w:rsidRDefault="00441212" w:rsidP="007A0972">
      <w:pPr>
        <w:pStyle w:val="Paragrafoelenco"/>
        <w:ind w:left="284" w:right="134"/>
        <w:jc w:val="both"/>
        <w:rPr>
          <w:b/>
          <w:sz w:val="20"/>
          <w:szCs w:val="20"/>
          <w:lang w:val="es-ES"/>
        </w:rPr>
      </w:pPr>
      <w:r w:rsidRPr="002445A6">
        <w:rPr>
          <w:b/>
          <w:sz w:val="20"/>
          <w:szCs w:val="20"/>
          <w:lang w:val="es-ES"/>
        </w:rPr>
        <w:t>Tablas 11, 12 y 13. Revocaciones de la libertad condicional</w:t>
      </w:r>
      <w:r w:rsidRPr="002445A6">
        <w:rPr>
          <w:rStyle w:val="Rimandonotaapidipagina"/>
          <w:b/>
          <w:sz w:val="20"/>
          <w:szCs w:val="20"/>
        </w:rPr>
        <w:footnoteReference w:id="102"/>
      </w:r>
      <w:r w:rsidRPr="002445A6">
        <w:rPr>
          <w:b/>
          <w:sz w:val="20"/>
          <w:szCs w:val="20"/>
          <w:lang w:val="es-ES"/>
        </w:rPr>
        <w:t> : </w:t>
      </w:r>
    </w:p>
    <w:p w14:paraId="7121B3F6" w14:textId="77777777" w:rsidR="00441212" w:rsidRPr="002445A6" w:rsidRDefault="00441212" w:rsidP="007A0972">
      <w:pPr>
        <w:pStyle w:val="Paragrafoelenco"/>
        <w:ind w:right="134"/>
        <w:rPr>
          <w:sz w:val="20"/>
          <w:szCs w:val="20"/>
          <w:lang w:val="es-ES"/>
        </w:rPr>
      </w:pPr>
    </w:p>
    <w:tbl>
      <w:tblPr>
        <w:tblStyle w:val="Grigliatabella"/>
        <w:tblW w:w="0" w:type="auto"/>
        <w:jc w:val="center"/>
        <w:tblLook w:val="04A0" w:firstRow="1" w:lastRow="0" w:firstColumn="1" w:lastColumn="0" w:noHBand="0" w:noVBand="1"/>
      </w:tblPr>
      <w:tblGrid>
        <w:gridCol w:w="1561"/>
        <w:gridCol w:w="2457"/>
      </w:tblGrid>
      <w:tr w:rsidR="00441212" w:rsidRPr="002445A6" w14:paraId="724D8CCF" w14:textId="77777777" w:rsidTr="00366ED2">
        <w:trPr>
          <w:trHeight w:val="300"/>
          <w:jc w:val="center"/>
        </w:trPr>
        <w:tc>
          <w:tcPr>
            <w:tcW w:w="1200" w:type="dxa"/>
            <w:shd w:val="clear" w:color="auto" w:fill="B8CCE4" w:themeFill="accent1" w:themeFillTint="66"/>
            <w:noWrap/>
            <w:hideMark/>
          </w:tcPr>
          <w:p w14:paraId="3501DF7A" w14:textId="77777777" w:rsidR="00441212" w:rsidRPr="002445A6" w:rsidRDefault="00441212" w:rsidP="007A0972">
            <w:pPr>
              <w:pStyle w:val="Paragrafoelenco"/>
              <w:ind w:right="134"/>
              <w:rPr>
                <w:sz w:val="20"/>
                <w:szCs w:val="20"/>
                <w:lang w:val="es-ES"/>
              </w:rPr>
            </w:pPr>
            <w:r w:rsidRPr="002445A6">
              <w:rPr>
                <w:sz w:val="20"/>
                <w:szCs w:val="20"/>
              </w:rPr>
              <w:t>AÑOS</w:t>
            </w:r>
          </w:p>
        </w:tc>
        <w:tc>
          <w:tcPr>
            <w:tcW w:w="1441" w:type="dxa"/>
            <w:shd w:val="clear" w:color="auto" w:fill="B8CCE4" w:themeFill="accent1" w:themeFillTint="66"/>
            <w:noWrap/>
            <w:hideMark/>
          </w:tcPr>
          <w:p w14:paraId="23E70F95" w14:textId="77777777" w:rsidR="00441212" w:rsidRPr="002445A6" w:rsidRDefault="00441212" w:rsidP="007A0972">
            <w:pPr>
              <w:pStyle w:val="Paragrafoelenco"/>
              <w:ind w:right="134"/>
              <w:rPr>
                <w:sz w:val="20"/>
                <w:szCs w:val="20"/>
              </w:rPr>
            </w:pPr>
            <w:r w:rsidRPr="002445A6">
              <w:rPr>
                <w:sz w:val="20"/>
                <w:szCs w:val="20"/>
              </w:rPr>
              <w:t>REVOCACIONES DE LIBERTAD CONDICIONAL</w:t>
            </w:r>
          </w:p>
        </w:tc>
      </w:tr>
      <w:tr w:rsidR="00441212" w:rsidRPr="002445A6" w14:paraId="0CADB9C6" w14:textId="77777777" w:rsidTr="00366ED2">
        <w:trPr>
          <w:trHeight w:val="300"/>
          <w:jc w:val="center"/>
        </w:trPr>
        <w:tc>
          <w:tcPr>
            <w:tcW w:w="1200" w:type="dxa"/>
            <w:noWrap/>
            <w:hideMark/>
          </w:tcPr>
          <w:p w14:paraId="241FDE8E" w14:textId="77777777" w:rsidR="00441212" w:rsidRPr="002445A6" w:rsidRDefault="00441212" w:rsidP="007A0972">
            <w:pPr>
              <w:pStyle w:val="Paragrafoelenco"/>
              <w:ind w:right="134"/>
              <w:rPr>
                <w:sz w:val="20"/>
                <w:szCs w:val="20"/>
              </w:rPr>
            </w:pPr>
            <w:r w:rsidRPr="002445A6">
              <w:rPr>
                <w:sz w:val="20"/>
                <w:szCs w:val="20"/>
              </w:rPr>
              <w:t>2008</w:t>
            </w:r>
          </w:p>
        </w:tc>
        <w:tc>
          <w:tcPr>
            <w:tcW w:w="1441" w:type="dxa"/>
            <w:noWrap/>
            <w:hideMark/>
          </w:tcPr>
          <w:p w14:paraId="75A9C313" w14:textId="77777777" w:rsidR="00441212" w:rsidRPr="002445A6" w:rsidRDefault="00441212" w:rsidP="007A0972">
            <w:pPr>
              <w:pStyle w:val="Paragrafoelenco"/>
              <w:ind w:right="134"/>
              <w:rPr>
                <w:sz w:val="20"/>
                <w:szCs w:val="20"/>
              </w:rPr>
            </w:pPr>
            <w:r w:rsidRPr="002445A6">
              <w:rPr>
                <w:sz w:val="20"/>
                <w:szCs w:val="20"/>
              </w:rPr>
              <w:t>566</w:t>
            </w:r>
          </w:p>
        </w:tc>
      </w:tr>
      <w:tr w:rsidR="00441212" w:rsidRPr="002445A6" w14:paraId="5ADC2E6F" w14:textId="77777777" w:rsidTr="00366ED2">
        <w:trPr>
          <w:trHeight w:val="300"/>
          <w:jc w:val="center"/>
        </w:trPr>
        <w:tc>
          <w:tcPr>
            <w:tcW w:w="1200" w:type="dxa"/>
            <w:noWrap/>
            <w:hideMark/>
          </w:tcPr>
          <w:p w14:paraId="7FBC9CCB" w14:textId="77777777" w:rsidR="00441212" w:rsidRPr="002445A6" w:rsidRDefault="00441212" w:rsidP="007A0972">
            <w:pPr>
              <w:pStyle w:val="Paragrafoelenco"/>
              <w:ind w:right="134"/>
              <w:rPr>
                <w:sz w:val="20"/>
                <w:szCs w:val="20"/>
              </w:rPr>
            </w:pPr>
            <w:r w:rsidRPr="002445A6">
              <w:rPr>
                <w:sz w:val="20"/>
                <w:szCs w:val="20"/>
              </w:rPr>
              <w:t>2009</w:t>
            </w:r>
          </w:p>
        </w:tc>
        <w:tc>
          <w:tcPr>
            <w:tcW w:w="1441" w:type="dxa"/>
            <w:noWrap/>
            <w:hideMark/>
          </w:tcPr>
          <w:p w14:paraId="01D81CF9" w14:textId="77777777" w:rsidR="00441212" w:rsidRPr="002445A6" w:rsidRDefault="00441212" w:rsidP="007A0972">
            <w:pPr>
              <w:pStyle w:val="Paragrafoelenco"/>
              <w:ind w:right="134"/>
              <w:rPr>
                <w:sz w:val="20"/>
                <w:szCs w:val="20"/>
              </w:rPr>
            </w:pPr>
            <w:r w:rsidRPr="002445A6">
              <w:rPr>
                <w:sz w:val="20"/>
                <w:szCs w:val="20"/>
              </w:rPr>
              <w:t>509</w:t>
            </w:r>
          </w:p>
        </w:tc>
      </w:tr>
      <w:tr w:rsidR="00441212" w:rsidRPr="002445A6" w14:paraId="19661783" w14:textId="77777777" w:rsidTr="00366ED2">
        <w:trPr>
          <w:trHeight w:val="300"/>
          <w:jc w:val="center"/>
        </w:trPr>
        <w:tc>
          <w:tcPr>
            <w:tcW w:w="1200" w:type="dxa"/>
            <w:noWrap/>
            <w:hideMark/>
          </w:tcPr>
          <w:p w14:paraId="4BEE3816" w14:textId="77777777" w:rsidR="00441212" w:rsidRPr="002445A6" w:rsidRDefault="00441212" w:rsidP="007A0972">
            <w:pPr>
              <w:pStyle w:val="Paragrafoelenco"/>
              <w:ind w:right="134"/>
              <w:rPr>
                <w:sz w:val="20"/>
                <w:szCs w:val="20"/>
              </w:rPr>
            </w:pPr>
            <w:r w:rsidRPr="002445A6">
              <w:rPr>
                <w:sz w:val="20"/>
                <w:szCs w:val="20"/>
              </w:rPr>
              <w:t>2010</w:t>
            </w:r>
          </w:p>
        </w:tc>
        <w:tc>
          <w:tcPr>
            <w:tcW w:w="1441" w:type="dxa"/>
            <w:noWrap/>
            <w:hideMark/>
          </w:tcPr>
          <w:p w14:paraId="0CEA73B8" w14:textId="77777777" w:rsidR="00441212" w:rsidRPr="002445A6" w:rsidRDefault="00441212" w:rsidP="007A0972">
            <w:pPr>
              <w:pStyle w:val="Paragrafoelenco"/>
              <w:ind w:right="134"/>
              <w:rPr>
                <w:sz w:val="20"/>
                <w:szCs w:val="20"/>
              </w:rPr>
            </w:pPr>
            <w:r w:rsidRPr="002445A6">
              <w:rPr>
                <w:sz w:val="20"/>
                <w:szCs w:val="20"/>
              </w:rPr>
              <w:t>607</w:t>
            </w:r>
          </w:p>
        </w:tc>
      </w:tr>
      <w:tr w:rsidR="00441212" w:rsidRPr="002445A6" w14:paraId="22B429DB" w14:textId="77777777" w:rsidTr="00366ED2">
        <w:trPr>
          <w:trHeight w:val="300"/>
          <w:jc w:val="center"/>
        </w:trPr>
        <w:tc>
          <w:tcPr>
            <w:tcW w:w="1200" w:type="dxa"/>
            <w:noWrap/>
            <w:hideMark/>
          </w:tcPr>
          <w:p w14:paraId="7CA0C2DF" w14:textId="77777777" w:rsidR="00441212" w:rsidRPr="002445A6" w:rsidRDefault="00441212" w:rsidP="007A0972">
            <w:pPr>
              <w:pStyle w:val="Paragrafoelenco"/>
              <w:ind w:right="134"/>
              <w:rPr>
                <w:sz w:val="20"/>
                <w:szCs w:val="20"/>
              </w:rPr>
            </w:pPr>
            <w:r w:rsidRPr="002445A6">
              <w:rPr>
                <w:sz w:val="20"/>
                <w:szCs w:val="20"/>
              </w:rPr>
              <w:t>2011</w:t>
            </w:r>
          </w:p>
        </w:tc>
        <w:tc>
          <w:tcPr>
            <w:tcW w:w="1441" w:type="dxa"/>
            <w:noWrap/>
            <w:hideMark/>
          </w:tcPr>
          <w:p w14:paraId="3E60CD63" w14:textId="77777777" w:rsidR="00441212" w:rsidRPr="002445A6" w:rsidRDefault="00441212" w:rsidP="007A0972">
            <w:pPr>
              <w:pStyle w:val="Paragrafoelenco"/>
              <w:ind w:right="134"/>
              <w:rPr>
                <w:sz w:val="20"/>
                <w:szCs w:val="20"/>
              </w:rPr>
            </w:pPr>
            <w:r w:rsidRPr="002445A6">
              <w:rPr>
                <w:sz w:val="20"/>
                <w:szCs w:val="20"/>
              </w:rPr>
              <w:t>645</w:t>
            </w:r>
          </w:p>
        </w:tc>
      </w:tr>
      <w:tr w:rsidR="00441212" w:rsidRPr="002445A6" w14:paraId="3B895A8A" w14:textId="77777777" w:rsidTr="00366ED2">
        <w:trPr>
          <w:trHeight w:val="300"/>
          <w:jc w:val="center"/>
        </w:trPr>
        <w:tc>
          <w:tcPr>
            <w:tcW w:w="1200" w:type="dxa"/>
            <w:noWrap/>
            <w:hideMark/>
          </w:tcPr>
          <w:p w14:paraId="74B676B2" w14:textId="77777777" w:rsidR="00441212" w:rsidRPr="002445A6" w:rsidRDefault="00441212" w:rsidP="007A0972">
            <w:pPr>
              <w:pStyle w:val="Paragrafoelenco"/>
              <w:ind w:right="134"/>
              <w:rPr>
                <w:sz w:val="20"/>
                <w:szCs w:val="20"/>
              </w:rPr>
            </w:pPr>
            <w:r w:rsidRPr="002445A6">
              <w:rPr>
                <w:sz w:val="20"/>
                <w:szCs w:val="20"/>
              </w:rPr>
              <w:t>2012</w:t>
            </w:r>
          </w:p>
        </w:tc>
        <w:tc>
          <w:tcPr>
            <w:tcW w:w="1441" w:type="dxa"/>
            <w:noWrap/>
            <w:hideMark/>
          </w:tcPr>
          <w:p w14:paraId="16F47717" w14:textId="77777777" w:rsidR="00441212" w:rsidRPr="002445A6" w:rsidRDefault="00441212" w:rsidP="007A0972">
            <w:pPr>
              <w:pStyle w:val="Paragrafoelenco"/>
              <w:ind w:right="134"/>
              <w:rPr>
                <w:sz w:val="20"/>
                <w:szCs w:val="20"/>
              </w:rPr>
            </w:pPr>
            <w:r w:rsidRPr="002445A6">
              <w:rPr>
                <w:sz w:val="20"/>
                <w:szCs w:val="20"/>
              </w:rPr>
              <w:t>801</w:t>
            </w:r>
          </w:p>
        </w:tc>
      </w:tr>
      <w:tr w:rsidR="00441212" w:rsidRPr="002445A6" w14:paraId="0A0736BB" w14:textId="77777777" w:rsidTr="00366ED2">
        <w:trPr>
          <w:trHeight w:val="300"/>
          <w:jc w:val="center"/>
        </w:trPr>
        <w:tc>
          <w:tcPr>
            <w:tcW w:w="1200" w:type="dxa"/>
            <w:noWrap/>
            <w:hideMark/>
          </w:tcPr>
          <w:p w14:paraId="1F6327EB" w14:textId="77777777" w:rsidR="00441212" w:rsidRPr="002445A6" w:rsidRDefault="00441212" w:rsidP="007A0972">
            <w:pPr>
              <w:pStyle w:val="Paragrafoelenco"/>
              <w:ind w:right="134"/>
              <w:rPr>
                <w:sz w:val="20"/>
                <w:szCs w:val="20"/>
              </w:rPr>
            </w:pPr>
            <w:r w:rsidRPr="002445A6">
              <w:rPr>
                <w:sz w:val="20"/>
                <w:szCs w:val="20"/>
              </w:rPr>
              <w:t>2013</w:t>
            </w:r>
          </w:p>
        </w:tc>
        <w:tc>
          <w:tcPr>
            <w:tcW w:w="1441" w:type="dxa"/>
            <w:noWrap/>
            <w:hideMark/>
          </w:tcPr>
          <w:p w14:paraId="39FF164C" w14:textId="77777777" w:rsidR="00441212" w:rsidRPr="002445A6" w:rsidRDefault="00441212" w:rsidP="007A0972">
            <w:pPr>
              <w:pStyle w:val="Paragrafoelenco"/>
              <w:ind w:right="134"/>
              <w:rPr>
                <w:sz w:val="20"/>
                <w:szCs w:val="20"/>
              </w:rPr>
            </w:pPr>
            <w:r w:rsidRPr="002445A6">
              <w:rPr>
                <w:sz w:val="20"/>
                <w:szCs w:val="20"/>
              </w:rPr>
              <w:t>853</w:t>
            </w:r>
          </w:p>
        </w:tc>
      </w:tr>
      <w:tr w:rsidR="00441212" w:rsidRPr="002445A6" w14:paraId="42C48012" w14:textId="77777777" w:rsidTr="00366ED2">
        <w:trPr>
          <w:trHeight w:val="300"/>
          <w:jc w:val="center"/>
        </w:trPr>
        <w:tc>
          <w:tcPr>
            <w:tcW w:w="1200" w:type="dxa"/>
            <w:noWrap/>
            <w:hideMark/>
          </w:tcPr>
          <w:p w14:paraId="51CB6499" w14:textId="77777777" w:rsidR="00441212" w:rsidRPr="002445A6" w:rsidRDefault="00441212" w:rsidP="007A0972">
            <w:pPr>
              <w:pStyle w:val="Paragrafoelenco"/>
              <w:ind w:right="134"/>
              <w:rPr>
                <w:sz w:val="20"/>
                <w:szCs w:val="20"/>
              </w:rPr>
            </w:pPr>
            <w:r w:rsidRPr="002445A6">
              <w:rPr>
                <w:sz w:val="20"/>
                <w:szCs w:val="20"/>
              </w:rPr>
              <w:t>2014</w:t>
            </w:r>
          </w:p>
        </w:tc>
        <w:tc>
          <w:tcPr>
            <w:tcW w:w="1441" w:type="dxa"/>
            <w:noWrap/>
            <w:hideMark/>
          </w:tcPr>
          <w:p w14:paraId="02DF120F" w14:textId="77777777" w:rsidR="00441212" w:rsidRPr="002445A6" w:rsidRDefault="00441212" w:rsidP="007A0972">
            <w:pPr>
              <w:pStyle w:val="Paragrafoelenco"/>
              <w:ind w:right="134"/>
              <w:rPr>
                <w:sz w:val="20"/>
                <w:szCs w:val="20"/>
              </w:rPr>
            </w:pPr>
            <w:r w:rsidRPr="002445A6">
              <w:rPr>
                <w:sz w:val="20"/>
                <w:szCs w:val="20"/>
              </w:rPr>
              <w:t>788</w:t>
            </w:r>
          </w:p>
        </w:tc>
      </w:tr>
    </w:tbl>
    <w:p w14:paraId="07721C58" w14:textId="77777777" w:rsidR="00441212" w:rsidRPr="002445A6" w:rsidRDefault="00441212" w:rsidP="007A0972">
      <w:pPr>
        <w:pStyle w:val="Paragrafoelenco"/>
        <w:ind w:right="134"/>
        <w:rPr>
          <w:sz w:val="20"/>
          <w:szCs w:val="20"/>
        </w:rPr>
      </w:pPr>
    </w:p>
    <w:p w14:paraId="3FB6125E" w14:textId="77777777" w:rsidR="00441212" w:rsidRPr="002445A6" w:rsidRDefault="00441212" w:rsidP="007A0972">
      <w:pPr>
        <w:pStyle w:val="Paragrafoelenco"/>
        <w:ind w:right="134"/>
        <w:rPr>
          <w:sz w:val="20"/>
          <w:szCs w:val="20"/>
        </w:rPr>
      </w:pPr>
      <w:r w:rsidRPr="002445A6">
        <w:rPr>
          <w:noProof/>
          <w:sz w:val="20"/>
          <w:szCs w:val="20"/>
        </w:rPr>
        <w:drawing>
          <wp:inline distT="0" distB="0" distL="0" distR="0" wp14:anchorId="1C233E4D" wp14:editId="0F19C793">
            <wp:extent cx="4572000" cy="2743200"/>
            <wp:effectExtent l="0" t="0" r="0" b="0"/>
            <wp:docPr id="5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46EB750B" w14:textId="77777777" w:rsidR="00441212" w:rsidRPr="002445A6" w:rsidRDefault="00441212" w:rsidP="007A0972">
      <w:pPr>
        <w:pStyle w:val="Paragrafoelenco"/>
        <w:ind w:right="134"/>
        <w:rPr>
          <w:sz w:val="20"/>
          <w:szCs w:val="20"/>
        </w:rPr>
      </w:pPr>
    </w:p>
    <w:p w14:paraId="51F5F91E" w14:textId="77777777" w:rsidR="00441212" w:rsidRPr="002445A6" w:rsidRDefault="00441212" w:rsidP="007A0972">
      <w:pPr>
        <w:pStyle w:val="Paragrafoelenco"/>
        <w:ind w:right="134"/>
        <w:rPr>
          <w:sz w:val="20"/>
          <w:szCs w:val="20"/>
        </w:rPr>
      </w:pPr>
    </w:p>
    <w:p w14:paraId="6462D0BC" w14:textId="77777777" w:rsidR="00441212" w:rsidRPr="002445A6" w:rsidRDefault="00441212" w:rsidP="007A0972">
      <w:pPr>
        <w:pStyle w:val="Paragrafoelenco"/>
        <w:ind w:right="134"/>
        <w:rPr>
          <w:sz w:val="20"/>
          <w:szCs w:val="20"/>
        </w:rPr>
      </w:pPr>
    </w:p>
    <w:p w14:paraId="3DEE9829" w14:textId="77777777" w:rsidR="00441212" w:rsidRPr="002445A6" w:rsidRDefault="00441212" w:rsidP="007A0972">
      <w:pPr>
        <w:pStyle w:val="Paragrafoelenco"/>
        <w:ind w:right="134"/>
        <w:rPr>
          <w:sz w:val="20"/>
          <w:szCs w:val="20"/>
        </w:rPr>
      </w:pPr>
      <w:r w:rsidRPr="002445A6">
        <w:rPr>
          <w:noProof/>
          <w:sz w:val="20"/>
          <w:szCs w:val="20"/>
        </w:rPr>
        <w:drawing>
          <wp:inline distT="0" distB="0" distL="0" distR="0" wp14:anchorId="6B09FD55" wp14:editId="7948A926">
            <wp:extent cx="4572000" cy="2743200"/>
            <wp:effectExtent l="0" t="0" r="0" b="0"/>
            <wp:docPr id="6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5502AE6" w14:textId="77777777" w:rsidR="00441212" w:rsidRPr="002445A6" w:rsidRDefault="00441212" w:rsidP="007A0972">
      <w:pPr>
        <w:pStyle w:val="Paragrafoelenco"/>
        <w:ind w:right="134"/>
        <w:rPr>
          <w:sz w:val="20"/>
          <w:szCs w:val="20"/>
        </w:rPr>
      </w:pPr>
    </w:p>
    <w:p w14:paraId="6F8A7066" w14:textId="77777777" w:rsidR="00441212" w:rsidRPr="002445A6" w:rsidRDefault="00441212" w:rsidP="007A0972">
      <w:pPr>
        <w:pStyle w:val="Paragrafoelenco"/>
        <w:ind w:right="134"/>
        <w:rPr>
          <w:sz w:val="20"/>
          <w:szCs w:val="20"/>
        </w:rPr>
      </w:pPr>
    </w:p>
    <w:p w14:paraId="2D06F7C3" w14:textId="77777777" w:rsidR="00441212" w:rsidRPr="002445A6" w:rsidRDefault="00441212" w:rsidP="007A0972">
      <w:pPr>
        <w:pStyle w:val="Paragrafoelenco"/>
        <w:ind w:right="134"/>
        <w:rPr>
          <w:sz w:val="20"/>
          <w:szCs w:val="20"/>
        </w:rPr>
      </w:pPr>
    </w:p>
    <w:p w14:paraId="7F5BAD4E" w14:textId="77777777" w:rsidR="00441212" w:rsidRPr="002445A6" w:rsidRDefault="00441212" w:rsidP="007A0972">
      <w:pPr>
        <w:pStyle w:val="Paragrafoelenco"/>
        <w:ind w:right="134"/>
        <w:rPr>
          <w:b/>
          <w:sz w:val="20"/>
          <w:szCs w:val="20"/>
          <w:lang w:val="es-ES"/>
        </w:rPr>
      </w:pPr>
      <w:r w:rsidRPr="002445A6">
        <w:rPr>
          <w:b/>
          <w:sz w:val="20"/>
          <w:szCs w:val="20"/>
          <w:lang w:val="es-ES"/>
        </w:rPr>
        <w:t>Tablas 14, 15 y 16. Tablas de resoluciones del Juez de Vigilancia para modificar las condiciones de cumplimiento de la libertad condicional</w:t>
      </w:r>
      <w:r w:rsidRPr="002445A6">
        <w:rPr>
          <w:rStyle w:val="Rimandonotaapidipagina"/>
          <w:sz w:val="20"/>
          <w:szCs w:val="20"/>
        </w:rPr>
        <w:footnoteReference w:id="103"/>
      </w:r>
      <w:r w:rsidRPr="002445A6">
        <w:rPr>
          <w:sz w:val="20"/>
          <w:szCs w:val="20"/>
          <w:lang w:val="es-ES"/>
        </w:rPr>
        <w:t> </w:t>
      </w:r>
      <w:r w:rsidRPr="002445A6">
        <w:rPr>
          <w:b/>
          <w:sz w:val="20"/>
          <w:szCs w:val="20"/>
          <w:lang w:val="es-ES"/>
        </w:rPr>
        <w:t>.</w:t>
      </w:r>
    </w:p>
    <w:p w14:paraId="7B1495C0" w14:textId="77777777" w:rsidR="00441212" w:rsidRPr="002445A6" w:rsidRDefault="00441212" w:rsidP="007A0972">
      <w:pPr>
        <w:pStyle w:val="Paragrafoelenco"/>
        <w:ind w:right="134"/>
        <w:rPr>
          <w:sz w:val="20"/>
          <w:szCs w:val="20"/>
          <w:lang w:val="es-ES"/>
        </w:rPr>
      </w:pPr>
    </w:p>
    <w:tbl>
      <w:tblPr>
        <w:tblStyle w:val="Grigliatabella"/>
        <w:tblW w:w="0" w:type="auto"/>
        <w:jc w:val="center"/>
        <w:tblLook w:val="04A0" w:firstRow="1" w:lastRow="0" w:firstColumn="1" w:lastColumn="0" w:noHBand="0" w:noVBand="1"/>
      </w:tblPr>
      <w:tblGrid>
        <w:gridCol w:w="1561"/>
        <w:gridCol w:w="2415"/>
      </w:tblGrid>
      <w:tr w:rsidR="00441212" w:rsidRPr="002445A6" w14:paraId="13EC8000" w14:textId="77777777" w:rsidTr="00366ED2">
        <w:trPr>
          <w:trHeight w:val="300"/>
          <w:jc w:val="center"/>
        </w:trPr>
        <w:tc>
          <w:tcPr>
            <w:tcW w:w="1200" w:type="dxa"/>
            <w:shd w:val="clear" w:color="auto" w:fill="B8CCE4" w:themeFill="accent1" w:themeFillTint="66"/>
            <w:noWrap/>
            <w:hideMark/>
          </w:tcPr>
          <w:p w14:paraId="5FC1CFDF" w14:textId="77777777" w:rsidR="00441212" w:rsidRPr="002445A6" w:rsidRDefault="00441212" w:rsidP="007A0972">
            <w:pPr>
              <w:pStyle w:val="Paragrafoelenco"/>
              <w:ind w:right="134"/>
              <w:rPr>
                <w:sz w:val="20"/>
                <w:szCs w:val="20"/>
                <w:lang w:val="es-ES"/>
              </w:rPr>
            </w:pPr>
            <w:r w:rsidRPr="002445A6">
              <w:rPr>
                <w:sz w:val="20"/>
                <w:szCs w:val="20"/>
              </w:rPr>
              <w:t>AÑOS</w:t>
            </w:r>
          </w:p>
        </w:tc>
        <w:tc>
          <w:tcPr>
            <w:tcW w:w="1417" w:type="dxa"/>
            <w:shd w:val="clear" w:color="auto" w:fill="B8CCE4" w:themeFill="accent1" w:themeFillTint="66"/>
            <w:noWrap/>
            <w:hideMark/>
          </w:tcPr>
          <w:p w14:paraId="29509839" w14:textId="77777777" w:rsidR="00441212" w:rsidRPr="002445A6" w:rsidRDefault="00441212" w:rsidP="007A0972">
            <w:pPr>
              <w:pStyle w:val="Paragrafoelenco"/>
              <w:ind w:right="134"/>
              <w:rPr>
                <w:sz w:val="20"/>
                <w:szCs w:val="20"/>
              </w:rPr>
            </w:pPr>
            <w:r w:rsidRPr="002445A6">
              <w:rPr>
                <w:sz w:val="20"/>
                <w:szCs w:val="20"/>
              </w:rPr>
              <w:t>MODIFICACIÓN DE CONDICIONES</w:t>
            </w:r>
          </w:p>
        </w:tc>
      </w:tr>
      <w:tr w:rsidR="00441212" w:rsidRPr="002445A6" w14:paraId="42EA4D15" w14:textId="77777777" w:rsidTr="00366ED2">
        <w:trPr>
          <w:trHeight w:val="300"/>
          <w:jc w:val="center"/>
        </w:trPr>
        <w:tc>
          <w:tcPr>
            <w:tcW w:w="1200" w:type="dxa"/>
            <w:noWrap/>
            <w:hideMark/>
          </w:tcPr>
          <w:p w14:paraId="72F749CD" w14:textId="77777777" w:rsidR="00441212" w:rsidRPr="002445A6" w:rsidRDefault="00441212" w:rsidP="007A0972">
            <w:pPr>
              <w:pStyle w:val="Paragrafoelenco"/>
              <w:ind w:right="134"/>
              <w:rPr>
                <w:sz w:val="20"/>
                <w:szCs w:val="20"/>
              </w:rPr>
            </w:pPr>
            <w:r w:rsidRPr="002445A6">
              <w:rPr>
                <w:sz w:val="20"/>
                <w:szCs w:val="20"/>
              </w:rPr>
              <w:t>2008</w:t>
            </w:r>
          </w:p>
        </w:tc>
        <w:tc>
          <w:tcPr>
            <w:tcW w:w="1417" w:type="dxa"/>
            <w:noWrap/>
            <w:hideMark/>
          </w:tcPr>
          <w:p w14:paraId="13D73A75" w14:textId="77777777" w:rsidR="00441212" w:rsidRPr="002445A6" w:rsidRDefault="00441212" w:rsidP="007A0972">
            <w:pPr>
              <w:pStyle w:val="Paragrafoelenco"/>
              <w:ind w:right="134"/>
              <w:rPr>
                <w:sz w:val="20"/>
                <w:szCs w:val="20"/>
              </w:rPr>
            </w:pPr>
            <w:r w:rsidRPr="002445A6">
              <w:rPr>
                <w:sz w:val="20"/>
                <w:szCs w:val="20"/>
              </w:rPr>
              <w:t>577</w:t>
            </w:r>
          </w:p>
        </w:tc>
      </w:tr>
      <w:tr w:rsidR="00441212" w:rsidRPr="002445A6" w14:paraId="13FA1713" w14:textId="77777777" w:rsidTr="00366ED2">
        <w:trPr>
          <w:trHeight w:val="300"/>
          <w:jc w:val="center"/>
        </w:trPr>
        <w:tc>
          <w:tcPr>
            <w:tcW w:w="1200" w:type="dxa"/>
            <w:noWrap/>
            <w:hideMark/>
          </w:tcPr>
          <w:p w14:paraId="319BE969" w14:textId="77777777" w:rsidR="00441212" w:rsidRPr="002445A6" w:rsidRDefault="00441212" w:rsidP="007A0972">
            <w:pPr>
              <w:pStyle w:val="Paragrafoelenco"/>
              <w:ind w:right="134"/>
              <w:rPr>
                <w:sz w:val="20"/>
                <w:szCs w:val="20"/>
              </w:rPr>
            </w:pPr>
            <w:r w:rsidRPr="002445A6">
              <w:rPr>
                <w:sz w:val="20"/>
                <w:szCs w:val="20"/>
              </w:rPr>
              <w:t>2009</w:t>
            </w:r>
          </w:p>
        </w:tc>
        <w:tc>
          <w:tcPr>
            <w:tcW w:w="1417" w:type="dxa"/>
            <w:noWrap/>
            <w:hideMark/>
          </w:tcPr>
          <w:p w14:paraId="45561F43" w14:textId="77777777" w:rsidR="00441212" w:rsidRPr="002445A6" w:rsidRDefault="00441212" w:rsidP="007A0972">
            <w:pPr>
              <w:pStyle w:val="Paragrafoelenco"/>
              <w:ind w:right="134"/>
              <w:rPr>
                <w:sz w:val="20"/>
                <w:szCs w:val="20"/>
              </w:rPr>
            </w:pPr>
            <w:r w:rsidRPr="002445A6">
              <w:rPr>
                <w:sz w:val="20"/>
                <w:szCs w:val="20"/>
              </w:rPr>
              <w:t>622</w:t>
            </w:r>
          </w:p>
        </w:tc>
      </w:tr>
      <w:tr w:rsidR="00441212" w:rsidRPr="002445A6" w14:paraId="567E940D" w14:textId="77777777" w:rsidTr="00366ED2">
        <w:trPr>
          <w:trHeight w:val="300"/>
          <w:jc w:val="center"/>
        </w:trPr>
        <w:tc>
          <w:tcPr>
            <w:tcW w:w="1200" w:type="dxa"/>
            <w:noWrap/>
            <w:hideMark/>
          </w:tcPr>
          <w:p w14:paraId="7C53DD2F" w14:textId="77777777" w:rsidR="00441212" w:rsidRPr="002445A6" w:rsidRDefault="00441212" w:rsidP="007A0972">
            <w:pPr>
              <w:pStyle w:val="Paragrafoelenco"/>
              <w:ind w:right="134"/>
              <w:rPr>
                <w:sz w:val="20"/>
                <w:szCs w:val="20"/>
              </w:rPr>
            </w:pPr>
            <w:r w:rsidRPr="002445A6">
              <w:rPr>
                <w:sz w:val="20"/>
                <w:szCs w:val="20"/>
              </w:rPr>
              <w:t>2010</w:t>
            </w:r>
          </w:p>
        </w:tc>
        <w:tc>
          <w:tcPr>
            <w:tcW w:w="1417" w:type="dxa"/>
            <w:noWrap/>
            <w:hideMark/>
          </w:tcPr>
          <w:p w14:paraId="38595780" w14:textId="77777777" w:rsidR="00441212" w:rsidRPr="002445A6" w:rsidRDefault="00441212" w:rsidP="007A0972">
            <w:pPr>
              <w:pStyle w:val="Paragrafoelenco"/>
              <w:ind w:right="134"/>
              <w:rPr>
                <w:sz w:val="20"/>
                <w:szCs w:val="20"/>
              </w:rPr>
            </w:pPr>
            <w:r w:rsidRPr="002445A6">
              <w:rPr>
                <w:sz w:val="20"/>
                <w:szCs w:val="20"/>
              </w:rPr>
              <w:t>714</w:t>
            </w:r>
          </w:p>
        </w:tc>
      </w:tr>
      <w:tr w:rsidR="00441212" w:rsidRPr="002445A6" w14:paraId="0A277AF0" w14:textId="77777777" w:rsidTr="00366ED2">
        <w:trPr>
          <w:trHeight w:val="300"/>
          <w:jc w:val="center"/>
        </w:trPr>
        <w:tc>
          <w:tcPr>
            <w:tcW w:w="1200" w:type="dxa"/>
            <w:noWrap/>
            <w:hideMark/>
          </w:tcPr>
          <w:p w14:paraId="5102ACA9" w14:textId="77777777" w:rsidR="00441212" w:rsidRPr="002445A6" w:rsidRDefault="00441212" w:rsidP="007A0972">
            <w:pPr>
              <w:pStyle w:val="Paragrafoelenco"/>
              <w:ind w:right="134"/>
              <w:rPr>
                <w:sz w:val="20"/>
                <w:szCs w:val="20"/>
              </w:rPr>
            </w:pPr>
            <w:r w:rsidRPr="002445A6">
              <w:rPr>
                <w:sz w:val="20"/>
                <w:szCs w:val="20"/>
              </w:rPr>
              <w:t>2011</w:t>
            </w:r>
          </w:p>
        </w:tc>
        <w:tc>
          <w:tcPr>
            <w:tcW w:w="1417" w:type="dxa"/>
            <w:noWrap/>
            <w:hideMark/>
          </w:tcPr>
          <w:p w14:paraId="6EA6A57C" w14:textId="77777777" w:rsidR="00441212" w:rsidRPr="002445A6" w:rsidRDefault="00441212" w:rsidP="007A0972">
            <w:pPr>
              <w:pStyle w:val="Paragrafoelenco"/>
              <w:ind w:right="134"/>
              <w:rPr>
                <w:sz w:val="20"/>
                <w:szCs w:val="20"/>
              </w:rPr>
            </w:pPr>
            <w:r w:rsidRPr="002445A6">
              <w:rPr>
                <w:sz w:val="20"/>
                <w:szCs w:val="20"/>
              </w:rPr>
              <w:t>840</w:t>
            </w:r>
          </w:p>
        </w:tc>
      </w:tr>
      <w:tr w:rsidR="00441212" w:rsidRPr="002445A6" w14:paraId="1E918C3C" w14:textId="77777777" w:rsidTr="00366ED2">
        <w:trPr>
          <w:trHeight w:val="300"/>
          <w:jc w:val="center"/>
        </w:trPr>
        <w:tc>
          <w:tcPr>
            <w:tcW w:w="1200" w:type="dxa"/>
            <w:noWrap/>
            <w:hideMark/>
          </w:tcPr>
          <w:p w14:paraId="27A40A74" w14:textId="77777777" w:rsidR="00441212" w:rsidRPr="002445A6" w:rsidRDefault="00441212" w:rsidP="007A0972">
            <w:pPr>
              <w:pStyle w:val="Paragrafoelenco"/>
              <w:ind w:right="134"/>
              <w:rPr>
                <w:sz w:val="20"/>
                <w:szCs w:val="20"/>
              </w:rPr>
            </w:pPr>
            <w:r w:rsidRPr="002445A6">
              <w:rPr>
                <w:sz w:val="20"/>
                <w:szCs w:val="20"/>
              </w:rPr>
              <w:t>2012</w:t>
            </w:r>
          </w:p>
        </w:tc>
        <w:tc>
          <w:tcPr>
            <w:tcW w:w="1417" w:type="dxa"/>
            <w:noWrap/>
            <w:hideMark/>
          </w:tcPr>
          <w:p w14:paraId="5B31BFA2" w14:textId="77777777" w:rsidR="00441212" w:rsidRPr="002445A6" w:rsidRDefault="00441212" w:rsidP="007A0972">
            <w:pPr>
              <w:pStyle w:val="Paragrafoelenco"/>
              <w:ind w:right="134"/>
              <w:rPr>
                <w:sz w:val="20"/>
                <w:szCs w:val="20"/>
              </w:rPr>
            </w:pPr>
            <w:r w:rsidRPr="002445A6">
              <w:rPr>
                <w:sz w:val="20"/>
                <w:szCs w:val="20"/>
              </w:rPr>
              <w:t>1267</w:t>
            </w:r>
          </w:p>
        </w:tc>
      </w:tr>
      <w:tr w:rsidR="00441212" w:rsidRPr="002445A6" w14:paraId="6CC5CD2C" w14:textId="77777777" w:rsidTr="00366ED2">
        <w:trPr>
          <w:trHeight w:val="300"/>
          <w:jc w:val="center"/>
        </w:trPr>
        <w:tc>
          <w:tcPr>
            <w:tcW w:w="1200" w:type="dxa"/>
            <w:noWrap/>
            <w:hideMark/>
          </w:tcPr>
          <w:p w14:paraId="50BDA03B" w14:textId="77777777" w:rsidR="00441212" w:rsidRPr="002445A6" w:rsidRDefault="00441212" w:rsidP="007A0972">
            <w:pPr>
              <w:pStyle w:val="Paragrafoelenco"/>
              <w:ind w:right="134"/>
              <w:rPr>
                <w:sz w:val="20"/>
                <w:szCs w:val="20"/>
              </w:rPr>
            </w:pPr>
            <w:r w:rsidRPr="002445A6">
              <w:rPr>
                <w:sz w:val="20"/>
                <w:szCs w:val="20"/>
              </w:rPr>
              <w:t>2013</w:t>
            </w:r>
          </w:p>
        </w:tc>
        <w:tc>
          <w:tcPr>
            <w:tcW w:w="1417" w:type="dxa"/>
            <w:noWrap/>
            <w:hideMark/>
          </w:tcPr>
          <w:p w14:paraId="15B8C763" w14:textId="77777777" w:rsidR="00441212" w:rsidRPr="002445A6" w:rsidRDefault="00441212" w:rsidP="007A0972">
            <w:pPr>
              <w:pStyle w:val="Paragrafoelenco"/>
              <w:ind w:right="134"/>
              <w:rPr>
                <w:sz w:val="20"/>
                <w:szCs w:val="20"/>
              </w:rPr>
            </w:pPr>
            <w:r w:rsidRPr="002445A6">
              <w:rPr>
                <w:sz w:val="20"/>
                <w:szCs w:val="20"/>
              </w:rPr>
              <w:t>1479</w:t>
            </w:r>
          </w:p>
        </w:tc>
      </w:tr>
      <w:tr w:rsidR="00441212" w:rsidRPr="002445A6" w14:paraId="293E2616" w14:textId="77777777" w:rsidTr="00366ED2">
        <w:trPr>
          <w:trHeight w:val="300"/>
          <w:jc w:val="center"/>
        </w:trPr>
        <w:tc>
          <w:tcPr>
            <w:tcW w:w="1200" w:type="dxa"/>
            <w:noWrap/>
            <w:hideMark/>
          </w:tcPr>
          <w:p w14:paraId="7B5CF144" w14:textId="77777777" w:rsidR="00441212" w:rsidRPr="002445A6" w:rsidRDefault="00441212" w:rsidP="007A0972">
            <w:pPr>
              <w:pStyle w:val="Paragrafoelenco"/>
              <w:ind w:right="134"/>
              <w:rPr>
                <w:sz w:val="20"/>
                <w:szCs w:val="20"/>
              </w:rPr>
            </w:pPr>
            <w:r w:rsidRPr="002445A6">
              <w:rPr>
                <w:sz w:val="20"/>
                <w:szCs w:val="20"/>
              </w:rPr>
              <w:t>2014</w:t>
            </w:r>
          </w:p>
        </w:tc>
        <w:tc>
          <w:tcPr>
            <w:tcW w:w="1417" w:type="dxa"/>
            <w:noWrap/>
            <w:hideMark/>
          </w:tcPr>
          <w:p w14:paraId="37A0A747" w14:textId="77777777" w:rsidR="00441212" w:rsidRPr="002445A6" w:rsidRDefault="00441212" w:rsidP="007A0972">
            <w:pPr>
              <w:pStyle w:val="Paragrafoelenco"/>
              <w:ind w:right="134"/>
              <w:rPr>
                <w:sz w:val="20"/>
                <w:szCs w:val="20"/>
              </w:rPr>
            </w:pPr>
            <w:r w:rsidRPr="002445A6">
              <w:rPr>
                <w:sz w:val="20"/>
                <w:szCs w:val="20"/>
              </w:rPr>
              <w:t>1615</w:t>
            </w:r>
          </w:p>
        </w:tc>
      </w:tr>
    </w:tbl>
    <w:p w14:paraId="5047E4EB" w14:textId="77777777" w:rsidR="00441212" w:rsidRPr="002445A6" w:rsidRDefault="00441212" w:rsidP="007A0972">
      <w:pPr>
        <w:pStyle w:val="Paragrafoelenco"/>
        <w:ind w:right="134"/>
        <w:rPr>
          <w:sz w:val="20"/>
          <w:szCs w:val="20"/>
        </w:rPr>
      </w:pPr>
    </w:p>
    <w:p w14:paraId="7125FDC9" w14:textId="77777777" w:rsidR="00441212" w:rsidRPr="002445A6" w:rsidRDefault="00441212" w:rsidP="007A0972">
      <w:pPr>
        <w:pStyle w:val="Paragrafoelenco"/>
        <w:ind w:right="134"/>
        <w:rPr>
          <w:sz w:val="20"/>
          <w:szCs w:val="20"/>
        </w:rPr>
      </w:pPr>
      <w:r w:rsidRPr="002445A6">
        <w:rPr>
          <w:noProof/>
          <w:sz w:val="20"/>
          <w:szCs w:val="20"/>
        </w:rPr>
        <w:drawing>
          <wp:inline distT="0" distB="0" distL="0" distR="0" wp14:anchorId="738E1FFF" wp14:editId="2E6E69F5">
            <wp:extent cx="4572000" cy="2743200"/>
            <wp:effectExtent l="0" t="0" r="0" b="0"/>
            <wp:docPr id="6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5985EFDE" w14:textId="77777777" w:rsidR="00441212" w:rsidRPr="002445A6" w:rsidRDefault="00441212" w:rsidP="007A0972">
      <w:pPr>
        <w:pStyle w:val="Paragrafoelenco"/>
        <w:ind w:right="134"/>
        <w:rPr>
          <w:sz w:val="20"/>
          <w:szCs w:val="20"/>
        </w:rPr>
      </w:pPr>
    </w:p>
    <w:p w14:paraId="02500E90" w14:textId="77777777" w:rsidR="00441212" w:rsidRPr="002445A6" w:rsidRDefault="00441212" w:rsidP="007A0972">
      <w:pPr>
        <w:pStyle w:val="Paragrafoelenco"/>
        <w:ind w:right="134"/>
        <w:rPr>
          <w:sz w:val="20"/>
          <w:szCs w:val="20"/>
        </w:rPr>
      </w:pPr>
      <w:r w:rsidRPr="002445A6">
        <w:rPr>
          <w:noProof/>
          <w:sz w:val="20"/>
          <w:szCs w:val="20"/>
        </w:rPr>
        <w:drawing>
          <wp:inline distT="0" distB="0" distL="0" distR="0" wp14:anchorId="5CE39A45" wp14:editId="22A220BC">
            <wp:extent cx="4572000" cy="2743200"/>
            <wp:effectExtent l="0" t="0" r="0" b="0"/>
            <wp:docPr id="6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44B67E7" w14:textId="77777777" w:rsidR="00441212" w:rsidRPr="002445A6" w:rsidRDefault="00441212" w:rsidP="007A0972">
      <w:pPr>
        <w:pStyle w:val="Paragrafoelenco"/>
        <w:ind w:left="284" w:right="134"/>
        <w:jc w:val="both"/>
        <w:rPr>
          <w:b/>
          <w:sz w:val="20"/>
          <w:szCs w:val="20"/>
        </w:rPr>
      </w:pPr>
    </w:p>
    <w:p w14:paraId="6BDDEE98" w14:textId="77777777" w:rsidR="00441212" w:rsidRPr="002445A6" w:rsidRDefault="00441212" w:rsidP="007A0972">
      <w:pPr>
        <w:pStyle w:val="Paragrafoelenco"/>
        <w:ind w:left="284" w:right="134"/>
        <w:jc w:val="both"/>
        <w:rPr>
          <w:b/>
          <w:sz w:val="20"/>
          <w:szCs w:val="20"/>
        </w:rPr>
      </w:pPr>
    </w:p>
    <w:p w14:paraId="3C1740B8" w14:textId="77777777" w:rsidR="00441212" w:rsidRPr="002445A6" w:rsidRDefault="00441212" w:rsidP="007A0972">
      <w:pPr>
        <w:pStyle w:val="Paragrafoelenco"/>
        <w:ind w:left="284" w:right="134"/>
        <w:jc w:val="both"/>
        <w:rPr>
          <w:b/>
          <w:sz w:val="20"/>
          <w:szCs w:val="20"/>
        </w:rPr>
      </w:pPr>
    </w:p>
    <w:p w14:paraId="631AA44A" w14:textId="77777777" w:rsidR="00441212" w:rsidRPr="002445A6" w:rsidRDefault="00441212" w:rsidP="007A0972">
      <w:pPr>
        <w:pStyle w:val="Paragrafoelenco"/>
        <w:numPr>
          <w:ilvl w:val="0"/>
          <w:numId w:val="66"/>
        </w:numPr>
        <w:ind w:left="284" w:right="134" w:hanging="284"/>
        <w:jc w:val="both"/>
        <w:rPr>
          <w:b/>
          <w:sz w:val="20"/>
          <w:szCs w:val="20"/>
        </w:rPr>
      </w:pPr>
      <w:r w:rsidRPr="002445A6">
        <w:rPr>
          <w:b/>
          <w:sz w:val="20"/>
          <w:szCs w:val="20"/>
        </w:rPr>
        <w:t>Conformité de la mesure par rapport aux instruments normatifs et politiques européens</w:t>
      </w:r>
    </w:p>
    <w:p w14:paraId="101D95BC" w14:textId="77777777" w:rsidR="00441212" w:rsidRPr="002445A6" w:rsidRDefault="00441212" w:rsidP="007A0972">
      <w:pPr>
        <w:pStyle w:val="Paragrafoelenco"/>
        <w:ind w:left="284" w:right="134" w:hanging="284"/>
        <w:jc w:val="both"/>
        <w:rPr>
          <w:sz w:val="20"/>
          <w:szCs w:val="20"/>
          <w:lang w:val="es-ES"/>
        </w:rPr>
      </w:pPr>
    </w:p>
    <w:p w14:paraId="5A060185" w14:textId="77777777" w:rsidR="00441212" w:rsidRPr="002445A6" w:rsidRDefault="00441212" w:rsidP="007A0972">
      <w:pPr>
        <w:pStyle w:val="Paragrafoelenco"/>
        <w:ind w:left="0" w:right="134"/>
        <w:jc w:val="both"/>
        <w:rPr>
          <w:sz w:val="20"/>
          <w:szCs w:val="20"/>
          <w:lang w:val="es-ES"/>
        </w:rPr>
      </w:pPr>
      <w:r w:rsidRPr="002445A6">
        <w:rPr>
          <w:sz w:val="20"/>
          <w:szCs w:val="20"/>
          <w:lang w:val="es-ES"/>
        </w:rPr>
        <w:t>Esta normativa es respetuosa con las Reglas Penitenciarias Europeas de 2006 (regla 107 referida a la libertad condicional bajo control y a la adopción de medidas que aseguren un regreso progresivo a la vida en un medio libre –gracias a un programa de preparación para la salida en libertad o libertad condicional bajo control-) y con la Recomendación Rec (2003) del Comité de Ministros de los Estados Miembros del Consejo de Europa sobre libertad condicional.</w:t>
      </w:r>
    </w:p>
    <w:p w14:paraId="33753C4F" w14:textId="77777777" w:rsidR="00441212" w:rsidRPr="002445A6" w:rsidRDefault="00441212" w:rsidP="007A0972">
      <w:pPr>
        <w:ind w:left="284" w:right="134" w:hanging="284"/>
        <w:jc w:val="both"/>
        <w:rPr>
          <w:sz w:val="20"/>
          <w:szCs w:val="20"/>
          <w:lang w:val="es-ES"/>
        </w:rPr>
      </w:pPr>
    </w:p>
    <w:p w14:paraId="3397793E" w14:textId="77777777" w:rsidR="00441212" w:rsidRPr="002445A6" w:rsidRDefault="00441212" w:rsidP="007A0972">
      <w:pPr>
        <w:ind w:left="284" w:right="134" w:hanging="284"/>
        <w:rPr>
          <w:sz w:val="20"/>
          <w:szCs w:val="20"/>
          <w:lang w:val="es-ES"/>
        </w:rPr>
      </w:pPr>
    </w:p>
    <w:p w14:paraId="43B0FC1C" w14:textId="77777777" w:rsidR="00AA71C1" w:rsidRPr="002445A6" w:rsidRDefault="00AA71C1" w:rsidP="007A0972">
      <w:pPr>
        <w:ind w:right="134"/>
        <w:rPr>
          <w:sz w:val="20"/>
          <w:szCs w:val="20"/>
        </w:rPr>
      </w:pPr>
    </w:p>
    <w:p w14:paraId="69B3DA34" w14:textId="77777777" w:rsidR="00AA71C1" w:rsidRPr="002445A6" w:rsidRDefault="00AA71C1" w:rsidP="007A0972">
      <w:pPr>
        <w:ind w:right="134"/>
        <w:jc w:val="both"/>
        <w:rPr>
          <w:rFonts w:eastAsiaTheme="minorHAnsi" w:cs="Arial"/>
          <w:sz w:val="20"/>
          <w:szCs w:val="20"/>
          <w:lang w:val="fr-FR"/>
        </w:rPr>
      </w:pPr>
    </w:p>
    <w:p w14:paraId="1EFB1260" w14:textId="77777777" w:rsidR="00AA71C1" w:rsidRPr="002445A6" w:rsidRDefault="00AA71C1" w:rsidP="007A0972">
      <w:pPr>
        <w:pStyle w:val="Paragrafoelenco"/>
        <w:ind w:left="0" w:right="134"/>
        <w:jc w:val="both"/>
        <w:rPr>
          <w:sz w:val="20"/>
          <w:szCs w:val="20"/>
        </w:rPr>
      </w:pPr>
    </w:p>
    <w:p w14:paraId="60280A4E" w14:textId="77777777" w:rsidR="00424904" w:rsidRPr="002445A6" w:rsidRDefault="00424904" w:rsidP="007A0972">
      <w:pPr>
        <w:ind w:right="134"/>
        <w:rPr>
          <w:rFonts w:cs="Times New Roman"/>
          <w:sz w:val="20"/>
          <w:szCs w:val="20"/>
          <w:lang w:val="fr-FR"/>
        </w:rPr>
      </w:pPr>
    </w:p>
    <w:p w14:paraId="7B156BCD" w14:textId="77777777" w:rsidR="0061639F" w:rsidRPr="002445A6" w:rsidRDefault="0061639F" w:rsidP="007A0972">
      <w:pPr>
        <w:ind w:right="134"/>
        <w:rPr>
          <w:sz w:val="20"/>
          <w:szCs w:val="20"/>
          <w:lang w:val="fr-FR"/>
        </w:rPr>
      </w:pPr>
    </w:p>
    <w:sectPr w:rsidR="0061639F" w:rsidRPr="002445A6" w:rsidSect="00553725">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A9F52" w14:textId="77777777" w:rsidR="006F15B8" w:rsidRDefault="006F15B8" w:rsidP="00C1247D">
      <w:r>
        <w:separator/>
      </w:r>
    </w:p>
  </w:endnote>
  <w:endnote w:type="continuationSeparator" w:id="0">
    <w:p w14:paraId="30EBCBFD" w14:textId="77777777" w:rsidR="006F15B8" w:rsidRDefault="006F15B8" w:rsidP="00C12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RotisSansSerif ExtraBold">
    <w:altName w:val="RotisSansSerif ExtraBold"/>
    <w:panose1 w:val="00000000000000000000"/>
    <w:charset w:val="00"/>
    <w:family w:val="roman"/>
    <w:notTrueType/>
    <w:pitch w:val="default"/>
    <w:sig w:usb0="00000003" w:usb1="00000000" w:usb2="00000000" w:usb3="00000000" w:csb0="00000001" w:csb1="00000000"/>
  </w:font>
  <w:font w:name="RotisSansSerif">
    <w:altName w:val="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Univers-CondensedLight">
    <w:panose1 w:val="00000000000000000000"/>
    <w:charset w:val="00"/>
    <w:family w:val="swiss"/>
    <w:notTrueType/>
    <w:pitch w:val="default"/>
    <w:sig w:usb0="00000003" w:usb1="00000000" w:usb2="00000000" w:usb3="00000000" w:csb0="00000001" w:csb1="00000000"/>
  </w:font>
  <w:font w:name="PT Sans">
    <w:panose1 w:val="020B0503020203020204"/>
    <w:charset w:val="00"/>
    <w:family w:val="auto"/>
    <w:pitch w:val="variable"/>
    <w:sig w:usb0="A00002EF" w:usb1="5000204B" w:usb2="00000000" w:usb3="00000000" w:csb0="00000097" w:csb1="00000000"/>
  </w:font>
  <w:font w:name="Georgia">
    <w:panose1 w:val="02040502050405020303"/>
    <w:charset w:val="00"/>
    <w:family w:val="auto"/>
    <w:pitch w:val="variable"/>
    <w:sig w:usb0="00000287" w:usb1="00000000" w:usb2="00000000" w:usb3="00000000" w:csb0="0000009F" w:csb1="00000000"/>
  </w:font>
  <w:font w:name="Courier">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S Gothic">
    <w:altName w:val="ＭＳ ゴシック"/>
    <w:charset w:val="80"/>
    <w:family w:val="modern"/>
    <w:pitch w:val="fixed"/>
    <w:sig w:usb0="E00002FF" w:usb1="6AC7FDFB" w:usb2="00000012" w:usb3="00000000" w:csb0="0002009F" w:csb1="00000000"/>
  </w:font>
  <w:font w:name="Trebuchet MS">
    <w:panose1 w:val="020B0603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0383F" w14:textId="77777777" w:rsidR="006F15B8" w:rsidRDefault="006F15B8" w:rsidP="005160AD">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end"/>
    </w:r>
  </w:p>
  <w:p w14:paraId="34DC8DFF" w14:textId="77777777" w:rsidR="006F15B8" w:rsidRDefault="006F15B8" w:rsidP="001757FE">
    <w:pPr>
      <w:pStyle w:val="Pidipagina"/>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972D2" w14:textId="77777777" w:rsidR="006F15B8" w:rsidRDefault="006F15B8" w:rsidP="005160AD">
    <w:pPr>
      <w:pStyle w:val="Pidipagina"/>
      <w:framePr w:wrap="around" w:vAnchor="text" w:hAnchor="margin" w:xAlign="outside"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F7A95">
      <w:rPr>
        <w:rStyle w:val="Numeropagina"/>
        <w:noProof/>
      </w:rPr>
      <w:t>188</w:t>
    </w:r>
    <w:r>
      <w:rPr>
        <w:rStyle w:val="Numeropagina"/>
      </w:rPr>
      <w:fldChar w:fldCharType="end"/>
    </w:r>
  </w:p>
  <w:p w14:paraId="338EEB4B" w14:textId="50215736" w:rsidR="006F15B8" w:rsidRDefault="006F15B8" w:rsidP="001757FE">
    <w:pPr>
      <w:pStyle w:val="Pidipagina"/>
      <w:ind w:right="360" w:firstLine="360"/>
      <w:jc w:val="right"/>
    </w:pPr>
  </w:p>
  <w:p w14:paraId="0CE57E41" w14:textId="77777777" w:rsidR="006F15B8" w:rsidRDefault="006F15B8">
    <w:pPr>
      <w:pStyle w:val="Pidipa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76067"/>
      <w:docPartObj>
        <w:docPartGallery w:val="Page Numbers (Bottom of Page)"/>
        <w:docPartUnique/>
      </w:docPartObj>
    </w:sdtPr>
    <w:sdtContent>
      <w:p w14:paraId="3780C58A" w14:textId="77777777" w:rsidR="006F15B8" w:rsidRDefault="006F15B8">
        <w:pPr>
          <w:pStyle w:val="Pidipagina"/>
          <w:jc w:val="right"/>
        </w:pPr>
        <w:r>
          <w:fldChar w:fldCharType="begin"/>
        </w:r>
        <w:r>
          <w:instrText>PAGE   \* MERGEFORMAT</w:instrText>
        </w:r>
        <w:r>
          <w:fldChar w:fldCharType="separate"/>
        </w:r>
        <w:r>
          <w:rPr>
            <w:noProof/>
          </w:rPr>
          <w:t>438</w:t>
        </w:r>
        <w:r>
          <w:rPr>
            <w:noProof/>
          </w:rPr>
          <w:fldChar w:fldCharType="end"/>
        </w:r>
      </w:p>
    </w:sdtContent>
  </w:sdt>
  <w:p w14:paraId="62270AF5" w14:textId="77777777" w:rsidR="006F15B8" w:rsidRDefault="006F15B8">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06BCB" w14:textId="77777777" w:rsidR="006F15B8" w:rsidRDefault="006F15B8" w:rsidP="00C1247D">
      <w:r>
        <w:separator/>
      </w:r>
    </w:p>
  </w:footnote>
  <w:footnote w:type="continuationSeparator" w:id="0">
    <w:p w14:paraId="762836AA" w14:textId="77777777" w:rsidR="006F15B8" w:rsidRDefault="006F15B8" w:rsidP="00C1247D">
      <w:r>
        <w:continuationSeparator/>
      </w:r>
    </w:p>
  </w:footnote>
  <w:footnote w:id="1">
    <w:p w14:paraId="1C93B907" w14:textId="77777777" w:rsidR="006F15B8" w:rsidRPr="00AF04AC" w:rsidRDefault="006F15B8" w:rsidP="006F2BF0">
      <w:pPr>
        <w:pStyle w:val="Testonotaapidipagina"/>
        <w:jc w:val="both"/>
        <w:rPr>
          <w:rFonts w:ascii="Garamond" w:hAnsi="Garamond"/>
          <w:lang w:val="fr-BE"/>
        </w:rPr>
      </w:pPr>
      <w:r w:rsidRPr="00AF04AC">
        <w:rPr>
          <w:rStyle w:val="Rimandonotaapidipagina"/>
          <w:rFonts w:ascii="Garamond" w:hAnsi="Garamond"/>
        </w:rPr>
        <w:footnoteRef/>
      </w:r>
      <w:r w:rsidRPr="00AF04AC">
        <w:rPr>
          <w:rFonts w:ascii="Garamond" w:hAnsi="Garamond"/>
        </w:rPr>
        <w:t xml:space="preserve"> </w:t>
      </w:r>
      <w:r w:rsidRPr="00AF04AC">
        <w:rPr>
          <w:rFonts w:ascii="Garamond" w:hAnsi="Garamond"/>
          <w:lang w:val="fr-BE"/>
        </w:rPr>
        <w:t>À cette époque, le congé n’était pas renouvelé systématiquement.</w:t>
      </w:r>
    </w:p>
  </w:footnote>
  <w:footnote w:id="2">
    <w:p w14:paraId="33D47C6C" w14:textId="77777777" w:rsidR="006F15B8" w:rsidRPr="00AF04AC" w:rsidRDefault="006F15B8" w:rsidP="009A32E2">
      <w:pPr>
        <w:pStyle w:val="Testonotaapidipagina"/>
        <w:jc w:val="both"/>
        <w:rPr>
          <w:rFonts w:ascii="Garamond" w:hAnsi="Garamond"/>
          <w:lang w:val="fr-BE"/>
        </w:rPr>
      </w:pPr>
      <w:r w:rsidRPr="00AF04AC">
        <w:rPr>
          <w:rStyle w:val="Rimandonotaapidipagina"/>
          <w:rFonts w:ascii="Garamond" w:hAnsi="Garamond"/>
        </w:rPr>
        <w:footnoteRef/>
      </w:r>
      <w:r w:rsidRPr="00AF04AC">
        <w:rPr>
          <w:rFonts w:ascii="Garamond" w:hAnsi="Garamond"/>
        </w:rPr>
        <w:t xml:space="preserve"> Pour ce calcul, nous n’avons pas considéré les condamnés purgeant leur peine en surveillance électronique. Cette colonne est calculée par nous.</w:t>
      </w:r>
    </w:p>
  </w:footnote>
  <w:footnote w:id="3">
    <w:p w14:paraId="79B609D5" w14:textId="77777777" w:rsidR="006F15B8" w:rsidRPr="00AF04AC" w:rsidRDefault="006F15B8" w:rsidP="009A32E2">
      <w:pPr>
        <w:pStyle w:val="Testonotaapidipagina"/>
        <w:jc w:val="both"/>
        <w:rPr>
          <w:rFonts w:ascii="Garamond" w:hAnsi="Garamond"/>
          <w:lang w:val="fr-BE"/>
        </w:rPr>
      </w:pPr>
      <w:r w:rsidRPr="00AF04AC">
        <w:rPr>
          <w:rStyle w:val="Rimandonotaapidipagina"/>
          <w:rFonts w:ascii="Garamond" w:hAnsi="Garamond"/>
        </w:rPr>
        <w:footnoteRef/>
      </w:r>
      <w:r w:rsidRPr="00AF04AC">
        <w:rPr>
          <w:rFonts w:ascii="Garamond" w:hAnsi="Garamond"/>
        </w:rPr>
        <w:t xml:space="preserve"> </w:t>
      </w:r>
      <w:r w:rsidRPr="00AF04AC">
        <w:rPr>
          <w:rFonts w:ascii="Garamond" w:hAnsi="Garamond"/>
          <w:lang w:val="fr-BE"/>
        </w:rPr>
        <w:t>Pour les années 1995 à 2000, la semi-liberté était applicable à tous les condamnés (et pas seulement aux condamnés</w:t>
      </w:r>
      <w:r w:rsidRPr="00AF04AC">
        <w:rPr>
          <w:rFonts w:ascii="Garamond" w:hAnsi="Garamond"/>
        </w:rPr>
        <w:t xml:space="preserve"> à des peines privatives de liberté de trois ans ou moins</w:t>
      </w:r>
      <w:r w:rsidRPr="00AF04AC">
        <w:rPr>
          <w:rFonts w:ascii="Garamond" w:hAnsi="Garamond"/>
          <w:lang w:val="fr-BE"/>
        </w:rPr>
        <w:t>) puisque la mesure de détention limitée n’existait pas.</w:t>
      </w:r>
    </w:p>
  </w:footnote>
  <w:footnote w:id="4">
    <w:p w14:paraId="3961FA5F" w14:textId="1BB27819" w:rsidR="006F15B8" w:rsidRDefault="006F15B8" w:rsidP="00A0353E">
      <w:pPr>
        <w:pStyle w:val="Testonotaapidipagina"/>
      </w:pPr>
      <w:r>
        <w:rPr>
          <w:rStyle w:val="Rimandonotaapidipagina"/>
        </w:rPr>
        <w:footnoteRef/>
      </w:r>
      <w:r>
        <w:t xml:space="preserve"> Les chiffres de 2014 sont difficilement comparables avec ceux des années précédentes puisque depuis cette année la surveillance électronique s’applique également aux prévenus. Les chiffres disponibles ne distinguent pas si la surveillance électronique concerne un condamné ou un prévenu.</w:t>
      </w:r>
    </w:p>
  </w:footnote>
  <w:footnote w:id="5">
    <w:p w14:paraId="6ADB1A48" w14:textId="34A73F0B" w:rsidR="006F15B8" w:rsidRDefault="006F15B8" w:rsidP="00CD109B">
      <w:pPr>
        <w:pStyle w:val="Testonotaapidipagina"/>
      </w:pPr>
      <w:r>
        <w:rPr>
          <w:rStyle w:val="Rimandonotaapidipagina"/>
        </w:rPr>
        <w:footnoteRef/>
      </w:r>
      <w:r>
        <w:t xml:space="preserve"> Les chiffres de 2014 sont difficilement comparables avec ceux des années précédentes puisque depuis cette année la surveillance électronique s’applique également aux prévenus. Les chiffres disponibles ne distinguent pas si la surveillance électronique concerne un condamné ou un prévenu.</w:t>
      </w:r>
    </w:p>
  </w:footnote>
  <w:footnote w:id="6">
    <w:p w14:paraId="4D9CCCCD" w14:textId="77777777" w:rsidR="006F15B8" w:rsidRPr="00AF04AC" w:rsidRDefault="006F15B8" w:rsidP="00F555D8">
      <w:pPr>
        <w:pStyle w:val="Testonotaapidipagina"/>
        <w:jc w:val="both"/>
        <w:rPr>
          <w:rFonts w:ascii="Garamond" w:hAnsi="Garamond"/>
        </w:rPr>
      </w:pPr>
      <w:r w:rsidRPr="00AF04AC">
        <w:rPr>
          <w:rStyle w:val="Rimandonotaapidipagina"/>
          <w:rFonts w:ascii="Garamond" w:hAnsi="Garamond"/>
        </w:rPr>
        <w:footnoteRef/>
      </w:r>
      <w:r w:rsidRPr="00AF04AC">
        <w:rPr>
          <w:rFonts w:ascii="Garamond" w:hAnsi="Garamond"/>
        </w:rPr>
        <w:t xml:space="preserve"> L’article 25, §2 de la loi relative au statut juridique externe prévoit des exceptions à cette double règle pour les peines privatives de liberté de trente ans et les peines privatives de liberté à perpétuité. Cet article prévoit, en fonction des circonstances, les seuils de 15 (absence de récidive), 19 (récidive liée à certains faits punis par une peine correctionnelle d’au moins trois ans) et 23 ans (récidive liée à des faits punis par une peine criminelle) de détention avant d’avoir accès à une libération conditionnelle.</w:t>
      </w:r>
    </w:p>
  </w:footnote>
  <w:footnote w:id="7">
    <w:p w14:paraId="30B32DDD" w14:textId="77777777" w:rsidR="006F15B8" w:rsidRPr="00AF04AC" w:rsidRDefault="006F15B8" w:rsidP="00F31E6A">
      <w:pPr>
        <w:pStyle w:val="Testonotaapidipagina"/>
        <w:jc w:val="both"/>
        <w:rPr>
          <w:rFonts w:ascii="Garamond" w:hAnsi="Garamond"/>
        </w:rPr>
      </w:pPr>
      <w:r w:rsidRPr="00AF04AC">
        <w:rPr>
          <w:rStyle w:val="Rimandonotaapidipagina"/>
          <w:rFonts w:ascii="Garamond" w:hAnsi="Garamond"/>
        </w:rPr>
        <w:footnoteRef/>
      </w:r>
      <w:r w:rsidRPr="00AF04AC">
        <w:rPr>
          <w:rFonts w:ascii="Garamond" w:hAnsi="Garamond"/>
        </w:rPr>
        <w:t xml:space="preserve"> Les chiffres des années 2000 à 2006 proviennent de Deltenre (2008). Ces chiffres et ceux des années ultérieures doivent être comparés avec prudence. En effet, les chiffres de Deltenre ne concernent que les peines privatives de liberté de plus de trois ans, alors que les chiffres des années ultérieures concernent tous les condamnés. Cette différence n’a que peu de conséquences pour le nombre de libérations conditionnelles (puisque les libérations conditionnelles ne sont accessibles depuis 2007 uniquement pour les condamnés à des peines privatives de liberté de plus de trois ans). Cette différence a par contre davantage d’impact sur le nombre de libérations en fin de peine. En effet, les chiffres des années 2007 à 2013 concernent tous les condamnés et le concept de « fin de peine » est plus large chez Deltenre (2008). Il est vrai cependant que le nombre de libérations en fin de peine des condamnés à des peines privatives de liberté de trois ans ou moins est faible (puisque la libération provisoire est quasi systématique pour ces condamnés).</w:t>
      </w:r>
    </w:p>
  </w:footnote>
  <w:footnote w:id="8">
    <w:p w14:paraId="36C2386F" w14:textId="77777777" w:rsidR="006F15B8" w:rsidRPr="00AF04AC" w:rsidRDefault="006F15B8" w:rsidP="0039010D">
      <w:pPr>
        <w:pStyle w:val="Testonotaapidipagina"/>
        <w:jc w:val="both"/>
        <w:rPr>
          <w:rFonts w:ascii="Garamond" w:hAnsi="Garamond"/>
        </w:rPr>
      </w:pPr>
      <w:r w:rsidRPr="00AF04AC">
        <w:rPr>
          <w:rStyle w:val="Rimandonotaapidipagina"/>
          <w:rFonts w:ascii="Garamond" w:hAnsi="Garamond"/>
        </w:rPr>
        <w:footnoteRef/>
      </w:r>
      <w:r w:rsidRPr="00AF04AC">
        <w:rPr>
          <w:rFonts w:ascii="Garamond" w:hAnsi="Garamond"/>
        </w:rPr>
        <w:t xml:space="preserve"> L’article 26, §2 de la loi relative au statut juridique externe prévoit des exceptions à cette double règle pour les peines privatives de liberté de trente ans et les peines privatives de liberté à perpétuité. Cet article prévoit, en fonction des circonstances, les seuils de 15 (absence de récidive), 19 (récidive liée à certains faits punis par une peine correctionnelle d’au moins trois ans) et 23 ans (récidive liée à des faits punis par une peine criminelle) de détention avant d’avoir accès à une libération provisoire en vue de l’éloignement du territoire ou de la remise.</w:t>
      </w:r>
    </w:p>
  </w:footnote>
  <w:footnote w:id="9">
    <w:p w14:paraId="7950F8BF" w14:textId="77777777" w:rsidR="006F15B8" w:rsidRPr="00AF04AC" w:rsidRDefault="006F15B8" w:rsidP="00873B3F">
      <w:pPr>
        <w:pStyle w:val="Testonotaapidipagina"/>
        <w:jc w:val="both"/>
        <w:rPr>
          <w:rFonts w:ascii="Garamond" w:hAnsi="Garamond"/>
        </w:rPr>
      </w:pPr>
      <w:r w:rsidRPr="00AF04AC">
        <w:rPr>
          <w:rStyle w:val="Rimandonotaapidipagina"/>
          <w:rFonts w:ascii="Garamond" w:hAnsi="Garamond"/>
        </w:rPr>
        <w:footnoteRef/>
      </w:r>
      <w:r w:rsidRPr="00AF04AC">
        <w:rPr>
          <w:rFonts w:ascii="Garamond" w:hAnsi="Garamond"/>
        </w:rPr>
        <w:t xml:space="preserve"> Les chiffres des années 2001 et suivantes proviennent de Deltenre (2008) et ne concernent que les peines privatives de liberté de plus de trois ans.</w:t>
      </w:r>
    </w:p>
  </w:footnote>
  <w:footnote w:id="10">
    <w:p w14:paraId="6692D8A7" w14:textId="544984B0" w:rsidR="006F15B8" w:rsidRDefault="006F15B8">
      <w:pPr>
        <w:pStyle w:val="Testonotaapidipagina"/>
      </w:pPr>
      <w:r>
        <w:rPr>
          <w:rStyle w:val="Rimandonotaapidipagina"/>
        </w:rPr>
        <w:footnoteRef/>
      </w:r>
      <w:r>
        <w:t xml:space="preserve">  En effet, pour la majorité des libérés, il n’y a pas prévu de conditions particulières à respecter.</w:t>
      </w:r>
    </w:p>
  </w:footnote>
  <w:footnote w:id="11">
    <w:p w14:paraId="739F73AB" w14:textId="77777777" w:rsidR="006F15B8" w:rsidRPr="000E6016" w:rsidRDefault="006F15B8" w:rsidP="00EC164F">
      <w:pPr>
        <w:rPr>
          <w:i/>
          <w:sz w:val="16"/>
          <w:szCs w:val="16"/>
        </w:rPr>
      </w:pPr>
      <w:r>
        <w:rPr>
          <w:rStyle w:val="Rimandonotaapidipagina"/>
        </w:rPr>
        <w:footnoteRef/>
      </w:r>
      <w:r>
        <w:t xml:space="preserve"> </w:t>
      </w:r>
      <w:r w:rsidRPr="000E6016">
        <w:rPr>
          <w:sz w:val="16"/>
          <w:szCs w:val="16"/>
        </w:rPr>
        <w:t>Article 712-6</w:t>
      </w:r>
      <w:r>
        <w:rPr>
          <w:sz w:val="16"/>
          <w:szCs w:val="16"/>
        </w:rPr>
        <w:t xml:space="preserve"> CPP : </w:t>
      </w:r>
      <w:r w:rsidRPr="000E6016">
        <w:rPr>
          <w:i/>
          <w:sz w:val="16"/>
          <w:szCs w:val="16"/>
        </w:rPr>
        <w:t xml:space="preserve">« Les jugements concernant les mesures de placement à l'extérieur, de semi-liberté, de fractionnement et suspension des peines, de placement sous surveillance électronique et de libération conditionnelle sont rendus, après avis du représentant de l'administration pénitentiaire, à l'issue d'un débat contradictoire tenu en chambre du conseil, au cours duquel le juge de l'application des peines entend les réquisitions du ministère public et les observations du condamné ainsi que, le cas échéant, celles de son avocat. Si le condamné est détenu, ce débat peut se tenir dans l'établissement pénitentiaire. Il peut être fait application des dispositions de </w:t>
      </w:r>
      <w:hyperlink r:id="rId1" w:history="1">
        <w:r w:rsidRPr="000E6016">
          <w:rPr>
            <w:rStyle w:val="Collegamentoipertestuale"/>
            <w:sz w:val="16"/>
            <w:szCs w:val="16"/>
          </w:rPr>
          <w:t>l'article 706-71</w:t>
        </w:r>
      </w:hyperlink>
      <w:r w:rsidRPr="000E6016">
        <w:rPr>
          <w:i/>
          <w:sz w:val="16"/>
          <w:szCs w:val="16"/>
        </w:rPr>
        <w:t xml:space="preserve">. </w:t>
      </w:r>
    </w:p>
    <w:p w14:paraId="47256F57" w14:textId="77777777" w:rsidR="006F15B8" w:rsidRPr="000E6016" w:rsidRDefault="006F15B8" w:rsidP="00EC164F">
      <w:pPr>
        <w:rPr>
          <w:i/>
          <w:sz w:val="16"/>
          <w:szCs w:val="16"/>
        </w:rPr>
      </w:pPr>
      <w:r w:rsidRPr="000E6016">
        <w:rPr>
          <w:i/>
          <w:sz w:val="16"/>
          <w:szCs w:val="16"/>
        </w:rPr>
        <w:t xml:space="preserve">Le juge de l'application des peines peut, avec l'accord du procureur de la République et celui du condamné ou de son avocat, octroyer l'une de ces mesures sans procéder à un débat contradictoire. </w:t>
      </w:r>
    </w:p>
    <w:p w14:paraId="022D3F24" w14:textId="77777777" w:rsidR="006F15B8" w:rsidRPr="000E6016" w:rsidRDefault="006F15B8" w:rsidP="00EC164F">
      <w:pPr>
        <w:pStyle w:val="NormaleWeb"/>
        <w:spacing w:before="2" w:after="2"/>
        <w:jc w:val="both"/>
        <w:rPr>
          <w:rFonts w:ascii="Garamond" w:hAnsi="Garamond"/>
          <w:i/>
          <w:sz w:val="16"/>
          <w:szCs w:val="16"/>
        </w:rPr>
      </w:pPr>
      <w:r w:rsidRPr="000E6016">
        <w:rPr>
          <w:rFonts w:ascii="Garamond" w:hAnsi="Garamond"/>
          <w:i/>
          <w:sz w:val="16"/>
          <w:szCs w:val="16"/>
        </w:rPr>
        <w:t xml:space="preserve">Le juge de l'application des peines peut également, chaque fois qu'il l'estime nécessaire, décider, d'office ou à la demande du condamné ou du ministère public, de renvoyer le jugement de l'affaire devant le tribunal de l'application des peines. Le juge ayant ordonné ce renvoi est membre du tribunal qui statue conformément à </w:t>
      </w:r>
      <w:hyperlink r:id="rId2" w:history="1">
        <w:r w:rsidRPr="000E6016">
          <w:rPr>
            <w:rStyle w:val="Collegamentoipertestuale"/>
            <w:sz w:val="16"/>
            <w:szCs w:val="16"/>
          </w:rPr>
          <w:t>l'article 712-7</w:t>
        </w:r>
      </w:hyperlink>
      <w:r w:rsidRPr="000E6016">
        <w:rPr>
          <w:rFonts w:ascii="Garamond" w:hAnsi="Garamond"/>
          <w:i/>
          <w:sz w:val="16"/>
          <w:szCs w:val="16"/>
        </w:rPr>
        <w:t xml:space="preserve">. La décision de renvoi constitue une mesure d'administration judiciaire qui n'est pas susceptible de recours. </w:t>
      </w:r>
    </w:p>
    <w:p w14:paraId="1CDBF616" w14:textId="77777777" w:rsidR="006F15B8" w:rsidRPr="00775D8A" w:rsidRDefault="006F15B8" w:rsidP="00EC164F">
      <w:pPr>
        <w:pStyle w:val="NormaleWeb"/>
        <w:spacing w:before="2" w:after="2"/>
        <w:jc w:val="both"/>
        <w:rPr>
          <w:rFonts w:ascii="Garamond" w:hAnsi="Garamond"/>
          <w:i/>
          <w:sz w:val="16"/>
          <w:szCs w:val="16"/>
        </w:rPr>
      </w:pPr>
      <w:r w:rsidRPr="000E6016">
        <w:rPr>
          <w:rFonts w:ascii="Garamond" w:hAnsi="Garamond"/>
          <w:i/>
          <w:sz w:val="16"/>
          <w:szCs w:val="16"/>
        </w:rPr>
        <w:t>Les dispositions du présent article sont également applicables, sauf si la loi en dispose autrement, aux décisions du juge de l'application des peines concernant les peines de suivi socio-judiciaire, d'interdiction de séjour, de travail d'intérêt général, d'emprisonnement avec sursis assorti de la mise à l'épreuve ou de l'obligation d'accomplir un travail d'intérêt général, ou les mesures d'ajournement du prononcé de la</w:t>
      </w:r>
      <w:r>
        <w:rPr>
          <w:rFonts w:ascii="Garamond" w:hAnsi="Garamond"/>
          <w:i/>
          <w:sz w:val="16"/>
          <w:szCs w:val="16"/>
        </w:rPr>
        <w:t xml:space="preserve"> peine avec mise à l'épreuve ».</w:t>
      </w:r>
    </w:p>
  </w:footnote>
  <w:footnote w:id="12">
    <w:p w14:paraId="3D7C71B4" w14:textId="77777777" w:rsidR="006F15B8" w:rsidRPr="00FD1D6D" w:rsidRDefault="006F15B8" w:rsidP="00EC164F">
      <w:pPr>
        <w:pStyle w:val="Testonotaapidipagina"/>
      </w:pPr>
      <w:r w:rsidRPr="00FD1D6D">
        <w:rPr>
          <w:rStyle w:val="Rimandonotaapidipagina"/>
          <w:rFonts w:eastAsiaTheme="majorEastAsia"/>
        </w:rPr>
        <w:footnoteRef/>
      </w:r>
      <w:r>
        <w:t xml:space="preserve"> Article 131-4-1 </w:t>
      </w:r>
    </w:p>
  </w:footnote>
  <w:footnote w:id="13">
    <w:p w14:paraId="6A22CA59" w14:textId="77777777" w:rsidR="006F15B8" w:rsidRPr="00FD1D6D" w:rsidRDefault="006F15B8" w:rsidP="00EC164F">
      <w:pPr>
        <w:pStyle w:val="Testonotaapidipagina"/>
      </w:pPr>
      <w:r w:rsidRPr="00FD1D6D">
        <w:rPr>
          <w:rStyle w:val="Rimandonotaapidipagina"/>
          <w:rFonts w:eastAsiaTheme="majorEastAsia"/>
        </w:rPr>
        <w:footnoteRef/>
      </w:r>
      <w:r w:rsidRPr="00FD1D6D">
        <w:t xml:space="preserve"> Cf. JCl Pénal Code, fasc.. 132-25 et 132-26 CP, J. Leblois-Happe.</w:t>
      </w:r>
    </w:p>
  </w:footnote>
  <w:footnote w:id="14">
    <w:p w14:paraId="649951E6" w14:textId="77777777" w:rsidR="006F15B8" w:rsidRPr="007E2882" w:rsidRDefault="006F15B8" w:rsidP="00FD0A19">
      <w:pPr>
        <w:pStyle w:val="Testonotaapidipagina"/>
      </w:pPr>
      <w:r w:rsidRPr="007E2882">
        <w:rPr>
          <w:rStyle w:val="Rimandonotaapidipagina"/>
        </w:rPr>
        <w:footnoteRef/>
      </w:r>
      <w:r w:rsidRPr="007E2882">
        <w:t xml:space="preserve"> Così dispone l’art. 47-ter (cui l’art 47-quater, comma 8, rinvia espressamente) al comma 1-quater.</w:t>
      </w:r>
    </w:p>
  </w:footnote>
  <w:footnote w:id="15">
    <w:p w14:paraId="68E7D6AC" w14:textId="77777777" w:rsidR="006F15B8" w:rsidRPr="007E2882" w:rsidRDefault="006F15B8" w:rsidP="00FD0A19">
      <w:pPr>
        <w:pStyle w:val="Testonotaapidipagina"/>
        <w:jc w:val="both"/>
      </w:pPr>
      <w:r w:rsidRPr="007E2882">
        <w:rPr>
          <w:rStyle w:val="Rimandonotaapidipagina"/>
        </w:rPr>
        <w:footnoteRef/>
      </w:r>
      <w:r w:rsidRPr="007E2882">
        <w:t xml:space="preserve"> I quali consistono, specificamente: nell’acquisizione di dettagliate informazioni per il tramite del comitato provinciale per l’ordine e la sicurezza pubblica competente in relazione al luogo di detenzione del condannato; nell’acquisizione di dettagliate informazioni dal questore ai fini di verificare che non vi siano elementi tali da far ritenere la sussistenza di collegamenti con la criminalità organizzata, terroristica o eversiva. Con riferimento ai delitti di cui all’ultimo periodo dell’art. 4-bis ord. penit. sono richieste soltanto le informazioni del questore, non anche quelle del comitato provinciale per l’ordine e la sicurezza pubblici.</w:t>
      </w:r>
    </w:p>
  </w:footnote>
  <w:footnote w:id="16">
    <w:p w14:paraId="21236778" w14:textId="77777777" w:rsidR="006F15B8" w:rsidRDefault="006F15B8" w:rsidP="00FD0A19">
      <w:pPr>
        <w:pStyle w:val="Testonotaapidipagina"/>
      </w:pPr>
      <w:r>
        <w:rPr>
          <w:rStyle w:val="Rimandonotaapidipagina"/>
        </w:rPr>
        <w:footnoteRef/>
      </w:r>
      <w:r>
        <w:t xml:space="preserve"> </w:t>
      </w:r>
      <w:hyperlink r:id="rId3" w:history="1">
        <w:r w:rsidRPr="00433217">
          <w:rPr>
            <w:rStyle w:val="Collegamentoipertestuale"/>
          </w:rPr>
          <w:t>https://www.giustizia.it/giustizia/it/mg_1_14_1.wp?previsiousPage=mg_14_7&amp;contentId=SST1123250</w:t>
        </w:r>
      </w:hyperlink>
      <w:r>
        <w:t xml:space="preserve">. </w:t>
      </w:r>
    </w:p>
  </w:footnote>
  <w:footnote w:id="17">
    <w:p w14:paraId="6645180B" w14:textId="77777777" w:rsidR="006F15B8" w:rsidRDefault="006F15B8" w:rsidP="00FD0A19">
      <w:pPr>
        <w:pStyle w:val="Testonotaapidipagina"/>
      </w:pPr>
      <w:r>
        <w:rPr>
          <w:rStyle w:val="Rimandonotaapidipagina"/>
        </w:rPr>
        <w:footnoteRef/>
      </w:r>
      <w:r>
        <w:t xml:space="preserve"> </w:t>
      </w:r>
      <w:hyperlink r:id="rId4" w:history="1">
        <w:r w:rsidRPr="00433217">
          <w:rPr>
            <w:rStyle w:val="Collegamentoipertestuale"/>
          </w:rPr>
          <w:t>https://www.giustizia.it/giustizia/it/mg_1_14_1.wp?previsiousPage=mg_14_7&amp;contentId=SST1123250</w:t>
        </w:r>
      </w:hyperlink>
      <w:r>
        <w:t xml:space="preserve">. </w:t>
      </w:r>
    </w:p>
  </w:footnote>
  <w:footnote w:id="18">
    <w:p w14:paraId="03B859B5" w14:textId="77777777" w:rsidR="006F15B8" w:rsidRDefault="006F15B8" w:rsidP="00FD0A19">
      <w:pPr>
        <w:pStyle w:val="Testonotaapidipagina"/>
      </w:pPr>
      <w:r>
        <w:rPr>
          <w:rStyle w:val="Rimandonotaapidipagina"/>
        </w:rPr>
        <w:footnoteRef/>
      </w:r>
      <w:r>
        <w:t xml:space="preserve"> </w:t>
      </w:r>
      <w:hyperlink r:id="rId5" w:history="1">
        <w:r w:rsidRPr="00433217">
          <w:rPr>
            <w:rStyle w:val="Collegamentoipertestuale"/>
          </w:rPr>
          <w:t>https://www.giustizia.it/giustizia/it/mg_1_14_1.wp?previsiousPage=mg_14_7&amp;contentId=SST1123250</w:t>
        </w:r>
      </w:hyperlink>
      <w:r>
        <w:t>.</w:t>
      </w:r>
    </w:p>
  </w:footnote>
  <w:footnote w:id="19">
    <w:p w14:paraId="568A8780" w14:textId="77777777" w:rsidR="006F15B8" w:rsidRDefault="006F15B8" w:rsidP="00852D10">
      <w:pPr>
        <w:pStyle w:val="Testonotaapidipagina"/>
      </w:pPr>
      <w:r>
        <w:rPr>
          <w:rStyle w:val="Rimandonotaapidipagina"/>
        </w:rPr>
        <w:footnoteRef/>
      </w:r>
      <w:r>
        <w:t xml:space="preserve"> Non ci sono invece dati relativi alla concessione della misura a condannati in stato di libertà. </w:t>
      </w:r>
    </w:p>
  </w:footnote>
  <w:footnote w:id="20">
    <w:p w14:paraId="1B7D245A" w14:textId="77777777" w:rsidR="006F15B8" w:rsidRDefault="006F15B8" w:rsidP="00852D10">
      <w:pPr>
        <w:pStyle w:val="Testonotaapidipagina"/>
      </w:pPr>
      <w:r>
        <w:rPr>
          <w:rStyle w:val="Rimandonotaapidipagina"/>
        </w:rPr>
        <w:footnoteRef/>
      </w:r>
      <w:r>
        <w:t xml:space="preserve"> V. inoltre l’analoga voce della scheda concernente la detenzione domiciliare </w:t>
      </w:r>
      <w:r w:rsidRPr="00D90FD0">
        <w:rPr>
          <w:i/>
        </w:rPr>
        <w:t>ex</w:t>
      </w:r>
      <w:r>
        <w:t xml:space="preserve"> art. 47 </w:t>
      </w:r>
      <w:r w:rsidRPr="00D90FD0">
        <w:rPr>
          <w:i/>
        </w:rPr>
        <w:t>ter</w:t>
      </w:r>
      <w:r>
        <w:t xml:space="preserve"> ord. penit.</w:t>
      </w:r>
    </w:p>
  </w:footnote>
  <w:footnote w:id="21">
    <w:p w14:paraId="6B9177CC" w14:textId="77777777" w:rsidR="006F15B8" w:rsidRDefault="006F15B8" w:rsidP="00DC78B7">
      <w:pPr>
        <w:pStyle w:val="Testonotaapidipagina"/>
        <w:jc w:val="both"/>
        <w:rPr>
          <w:lang w:val="ro-RO"/>
        </w:rPr>
      </w:pPr>
      <w:r>
        <w:rPr>
          <w:rStyle w:val="Rimandonotaapidipagina"/>
        </w:rPr>
        <w:footnoteRef/>
      </w:r>
      <w:r>
        <w:rPr>
          <w:lang w:val="ro-RO"/>
        </w:rPr>
        <w:t xml:space="preserve"> </w:t>
      </w:r>
      <w:hyperlink r:id="rId6" w:history="1">
        <w:r>
          <w:rPr>
            <w:rStyle w:val="Collegamentoipertestuale"/>
            <w:lang w:val="ro-RO"/>
          </w:rPr>
          <w:t>https://igpr.ro/ro/stiri-si-media/comunicate/persoane-puse-sub-supraveghere-judiciara1436685956</w:t>
        </w:r>
      </w:hyperlink>
    </w:p>
    <w:p w14:paraId="46ADCAEA" w14:textId="77777777" w:rsidR="006F15B8" w:rsidRDefault="006F15B8" w:rsidP="00DC78B7">
      <w:pPr>
        <w:pStyle w:val="Testonotaapidipagina"/>
        <w:jc w:val="both"/>
        <w:rPr>
          <w:lang w:val="ro-RO"/>
        </w:rPr>
      </w:pPr>
      <w:hyperlink r:id="rId7" w:history="1">
        <w:r>
          <w:rPr>
            <w:rStyle w:val="Collegamentoipertestuale"/>
            <w:lang w:val="ro-RO"/>
          </w:rPr>
          <w:t>https://igpr.ro/ro/stiri-si-media/comunicate/persoane-puse-sub-supraveghere-judiciara</w:t>
        </w:r>
      </w:hyperlink>
    </w:p>
    <w:p w14:paraId="144E4BF3" w14:textId="77777777" w:rsidR="006F15B8" w:rsidRDefault="006F15B8" w:rsidP="00DC78B7">
      <w:pPr>
        <w:pStyle w:val="Testonotaapidipagina"/>
        <w:jc w:val="both"/>
        <w:rPr>
          <w:lang w:val="ro-RO"/>
        </w:rPr>
      </w:pPr>
    </w:p>
  </w:footnote>
  <w:footnote w:id="22">
    <w:p w14:paraId="6EA1424E" w14:textId="77777777" w:rsidR="006F15B8" w:rsidRPr="00FC64DE" w:rsidRDefault="006F15B8" w:rsidP="00DC78B7">
      <w:pPr>
        <w:pStyle w:val="Testonotaapidipagina"/>
      </w:pPr>
      <w:r w:rsidRPr="00FC64DE">
        <w:rPr>
          <w:rStyle w:val="Rimandonotaapidipagina"/>
        </w:rPr>
        <w:footnoteRef/>
      </w:r>
      <w:r w:rsidRPr="00FC64DE">
        <w:t xml:space="preserve"> </w:t>
      </w:r>
      <w:hyperlink r:id="rId8" w:history="1">
        <w:r w:rsidRPr="00FC64DE">
          <w:rPr>
            <w:rStyle w:val="Collegamentoipertestuale"/>
          </w:rPr>
          <w:t>https://igpr.ro/ro/stiri-si-media/comunicate/persoane-puse-sub-supraveghere-judiciara1436685956</w:t>
        </w:r>
      </w:hyperlink>
    </w:p>
    <w:p w14:paraId="3B799E83" w14:textId="77777777" w:rsidR="006F15B8" w:rsidRPr="00FC64DE" w:rsidRDefault="006F15B8" w:rsidP="00DC78B7">
      <w:pPr>
        <w:pStyle w:val="Testonotaapidipagina"/>
      </w:pPr>
      <w:hyperlink r:id="rId9" w:history="1">
        <w:r w:rsidRPr="00FC64DE">
          <w:rPr>
            <w:rStyle w:val="Collegamentoipertestuale"/>
          </w:rPr>
          <w:t>https://igpr.ro/ro/stiri-si-media/comunicate/persoane-puse-sub-supraveghere-judiciara</w:t>
        </w:r>
      </w:hyperlink>
    </w:p>
  </w:footnote>
  <w:footnote w:id="23">
    <w:p w14:paraId="3D85BA84" w14:textId="77777777" w:rsidR="006F15B8" w:rsidRPr="00FC64DE" w:rsidRDefault="006F15B8" w:rsidP="00D667C6">
      <w:pPr>
        <w:pStyle w:val="Testonotaapidipagina"/>
      </w:pPr>
      <w:r w:rsidRPr="00FC64DE">
        <w:rPr>
          <w:rStyle w:val="Rimandonotaapidipagina"/>
        </w:rPr>
        <w:footnoteRef/>
      </w:r>
      <w:r w:rsidRPr="00FC64DE">
        <w:t xml:space="preserve"> </w:t>
      </w:r>
      <w:hyperlink r:id="rId10" w:history="1">
        <w:r w:rsidRPr="00FC64DE">
          <w:rPr>
            <w:rStyle w:val="Collegamentoipertestuale"/>
          </w:rPr>
          <w:t>https://igpr.ro/ro/stiri-si-media/comunicate/persoane-puse-sub-supraveghere-judiciara1436685956</w:t>
        </w:r>
      </w:hyperlink>
    </w:p>
    <w:p w14:paraId="4E513C55" w14:textId="77777777" w:rsidR="006F15B8" w:rsidRPr="00FC64DE" w:rsidRDefault="006F15B8" w:rsidP="00D667C6">
      <w:pPr>
        <w:pStyle w:val="Testonotaapidipagina"/>
      </w:pPr>
      <w:hyperlink r:id="rId11" w:history="1">
        <w:r w:rsidRPr="00FC64DE">
          <w:rPr>
            <w:rStyle w:val="Collegamentoipertestuale"/>
          </w:rPr>
          <w:t>https://igpr.ro/ro/stiri-si-media/comunicate/persoane-puse-sub-supraveghere-judiciara</w:t>
        </w:r>
      </w:hyperlink>
    </w:p>
    <w:p w14:paraId="1D8475AD" w14:textId="77777777" w:rsidR="006F15B8" w:rsidRPr="00FC64DE" w:rsidRDefault="006F15B8" w:rsidP="00D667C6">
      <w:pPr>
        <w:pStyle w:val="Testonotaapidipagina"/>
      </w:pPr>
    </w:p>
  </w:footnote>
  <w:footnote w:id="24">
    <w:p w14:paraId="4BCC845C" w14:textId="77777777" w:rsidR="006F15B8" w:rsidRPr="00FC64DE" w:rsidRDefault="006F15B8" w:rsidP="003D1DFA">
      <w:pPr>
        <w:pStyle w:val="Testonotaapidipagina"/>
      </w:pPr>
      <w:r w:rsidRPr="00FC64DE">
        <w:rPr>
          <w:rStyle w:val="Rimandonotaapidipagina"/>
        </w:rPr>
        <w:footnoteRef/>
      </w:r>
      <w:r w:rsidRPr="00FC64DE">
        <w:t xml:space="preserve"> </w:t>
      </w:r>
      <w:hyperlink r:id="rId12" w:history="1">
        <w:r w:rsidRPr="00FC64DE">
          <w:rPr>
            <w:rStyle w:val="Collegamentoipertestuale"/>
          </w:rPr>
          <w:t>http://www.mpublic.ro/presa/2016/raport_activitate_2015.pdf</w:t>
        </w:r>
      </w:hyperlink>
    </w:p>
  </w:footnote>
  <w:footnote w:id="25">
    <w:p w14:paraId="710A1B34" w14:textId="77777777" w:rsidR="006F15B8" w:rsidRDefault="006F15B8" w:rsidP="004E37CC">
      <w:pPr>
        <w:pStyle w:val="Testonotaapidipagina"/>
      </w:pPr>
      <w:r>
        <w:rPr>
          <w:rStyle w:val="Rimandonotaapidipagina"/>
        </w:rPr>
        <w:footnoteRef/>
      </w:r>
      <w:r>
        <w:t xml:space="preserve"> See, </w:t>
      </w:r>
      <w:hyperlink r:id="rId13" w:history="1">
        <w:r>
          <w:rPr>
            <w:rStyle w:val="Collegamentoipertestuale"/>
          </w:rPr>
          <w:t>http://www.just.ro/wp-content/uploads/2015/09/Raport-2015-DNP_11022016.pdf</w:t>
        </w:r>
      </w:hyperlink>
      <w:r>
        <w:t>.</w:t>
      </w:r>
    </w:p>
  </w:footnote>
  <w:footnote w:id="26">
    <w:p w14:paraId="25A08F60" w14:textId="77777777" w:rsidR="006F15B8" w:rsidRDefault="006F15B8" w:rsidP="004E37CC">
      <w:pPr>
        <w:pStyle w:val="Testonotaapidipagina"/>
      </w:pPr>
      <w:r>
        <w:rPr>
          <w:rStyle w:val="Rimandonotaapidipagina"/>
        </w:rPr>
        <w:footnoteRef/>
      </w:r>
      <w:r>
        <w:rPr>
          <w:lang w:val="ro-RO"/>
        </w:rPr>
        <w:t xml:space="preserve">Available at </w:t>
      </w:r>
      <w:hyperlink r:id="rId14" w:history="1">
        <w:r>
          <w:rPr>
            <w:rStyle w:val="Collegamentoipertestuale"/>
          </w:rPr>
          <w:t>http://anp.gov.ro/documents/10180/7602375/bilant+Administratia+Nationala+a+Penitenciarelor+eng.pdf/797b7159-5c96-4d76-89ae-d3e08bffe61b</w:t>
        </w:r>
      </w:hyperlink>
      <w:r>
        <w:t>.</w:t>
      </w:r>
    </w:p>
  </w:footnote>
  <w:footnote w:id="27">
    <w:p w14:paraId="7B9E35E3" w14:textId="77777777" w:rsidR="006F15B8" w:rsidRDefault="006F15B8" w:rsidP="00A31CB5">
      <w:pPr>
        <w:pStyle w:val="Testonotaapidipagina"/>
      </w:pPr>
      <w:r>
        <w:rPr>
          <w:rStyle w:val="Rimandonotaapidipagina"/>
        </w:rPr>
        <w:footnoteRef/>
      </w:r>
      <w:r>
        <w:rPr>
          <w:lang w:val="ro-RO"/>
        </w:rPr>
        <w:t xml:space="preserve">Available at </w:t>
      </w:r>
      <w:hyperlink r:id="rId15" w:history="1">
        <w:r>
          <w:rPr>
            <w:rStyle w:val="Collegamentoipertestuale"/>
          </w:rPr>
          <w:t>http://anp.gov.ro/documents/10180/7602375/bilant+Administratia+Nationala+a+Penitenciarelor+eng.pdf/797b7159-5c96-4d76-89ae-d3e08bffe61b</w:t>
        </w:r>
      </w:hyperlink>
      <w:r>
        <w:t>.</w:t>
      </w:r>
    </w:p>
  </w:footnote>
  <w:footnote w:id="28">
    <w:p w14:paraId="27EB05B5" w14:textId="77777777" w:rsidR="006F15B8" w:rsidRPr="000813CA" w:rsidRDefault="006F15B8" w:rsidP="001B77DB">
      <w:pPr>
        <w:shd w:val="clear" w:color="auto" w:fill="FFFFFF"/>
        <w:jc w:val="both"/>
        <w:rPr>
          <w:rFonts w:ascii="Times New Roman" w:hAnsi="Times New Roman"/>
          <w:sz w:val="20"/>
          <w:szCs w:val="20"/>
          <w:lang w:val="es-ES"/>
        </w:rPr>
      </w:pPr>
      <w:r w:rsidRPr="000813CA">
        <w:rPr>
          <w:rStyle w:val="Rimandonotaapidipagina"/>
          <w:rFonts w:ascii="Times New Roman" w:hAnsi="Times New Roman"/>
          <w:sz w:val="20"/>
          <w:szCs w:val="20"/>
        </w:rPr>
        <w:footnoteRef/>
      </w:r>
      <w:r w:rsidRPr="000813CA">
        <w:rPr>
          <w:rFonts w:ascii="Times New Roman" w:hAnsi="Times New Roman"/>
          <w:sz w:val="20"/>
          <w:szCs w:val="20"/>
          <w:lang w:val="es-ES"/>
        </w:rPr>
        <w:t xml:space="preserve"> La sanción de expulsión se contempla, de manera alternativa de multa, para las infracciones muy graves a la Ley de Extranjería. Según el art. 54 son infracciones muy graves : a) Participar en actividades contrarias a la seguridad nacional o que pueden perjudicar las relaciones de España con otros países, o estar implicados en actividades contrarias al orden público previstas como muy graves en la </w:t>
      </w:r>
      <w:hyperlink r:id="rId16" w:history="1">
        <w:r w:rsidRPr="000813CA">
          <w:rPr>
            <w:rFonts w:ascii="Times New Roman" w:hAnsi="Times New Roman"/>
            <w:sz w:val="20"/>
            <w:szCs w:val="20"/>
            <w:lang w:val="es-ES"/>
          </w:rPr>
          <w:t>Ley Orgánica 1/1992, de 21 de febrero</w:t>
        </w:r>
      </w:hyperlink>
      <w:r w:rsidRPr="000813CA">
        <w:rPr>
          <w:rFonts w:ascii="Times New Roman" w:hAnsi="Times New Roman"/>
          <w:sz w:val="20"/>
          <w:szCs w:val="20"/>
          <w:lang w:val="es-ES"/>
        </w:rPr>
        <w:t xml:space="preserve">, sobre Protección de la Seguridad Ciudadana; b) Inducir, promover, favorecer o facilitar con ánimo de lucro, individualmente o formando parte de una organización, la inmigración clandestina de personas en tránsito o con destino al territorio español o su permanencia en el mismo, siempre que el hecho no constituya delito; c) La realización de conductas de discriminación por motivos raciales, étnicos, nacionales o religiosos, en los términos previstos en el artículo 23 de la presente Ley, siempre que el hecho no constituya delito; d) La contratación de trabajadores extranjeros sin haber obtenido con carácter previo la correspondiente autorización de residencia y trabajo, incurriéndose en una infracción por cada uno de los trabajadores extranjeros ocupados, siempre que el hecho no constituya delito; e) Realizar, con ánimo de lucro, la infracción prevista en la letra d) del apartado 2 del artículo anterior; f) Simular la relación laboral con un extranjero, cuando dicha conducta se realice con ánimo de lucro o con el propósito de obtener indebidamente derechos reconocidos en esta Ley, siempre que tales hechos no constituyan delito; g) La comisión de una tercera infracción grave siempre que en un plazo de un año anterior hubiera sido sancionado por dos faltas graves de la misma naturaleza; h) El incumplimiento de las obligaciones previstas para los transportistas en el artículo 66, apartados 1 y 2; i) El transporte de extranjeros por vía aérea, marítima o terrestre, hasta el territorio español, por los sujetos responsables del transporte, sin que hubieran comprobado la validez y vigencia, tanto de los pasaportes, títulos de viaje o documentos de identidad pertinentes, como, en su caso, del correspondiente visado, de los que habrán de ser titulares los citados extranjeros; j) El incumplimiento de la obligación que tienen los transportistas de hacerse cargo sin pérdida de tiempo del extranjero o transportado que, por deficiencias en la documentación antes citada, no haya sido autorizado a entrar en España, así como del extranjero transportado en tránsito que no haya sido trasladado a su país de destino o que hubiera sido devuelto por las autoridades de éste, al no autorizarle la entrada. </w:t>
      </w:r>
    </w:p>
    <w:p w14:paraId="7E46C532" w14:textId="77777777" w:rsidR="006F15B8" w:rsidRPr="000813CA" w:rsidRDefault="006F15B8" w:rsidP="001B77DB">
      <w:pPr>
        <w:shd w:val="clear" w:color="auto" w:fill="FFFFFF"/>
        <w:jc w:val="both"/>
        <w:rPr>
          <w:rFonts w:ascii="Times New Roman" w:hAnsi="Times New Roman"/>
          <w:sz w:val="20"/>
          <w:szCs w:val="20"/>
          <w:lang w:val="es-ES"/>
        </w:rPr>
      </w:pPr>
      <w:r w:rsidRPr="000813CA">
        <w:rPr>
          <w:rFonts w:ascii="Times New Roman" w:hAnsi="Times New Roman"/>
          <w:sz w:val="20"/>
          <w:szCs w:val="20"/>
          <w:lang w:val="es-ES"/>
        </w:rPr>
        <w:t>También se impondrá la expulsión al extranjero que haya sido condenado, dentro o fuera de España, por una conducta dolosa que en España constituya delito sancionado con la pena privativa de libertad superior a un año (art. 57).</w:t>
      </w:r>
    </w:p>
  </w:footnote>
  <w:footnote w:id="29">
    <w:p w14:paraId="7C080433"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Este artículo ha sido reformado en dos ocasiones: por la LO 2/2009, de 11 de diciembre, de reforma de la LO 4/2000, de 11 de enero, sobre derechos y libertades de los extranjeros en España y su integración social; y por la LO 4/2013, de 28 de junio, de reforma del Consejo General del Poder Judicial, por el que se modifica la LO 6/1985, de 1 de julio, del Poder Judicial (que introduce el nº 11 del art. 57). Se trata de una medida prevista en la legislación española desde la LO 7/1985, de 1 de julio (art. 21.1).</w:t>
      </w:r>
    </w:p>
  </w:footnote>
  <w:footnote w:id="30">
    <w:p w14:paraId="5A960E3D"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Desarrollado por artículos 242 a 248 –especialmente art. 247-  del RD 557/2011, de 20 de abril, Reglamento de Extranjería.</w:t>
      </w:r>
    </w:p>
  </w:footnote>
  <w:footnote w:id="31">
    <w:p w14:paraId="49AD21C9"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Inicialmente se configuró como una medida potestativa que permitía al juez evaluar los intereses contrapuestos. A partir de la LO 11/2003, de 29 de septiembre, se reformó para darle un carácter prácticamente automático: es la norma</w:t>
      </w:r>
      <w:r>
        <w:rPr>
          <w:lang w:val="es-ES"/>
        </w:rPr>
        <w:t xml:space="preserve"> </w:t>
      </w:r>
      <w:r w:rsidRPr="000813CA">
        <w:rPr>
          <w:lang w:val="es-ES"/>
        </w:rPr>
        <w:t>general, pero el juez puede decidir su no adopción, motivando la existencia de circunstancias que justifiquen la denegación.</w:t>
      </w:r>
    </w:p>
  </w:footnote>
  <w:footnote w:id="32">
    <w:p w14:paraId="11F5FDE1"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Si estos delitos son cometidos por extranjeros, residentes o no, la expulsión se realizará una vez cumplida la pena privativa de libertad.</w:t>
      </w:r>
    </w:p>
  </w:footnote>
  <w:footnote w:id="33">
    <w:p w14:paraId="25195CC2"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Sólo podrán ser expulsados si han cometido la infracción del art. 54.1 a) (participación en actividades contrarias a la seguridad nacional, orden público o que puedan perjudicar las relaciones de España con otros países) o si son reincidentes en la comisión, durante un año, de una infracción muy grave sancionable con la expulsión.</w:t>
      </w:r>
    </w:p>
  </w:footnote>
  <w:footnote w:id="34">
    <w:p w14:paraId="590844E8"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Sólo si existen motivos razonables para considerar que constituye un peligro para la seguridad de España o si, habiendo sido condenado por sentencia firme por un delito de especial gravedad, constituye un peligro para España. Si la protección de este Estado sigue vigente, será expulsado a él, debiendo haber sido consultado previamente sobre la vigencia de la protección. Si la protección internacional había sido reconocida por las autoridades españolas, la expulsión sólo podrá efectuarse previa tramitación del procedimiento de revocación previsto en la normativa en materia de protección internacional.</w:t>
      </w:r>
    </w:p>
  </w:footnote>
  <w:footnote w:id="35">
    <w:p w14:paraId="2D486E98"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Están excluidos como norma general de este régimen conforme al art. 1 de la LOEX, que señala que a los ciudadanos comunitarios no se les aplicará la legislación de extranjería más que en aquellos aspectos que les pudieran ser más favorables que las normas de régimen comunitario que les serán de aplicación preferente. Su regulación se encuentra en el RD 240/2007, de 16 de febrero, sobre entrada, libre circulación y residencia en España de ciudadanos de los Estados miembros de la UE y de otros Estados parte en el Acuerdo sobre el Espacio Económico Europeo (reformado por RD 1710/2011) según el cual sólo puede procederse a la expulsión de un ciudadano comunitario y asimilado si existen motivos graves de orden público o seguridad pública (art. 15.5 d), negando expresamente que la existencia de condenas penales anteriores constituya por sí sola, una razón para adoptar la expulsión por razón de orden público seguridad pública.</w:t>
      </w:r>
    </w:p>
  </w:footnote>
  <w:footnote w:id="36">
    <w:p w14:paraId="4EC78FCA"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Salvo en el caso de mujeres embarazadas si la medida de devolución puede suponer un riesgo para la gestación o para la salud de la madre o si el extranjero formaliza una solicitud de protección internacional.</w:t>
      </w:r>
    </w:p>
  </w:footnote>
  <w:footnote w:id="37">
    <w:p w14:paraId="58E418AA" w14:textId="77777777" w:rsidR="006F15B8" w:rsidRPr="000813CA" w:rsidRDefault="006F15B8" w:rsidP="001B77DB">
      <w:pPr>
        <w:pStyle w:val="Testonotaapidipagina"/>
        <w:jc w:val="both"/>
        <w:rPr>
          <w:lang w:val="es-ES"/>
        </w:rPr>
      </w:pPr>
      <w:r w:rsidRPr="000813CA">
        <w:rPr>
          <w:rStyle w:val="Rimandonotaapidipagina"/>
        </w:rPr>
        <w:footnoteRef/>
      </w:r>
      <w:r w:rsidRPr="000813CA">
        <w:rPr>
          <w:lang w:val="es-ES"/>
        </w:rPr>
        <w:t xml:space="preserve"> Desarrollado en España por el RD 240/2007, de 16 de febrero, sobre entrada, libre circulación y residencia en España de ciudadanos de los Estados miembros de la UE y de otros Estados parte en el Acuerdo sobre el Espacio Económico Europeo y por RD 1710, de 18 de noviembre, que lo modifica.</w:t>
      </w:r>
    </w:p>
  </w:footnote>
  <w:footnote w:id="38">
    <w:p w14:paraId="7C51E30B" w14:textId="77777777" w:rsidR="006F15B8" w:rsidRPr="009E1C4F" w:rsidRDefault="006F15B8" w:rsidP="001B77DB">
      <w:pPr>
        <w:pStyle w:val="Testonotaapidipagina"/>
        <w:jc w:val="both"/>
      </w:pPr>
      <w:r w:rsidRPr="009E1C4F">
        <w:rPr>
          <w:rStyle w:val="Rimandonotaapidipagina"/>
          <w:rFonts w:eastAsiaTheme="majorEastAsia"/>
        </w:rPr>
        <w:footnoteRef/>
      </w:r>
      <w:r w:rsidRPr="009E1C4F">
        <w:t xml:space="preserve"> Traduction réalisée par le Ministère de la Justice espagnol, disponible sur </w:t>
      </w:r>
      <w:hyperlink r:id="rId17" w:history="1">
        <w:r w:rsidRPr="009E1C4F">
          <w:rPr>
            <w:rStyle w:val="Collegamentoipertestuale"/>
            <w:rFonts w:eastAsiaTheme="minorHAnsi"/>
          </w:rPr>
          <w:t>http://www.mjusticia.gob.es/cs/Satellite/Portal/es/servicios-ciudadano/documentacion-publicaciones/publicaciones/traducciones-derecho-espanol</w:t>
        </w:r>
      </w:hyperlink>
      <w:r w:rsidRPr="009E1C4F">
        <w:t xml:space="preserve">. </w:t>
      </w:r>
    </w:p>
  </w:footnote>
  <w:footnote w:id="39">
    <w:p w14:paraId="6C800A9D"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Cuando aparece como pena principal es siempre alternativa, es decir, se prevé con otra sanción de distinta naturaleza para que el juez pueda optar en el caso concreto por una sola de ellas con exclusión de la otra. La razón se debe a que al estar condicionada al consentimiento del penado, es necesario poder castigar la infracción con otra sanción diferente.</w:t>
      </w:r>
    </w:p>
  </w:footnote>
  <w:footnote w:id="40">
    <w:p w14:paraId="07241F5A"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Con la</w:t>
      </w:r>
      <w:r>
        <w:rPr>
          <w:lang w:val="es-ES"/>
        </w:rPr>
        <w:t xml:space="preserve"> </w:t>
      </w:r>
      <w:r w:rsidRPr="009E1C4F">
        <w:rPr>
          <w:lang w:val="es-ES"/>
        </w:rPr>
        <w:t>LO 1/2015, de 25 de marzo de 2015, por la que se modifica el CP, los TBC se conciben también como una medida suspensiva que puede ordenarse al sujeto –con su consentimiento- para proceder a decretar la suspensión. Vide la ficha relativa a la suspensión</w:t>
      </w:r>
      <w:r>
        <w:rPr>
          <w:lang w:val="es-ES"/>
        </w:rPr>
        <w:t xml:space="preserve"> (tras la reforma de 2015)</w:t>
      </w:r>
      <w:r w:rsidRPr="009E1C4F">
        <w:rPr>
          <w:lang w:val="es-ES"/>
        </w:rPr>
        <w:t>.</w:t>
      </w:r>
    </w:p>
  </w:footnote>
  <w:footnote w:id="41">
    <w:p w14:paraId="0FD36BFB"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QUINTERO OLIVARES, G. (dir.): Comentarios al Código penal español, Tomo I, Aranzadi, 2011, p. 449.</w:t>
      </w:r>
    </w:p>
  </w:footnote>
  <w:footnote w:id="42">
    <w:p w14:paraId="3CE23D12" w14:textId="77777777" w:rsidR="006F15B8" w:rsidRPr="009E1C4F" w:rsidRDefault="006F15B8" w:rsidP="001B77DB">
      <w:pPr>
        <w:jc w:val="both"/>
        <w:rPr>
          <w:rFonts w:ascii="Times New Roman" w:hAnsi="Times New Roman"/>
          <w:sz w:val="20"/>
          <w:szCs w:val="20"/>
          <w:lang w:val="es-ES"/>
        </w:rPr>
      </w:pPr>
      <w:r w:rsidRPr="009E1C4F">
        <w:rPr>
          <w:rStyle w:val="Rimandonotaapidipagina"/>
          <w:rFonts w:ascii="Times New Roman" w:hAnsi="Times New Roman"/>
          <w:sz w:val="20"/>
          <w:szCs w:val="20"/>
        </w:rPr>
        <w:footnoteRef/>
      </w:r>
      <w:r w:rsidRPr="009E1C4F">
        <w:rPr>
          <w:rFonts w:ascii="Times New Roman" w:hAnsi="Times New Roman"/>
          <w:sz w:val="20"/>
          <w:szCs w:val="20"/>
          <w:lang w:val="es-ES"/>
        </w:rPr>
        <w:t xml:space="preserve"> </w:t>
      </w:r>
      <w:r w:rsidRPr="009E1C4F">
        <w:rPr>
          <w:rFonts w:ascii="Times New Roman" w:hAnsi="Times New Roman"/>
          <w:i/>
          <w:sz w:val="20"/>
          <w:szCs w:val="20"/>
          <w:lang w:val="es-ES"/>
        </w:rPr>
        <w:t>Circular de la FGE nº 2, de 22 de diciembre de 2004.</w:t>
      </w:r>
    </w:p>
  </w:footnote>
  <w:footnote w:id="43">
    <w:p w14:paraId="4E4DC0EB" w14:textId="77777777" w:rsidR="006F15B8" w:rsidRPr="009E1C4F" w:rsidRDefault="006F15B8" w:rsidP="001B77DB">
      <w:pPr>
        <w:pStyle w:val="Paragrafoelenco"/>
        <w:ind w:left="0"/>
        <w:jc w:val="both"/>
        <w:rPr>
          <w:rFonts w:ascii="Times New Roman" w:hAnsi="Times New Roman"/>
          <w:b/>
          <w:sz w:val="20"/>
          <w:szCs w:val="20"/>
          <w:lang w:val="es-ES"/>
        </w:rPr>
      </w:pPr>
      <w:r w:rsidRPr="009E1C4F">
        <w:rPr>
          <w:rStyle w:val="Rimandonotaapidipagina"/>
          <w:rFonts w:ascii="Times New Roman" w:hAnsi="Times New Roman"/>
          <w:sz w:val="20"/>
          <w:szCs w:val="20"/>
        </w:rPr>
        <w:footnoteRef/>
      </w:r>
      <w:r w:rsidRPr="009E1C4F">
        <w:rPr>
          <w:rFonts w:ascii="Times New Roman" w:hAnsi="Times New Roman"/>
          <w:sz w:val="20"/>
          <w:szCs w:val="20"/>
          <w:lang w:val="es-ES"/>
        </w:rPr>
        <w:t xml:space="preserve"> Artículo 7,2 del </w:t>
      </w:r>
      <w:r w:rsidRPr="009E1C4F">
        <w:rPr>
          <w:rFonts w:ascii="Times New Roman" w:eastAsia="Times New Roman" w:hAnsi="Times New Roman"/>
          <w:bCs/>
          <w:i/>
          <w:sz w:val="20"/>
          <w:szCs w:val="20"/>
          <w:lang w:val="es-ES" w:eastAsia="es-ES"/>
        </w:rPr>
        <w:t>Real Decreto 840/2011, de 17 de junio, por el que se establecen las circunstancias de ejecución de las penas de trabajo en beneficio de la comunidad y de localización permanente en centro penitenciario, de determinadas medidas de seguridad, así como de la suspensión de la ejecución de la penas privativas de libertad y sustitución de penas.</w:t>
      </w:r>
    </w:p>
  </w:footnote>
  <w:footnote w:id="44">
    <w:p w14:paraId="17EEC7FF" w14:textId="77777777" w:rsidR="006F15B8" w:rsidRPr="009E1C4F" w:rsidRDefault="006F15B8" w:rsidP="001B77DB">
      <w:pPr>
        <w:pStyle w:val="Testonotaapidipagina"/>
        <w:jc w:val="both"/>
      </w:pPr>
      <w:r w:rsidRPr="009E1C4F">
        <w:rPr>
          <w:rStyle w:val="Rimandonotaapidipagina"/>
          <w:rFonts w:eastAsiaTheme="majorEastAsia"/>
        </w:rPr>
        <w:footnoteRef/>
      </w:r>
      <w:r w:rsidRPr="009E1C4F">
        <w:t xml:space="preserve"> Source: Institutiones penitenciarias (Institutions pénitentiaires): </w:t>
      </w:r>
      <w:hyperlink r:id="rId18" w:history="1">
        <w:r w:rsidRPr="009E1C4F">
          <w:rPr>
            <w:rStyle w:val="Collegamentoipertestuale"/>
            <w:rFonts w:eastAsiaTheme="minorHAnsi"/>
          </w:rPr>
          <w:t>http://www.institucionpenitenciaria.es/web/portal/PenasyMedidasAlternativas/</w:t>
        </w:r>
      </w:hyperlink>
      <w:r w:rsidRPr="009E1C4F">
        <w:t xml:space="preserve"> </w:t>
      </w:r>
    </w:p>
  </w:footnote>
  <w:footnote w:id="45">
    <w:p w14:paraId="3E7B4632"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GONZÁLEZ TASCON, M.M.: </w:t>
      </w:r>
      <w:r w:rsidRPr="009E1C4F">
        <w:rPr>
          <w:i/>
          <w:lang w:val="es-ES"/>
        </w:rPr>
        <w:t>Estudio teórico y práctico de la pena de trabajos en beneficio de la comunidad</w:t>
      </w:r>
      <w:r w:rsidRPr="009E1C4F">
        <w:rPr>
          <w:lang w:val="es-ES"/>
        </w:rPr>
        <w:t>, Primer Accésit Premio Victoria Kent 2013, 2014, p. 302.</w:t>
      </w:r>
    </w:p>
  </w:footnote>
  <w:footnote w:id="46">
    <w:p w14:paraId="1A40CDB9"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w:t>
      </w:r>
      <w:r w:rsidRPr="009E1C4F">
        <w:rPr>
          <w:i/>
          <w:lang w:val="es-ES"/>
        </w:rPr>
        <w:t>Estadísticas de Penas y Medidas Alternativas a la prisión. Metodología</w:t>
      </w:r>
      <w:r w:rsidRPr="009E1C4F">
        <w:rPr>
          <w:lang w:val="es-ES"/>
        </w:rPr>
        <w:t>, op., cit., p. 9.</w:t>
      </w:r>
    </w:p>
  </w:footnote>
  <w:footnote w:id="47">
    <w:p w14:paraId="4320F8B7"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Según la Rec(2010)1 se entiende por tal cualquier organismo designado por la ley para cumplir las tareas y responsabilidades relativas a penas y medidas comunitarias. Según el sistema nacional, el trabajo del Servicio de Probation puede incluir igualmente el aporte de información y asesoramiento a las autoridades judiciales y otras autoridades que hayan de tomar decisiones, para ayudarles a resolver con conocimiento de causa; la orientación y asistencia a los infractores durante su detención a fin de preparar su liberación y reasentamiento; el apoyo y control de los liberados condicionales; las intervenciones de justicia restaurativa; y la oferta de ayuda a las víctimas de la delincuencia.</w:t>
      </w:r>
    </w:p>
  </w:footnote>
  <w:footnote w:id="48">
    <w:p w14:paraId="62F25B65" w14:textId="77777777" w:rsidR="006F15B8" w:rsidRPr="009E1C4F" w:rsidRDefault="006F15B8" w:rsidP="001B77DB">
      <w:pPr>
        <w:pStyle w:val="Testonotaapidipagina"/>
        <w:jc w:val="both"/>
        <w:rPr>
          <w:lang w:val="es-ES"/>
        </w:rPr>
      </w:pPr>
      <w:r w:rsidRPr="009E1C4F">
        <w:rPr>
          <w:rStyle w:val="Rimandonotaapidipagina"/>
          <w:rFonts w:eastAsiaTheme="majorEastAsia"/>
        </w:rPr>
        <w:footnoteRef/>
      </w:r>
      <w:r w:rsidRPr="009E1C4F">
        <w:rPr>
          <w:lang w:val="es-ES"/>
        </w:rPr>
        <w:t xml:space="preserve"> </w:t>
      </w:r>
      <w:hyperlink r:id="rId19" w:history="1">
        <w:r w:rsidRPr="009E1C4F">
          <w:rPr>
            <w:rStyle w:val="Collegamentoipertestuale"/>
            <w:rFonts w:eastAsiaTheme="minorHAnsi"/>
            <w:lang w:val="es-ES"/>
          </w:rPr>
          <w:t>http://www.poderjudicial.es/cgpj/es/Temas/Estadistica-Judicial/Base-de-datos-de-la-estadistica-judicial--PC-AXIS-</w:t>
        </w:r>
      </w:hyperlink>
      <w:r w:rsidRPr="009E1C4F">
        <w:rPr>
          <w:lang w:val="es-ES"/>
        </w:rPr>
        <w:t xml:space="preserve"> (último acceso 15.05.2015).</w:t>
      </w:r>
    </w:p>
  </w:footnote>
  <w:footnote w:id="49">
    <w:p w14:paraId="64AC6A97" w14:textId="77777777" w:rsidR="006F15B8" w:rsidRPr="004C27CD" w:rsidRDefault="006F15B8" w:rsidP="00424904">
      <w:pPr>
        <w:pStyle w:val="Testonotaapidipagina"/>
        <w:jc w:val="both"/>
      </w:pPr>
      <w:r w:rsidRPr="004C27CD">
        <w:rPr>
          <w:rStyle w:val="Rimandonotaapidipagina"/>
        </w:rPr>
        <w:footnoteRef/>
      </w:r>
      <w:r w:rsidRPr="004C27CD">
        <w:t xml:space="preserve"> Traduction réalisée par le Ministère de la Justice espagnol, </w:t>
      </w:r>
      <w:r>
        <w:t>disponible sur</w:t>
      </w:r>
      <w:r w:rsidRPr="004C27CD">
        <w:t xml:space="preserve"> </w:t>
      </w:r>
      <w:hyperlink r:id="rId20" w:history="1">
        <w:r w:rsidRPr="004C27CD">
          <w:rPr>
            <w:rStyle w:val="Collegamentoipertestuale"/>
          </w:rPr>
          <w:t>http://www.mjusticia.gob.es/cs/Satellite/Portal/es/servicios-ciudadano/documentacion-publicaciones/publicaciones/traducciones-derecho-espanol</w:t>
        </w:r>
      </w:hyperlink>
      <w:r w:rsidRPr="004C27CD">
        <w:t xml:space="preserve">. </w:t>
      </w:r>
    </w:p>
  </w:footnote>
  <w:footnote w:id="50">
    <w:p w14:paraId="45821A71" w14:textId="77777777" w:rsidR="006F15B8" w:rsidRPr="00452BB9" w:rsidRDefault="006F15B8" w:rsidP="00424904">
      <w:pPr>
        <w:pStyle w:val="Testonotaapidipagina"/>
        <w:jc w:val="both"/>
        <w:rPr>
          <w:lang w:val="es-ES"/>
        </w:rPr>
      </w:pPr>
      <w:r w:rsidRPr="00452BB9">
        <w:rPr>
          <w:rStyle w:val="Rimandonotaapidipagina"/>
        </w:rPr>
        <w:footnoteRef/>
      </w:r>
      <w:r w:rsidRPr="00452BB9">
        <w:rPr>
          <w:lang w:val="es-ES"/>
        </w:rPr>
        <w:t xml:space="preserve"> Con la reforma de 2015 se eliminan las faltas, por lo que desparece la referencia a faltas y se sustituye por “delitos leves”.</w:t>
      </w:r>
    </w:p>
  </w:footnote>
  <w:footnote w:id="51">
    <w:p w14:paraId="786B4757" w14:textId="77777777" w:rsidR="006F15B8" w:rsidRPr="00537078" w:rsidRDefault="006F15B8" w:rsidP="00BC383D">
      <w:pPr>
        <w:pStyle w:val="Testonotaapidipagina"/>
        <w:jc w:val="both"/>
      </w:pPr>
      <w:r w:rsidRPr="00537078">
        <w:rPr>
          <w:rStyle w:val="Rimandonotaapidipagina"/>
        </w:rPr>
        <w:footnoteRef/>
      </w:r>
      <w:r w:rsidRPr="00537078">
        <w:t xml:space="preserve"> Traduction réalisée par le Ministère de la Justice espagnol, disponible sur </w:t>
      </w:r>
      <w:hyperlink r:id="rId21" w:history="1">
        <w:r w:rsidRPr="00537078">
          <w:rPr>
            <w:rStyle w:val="Collegamentoipertestuale"/>
          </w:rPr>
          <w:t>http://www.mjusticia.gob.es/cs/Satellite/Portal/es/servicios-ciudadano/documentacion-publicaciones/publicaciones/traducciones-derecho-espanol</w:t>
        </w:r>
      </w:hyperlink>
      <w:r w:rsidRPr="00537078">
        <w:t xml:space="preserve">. </w:t>
      </w:r>
    </w:p>
  </w:footnote>
  <w:footnote w:id="52">
    <w:p w14:paraId="469CCA3E" w14:textId="77777777" w:rsidR="006F15B8" w:rsidRPr="00537078" w:rsidRDefault="006F15B8" w:rsidP="00BC383D">
      <w:pPr>
        <w:pStyle w:val="Testonotaapidipagina"/>
        <w:jc w:val="both"/>
        <w:rPr>
          <w:lang w:val="es-ES_tradnl"/>
        </w:rPr>
      </w:pPr>
      <w:r w:rsidRPr="00537078">
        <w:rPr>
          <w:rStyle w:val="Rimandonotaapidipagina"/>
        </w:rPr>
        <w:footnoteRef/>
      </w:r>
      <w:r w:rsidRPr="00646462">
        <w:rPr>
          <w:lang w:val="es-ES"/>
        </w:rPr>
        <w:t xml:space="preserve"> </w:t>
      </w:r>
      <w:r w:rsidRPr="00537078">
        <w:rPr>
          <w:lang w:val="es-ES_tradnl"/>
        </w:rPr>
        <w:t xml:space="preserve">Tras la LO 1/2015, de 30 de marzo, la duración de la pena de localización permanente ha pasado a 3 meses. Así lo dispone el art. 33,4 h CP. Sin embargo, el art. 37 no ha sufrido modificación, lo que se entiende como un descuido o contradicción. Vid. TORRES ROSELL, N.: “Trabajos en beneficio de la comunidad y localización permanente”, en QUINTERO OLIVARES, G.: </w:t>
      </w:r>
      <w:r w:rsidRPr="00537078">
        <w:rPr>
          <w:i/>
          <w:lang w:val="es-ES_tradnl"/>
        </w:rPr>
        <w:t>Comentario a la reforma penal de 2015</w:t>
      </w:r>
      <w:r w:rsidRPr="00537078">
        <w:rPr>
          <w:lang w:val="es-ES_tradnl"/>
        </w:rPr>
        <w:t>, Ed. Aranzadi, 2015, p. 111.</w:t>
      </w:r>
    </w:p>
  </w:footnote>
  <w:footnote w:id="53">
    <w:p w14:paraId="08078D42" w14:textId="77777777" w:rsidR="006F15B8" w:rsidRPr="00C654FD" w:rsidRDefault="006F15B8" w:rsidP="00BC383D">
      <w:pPr>
        <w:rPr>
          <w:rFonts w:ascii="Times New Roman" w:hAnsi="Times New Roman"/>
          <w:sz w:val="20"/>
          <w:szCs w:val="20"/>
        </w:rPr>
      </w:pPr>
      <w:r>
        <w:rPr>
          <w:rStyle w:val="Rimandonotaapidipagina"/>
        </w:rPr>
        <w:footnoteRef/>
      </w:r>
      <w:r w:rsidRPr="00C654FD">
        <w:t xml:space="preserve"> </w:t>
      </w:r>
      <w:r w:rsidRPr="00C654FD">
        <w:rPr>
          <w:rFonts w:ascii="Times New Roman" w:hAnsi="Times New Roman"/>
          <w:sz w:val="20"/>
          <w:szCs w:val="20"/>
        </w:rPr>
        <w:t>Tras la reforma operada por la LO 1/2015, se establece como principal sólo en delitos leves y siempre como alternativa a la pena de multa o de trabajos en beneficio de la comunidad.</w:t>
      </w:r>
    </w:p>
  </w:footnote>
  <w:footnote w:id="54">
    <w:p w14:paraId="24C2E390" w14:textId="77777777" w:rsidR="006F15B8" w:rsidRPr="00C654FD" w:rsidRDefault="006F15B8" w:rsidP="00BC383D">
      <w:pPr>
        <w:rPr>
          <w:rFonts w:ascii="Times New Roman" w:hAnsi="Times New Roman"/>
          <w:lang w:val="fr-BE"/>
        </w:rPr>
      </w:pPr>
      <w:r>
        <w:rPr>
          <w:rStyle w:val="Rimandonotaapidipagina"/>
        </w:rPr>
        <w:footnoteRef/>
      </w:r>
      <w:r w:rsidRPr="00C654FD">
        <w:rPr>
          <w:lang w:val="fr-FR"/>
        </w:rPr>
        <w:t xml:space="preserve"> </w:t>
      </w:r>
      <w:r w:rsidRPr="00C654FD">
        <w:rPr>
          <w:rFonts w:ascii="Times New Roman" w:hAnsi="Times New Roman"/>
          <w:sz w:val="20"/>
          <w:szCs w:val="20"/>
          <w:lang w:val="fr-FR"/>
        </w:rPr>
        <w:t>Lorsqu’elle s’applique comme peine substitutive, il s’agit d’une mesure facultative (voir la fiche concernant la substitution).</w:t>
      </w:r>
    </w:p>
  </w:footnote>
  <w:footnote w:id="55">
    <w:p w14:paraId="63A0C2D5" w14:textId="77777777" w:rsidR="006F15B8" w:rsidRPr="00537078" w:rsidRDefault="006F15B8" w:rsidP="00BC383D">
      <w:pPr>
        <w:pStyle w:val="Testonotaapidipagina"/>
        <w:jc w:val="both"/>
        <w:rPr>
          <w:lang w:val="es-ES_tradnl"/>
        </w:rPr>
      </w:pPr>
      <w:r w:rsidRPr="00537078">
        <w:rPr>
          <w:rStyle w:val="Rimandonotaapidipagina"/>
        </w:rPr>
        <w:footnoteRef/>
      </w:r>
      <w:r w:rsidRPr="00646462">
        <w:rPr>
          <w:lang w:val="es-ES"/>
        </w:rPr>
        <w:t xml:space="preserve"> </w:t>
      </w:r>
      <w:r w:rsidRPr="00537078">
        <w:rPr>
          <w:i/>
          <w:lang w:val="es-ES_tradnl"/>
        </w:rPr>
        <w:t>Vide supra</w:t>
      </w:r>
      <w:r w:rsidRPr="00537078">
        <w:rPr>
          <w:lang w:val="es-ES_tradnl"/>
        </w:rPr>
        <w:t xml:space="preserve"> nota a pie nº 2.</w:t>
      </w:r>
    </w:p>
  </w:footnote>
  <w:footnote w:id="56">
    <w:p w14:paraId="295F5613" w14:textId="77777777" w:rsidR="006F15B8" w:rsidRPr="00537078" w:rsidRDefault="006F15B8" w:rsidP="00BC383D">
      <w:pPr>
        <w:pStyle w:val="NormaleWeb"/>
        <w:spacing w:before="2" w:after="2"/>
        <w:jc w:val="both"/>
        <w:rPr>
          <w:rFonts w:ascii="Times New Roman" w:hAnsi="Times New Roman"/>
        </w:rPr>
      </w:pPr>
      <w:r w:rsidRPr="00537078">
        <w:rPr>
          <w:rStyle w:val="Rimandonotaapidipagina"/>
          <w:rFonts w:ascii="Times New Roman" w:hAnsi="Times New Roman"/>
        </w:rPr>
        <w:footnoteRef/>
      </w:r>
      <w:r w:rsidRPr="00537078">
        <w:rPr>
          <w:rFonts w:ascii="Times New Roman" w:hAnsi="Times New Roman"/>
        </w:rPr>
        <w:t xml:space="preserve"> </w:t>
      </w:r>
      <w:r w:rsidRPr="00537078">
        <w:rPr>
          <w:rFonts w:ascii="Times New Roman" w:hAnsi="Times New Roman"/>
          <w:lang w:val="es-ES_tradnl"/>
        </w:rPr>
        <w:t xml:space="preserve">Arts. 12 y 13 del </w:t>
      </w:r>
      <w:r w:rsidRPr="00537078">
        <w:rPr>
          <w:rFonts w:ascii="Times New Roman" w:hAnsi="Times New Roman"/>
          <w:i/>
          <w:iCs/>
        </w:rPr>
        <w:t xml:space="preserve">Real Decreto 840/2011, de 17 de junio, por el que se establecen las </w:t>
      </w:r>
      <w:r>
        <w:rPr>
          <w:rFonts w:ascii="Times New Roman" w:hAnsi="Times New Roman"/>
          <w:i/>
          <w:iCs/>
        </w:rPr>
        <w:t xml:space="preserve">circunstancias de </w:t>
      </w:r>
      <w:r w:rsidRPr="00537078">
        <w:rPr>
          <w:rFonts w:ascii="Times New Roman" w:hAnsi="Times New Roman"/>
          <w:i/>
          <w:iCs/>
        </w:rPr>
        <w:t>ejecución de las penas de trabajo en beneficio de la comunidad y de localización permanente en centro penitenciario, de determinadas medidas de seguridad, así como de la suspensión de la ejecución de la penas privativas de libertad y sustitución de penas.</w:t>
      </w:r>
    </w:p>
  </w:footnote>
  <w:footnote w:id="57">
    <w:p w14:paraId="3300E1B2" w14:textId="77777777" w:rsidR="006F15B8" w:rsidRPr="00313A80" w:rsidRDefault="006F15B8" w:rsidP="00AA71C1">
      <w:pPr>
        <w:pStyle w:val="Testonotaapidipagina"/>
        <w:jc w:val="both"/>
        <w:rPr>
          <w:lang w:val="es-ES_tradnl"/>
        </w:rPr>
      </w:pPr>
      <w:r w:rsidRPr="00313A80">
        <w:rPr>
          <w:rStyle w:val="Rimandonotaapidipagina"/>
          <w:rFonts w:eastAsiaTheme="majorEastAsia"/>
        </w:rPr>
        <w:footnoteRef/>
      </w:r>
      <w:r w:rsidRPr="00313A80">
        <w:rPr>
          <w:lang w:val="es-ES"/>
        </w:rPr>
        <w:t xml:space="preserve"> Voir Article 17 du </w:t>
      </w:r>
      <w:r w:rsidRPr="00313A80">
        <w:rPr>
          <w:bCs/>
          <w:i/>
          <w:lang w:val="es-ES" w:eastAsia="es-ES"/>
        </w:rPr>
        <w:t>Real Decreto 840/2011, de 17 de junio, por el que se establecen las circunstancias de ejecución de las penas de trabajo en beneficio de la comunidad y de localización permanente en centro penitenciario, de determinadas medidas de seguridad, así como de la suspensión de la ejecución de la penas privativas de libertad y sustitución de penas.</w:t>
      </w:r>
    </w:p>
  </w:footnote>
  <w:footnote w:id="58">
    <w:p w14:paraId="43DF2801" w14:textId="77777777" w:rsidR="006F15B8" w:rsidRPr="00313A80" w:rsidRDefault="006F15B8" w:rsidP="00AA71C1">
      <w:pPr>
        <w:pStyle w:val="Testonotaapidipagina"/>
        <w:jc w:val="both"/>
        <w:rPr>
          <w:lang w:val="es-ES_tradnl"/>
        </w:rPr>
      </w:pPr>
      <w:r w:rsidRPr="00313A80">
        <w:rPr>
          <w:rStyle w:val="Rimandonotaapidipagina"/>
          <w:rFonts w:eastAsiaTheme="majorEastAsia"/>
        </w:rPr>
        <w:footnoteRef/>
      </w:r>
      <w:r w:rsidRPr="00313A80">
        <w:rPr>
          <w:lang w:val="es-ES"/>
        </w:rPr>
        <w:t xml:space="preserve"> </w:t>
      </w:r>
      <w:r w:rsidRPr="00313A80">
        <w:rPr>
          <w:i/>
          <w:lang w:val="es-ES"/>
        </w:rPr>
        <w:t>Anuario Estadístico del Ministerio de Interior 2013</w:t>
      </w:r>
      <w:r w:rsidRPr="00313A80">
        <w:rPr>
          <w:lang w:val="es-ES"/>
        </w:rPr>
        <w:t xml:space="preserve">, p. 406, disponible sur </w:t>
      </w:r>
      <w:hyperlink r:id="rId22" w:history="1">
        <w:r w:rsidRPr="00313A80">
          <w:rPr>
            <w:rStyle w:val="Collegamentoipertestuale"/>
            <w:rFonts w:eastAsiaTheme="minorHAnsi"/>
            <w:lang w:val="es-ES"/>
          </w:rPr>
          <w:t>http://www.interior.gob.es/documents/642317/1204854/Anuario_Estadistico_2013.pdf/b7606306-4713-4909-a6e4-0f62daf29b5c</w:t>
        </w:r>
      </w:hyperlink>
      <w:r w:rsidRPr="00313A80">
        <w:rPr>
          <w:lang w:val="es-ES"/>
        </w:rPr>
        <w:t xml:space="preserve"> (último acceso 07.05.2015).</w:t>
      </w:r>
    </w:p>
  </w:footnote>
  <w:footnote w:id="59">
    <w:p w14:paraId="7DB51C6C" w14:textId="77777777" w:rsidR="006F15B8" w:rsidRPr="00A66697" w:rsidRDefault="006F15B8" w:rsidP="00AA71C1">
      <w:pPr>
        <w:pStyle w:val="Testonotaapidipagina"/>
        <w:jc w:val="both"/>
      </w:pPr>
      <w:r w:rsidRPr="00A66697">
        <w:rPr>
          <w:rStyle w:val="Rimandonotaapidipagina"/>
          <w:rFonts w:eastAsiaTheme="majorEastAsia"/>
        </w:rPr>
        <w:footnoteRef/>
      </w:r>
      <w:r w:rsidRPr="00A66697">
        <w:t xml:space="preserve"> Traduction réalisée par le Ministère de la Justice espagnol, disponible sur </w:t>
      </w:r>
      <w:hyperlink r:id="rId23" w:history="1">
        <w:r w:rsidRPr="00A66697">
          <w:rPr>
            <w:rStyle w:val="Collegamentoipertestuale"/>
            <w:rFonts w:eastAsiaTheme="minorHAnsi"/>
          </w:rPr>
          <w:t>http://www.mjusticia.gob.es/cs/Satellite/Portal/es/servicios-ciudadano/documentacion-publicaciones/publicaciones/traducciones-derecho-espanol</w:t>
        </w:r>
      </w:hyperlink>
      <w:r w:rsidRPr="00A66697">
        <w:t xml:space="preserve">. </w:t>
      </w:r>
    </w:p>
  </w:footnote>
  <w:footnote w:id="60">
    <w:p w14:paraId="28104C4E" w14:textId="77777777" w:rsidR="006F15B8" w:rsidRPr="00A66697" w:rsidRDefault="006F15B8" w:rsidP="00AA71C1">
      <w:pPr>
        <w:pStyle w:val="Testonotaapidipagina"/>
        <w:jc w:val="both"/>
        <w:rPr>
          <w:lang w:val="es-ES"/>
        </w:rPr>
      </w:pPr>
      <w:r w:rsidRPr="00A66697">
        <w:rPr>
          <w:rStyle w:val="Rimandonotaapidipagina"/>
          <w:rFonts w:eastAsiaTheme="majorEastAsia"/>
        </w:rPr>
        <w:footnoteRef/>
      </w:r>
      <w:r w:rsidRPr="00A66697">
        <w:rPr>
          <w:lang w:val="es-ES"/>
        </w:rPr>
        <w:t xml:space="preserve"> Vid. </w:t>
      </w:r>
      <w:r w:rsidRPr="00A66697">
        <w:rPr>
          <w:i/>
          <w:lang w:val="es-ES"/>
        </w:rPr>
        <w:t>Estadísticas de Penas y Medidas Alternativas a la prisión. Metodología</w:t>
      </w:r>
      <w:r w:rsidRPr="00A66697">
        <w:rPr>
          <w:lang w:val="es-ES"/>
        </w:rPr>
        <w:t xml:space="preserve">, Secretaría General de Instituciones Penitenciarias, Subdirección General de Penas y Medidas Alternativas, Abril de 2014, p. 7, disponible en </w:t>
      </w:r>
      <w:hyperlink r:id="rId24" w:history="1">
        <w:r w:rsidRPr="00A66697">
          <w:rPr>
            <w:rStyle w:val="Collegamentoipertestuale"/>
            <w:rFonts w:eastAsiaTheme="minorHAnsi"/>
            <w:lang w:val="es-ES"/>
          </w:rPr>
          <w:t>http://www.institucionpenitenciaria.es/web/portal/PenasyMedidasAlternativas/estadisticas.html?anyo=2014</w:t>
        </w:r>
      </w:hyperlink>
      <w:r w:rsidRPr="00A66697">
        <w:rPr>
          <w:lang w:val="es-ES"/>
        </w:rPr>
        <w:t xml:space="preserve"> (último acceso 07/05/2015).</w:t>
      </w:r>
    </w:p>
  </w:footnote>
  <w:footnote w:id="61">
    <w:p w14:paraId="144C0390" w14:textId="77777777" w:rsidR="006F15B8" w:rsidRPr="00A66697" w:rsidRDefault="006F15B8" w:rsidP="00AA71C1">
      <w:pPr>
        <w:pStyle w:val="Testonotaapidipagina"/>
        <w:jc w:val="both"/>
        <w:rPr>
          <w:lang w:val="es-ES"/>
        </w:rPr>
      </w:pPr>
      <w:r w:rsidRPr="00A66697">
        <w:rPr>
          <w:rStyle w:val="Rimandonotaapidipagina"/>
          <w:rFonts w:eastAsiaTheme="majorEastAsia"/>
        </w:rPr>
        <w:footnoteRef/>
      </w:r>
      <w:r w:rsidRPr="00A66697">
        <w:rPr>
          <w:lang w:val="es-ES"/>
        </w:rPr>
        <w:t xml:space="preserve"> En el caso de stock tan solo se distingue entre trabajos en beneficio de la comunidad y programas (suspensión y sustitución). </w:t>
      </w:r>
      <w:r w:rsidRPr="00A66697">
        <w:rPr>
          <w:rFonts w:eastAsiaTheme="minorHAnsi"/>
          <w:lang w:val="es-ES"/>
        </w:rPr>
        <w:t xml:space="preserve">Por stock se entiende los mandamientos que se encuentran en cumplimiento y en gestión de su cumplimiento, es decir, activos. No se incluyen los mandamientos cumplidos o archivados. Vid. </w:t>
      </w:r>
      <w:r w:rsidRPr="00A66697">
        <w:rPr>
          <w:i/>
          <w:lang w:val="es-ES"/>
        </w:rPr>
        <w:t>Estadísticas de Penas y Medidas Alternativas a la prisión. Metodología</w:t>
      </w:r>
      <w:r w:rsidRPr="00A66697">
        <w:rPr>
          <w:lang w:val="es-ES"/>
        </w:rPr>
        <w:t>, op., cit., p. 9.</w:t>
      </w:r>
    </w:p>
  </w:footnote>
  <w:footnote w:id="62">
    <w:p w14:paraId="433159C5" w14:textId="77777777" w:rsidR="006F15B8" w:rsidRPr="00A66697" w:rsidRDefault="006F15B8" w:rsidP="00AA71C1">
      <w:pPr>
        <w:pStyle w:val="Testonotaapidipagina"/>
        <w:jc w:val="both"/>
        <w:rPr>
          <w:lang w:val="es-ES"/>
        </w:rPr>
      </w:pPr>
      <w:r w:rsidRPr="00A66697">
        <w:rPr>
          <w:rStyle w:val="Rimandonotaapidipagina"/>
          <w:rFonts w:eastAsiaTheme="majorEastAsia"/>
        </w:rPr>
        <w:footnoteRef/>
      </w:r>
      <w:r w:rsidRPr="00A66697">
        <w:rPr>
          <w:lang w:val="es-ES"/>
        </w:rPr>
        <w:t xml:space="preserve"> Tan sólo mostraremos datos sobre mandamientos recibidos y no sobre condenas en stock al no distinguir entre suspensión y sustitución. </w:t>
      </w:r>
      <w:r w:rsidRPr="00A66697">
        <w:rPr>
          <w:i/>
          <w:lang w:val="es-ES"/>
        </w:rPr>
        <w:t>Vide supra</w:t>
      </w:r>
      <w:r w:rsidRPr="00A66697">
        <w:rPr>
          <w:lang w:val="es-ES"/>
        </w:rPr>
        <w:t xml:space="preserve"> nota 6.</w:t>
      </w:r>
    </w:p>
  </w:footnote>
  <w:footnote w:id="63">
    <w:p w14:paraId="574DA5B8" w14:textId="77777777" w:rsidR="006F15B8" w:rsidRPr="00A66697" w:rsidRDefault="006F15B8" w:rsidP="00AA71C1">
      <w:pPr>
        <w:pStyle w:val="Testonotaapidipagina"/>
        <w:jc w:val="both"/>
        <w:rPr>
          <w:lang w:val="es-ES"/>
        </w:rPr>
      </w:pPr>
      <w:r w:rsidRPr="00A66697">
        <w:rPr>
          <w:rStyle w:val="Rimandonotaapidipagina"/>
          <w:rFonts w:eastAsiaTheme="majorEastAsia"/>
        </w:rPr>
        <w:footnoteRef/>
      </w:r>
      <w:r w:rsidRPr="00A66697">
        <w:rPr>
          <w:lang w:val="es-ES"/>
        </w:rPr>
        <w:t xml:space="preserve"> MORILLAS CUEVA, L./BARQUIN SANZ, J.: </w:t>
      </w:r>
      <w:r w:rsidRPr="00A66697">
        <w:rPr>
          <w:i/>
          <w:lang w:val="es-ES"/>
        </w:rPr>
        <w:t>La aplicación de las alternativas a la pena de prisión en España</w:t>
      </w:r>
      <w:r w:rsidRPr="00A66697">
        <w:rPr>
          <w:lang w:val="es-ES"/>
        </w:rPr>
        <w:t>, Informe para el Defensor del Pueblo, Granada, 2013.</w:t>
      </w:r>
    </w:p>
  </w:footnote>
  <w:footnote w:id="64">
    <w:p w14:paraId="3C498A58"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Siempre que se mantengan los requisitos que motivaron su adopción y que el sujeto no acceda a la libertad condicional.</w:t>
      </w:r>
    </w:p>
  </w:footnote>
  <w:footnote w:id="65">
    <w:p w14:paraId="6C4D21FD"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Si bien no se contempla la posibilidad de que el interno se oponga, se trata de una medida que normalmente será concedida a solicitud del interno y, si existe oposición de éste, no se entenderán cumplidos los requisitos para su aprobación.</w:t>
      </w:r>
    </w:p>
  </w:footnote>
  <w:footnote w:id="66">
    <w:p w14:paraId="661DE6D0"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Por vía recurso, resolverá el Juez de Vigilancia Penitenciaria.</w:t>
      </w:r>
    </w:p>
  </w:footnote>
  <w:footnote w:id="67">
    <w:p w14:paraId="242C95CD"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A partir de la entrada en vigor de la reforma del CP realizada por la LO 1/2015, de 30 de marzo (en vigor desde 1 de julio de 2015), se amplía a las agresiones y abusos sexuales a menores de 16 años (art. 183).</w:t>
      </w:r>
    </w:p>
  </w:footnote>
  <w:footnote w:id="68">
    <w:p w14:paraId="5D7BA3F3"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Para ello valorará las circunstancias personales del reo y la evolución del tratamiento reeducador y una vez oídos el Ministerio Fiscal, Instituciones Penitenciarias y las demás partes.</w:t>
      </w:r>
    </w:p>
  </w:footnote>
  <w:footnote w:id="69">
    <w:p w14:paraId="6B4D903E"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Regulado en el art. 78 CP, implica que los beneficios penitenciarios, permisos de salida, clasificación en tercer grado y cómputo de tiempo para la libertad condicional se refieran a la totalidad de las penas y no al límite máximo de cumplimiento establecido en el CP.</w:t>
      </w:r>
    </w:p>
  </w:footnote>
  <w:footnote w:id="70">
    <w:p w14:paraId="19A39B1A"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En los supuestos en los que hay que elevar el límite máximo de cumplimiento a 25 años si ha sido condenado a dos o más delitos y alguno de ellos está castigado por la ley con pena de prisión de hasta 20 años; a 30 años, si el sujeto ha sido condenado por dos o más delitos y alguno de ellos está castigado por ley con pena de prisión superior a 20 años; a 40 años, si el sujeto ha sido condenado por dos o más delitos y al menos 2 están castigados por la ley con pena de prisión superior a veinte años o si ha sido condenado por dos o más delitos de terrorismo y un de ellos está castigado por ley con pena de prisión superior a veinte años (art. 76 CP). Cuando entre en vigor la reforma del CP realizada por la LO 1/2015, de 30 de marzo (1 de julio de 2015), ya no será obligatoria la imposición del cumplimiento íntegro por los jueces y tribunales en estos supuestos, sino una potestad de los mismos.</w:t>
      </w:r>
    </w:p>
  </w:footnote>
  <w:footnote w:id="71">
    <w:p w14:paraId="34820299"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Introducido por la LO 7/2003, de 30 de junio con carácter obligatorio y atemperado por la LO 5/2010, de 22 de junio.</w:t>
      </w:r>
    </w:p>
  </w:footnote>
  <w:footnote w:id="72">
    <w:p w14:paraId="7AAA6C5D"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Establecido en 20 años como regla general; en 25 si ha sido condenado a dos o más delitos y alguno de ellos está castigado por la ley con pena de prisión de hasta 20 años; de 30 años, si el sujeto ha sido condenado por dos o más delitos y alguno de ellos está castigado por ley con pena de prisión superior a 20 años; de 40 años, si el sujeto ha sido condenado por dos o más delitos y al menos 2 están castigados por la ley con pena de prisión superior a veinte años o si ha sido condenado por dos o más delitos de terrorismo y un de ellos está castigado por ley con pena de prisión superior a veinte años (art. 76 CP).</w:t>
      </w:r>
    </w:p>
  </w:footnote>
  <w:footnote w:id="73">
    <w:p w14:paraId="770C223E"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A partir de la entrada en vigor de la reforma del CP realizada por la LO 1/2015, de 30 de marzo (el 1 de julio de 2015), se incluye también a los septuagenarios.</w:t>
      </w:r>
    </w:p>
  </w:footnote>
  <w:footnote w:id="74">
    <w:p w14:paraId="278AAB79"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Para la determinación de la clasificación, la Junta de tratamiento pondera las siguientes variables : la personalidad y el historial individual, familiar, social y delictivo del interno, la duración de las penas, el medio social al que retorna el recluso y los recursos, facilidades y dificultades existentes en cada caso y momento para el buen éxito del tratamiento (art. 102.2 RP). Normalmente se suele exigir que el interno tenga una oferta de trabajo en el exterior.</w:t>
      </w:r>
    </w:p>
  </w:footnote>
  <w:footnote w:id="75">
    <w:p w14:paraId="0DE0F9AE"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Para lo que se considerará: la conducta efectivamente observada en orden a restituir lo sustraído, reparar el daño e indemnizar los perjuicios materiales y morales; las condiciones personales y patrimoniales del culpable, a efectos de valorar su capacidad real, presente y futura para satisfacer la responsabilidad civil que le correspondiera; las garantías que permitan asegurar la satisfacción futura, la estimación del enriquecimiento que el culpable hubiera obtenido por la comisión el delito y, en su caso, el daño o entorpecimiento producido al servicio público, así como la naturaleza de los daños y perjuicios causados por el delito, el número de perjudicados y su condición. Singularmente se aplicará esta norma cuando el interno haya sido cometido por: delitos contra el patrimonio y contra el orden socioeconómico que hubieran revestido notoria gravedad y hubieran perjudicado a una generalidad de personas, delitos contra los derechos de los trabajadores; delitos contra la Hacienda Pública y contra la Seguridad Social y Delitos contra la Administración de Justicia (cohecho, tráfico de influencias, malversación, fraudes y exacciones ilegales, negociaciones y actividades prohibidas a los funcionarios públicos) (art. 72 LOGP).</w:t>
      </w:r>
    </w:p>
  </w:footnote>
  <w:footnote w:id="76">
    <w:p w14:paraId="0AD74EF2"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Que deberá contener los controles oportunos establecidos por el Centro, cuya aceptación previa y expresa por el interno será requisito imprescindible para poder conceder la autorización.</w:t>
      </w:r>
    </w:p>
  </w:footnote>
  <w:footnote w:id="77">
    <w:p w14:paraId="00FC5F60"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Elaboración propia a partir de los datos facilitados por Instituciones penitenciarias y disponibles en </w:t>
      </w:r>
      <w:hyperlink r:id="rId25" w:history="1">
        <w:r w:rsidRPr="004072ED">
          <w:rPr>
            <w:rStyle w:val="Collegamentoipertestuale"/>
            <w:lang w:val="es-ES"/>
          </w:rPr>
          <w:t>www.institucionpenitenciaria.es</w:t>
        </w:r>
      </w:hyperlink>
      <w:r w:rsidRPr="004072ED">
        <w:rPr>
          <w:lang w:val="es-ES"/>
        </w:rPr>
        <w:t xml:space="preserve"> y en los Anuarios estadísticos del Ministerio del Interior disponibles en </w:t>
      </w:r>
      <w:hyperlink r:id="rId26" w:history="1">
        <w:r w:rsidRPr="004072ED">
          <w:rPr>
            <w:rStyle w:val="Collegamentoipertestuale"/>
            <w:lang w:val="es-ES"/>
          </w:rPr>
          <w:t>http://www.interior.gob.es/web/archivos-y-documentacion/anuario-estadistico-2013</w:t>
        </w:r>
      </w:hyperlink>
      <w:r w:rsidRPr="004072ED">
        <w:rPr>
          <w:lang w:val="es-ES"/>
        </w:rPr>
        <w:t>.</w:t>
      </w:r>
    </w:p>
    <w:p w14:paraId="6CE3A7F6" w14:textId="77777777" w:rsidR="006F15B8" w:rsidRPr="004072ED" w:rsidRDefault="006F15B8" w:rsidP="00AA71C1">
      <w:pPr>
        <w:pStyle w:val="Testonotaapidipagina"/>
        <w:jc w:val="both"/>
        <w:rPr>
          <w:lang w:val="es-ES"/>
        </w:rPr>
      </w:pPr>
      <w:r w:rsidRPr="004072ED">
        <w:rPr>
          <w:lang w:val="es-ES"/>
        </w:rPr>
        <w:t xml:space="preserve"> </w:t>
      </w:r>
    </w:p>
  </w:footnote>
  <w:footnote w:id="78">
    <w:p w14:paraId="74AF6A26"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A partir de la entrada en vigor de la reforma del CP realizada por la LO 1/2015, de 30 de marzo (en vigor desde 1 de julio de 2015), se amplía a las agresiones y abusos sexuales a menores de 16 años (art. 183).</w:t>
      </w:r>
    </w:p>
  </w:footnote>
  <w:footnote w:id="79">
    <w:p w14:paraId="08881AD6"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Tablas de elaboración propia a partir de los datos disponibles en la Estadística Judicial de los Juzgados de Vigilancia Penitenciaria del Consejo General del Poder Judicial.</w:t>
      </w:r>
    </w:p>
  </w:footnote>
  <w:footnote w:id="80">
    <w:p w14:paraId="687A2DED"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Tablas de elaboración propia a partir de los datos disponibles en la Estadística Judicial de los Juzgados de Vigilancia Penitenciaria del Consejo General del Poder Judicial.</w:t>
      </w:r>
    </w:p>
  </w:footnote>
  <w:footnote w:id="81">
    <w:p w14:paraId="3240C10E"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Tablas de elaboración propia a partir de los datos disponibles en la Estadística Judicial de los Juzgados de Vigilancia Penitenciaria del Consejo General del Poder Judicial.</w:t>
      </w:r>
    </w:p>
  </w:footnote>
  <w:footnote w:id="82">
    <w:p w14:paraId="793AF566"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Elaboración propia a partir de los datos facilitados por Instituciones penitenciarias y disponibles en </w:t>
      </w:r>
      <w:hyperlink r:id="rId27" w:history="1">
        <w:r w:rsidRPr="004072ED">
          <w:rPr>
            <w:rStyle w:val="Collegamentoipertestuale"/>
            <w:lang w:val="es-ES"/>
          </w:rPr>
          <w:t>www.institucionpenitenciaria.es</w:t>
        </w:r>
      </w:hyperlink>
      <w:r w:rsidRPr="004072ED">
        <w:rPr>
          <w:lang w:val="es-ES"/>
        </w:rPr>
        <w:t xml:space="preserve"> y en los Anuarios estadísticos del Ministerio del Interior disponibles en </w:t>
      </w:r>
      <w:hyperlink r:id="rId28" w:history="1">
        <w:r w:rsidRPr="004072ED">
          <w:rPr>
            <w:rStyle w:val="Collegamentoipertestuale"/>
            <w:lang w:val="es-ES"/>
          </w:rPr>
          <w:t>http://www.interior.gob.es/web/archivos-y-documentacion/anuario-estadistico-2013</w:t>
        </w:r>
      </w:hyperlink>
      <w:r w:rsidRPr="004072ED">
        <w:rPr>
          <w:lang w:val="es-ES"/>
        </w:rPr>
        <w:t>.</w:t>
      </w:r>
    </w:p>
    <w:p w14:paraId="65E5368D" w14:textId="77777777" w:rsidR="006F15B8" w:rsidRPr="004072ED" w:rsidRDefault="006F15B8" w:rsidP="00AA71C1">
      <w:pPr>
        <w:pStyle w:val="Testonotaapidipagina"/>
        <w:jc w:val="both"/>
        <w:rPr>
          <w:lang w:val="es-ES"/>
        </w:rPr>
      </w:pPr>
      <w:r w:rsidRPr="004072ED">
        <w:rPr>
          <w:lang w:val="es-ES"/>
        </w:rPr>
        <w:t xml:space="preserve"> </w:t>
      </w:r>
    </w:p>
  </w:footnote>
  <w:footnote w:id="83">
    <w:p w14:paraId="256A99AA" w14:textId="77777777" w:rsidR="006F15B8" w:rsidRPr="004072ED" w:rsidRDefault="006F15B8" w:rsidP="00AA71C1">
      <w:pPr>
        <w:pStyle w:val="Testonotaapidipagina"/>
        <w:jc w:val="both"/>
        <w:rPr>
          <w:lang w:val="es-ES"/>
        </w:rPr>
      </w:pPr>
      <w:r w:rsidRPr="004072ED">
        <w:rPr>
          <w:rStyle w:val="Rimandonotaapidipagina"/>
        </w:rPr>
        <w:footnoteRef/>
      </w:r>
      <w:r w:rsidRPr="004072ED">
        <w:rPr>
          <w:lang w:val="es-ES"/>
        </w:rPr>
        <w:t xml:space="preserve"> CID MOLINÉ, J., TÉBAR VILCHES, B. : «Regresión a segundo grado: causas y consecuencias». Generalitad de Catalunya. Centre d´Estudis Juridics i Formació Especialitzada. 2013.</w:t>
      </w:r>
    </w:p>
  </w:footnote>
  <w:footnote w:id="84">
    <w:p w14:paraId="40CE93B4"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Vigentes hasta el 1 de julio de 2015.</w:t>
      </w:r>
    </w:p>
  </w:footnote>
  <w:footnote w:id="85">
    <w:p w14:paraId="50053E33"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A partir de la entrada en vigor de la LO 1/2015, de 30 de marzo de reforma de CP (1 de julio de 2015), la libertad condicional se convierte en una medida de suspensión de la ejecución de la última parte de la pena. El plazo de suspensión de la ejecución será de 2 a 5 años.</w:t>
      </w:r>
    </w:p>
  </w:footnote>
  <w:footnote w:id="86">
    <w:p w14:paraId="74301440"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Medida definitiva en tanto se mantengan las condiciones y requisitos que dieron lugar a su concesión.</w:t>
      </w:r>
    </w:p>
  </w:footnote>
  <w:footnote w:id="87">
    <w:p w14:paraId="7385C066"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Si bien no se contempla la posibilidad de que el interno se oponga, se trata de una medida que normalmente será concedida a solicitud del interno y, si existe oposición de éste, no se entenderán cumplidos los requisitos para su aprobación.</w:t>
      </w:r>
    </w:p>
  </w:footnote>
  <w:footnote w:id="88">
    <w:p w14:paraId="6D3311A6"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En tanto se puede someter al condenado al cumplimiento de una serie de normas de conducta y a la condición de no volver a delinquir.</w:t>
      </w:r>
    </w:p>
  </w:footnote>
  <w:footnote w:id="89">
    <w:p w14:paraId="5B38EC3D"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A partir de la entrada en vigor de la LO 1/2015, de 30 de marzo de reforma de CP (1 de julio de 2015), la libertad condicional se convierte en una medida de suspensión de la ejecución de la última parte de la pena.</w:t>
      </w:r>
    </w:p>
  </w:footnote>
  <w:footnote w:id="90">
    <w:p w14:paraId="31CBBF65"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Establecido en 20 años como regla general; en 25 si ha sido condenado a dos o más delitos y alguno de ellos está castigado por la ley con pena de prisión de hasta 20 años; de 30 años, si el sujeto ha sido condenado por dos o más delitos y alguno de ellos está castigado por ley con pena de prisión superior a 20 años; de 40 años, si el sujeto ha sido condenado por dos o más delitos y al menos 2 están castigados por la ley con pena de prisión superior a veinte años o si ha sido condenado por dos o más delitos de terrorismo y uno de ellos está castigado por ley con pena de prisión superior a veinte años (art. 76 CP).</w:t>
      </w:r>
    </w:p>
  </w:footnote>
  <w:footnote w:id="91">
    <w:p w14:paraId="707A5A5C" w14:textId="77777777" w:rsidR="006F15B8" w:rsidRPr="00F43357" w:rsidRDefault="006F15B8" w:rsidP="00441212">
      <w:pPr>
        <w:pStyle w:val="Testonotaapidipagina"/>
        <w:jc w:val="both"/>
        <w:rPr>
          <w:lang w:val="es-ES"/>
        </w:rPr>
      </w:pPr>
      <w:r w:rsidRPr="00F43357">
        <w:rPr>
          <w:lang w:val="es-ES"/>
        </w:rPr>
        <w:footnoteRef/>
      </w:r>
      <w:r w:rsidRPr="00F43357">
        <w:rPr>
          <w:lang w:val="es-ES"/>
        </w:rPr>
        <w:t xml:space="preserve"> ; No se entenderá cumplido si no se ha satisfecho la responsabilidad civil conforme al artículo 72. LOGP. Véase ficha de tercer grado.</w:t>
      </w:r>
    </w:p>
  </w:footnote>
  <w:footnote w:id="92">
    <w:p w14:paraId="20E95F01" w14:textId="77777777" w:rsidR="006F15B8" w:rsidRPr="00F43357" w:rsidRDefault="006F15B8" w:rsidP="00441212">
      <w:pPr>
        <w:pStyle w:val="Testonotaapidipagina"/>
        <w:jc w:val="both"/>
        <w:rPr>
          <w:lang w:val="es-ES"/>
        </w:rPr>
      </w:pPr>
      <w:r w:rsidRPr="00F43357">
        <w:rPr>
          <w:lang w:val="es-ES"/>
        </w:rPr>
        <w:footnoteRef/>
      </w:r>
      <w:r w:rsidRPr="00F43357">
        <w:rPr>
          <w:lang w:val="es-ES"/>
        </w:rPr>
        <w:t xml:space="preserve"> ; No se entenderá cumplido si no se ha satisfecho la responsabilidad civil conforme al artículo 72. LOGP. Véase ficha de tercer grado.</w:t>
      </w:r>
    </w:p>
  </w:footnote>
  <w:footnote w:id="93">
    <w:p w14:paraId="33EE6C46" w14:textId="77777777" w:rsidR="006F15B8" w:rsidRPr="00F43357" w:rsidRDefault="006F15B8" w:rsidP="00441212">
      <w:pPr>
        <w:pStyle w:val="Testonotaapidipagina"/>
        <w:jc w:val="both"/>
        <w:rPr>
          <w:lang w:val="es-ES"/>
        </w:rPr>
      </w:pPr>
      <w:r w:rsidRPr="00F43357">
        <w:rPr>
          <w:lang w:val="es-ES"/>
        </w:rPr>
        <w:footnoteRef/>
      </w:r>
      <w:r w:rsidRPr="00F43357">
        <w:rPr>
          <w:lang w:val="es-ES"/>
        </w:rPr>
        <w:t xml:space="preserve"> ; No se entenderá cumplido si no se ha satisfecho la responsabilidad civil conforme al artículo 72. LOGP. Véase ficha de tercer grado.</w:t>
      </w:r>
    </w:p>
  </w:footnote>
  <w:footnote w:id="94">
    <w:p w14:paraId="5CBC9B22" w14:textId="77777777" w:rsidR="006F15B8" w:rsidRPr="00F43357" w:rsidRDefault="006F15B8" w:rsidP="00441212">
      <w:pPr>
        <w:pStyle w:val="Testonotaapidipagina"/>
        <w:jc w:val="both"/>
        <w:rPr>
          <w:lang w:val="es-ES"/>
        </w:rPr>
      </w:pPr>
      <w:r w:rsidRPr="00F43357">
        <w:rPr>
          <w:lang w:val="es-ES"/>
        </w:rPr>
        <w:footnoteRef/>
      </w:r>
      <w:r w:rsidRPr="00F43357">
        <w:rPr>
          <w:lang w:val="es-ES"/>
        </w:rPr>
        <w:t xml:space="preserve"> ; No se entenderá cumplido si no se ha satisfecho la responsabilidad civil conforme al artículo 72. LOGP. Véase ficha de tercer grado.</w:t>
      </w:r>
    </w:p>
  </w:footnote>
  <w:footnote w:id="95">
    <w:p w14:paraId="4A986229"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A partir de la entrada en vigor el 1 de julio de 2015 de la reforma operada en el CP por la LO 1/2015, de 30 de marzo, existirá una nueva modalidad de libertad condicional, en la que el Juez de Vigilancia podrá acordar la suspensión de la ejecución del resto de la pena y conceder la libertad condicional a los penados que se encuentren cumpliendo su primera condena de prisión, siempre que ésta no supere los tres años de duración, hayan cumplido la mitad de su condena, estén clasificados en tercer grado y hayan observado buena conducta. Se excluye expresamente de esta modalidad a los condenados por delitos contra la libertad e indemnidad sexual.</w:t>
      </w:r>
    </w:p>
  </w:footnote>
  <w:footnote w:id="96">
    <w:p w14:paraId="52FA8D92"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Tablas de elaboración propia a partir de los datos disponibles en la Estadística Judicial de los Juzgados de Vigilancia Penitenciaria del Consejo General del Poder Judicial.</w:t>
      </w:r>
    </w:p>
  </w:footnote>
  <w:footnote w:id="97">
    <w:p w14:paraId="7115E93C"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Tablas de elaboración propia a partir de los datos disponibles en la Estadística Judicial de los Juzgados de Vigilancia Penitenciaria del Consejo General del Poder Judicial.</w:t>
      </w:r>
    </w:p>
  </w:footnote>
  <w:footnote w:id="98">
    <w:p w14:paraId="70A1A2C6"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Tablas de elaboración propia a partir de los datos disponibles en la Estadística Judicial de los Juzgados de Vigilancia Penitenciaria del Consejo General del Poder Judicial.</w:t>
      </w:r>
    </w:p>
  </w:footnote>
  <w:footnote w:id="99">
    <w:p w14:paraId="03EE6910" w14:textId="77777777" w:rsidR="006F15B8" w:rsidRPr="00F43357" w:rsidRDefault="006F15B8" w:rsidP="00441212">
      <w:pPr>
        <w:pStyle w:val="Testonotaapidipagina"/>
        <w:jc w:val="both"/>
        <w:rPr>
          <w:lang w:val="en-US"/>
        </w:rPr>
      </w:pPr>
      <w:r w:rsidRPr="00F43357">
        <w:rPr>
          <w:rStyle w:val="Rimandonotaapidipagina"/>
        </w:rPr>
        <w:footnoteRef/>
      </w:r>
      <w:r w:rsidRPr="00F43357">
        <w:rPr>
          <w:lang w:val="en-US"/>
        </w:rPr>
        <w:t xml:space="preserve"> Publicado en “Spain”, en Padfield, Van Zyl Smit y Dünkel: Release from prison. European policy and practice. William, 2010, pp. 358-392.</w:t>
      </w:r>
    </w:p>
  </w:footnote>
  <w:footnote w:id="100">
    <w:p w14:paraId="6C414A46"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n-US"/>
        </w:rPr>
        <w:t xml:space="preserve"> Cid Moliné, J. Tébar Vilches, B. : “Spain”, en Padfield, Van Zyl Smit y Dünkel: Release from prison. </w:t>
      </w:r>
      <w:r w:rsidRPr="00F43357">
        <w:rPr>
          <w:lang w:val="es-ES"/>
        </w:rPr>
        <w:t>European policy and practice. William, 2010, pp. 358-392.</w:t>
      </w:r>
    </w:p>
  </w:footnote>
  <w:footnote w:id="101">
    <w:p w14:paraId="1FCB59DD"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Reforma introducida por la LO 7/2003, de 30 de junio.</w:t>
      </w:r>
    </w:p>
  </w:footnote>
  <w:footnote w:id="102">
    <w:p w14:paraId="574345A1"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Tablas de elaboración propia a partir de los datos disponibles en la Estadística Judicial de los Juzgados de Vigilancia Penitenciaria del Consejo General del Poder Judicial.</w:t>
      </w:r>
    </w:p>
  </w:footnote>
  <w:footnote w:id="103">
    <w:p w14:paraId="4AD3233B" w14:textId="77777777" w:rsidR="006F15B8" w:rsidRPr="00F43357" w:rsidRDefault="006F15B8" w:rsidP="00441212">
      <w:pPr>
        <w:pStyle w:val="Testonotaapidipagina"/>
        <w:jc w:val="both"/>
        <w:rPr>
          <w:lang w:val="es-ES"/>
        </w:rPr>
      </w:pPr>
      <w:r w:rsidRPr="00F43357">
        <w:rPr>
          <w:rStyle w:val="Rimandonotaapidipagina"/>
        </w:rPr>
        <w:footnoteRef/>
      </w:r>
      <w:r w:rsidRPr="00F43357">
        <w:rPr>
          <w:lang w:val="es-ES"/>
        </w:rPr>
        <w:t xml:space="preserve"> Tablas de elaboración propia a partir de los datos disponibles en la Estadística Judicial de los Juzgados de Vigilancia Penitenciaria del Consejo General del Poder Judicial.</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D36FF" w14:textId="69B4A004" w:rsidR="006F15B8" w:rsidRDefault="006F15B8">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5D192" w14:textId="22D9A57F" w:rsidR="006F15B8" w:rsidRPr="00C15E83" w:rsidRDefault="006F15B8">
    <w:pPr>
      <w:pStyle w:val="Intestazione"/>
      <w:rPr>
        <w:lang w:val="fr-FR"/>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96C"/>
    <w:multiLevelType w:val="hybridMultilevel"/>
    <w:tmpl w:val="6220F8FE"/>
    <w:lvl w:ilvl="0" w:tplc="E35E4E68">
      <w:start w:val="1"/>
      <w:numFmt w:val="upperLetter"/>
      <w:lvlText w:val="%1)"/>
      <w:lvlJc w:val="left"/>
      <w:pPr>
        <w:ind w:left="360" w:hanging="360"/>
      </w:pPr>
      <w:rPr>
        <w:rFonts w:ascii="Times New Roman" w:hAnsi="Times New Roman" w:cs="Times New Roman" w:hint="default"/>
        <w:i/>
        <w:sz w:val="24"/>
        <w:szCs w:val="24"/>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nsid w:val="01030EAA"/>
    <w:multiLevelType w:val="hybridMultilevel"/>
    <w:tmpl w:val="86226C80"/>
    <w:lvl w:ilvl="0" w:tplc="9E2EC6D6">
      <w:start w:val="1"/>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2145DF4"/>
    <w:multiLevelType w:val="hybridMultilevel"/>
    <w:tmpl w:val="69BCA98A"/>
    <w:lvl w:ilvl="0" w:tplc="0409000D">
      <w:start w:val="1"/>
      <w:numFmt w:val="bullet"/>
      <w:lvlText w:val=""/>
      <w:lvlJc w:val="left"/>
      <w:pPr>
        <w:ind w:left="814" w:hanging="360"/>
      </w:pPr>
      <w:rPr>
        <w:rFonts w:ascii="Wingdings" w:hAnsi="Wingdings" w:hint="default"/>
      </w:rPr>
    </w:lvl>
    <w:lvl w:ilvl="1" w:tplc="04100003" w:tentative="1">
      <w:start w:val="1"/>
      <w:numFmt w:val="bullet"/>
      <w:lvlText w:val="o"/>
      <w:lvlJc w:val="left"/>
      <w:pPr>
        <w:ind w:left="1534" w:hanging="360"/>
      </w:pPr>
      <w:rPr>
        <w:rFonts w:ascii="Courier New" w:hAnsi="Courier New" w:hint="default"/>
      </w:rPr>
    </w:lvl>
    <w:lvl w:ilvl="2" w:tplc="04100005" w:tentative="1">
      <w:start w:val="1"/>
      <w:numFmt w:val="bullet"/>
      <w:lvlText w:val=""/>
      <w:lvlJc w:val="left"/>
      <w:pPr>
        <w:ind w:left="2254" w:hanging="360"/>
      </w:pPr>
      <w:rPr>
        <w:rFonts w:ascii="Wingdings" w:hAnsi="Wingdings" w:hint="default"/>
      </w:rPr>
    </w:lvl>
    <w:lvl w:ilvl="3" w:tplc="04100001" w:tentative="1">
      <w:start w:val="1"/>
      <w:numFmt w:val="bullet"/>
      <w:lvlText w:val=""/>
      <w:lvlJc w:val="left"/>
      <w:pPr>
        <w:ind w:left="2974" w:hanging="360"/>
      </w:pPr>
      <w:rPr>
        <w:rFonts w:ascii="Symbol" w:hAnsi="Symbol" w:hint="default"/>
      </w:rPr>
    </w:lvl>
    <w:lvl w:ilvl="4" w:tplc="04100003" w:tentative="1">
      <w:start w:val="1"/>
      <w:numFmt w:val="bullet"/>
      <w:lvlText w:val="o"/>
      <w:lvlJc w:val="left"/>
      <w:pPr>
        <w:ind w:left="3694" w:hanging="360"/>
      </w:pPr>
      <w:rPr>
        <w:rFonts w:ascii="Courier New" w:hAnsi="Courier New" w:hint="default"/>
      </w:rPr>
    </w:lvl>
    <w:lvl w:ilvl="5" w:tplc="04100005" w:tentative="1">
      <w:start w:val="1"/>
      <w:numFmt w:val="bullet"/>
      <w:lvlText w:val=""/>
      <w:lvlJc w:val="left"/>
      <w:pPr>
        <w:ind w:left="4414" w:hanging="360"/>
      </w:pPr>
      <w:rPr>
        <w:rFonts w:ascii="Wingdings" w:hAnsi="Wingdings" w:hint="default"/>
      </w:rPr>
    </w:lvl>
    <w:lvl w:ilvl="6" w:tplc="04100001" w:tentative="1">
      <w:start w:val="1"/>
      <w:numFmt w:val="bullet"/>
      <w:lvlText w:val=""/>
      <w:lvlJc w:val="left"/>
      <w:pPr>
        <w:ind w:left="5134" w:hanging="360"/>
      </w:pPr>
      <w:rPr>
        <w:rFonts w:ascii="Symbol" w:hAnsi="Symbol" w:hint="default"/>
      </w:rPr>
    </w:lvl>
    <w:lvl w:ilvl="7" w:tplc="04100003" w:tentative="1">
      <w:start w:val="1"/>
      <w:numFmt w:val="bullet"/>
      <w:lvlText w:val="o"/>
      <w:lvlJc w:val="left"/>
      <w:pPr>
        <w:ind w:left="5854" w:hanging="360"/>
      </w:pPr>
      <w:rPr>
        <w:rFonts w:ascii="Courier New" w:hAnsi="Courier New" w:hint="default"/>
      </w:rPr>
    </w:lvl>
    <w:lvl w:ilvl="8" w:tplc="04100005" w:tentative="1">
      <w:start w:val="1"/>
      <w:numFmt w:val="bullet"/>
      <w:lvlText w:val=""/>
      <w:lvlJc w:val="left"/>
      <w:pPr>
        <w:ind w:left="6574" w:hanging="360"/>
      </w:pPr>
      <w:rPr>
        <w:rFonts w:ascii="Wingdings" w:hAnsi="Wingdings" w:hint="default"/>
      </w:rPr>
    </w:lvl>
  </w:abstractNum>
  <w:abstractNum w:abstractNumId="3">
    <w:nsid w:val="04957D9C"/>
    <w:multiLevelType w:val="hybridMultilevel"/>
    <w:tmpl w:val="22B49E40"/>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4C17F02"/>
    <w:multiLevelType w:val="hybridMultilevel"/>
    <w:tmpl w:val="759EA398"/>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50657E7"/>
    <w:multiLevelType w:val="hybridMultilevel"/>
    <w:tmpl w:val="2480ABA8"/>
    <w:lvl w:ilvl="0" w:tplc="0409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
    <w:nsid w:val="075E5907"/>
    <w:multiLevelType w:val="hybridMultilevel"/>
    <w:tmpl w:val="87B6BB24"/>
    <w:lvl w:ilvl="0" w:tplc="00A86B66">
      <w:start w:val="1"/>
      <w:numFmt w:val="decimal"/>
      <w:lvlText w:val="%1."/>
      <w:lvlJc w:val="left"/>
      <w:pPr>
        <w:ind w:left="1060" w:hanging="70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E218C0"/>
    <w:multiLevelType w:val="hybridMultilevel"/>
    <w:tmpl w:val="7FAEA0B6"/>
    <w:lvl w:ilvl="0" w:tplc="0409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nsid w:val="09746AB0"/>
    <w:multiLevelType w:val="hybridMultilevel"/>
    <w:tmpl w:val="675A7E60"/>
    <w:lvl w:ilvl="0" w:tplc="0409000D">
      <w:start w:val="1"/>
      <w:numFmt w:val="bullet"/>
      <w:lvlText w:val=""/>
      <w:lvlJc w:val="left"/>
      <w:pPr>
        <w:ind w:left="1392" w:hanging="360"/>
      </w:pPr>
      <w:rPr>
        <w:rFonts w:ascii="Wingdings" w:hAnsi="Wingdings" w:hint="default"/>
      </w:rPr>
    </w:lvl>
    <w:lvl w:ilvl="1" w:tplc="04100003" w:tentative="1">
      <w:start w:val="1"/>
      <w:numFmt w:val="bullet"/>
      <w:lvlText w:val="o"/>
      <w:lvlJc w:val="left"/>
      <w:pPr>
        <w:ind w:left="2112" w:hanging="360"/>
      </w:pPr>
      <w:rPr>
        <w:rFonts w:ascii="Courier New" w:hAnsi="Courier New" w:hint="default"/>
      </w:rPr>
    </w:lvl>
    <w:lvl w:ilvl="2" w:tplc="04100005" w:tentative="1">
      <w:start w:val="1"/>
      <w:numFmt w:val="bullet"/>
      <w:lvlText w:val=""/>
      <w:lvlJc w:val="left"/>
      <w:pPr>
        <w:ind w:left="2832" w:hanging="360"/>
      </w:pPr>
      <w:rPr>
        <w:rFonts w:ascii="Wingdings" w:hAnsi="Wingdings" w:hint="default"/>
      </w:rPr>
    </w:lvl>
    <w:lvl w:ilvl="3" w:tplc="04100001" w:tentative="1">
      <w:start w:val="1"/>
      <w:numFmt w:val="bullet"/>
      <w:lvlText w:val=""/>
      <w:lvlJc w:val="left"/>
      <w:pPr>
        <w:ind w:left="3552" w:hanging="360"/>
      </w:pPr>
      <w:rPr>
        <w:rFonts w:ascii="Symbol" w:hAnsi="Symbol" w:hint="default"/>
      </w:rPr>
    </w:lvl>
    <w:lvl w:ilvl="4" w:tplc="04100003" w:tentative="1">
      <w:start w:val="1"/>
      <w:numFmt w:val="bullet"/>
      <w:lvlText w:val="o"/>
      <w:lvlJc w:val="left"/>
      <w:pPr>
        <w:ind w:left="4272" w:hanging="360"/>
      </w:pPr>
      <w:rPr>
        <w:rFonts w:ascii="Courier New" w:hAnsi="Courier New" w:hint="default"/>
      </w:rPr>
    </w:lvl>
    <w:lvl w:ilvl="5" w:tplc="04100005" w:tentative="1">
      <w:start w:val="1"/>
      <w:numFmt w:val="bullet"/>
      <w:lvlText w:val=""/>
      <w:lvlJc w:val="left"/>
      <w:pPr>
        <w:ind w:left="4992" w:hanging="360"/>
      </w:pPr>
      <w:rPr>
        <w:rFonts w:ascii="Wingdings" w:hAnsi="Wingdings" w:hint="default"/>
      </w:rPr>
    </w:lvl>
    <w:lvl w:ilvl="6" w:tplc="04100001" w:tentative="1">
      <w:start w:val="1"/>
      <w:numFmt w:val="bullet"/>
      <w:lvlText w:val=""/>
      <w:lvlJc w:val="left"/>
      <w:pPr>
        <w:ind w:left="5712" w:hanging="360"/>
      </w:pPr>
      <w:rPr>
        <w:rFonts w:ascii="Symbol" w:hAnsi="Symbol" w:hint="default"/>
      </w:rPr>
    </w:lvl>
    <w:lvl w:ilvl="7" w:tplc="04100003" w:tentative="1">
      <w:start w:val="1"/>
      <w:numFmt w:val="bullet"/>
      <w:lvlText w:val="o"/>
      <w:lvlJc w:val="left"/>
      <w:pPr>
        <w:ind w:left="6432" w:hanging="360"/>
      </w:pPr>
      <w:rPr>
        <w:rFonts w:ascii="Courier New" w:hAnsi="Courier New" w:hint="default"/>
      </w:rPr>
    </w:lvl>
    <w:lvl w:ilvl="8" w:tplc="04100005" w:tentative="1">
      <w:start w:val="1"/>
      <w:numFmt w:val="bullet"/>
      <w:lvlText w:val=""/>
      <w:lvlJc w:val="left"/>
      <w:pPr>
        <w:ind w:left="7152" w:hanging="360"/>
      </w:pPr>
      <w:rPr>
        <w:rFonts w:ascii="Wingdings" w:hAnsi="Wingdings" w:hint="default"/>
      </w:rPr>
    </w:lvl>
  </w:abstractNum>
  <w:abstractNum w:abstractNumId="9">
    <w:nsid w:val="0A8370A1"/>
    <w:multiLevelType w:val="hybridMultilevel"/>
    <w:tmpl w:val="D13EF420"/>
    <w:lvl w:ilvl="0" w:tplc="0409000D">
      <w:start w:val="1"/>
      <w:numFmt w:val="bullet"/>
      <w:lvlText w:val=""/>
      <w:lvlJc w:val="left"/>
      <w:pPr>
        <w:ind w:left="672" w:hanging="360"/>
      </w:pPr>
      <w:rPr>
        <w:rFonts w:ascii="Wingdings" w:hAnsi="Wingdings" w:hint="default"/>
      </w:rPr>
    </w:lvl>
    <w:lvl w:ilvl="1" w:tplc="04100003" w:tentative="1">
      <w:start w:val="1"/>
      <w:numFmt w:val="bullet"/>
      <w:lvlText w:val="o"/>
      <w:lvlJc w:val="left"/>
      <w:pPr>
        <w:ind w:left="1392" w:hanging="360"/>
      </w:pPr>
      <w:rPr>
        <w:rFonts w:ascii="Courier New" w:hAnsi="Courier New" w:cs="Courier New" w:hint="default"/>
      </w:rPr>
    </w:lvl>
    <w:lvl w:ilvl="2" w:tplc="04100005" w:tentative="1">
      <w:start w:val="1"/>
      <w:numFmt w:val="bullet"/>
      <w:lvlText w:val=""/>
      <w:lvlJc w:val="left"/>
      <w:pPr>
        <w:ind w:left="2112" w:hanging="360"/>
      </w:pPr>
      <w:rPr>
        <w:rFonts w:ascii="Wingdings" w:hAnsi="Wingdings" w:hint="default"/>
      </w:rPr>
    </w:lvl>
    <w:lvl w:ilvl="3" w:tplc="04100001" w:tentative="1">
      <w:start w:val="1"/>
      <w:numFmt w:val="bullet"/>
      <w:lvlText w:val=""/>
      <w:lvlJc w:val="left"/>
      <w:pPr>
        <w:ind w:left="2832" w:hanging="360"/>
      </w:pPr>
      <w:rPr>
        <w:rFonts w:ascii="Symbol" w:hAnsi="Symbol" w:hint="default"/>
      </w:rPr>
    </w:lvl>
    <w:lvl w:ilvl="4" w:tplc="04100003" w:tentative="1">
      <w:start w:val="1"/>
      <w:numFmt w:val="bullet"/>
      <w:lvlText w:val="o"/>
      <w:lvlJc w:val="left"/>
      <w:pPr>
        <w:ind w:left="3552" w:hanging="360"/>
      </w:pPr>
      <w:rPr>
        <w:rFonts w:ascii="Courier New" w:hAnsi="Courier New" w:cs="Courier New" w:hint="default"/>
      </w:rPr>
    </w:lvl>
    <w:lvl w:ilvl="5" w:tplc="04100005" w:tentative="1">
      <w:start w:val="1"/>
      <w:numFmt w:val="bullet"/>
      <w:lvlText w:val=""/>
      <w:lvlJc w:val="left"/>
      <w:pPr>
        <w:ind w:left="4272" w:hanging="360"/>
      </w:pPr>
      <w:rPr>
        <w:rFonts w:ascii="Wingdings" w:hAnsi="Wingdings" w:hint="default"/>
      </w:rPr>
    </w:lvl>
    <w:lvl w:ilvl="6" w:tplc="04100001" w:tentative="1">
      <w:start w:val="1"/>
      <w:numFmt w:val="bullet"/>
      <w:lvlText w:val=""/>
      <w:lvlJc w:val="left"/>
      <w:pPr>
        <w:ind w:left="4992" w:hanging="360"/>
      </w:pPr>
      <w:rPr>
        <w:rFonts w:ascii="Symbol" w:hAnsi="Symbol" w:hint="default"/>
      </w:rPr>
    </w:lvl>
    <w:lvl w:ilvl="7" w:tplc="04100003" w:tentative="1">
      <w:start w:val="1"/>
      <w:numFmt w:val="bullet"/>
      <w:lvlText w:val="o"/>
      <w:lvlJc w:val="left"/>
      <w:pPr>
        <w:ind w:left="5712" w:hanging="360"/>
      </w:pPr>
      <w:rPr>
        <w:rFonts w:ascii="Courier New" w:hAnsi="Courier New" w:cs="Courier New" w:hint="default"/>
      </w:rPr>
    </w:lvl>
    <w:lvl w:ilvl="8" w:tplc="04100005" w:tentative="1">
      <w:start w:val="1"/>
      <w:numFmt w:val="bullet"/>
      <w:lvlText w:val=""/>
      <w:lvlJc w:val="left"/>
      <w:pPr>
        <w:ind w:left="6432" w:hanging="360"/>
      </w:pPr>
      <w:rPr>
        <w:rFonts w:ascii="Wingdings" w:hAnsi="Wingdings" w:hint="default"/>
      </w:rPr>
    </w:lvl>
  </w:abstractNum>
  <w:abstractNum w:abstractNumId="10">
    <w:nsid w:val="0B9F0A6D"/>
    <w:multiLevelType w:val="hybridMultilevel"/>
    <w:tmpl w:val="42C2752A"/>
    <w:lvl w:ilvl="0" w:tplc="080C000F">
      <w:start w:val="1"/>
      <w:numFmt w:val="decimal"/>
      <w:lvlText w:val="%1."/>
      <w:lvlJc w:val="left"/>
      <w:pPr>
        <w:ind w:left="644" w:hanging="360"/>
      </w:pPr>
      <w:rPr>
        <w:rFonts w:cs="Times New Roman"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0F3C2063"/>
    <w:multiLevelType w:val="hybridMultilevel"/>
    <w:tmpl w:val="ACB64F82"/>
    <w:lvl w:ilvl="0" w:tplc="080C000F">
      <w:start w:val="1"/>
      <w:numFmt w:val="decimal"/>
      <w:lvlText w:val="%1."/>
      <w:lvlJc w:val="left"/>
      <w:pPr>
        <w:ind w:left="644" w:hanging="360"/>
      </w:pPr>
      <w:rPr>
        <w:rFonts w:cs="Times New Roman"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0A532FE"/>
    <w:multiLevelType w:val="hybridMultilevel"/>
    <w:tmpl w:val="DCBEE94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0C763B3"/>
    <w:multiLevelType w:val="hybridMultilevel"/>
    <w:tmpl w:val="4BE27B3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14379D0"/>
    <w:multiLevelType w:val="hybridMultilevel"/>
    <w:tmpl w:val="BFF6C47A"/>
    <w:lvl w:ilvl="0" w:tplc="0410000F">
      <w:start w:val="1"/>
      <w:numFmt w:val="decimal"/>
      <w:lvlText w:val="%1."/>
      <w:lvlJc w:val="left"/>
      <w:pPr>
        <w:ind w:left="644" w:hanging="360"/>
      </w:pPr>
      <w:rPr>
        <w:rFonts w:hint="default"/>
      </w:rPr>
    </w:lvl>
    <w:lvl w:ilvl="1" w:tplc="080C0019">
      <w:start w:val="1"/>
      <w:numFmt w:val="lowerLetter"/>
      <w:lvlText w:val="%2."/>
      <w:lvlJc w:val="left"/>
      <w:pPr>
        <w:ind w:left="1364" w:hanging="360"/>
      </w:pPr>
      <w:rPr>
        <w:rFonts w:cs="Times New Roman"/>
      </w:rPr>
    </w:lvl>
    <w:lvl w:ilvl="2" w:tplc="080C001B">
      <w:start w:val="1"/>
      <w:numFmt w:val="lowerRoman"/>
      <w:lvlText w:val="%3."/>
      <w:lvlJc w:val="right"/>
      <w:pPr>
        <w:ind w:left="2084" w:hanging="180"/>
      </w:pPr>
      <w:rPr>
        <w:rFonts w:cs="Times New Roman"/>
      </w:rPr>
    </w:lvl>
    <w:lvl w:ilvl="3" w:tplc="080C000F" w:tentative="1">
      <w:start w:val="1"/>
      <w:numFmt w:val="decimal"/>
      <w:lvlText w:val="%4."/>
      <w:lvlJc w:val="left"/>
      <w:pPr>
        <w:ind w:left="2804" w:hanging="360"/>
      </w:pPr>
      <w:rPr>
        <w:rFonts w:cs="Times New Roman"/>
      </w:rPr>
    </w:lvl>
    <w:lvl w:ilvl="4" w:tplc="080C0019">
      <w:start w:val="1"/>
      <w:numFmt w:val="lowerLetter"/>
      <w:lvlText w:val="%5."/>
      <w:lvlJc w:val="left"/>
      <w:pPr>
        <w:ind w:left="3524" w:hanging="360"/>
      </w:pPr>
      <w:rPr>
        <w:rFonts w:cs="Times New Roman"/>
      </w:rPr>
    </w:lvl>
    <w:lvl w:ilvl="5" w:tplc="080C001B" w:tentative="1">
      <w:start w:val="1"/>
      <w:numFmt w:val="lowerRoman"/>
      <w:lvlText w:val="%6."/>
      <w:lvlJc w:val="right"/>
      <w:pPr>
        <w:ind w:left="4244" w:hanging="180"/>
      </w:pPr>
      <w:rPr>
        <w:rFonts w:cs="Times New Roman"/>
      </w:rPr>
    </w:lvl>
    <w:lvl w:ilvl="6" w:tplc="080C000F" w:tentative="1">
      <w:start w:val="1"/>
      <w:numFmt w:val="decimal"/>
      <w:lvlText w:val="%7."/>
      <w:lvlJc w:val="left"/>
      <w:pPr>
        <w:ind w:left="4964" w:hanging="360"/>
      </w:pPr>
      <w:rPr>
        <w:rFonts w:cs="Times New Roman"/>
      </w:rPr>
    </w:lvl>
    <w:lvl w:ilvl="7" w:tplc="080C0019" w:tentative="1">
      <w:start w:val="1"/>
      <w:numFmt w:val="lowerLetter"/>
      <w:lvlText w:val="%8."/>
      <w:lvlJc w:val="left"/>
      <w:pPr>
        <w:ind w:left="5684" w:hanging="360"/>
      </w:pPr>
      <w:rPr>
        <w:rFonts w:cs="Times New Roman"/>
      </w:rPr>
    </w:lvl>
    <w:lvl w:ilvl="8" w:tplc="080C001B" w:tentative="1">
      <w:start w:val="1"/>
      <w:numFmt w:val="lowerRoman"/>
      <w:lvlText w:val="%9."/>
      <w:lvlJc w:val="right"/>
      <w:pPr>
        <w:ind w:left="6404" w:hanging="180"/>
      </w:pPr>
      <w:rPr>
        <w:rFonts w:cs="Times New Roman"/>
      </w:rPr>
    </w:lvl>
  </w:abstractNum>
  <w:abstractNum w:abstractNumId="15">
    <w:nsid w:val="11657B05"/>
    <w:multiLevelType w:val="hybridMultilevel"/>
    <w:tmpl w:val="66F41946"/>
    <w:lvl w:ilvl="0" w:tplc="0409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28244E0"/>
    <w:multiLevelType w:val="hybridMultilevel"/>
    <w:tmpl w:val="2E98E6A4"/>
    <w:lvl w:ilvl="0" w:tplc="040C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12A27EDE"/>
    <w:multiLevelType w:val="hybridMultilevel"/>
    <w:tmpl w:val="4860E6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2AE56E2"/>
    <w:multiLevelType w:val="hybridMultilevel"/>
    <w:tmpl w:val="42C2752A"/>
    <w:lvl w:ilvl="0" w:tplc="080C000F">
      <w:start w:val="1"/>
      <w:numFmt w:val="decimal"/>
      <w:lvlText w:val="%1."/>
      <w:lvlJc w:val="left"/>
      <w:pPr>
        <w:ind w:left="644" w:hanging="360"/>
      </w:pPr>
      <w:rPr>
        <w:rFonts w:cs="Times New Roman"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14250548"/>
    <w:multiLevelType w:val="hybridMultilevel"/>
    <w:tmpl w:val="995AA5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4C1697F"/>
    <w:multiLevelType w:val="hybridMultilevel"/>
    <w:tmpl w:val="EBF807FA"/>
    <w:lvl w:ilvl="0" w:tplc="040C0005">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21">
    <w:nsid w:val="15563AFB"/>
    <w:multiLevelType w:val="hybridMultilevel"/>
    <w:tmpl w:val="BE8CBA66"/>
    <w:lvl w:ilvl="0" w:tplc="EE908A36">
      <w:start w:val="1"/>
      <w:numFmt w:val="upperRoman"/>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2">
    <w:nsid w:val="161D180C"/>
    <w:multiLevelType w:val="hybridMultilevel"/>
    <w:tmpl w:val="89E6D462"/>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79603B2"/>
    <w:multiLevelType w:val="hybridMultilevel"/>
    <w:tmpl w:val="F2E4C610"/>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18675F14"/>
    <w:multiLevelType w:val="hybridMultilevel"/>
    <w:tmpl w:val="7ABCF612"/>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9033AD6"/>
    <w:multiLevelType w:val="hybridMultilevel"/>
    <w:tmpl w:val="305CA154"/>
    <w:lvl w:ilvl="0" w:tplc="86AAA8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193C3EC6"/>
    <w:multiLevelType w:val="hybridMultilevel"/>
    <w:tmpl w:val="8F60E724"/>
    <w:lvl w:ilvl="0" w:tplc="EC62FFB6">
      <w:start w:val="4"/>
      <w:numFmt w:val="bullet"/>
      <w:lvlText w:val="-"/>
      <w:lvlJc w:val="left"/>
      <w:pPr>
        <w:ind w:left="644" w:hanging="360"/>
      </w:pPr>
      <w:rPr>
        <w:rFonts w:ascii="Times New Roman" w:eastAsia="Calibri" w:hAnsi="Times New Roman"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start w:val="1"/>
      <w:numFmt w:val="bullet"/>
      <w:lvlText w:val=""/>
      <w:lvlJc w:val="left"/>
      <w:pPr>
        <w:ind w:left="2084" w:hanging="360"/>
      </w:pPr>
      <w:rPr>
        <w:rFonts w:ascii="Wingdings" w:hAnsi="Wingdings" w:hint="default"/>
      </w:rPr>
    </w:lvl>
    <w:lvl w:ilvl="3" w:tplc="0C0A000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7">
    <w:nsid w:val="1AA266C8"/>
    <w:multiLevelType w:val="hybridMultilevel"/>
    <w:tmpl w:val="9DEE63A2"/>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1AC64B8D"/>
    <w:multiLevelType w:val="hybridMultilevel"/>
    <w:tmpl w:val="3AB6CD54"/>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29">
    <w:nsid w:val="1C6C0348"/>
    <w:multiLevelType w:val="hybridMultilevel"/>
    <w:tmpl w:val="10F61E1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1C9E0554"/>
    <w:multiLevelType w:val="hybridMultilevel"/>
    <w:tmpl w:val="19AAF4F8"/>
    <w:lvl w:ilvl="0" w:tplc="6616C062">
      <w:start w:val="1"/>
      <w:numFmt w:val="decimal"/>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1">
    <w:nsid w:val="1CD71EA4"/>
    <w:multiLevelType w:val="hybridMultilevel"/>
    <w:tmpl w:val="5DB0882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1CE40E22"/>
    <w:multiLevelType w:val="hybridMultilevel"/>
    <w:tmpl w:val="BB06680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1FB50E6E"/>
    <w:multiLevelType w:val="hybridMultilevel"/>
    <w:tmpl w:val="ADD0A570"/>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11E2323"/>
    <w:multiLevelType w:val="hybridMultilevel"/>
    <w:tmpl w:val="09D0B746"/>
    <w:lvl w:ilvl="0" w:tplc="25628D6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217253D4"/>
    <w:multiLevelType w:val="hybridMultilevel"/>
    <w:tmpl w:val="52A641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22DB5A58"/>
    <w:multiLevelType w:val="hybridMultilevel"/>
    <w:tmpl w:val="4C2000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3773C41"/>
    <w:multiLevelType w:val="hybridMultilevel"/>
    <w:tmpl w:val="A0543292"/>
    <w:lvl w:ilvl="0" w:tplc="040C0005">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38">
    <w:nsid w:val="262E598F"/>
    <w:multiLevelType w:val="hybridMultilevel"/>
    <w:tmpl w:val="190C4712"/>
    <w:lvl w:ilvl="0" w:tplc="3312A6DE">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nsid w:val="27423CC1"/>
    <w:multiLevelType w:val="hybridMultilevel"/>
    <w:tmpl w:val="D56883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275B7EDA"/>
    <w:multiLevelType w:val="hybridMultilevel"/>
    <w:tmpl w:val="76A87E7C"/>
    <w:lvl w:ilvl="0" w:tplc="68EA6732">
      <w:start w:val="1"/>
      <w:numFmt w:val="bullet"/>
      <w:lvlText w:val="-"/>
      <w:lvlJc w:val="left"/>
      <w:pPr>
        <w:ind w:left="1065" w:hanging="360"/>
      </w:pPr>
      <w:rPr>
        <w:rFonts w:ascii="Times New Roman" w:eastAsia="Calibri" w:hAnsi="Times New Roman"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41">
    <w:nsid w:val="29BC4985"/>
    <w:multiLevelType w:val="hybridMultilevel"/>
    <w:tmpl w:val="E02A2C6E"/>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2A5129CC"/>
    <w:multiLevelType w:val="hybridMultilevel"/>
    <w:tmpl w:val="7A04501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2A52391E"/>
    <w:multiLevelType w:val="hybridMultilevel"/>
    <w:tmpl w:val="305CA154"/>
    <w:lvl w:ilvl="0" w:tplc="86AAA8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2B6630F5"/>
    <w:multiLevelType w:val="hybridMultilevel"/>
    <w:tmpl w:val="B88440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2EEB1CD7"/>
    <w:multiLevelType w:val="hybridMultilevel"/>
    <w:tmpl w:val="F90CD830"/>
    <w:lvl w:ilvl="0" w:tplc="C4126AFE">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11B084C"/>
    <w:multiLevelType w:val="hybridMultilevel"/>
    <w:tmpl w:val="185CDF34"/>
    <w:lvl w:ilvl="0" w:tplc="0409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318F67AE"/>
    <w:multiLevelType w:val="hybridMultilevel"/>
    <w:tmpl w:val="7AACA5E8"/>
    <w:lvl w:ilvl="0" w:tplc="BE2E79A2">
      <w:start w:val="2"/>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3365729"/>
    <w:multiLevelType w:val="hybridMultilevel"/>
    <w:tmpl w:val="062E5D34"/>
    <w:lvl w:ilvl="0" w:tplc="3A6CBD0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9">
    <w:nsid w:val="33E10C32"/>
    <w:multiLevelType w:val="hybridMultilevel"/>
    <w:tmpl w:val="5234EF76"/>
    <w:lvl w:ilvl="0" w:tplc="0409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nsid w:val="35537FD2"/>
    <w:multiLevelType w:val="hybridMultilevel"/>
    <w:tmpl w:val="FD707BCA"/>
    <w:lvl w:ilvl="0" w:tplc="83803D2E">
      <w:start w:val="1"/>
      <w:numFmt w:val="bullet"/>
      <w:lvlText w:val=""/>
      <w:lvlJc w:val="left"/>
      <w:pPr>
        <w:ind w:left="596" w:hanging="284"/>
      </w:pPr>
      <w:rPr>
        <w:rFonts w:ascii="Wingdings" w:hAnsi="Wingdings" w:hint="default"/>
      </w:rPr>
    </w:lvl>
    <w:lvl w:ilvl="1" w:tplc="040C0003" w:tentative="1">
      <w:start w:val="1"/>
      <w:numFmt w:val="bullet"/>
      <w:lvlText w:val="o"/>
      <w:lvlJc w:val="left"/>
      <w:pPr>
        <w:ind w:left="1752" w:hanging="360"/>
      </w:pPr>
      <w:rPr>
        <w:rFonts w:ascii="Courier New" w:hAnsi="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51">
    <w:nsid w:val="373C2A75"/>
    <w:multiLevelType w:val="hybridMultilevel"/>
    <w:tmpl w:val="305CA154"/>
    <w:lvl w:ilvl="0" w:tplc="86AAA85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38793F5E"/>
    <w:multiLevelType w:val="hybridMultilevel"/>
    <w:tmpl w:val="5426B3A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398C6F22"/>
    <w:multiLevelType w:val="hybridMultilevel"/>
    <w:tmpl w:val="04DCE0F2"/>
    <w:lvl w:ilvl="0" w:tplc="04266004">
      <w:start w:val="1"/>
      <w:numFmt w:val="lowerLetter"/>
      <w:lvlText w:val="%1."/>
      <w:lvlJc w:val="left"/>
      <w:pPr>
        <w:ind w:left="1004" w:hanging="360"/>
      </w:pPr>
      <w:rPr>
        <w:rFonts w:hint="default"/>
      </w:rPr>
    </w:lvl>
    <w:lvl w:ilvl="1" w:tplc="0C0A0019">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4">
    <w:nsid w:val="3C03112D"/>
    <w:multiLevelType w:val="hybridMultilevel"/>
    <w:tmpl w:val="38A80442"/>
    <w:lvl w:ilvl="0" w:tplc="04090001">
      <w:start w:val="1"/>
      <w:numFmt w:val="bullet"/>
      <w:lvlText w:val=""/>
      <w:lvlJc w:val="left"/>
      <w:pPr>
        <w:ind w:left="672" w:hanging="360"/>
      </w:pPr>
      <w:rPr>
        <w:rFonts w:ascii="Symbol" w:hAnsi="Symbol" w:hint="default"/>
      </w:rPr>
    </w:lvl>
    <w:lvl w:ilvl="1" w:tplc="04100003" w:tentative="1">
      <w:start w:val="1"/>
      <w:numFmt w:val="bullet"/>
      <w:lvlText w:val="o"/>
      <w:lvlJc w:val="left"/>
      <w:pPr>
        <w:ind w:left="1392" w:hanging="360"/>
      </w:pPr>
      <w:rPr>
        <w:rFonts w:ascii="Courier New" w:hAnsi="Courier New" w:hint="default"/>
      </w:rPr>
    </w:lvl>
    <w:lvl w:ilvl="2" w:tplc="04100005" w:tentative="1">
      <w:start w:val="1"/>
      <w:numFmt w:val="bullet"/>
      <w:lvlText w:val=""/>
      <w:lvlJc w:val="left"/>
      <w:pPr>
        <w:ind w:left="2112" w:hanging="360"/>
      </w:pPr>
      <w:rPr>
        <w:rFonts w:ascii="Wingdings" w:hAnsi="Wingdings" w:hint="default"/>
      </w:rPr>
    </w:lvl>
    <w:lvl w:ilvl="3" w:tplc="04100001" w:tentative="1">
      <w:start w:val="1"/>
      <w:numFmt w:val="bullet"/>
      <w:lvlText w:val=""/>
      <w:lvlJc w:val="left"/>
      <w:pPr>
        <w:ind w:left="2832" w:hanging="360"/>
      </w:pPr>
      <w:rPr>
        <w:rFonts w:ascii="Symbol" w:hAnsi="Symbol" w:hint="default"/>
      </w:rPr>
    </w:lvl>
    <w:lvl w:ilvl="4" w:tplc="04100003" w:tentative="1">
      <w:start w:val="1"/>
      <w:numFmt w:val="bullet"/>
      <w:lvlText w:val="o"/>
      <w:lvlJc w:val="left"/>
      <w:pPr>
        <w:ind w:left="3552" w:hanging="360"/>
      </w:pPr>
      <w:rPr>
        <w:rFonts w:ascii="Courier New" w:hAnsi="Courier New" w:hint="default"/>
      </w:rPr>
    </w:lvl>
    <w:lvl w:ilvl="5" w:tplc="04100005" w:tentative="1">
      <w:start w:val="1"/>
      <w:numFmt w:val="bullet"/>
      <w:lvlText w:val=""/>
      <w:lvlJc w:val="left"/>
      <w:pPr>
        <w:ind w:left="4272" w:hanging="360"/>
      </w:pPr>
      <w:rPr>
        <w:rFonts w:ascii="Wingdings" w:hAnsi="Wingdings" w:hint="default"/>
      </w:rPr>
    </w:lvl>
    <w:lvl w:ilvl="6" w:tplc="04100001" w:tentative="1">
      <w:start w:val="1"/>
      <w:numFmt w:val="bullet"/>
      <w:lvlText w:val=""/>
      <w:lvlJc w:val="left"/>
      <w:pPr>
        <w:ind w:left="4992" w:hanging="360"/>
      </w:pPr>
      <w:rPr>
        <w:rFonts w:ascii="Symbol" w:hAnsi="Symbol" w:hint="default"/>
      </w:rPr>
    </w:lvl>
    <w:lvl w:ilvl="7" w:tplc="04100003" w:tentative="1">
      <w:start w:val="1"/>
      <w:numFmt w:val="bullet"/>
      <w:lvlText w:val="o"/>
      <w:lvlJc w:val="left"/>
      <w:pPr>
        <w:ind w:left="5712" w:hanging="360"/>
      </w:pPr>
      <w:rPr>
        <w:rFonts w:ascii="Courier New" w:hAnsi="Courier New" w:hint="default"/>
      </w:rPr>
    </w:lvl>
    <w:lvl w:ilvl="8" w:tplc="04100005" w:tentative="1">
      <w:start w:val="1"/>
      <w:numFmt w:val="bullet"/>
      <w:lvlText w:val=""/>
      <w:lvlJc w:val="left"/>
      <w:pPr>
        <w:ind w:left="6432" w:hanging="360"/>
      </w:pPr>
      <w:rPr>
        <w:rFonts w:ascii="Wingdings" w:hAnsi="Wingdings" w:hint="default"/>
      </w:rPr>
    </w:lvl>
  </w:abstractNum>
  <w:abstractNum w:abstractNumId="55">
    <w:nsid w:val="3D0D651F"/>
    <w:multiLevelType w:val="hybridMultilevel"/>
    <w:tmpl w:val="6178A46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nsid w:val="3F904A51"/>
    <w:multiLevelType w:val="hybridMultilevel"/>
    <w:tmpl w:val="09D0B746"/>
    <w:lvl w:ilvl="0" w:tplc="25628D6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7">
    <w:nsid w:val="40233DF8"/>
    <w:multiLevelType w:val="hybridMultilevel"/>
    <w:tmpl w:val="09AEDB9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408C7988"/>
    <w:multiLevelType w:val="hybridMultilevel"/>
    <w:tmpl w:val="6F048148"/>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12A31A5"/>
    <w:multiLevelType w:val="hybridMultilevel"/>
    <w:tmpl w:val="ABD828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nsid w:val="4161696D"/>
    <w:multiLevelType w:val="hybridMultilevel"/>
    <w:tmpl w:val="8DEC1CCC"/>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48E48F7"/>
    <w:multiLevelType w:val="hybridMultilevel"/>
    <w:tmpl w:val="54582E74"/>
    <w:lvl w:ilvl="0" w:tplc="0C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44924DCC"/>
    <w:multiLevelType w:val="hybridMultilevel"/>
    <w:tmpl w:val="AD02D7FA"/>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nsid w:val="453B268B"/>
    <w:multiLevelType w:val="hybridMultilevel"/>
    <w:tmpl w:val="C28042E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45730DF1"/>
    <w:multiLevelType w:val="hybridMultilevel"/>
    <w:tmpl w:val="87B6BB24"/>
    <w:lvl w:ilvl="0" w:tplc="00A86B66">
      <w:start w:val="1"/>
      <w:numFmt w:val="decimal"/>
      <w:lvlText w:val="%1."/>
      <w:lvlJc w:val="left"/>
      <w:pPr>
        <w:ind w:left="1060" w:hanging="70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nsid w:val="458C444C"/>
    <w:multiLevelType w:val="hybridMultilevel"/>
    <w:tmpl w:val="93385B02"/>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Symbo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Symbol"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5FE705C"/>
    <w:multiLevelType w:val="hybridMultilevel"/>
    <w:tmpl w:val="B046ED2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nsid w:val="46CD7368"/>
    <w:multiLevelType w:val="hybridMultilevel"/>
    <w:tmpl w:val="B5169802"/>
    <w:lvl w:ilvl="0" w:tplc="1F5449D6">
      <w:start w:val="1"/>
      <w:numFmt w:val="decimal"/>
      <w:lvlText w:val="%1)"/>
      <w:lvlJc w:val="left"/>
      <w:pPr>
        <w:ind w:left="720" w:hanging="360"/>
      </w:pPr>
      <w:rPr>
        <w:rFonts w:hint="default"/>
        <w:i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7AA004F"/>
    <w:multiLevelType w:val="hybridMultilevel"/>
    <w:tmpl w:val="1C1A8F28"/>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47C75DAD"/>
    <w:multiLevelType w:val="hybridMultilevel"/>
    <w:tmpl w:val="06AC61EA"/>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0">
    <w:nsid w:val="485C23EE"/>
    <w:multiLevelType w:val="hybridMultilevel"/>
    <w:tmpl w:val="182EFDC6"/>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1">
    <w:nsid w:val="48C20469"/>
    <w:multiLevelType w:val="hybridMultilevel"/>
    <w:tmpl w:val="A998AB64"/>
    <w:lvl w:ilvl="0" w:tplc="44DC3CB0">
      <w:start w:val="3"/>
      <w:numFmt w:val="bullet"/>
      <w:lvlText w:val="-"/>
      <w:lvlJc w:val="left"/>
      <w:pPr>
        <w:ind w:left="644" w:hanging="360"/>
      </w:pPr>
      <w:rPr>
        <w:rFonts w:ascii="Times New Roman" w:eastAsia="Calibri" w:hAnsi="Times New Roman" w:cs="Times New Roman" w:hint="default"/>
      </w:rPr>
    </w:lvl>
    <w:lvl w:ilvl="1" w:tplc="0C0A0003">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72">
    <w:nsid w:val="49660477"/>
    <w:multiLevelType w:val="hybridMultilevel"/>
    <w:tmpl w:val="F564C1FA"/>
    <w:lvl w:ilvl="0" w:tplc="0409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nsid w:val="49742329"/>
    <w:multiLevelType w:val="hybridMultilevel"/>
    <w:tmpl w:val="FF46E2D4"/>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nsid w:val="49A04D81"/>
    <w:multiLevelType w:val="hybridMultilevel"/>
    <w:tmpl w:val="1A184A14"/>
    <w:lvl w:ilvl="0" w:tplc="8B3C192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5">
    <w:nsid w:val="49FF009D"/>
    <w:multiLevelType w:val="hybridMultilevel"/>
    <w:tmpl w:val="8D0A445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6">
    <w:nsid w:val="4A9321C8"/>
    <w:multiLevelType w:val="hybridMultilevel"/>
    <w:tmpl w:val="51349F14"/>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4AB53F98"/>
    <w:multiLevelType w:val="hybridMultilevel"/>
    <w:tmpl w:val="CC58D93A"/>
    <w:lvl w:ilvl="0" w:tplc="31B09DC2">
      <w:start w:val="1"/>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nsid w:val="4B2C0E51"/>
    <w:multiLevelType w:val="hybridMultilevel"/>
    <w:tmpl w:val="E0C6AD82"/>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nsid w:val="4BCD4380"/>
    <w:multiLevelType w:val="hybridMultilevel"/>
    <w:tmpl w:val="099C1D6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4C8004B4"/>
    <w:multiLevelType w:val="hybridMultilevel"/>
    <w:tmpl w:val="BFF6C47A"/>
    <w:lvl w:ilvl="0" w:tplc="0410000F">
      <w:start w:val="1"/>
      <w:numFmt w:val="decimal"/>
      <w:lvlText w:val="%1."/>
      <w:lvlJc w:val="left"/>
      <w:pPr>
        <w:ind w:left="644" w:hanging="360"/>
      </w:pPr>
      <w:rPr>
        <w:rFonts w:hint="default"/>
      </w:rPr>
    </w:lvl>
    <w:lvl w:ilvl="1" w:tplc="080C0019">
      <w:start w:val="1"/>
      <w:numFmt w:val="lowerLetter"/>
      <w:lvlText w:val="%2."/>
      <w:lvlJc w:val="left"/>
      <w:pPr>
        <w:ind w:left="1364" w:hanging="360"/>
      </w:pPr>
      <w:rPr>
        <w:rFonts w:cs="Times New Roman"/>
      </w:rPr>
    </w:lvl>
    <w:lvl w:ilvl="2" w:tplc="080C001B">
      <w:start w:val="1"/>
      <w:numFmt w:val="lowerRoman"/>
      <w:lvlText w:val="%3."/>
      <w:lvlJc w:val="right"/>
      <w:pPr>
        <w:ind w:left="2084" w:hanging="180"/>
      </w:pPr>
      <w:rPr>
        <w:rFonts w:cs="Times New Roman"/>
      </w:rPr>
    </w:lvl>
    <w:lvl w:ilvl="3" w:tplc="080C000F" w:tentative="1">
      <w:start w:val="1"/>
      <w:numFmt w:val="decimal"/>
      <w:lvlText w:val="%4."/>
      <w:lvlJc w:val="left"/>
      <w:pPr>
        <w:ind w:left="2804" w:hanging="360"/>
      </w:pPr>
      <w:rPr>
        <w:rFonts w:cs="Times New Roman"/>
      </w:rPr>
    </w:lvl>
    <w:lvl w:ilvl="4" w:tplc="080C0019">
      <w:start w:val="1"/>
      <w:numFmt w:val="lowerLetter"/>
      <w:lvlText w:val="%5."/>
      <w:lvlJc w:val="left"/>
      <w:pPr>
        <w:ind w:left="3524" w:hanging="360"/>
      </w:pPr>
      <w:rPr>
        <w:rFonts w:cs="Times New Roman"/>
      </w:rPr>
    </w:lvl>
    <w:lvl w:ilvl="5" w:tplc="080C001B" w:tentative="1">
      <w:start w:val="1"/>
      <w:numFmt w:val="lowerRoman"/>
      <w:lvlText w:val="%6."/>
      <w:lvlJc w:val="right"/>
      <w:pPr>
        <w:ind w:left="4244" w:hanging="180"/>
      </w:pPr>
      <w:rPr>
        <w:rFonts w:cs="Times New Roman"/>
      </w:rPr>
    </w:lvl>
    <w:lvl w:ilvl="6" w:tplc="080C000F" w:tentative="1">
      <w:start w:val="1"/>
      <w:numFmt w:val="decimal"/>
      <w:lvlText w:val="%7."/>
      <w:lvlJc w:val="left"/>
      <w:pPr>
        <w:ind w:left="4964" w:hanging="360"/>
      </w:pPr>
      <w:rPr>
        <w:rFonts w:cs="Times New Roman"/>
      </w:rPr>
    </w:lvl>
    <w:lvl w:ilvl="7" w:tplc="080C0019" w:tentative="1">
      <w:start w:val="1"/>
      <w:numFmt w:val="lowerLetter"/>
      <w:lvlText w:val="%8."/>
      <w:lvlJc w:val="left"/>
      <w:pPr>
        <w:ind w:left="5684" w:hanging="360"/>
      </w:pPr>
      <w:rPr>
        <w:rFonts w:cs="Times New Roman"/>
      </w:rPr>
    </w:lvl>
    <w:lvl w:ilvl="8" w:tplc="080C001B" w:tentative="1">
      <w:start w:val="1"/>
      <w:numFmt w:val="lowerRoman"/>
      <w:lvlText w:val="%9."/>
      <w:lvlJc w:val="right"/>
      <w:pPr>
        <w:ind w:left="6404" w:hanging="180"/>
      </w:pPr>
      <w:rPr>
        <w:rFonts w:cs="Times New Roman"/>
      </w:rPr>
    </w:lvl>
  </w:abstractNum>
  <w:abstractNum w:abstractNumId="81">
    <w:nsid w:val="4CB57398"/>
    <w:multiLevelType w:val="hybridMultilevel"/>
    <w:tmpl w:val="C9FC7FF6"/>
    <w:lvl w:ilvl="0" w:tplc="F7984A5C">
      <w:start w:val="11"/>
      <w:numFmt w:val="bullet"/>
      <w:lvlText w:val="-"/>
      <w:lvlJc w:val="left"/>
      <w:pPr>
        <w:ind w:left="720" w:hanging="360"/>
      </w:pPr>
      <w:rPr>
        <w:rFonts w:ascii="Times New Roman" w:eastAsiaTheme="minorHAnsi" w:hAnsi="Times New Roman"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4EB25AAE"/>
    <w:multiLevelType w:val="hybridMultilevel"/>
    <w:tmpl w:val="2AB25D92"/>
    <w:lvl w:ilvl="0" w:tplc="040C0005">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3">
    <w:nsid w:val="4EE14B2D"/>
    <w:multiLevelType w:val="hybridMultilevel"/>
    <w:tmpl w:val="7E782F1E"/>
    <w:lvl w:ilvl="0" w:tplc="56FEDFAC">
      <w:start w:val="1"/>
      <w:numFmt w:val="bullet"/>
      <w:pStyle w:val="Titre9Bis"/>
      <w:lvlText w:val=""/>
      <w:lvlJc w:val="left"/>
      <w:pPr>
        <w:tabs>
          <w:tab w:val="num" w:pos="2268"/>
        </w:tabs>
        <w:ind w:left="2268" w:hanging="567"/>
      </w:pPr>
      <w:rPr>
        <w:rFonts w:ascii="Wingdings" w:hAnsi="Wingdings" w:hint="default"/>
      </w:rPr>
    </w:lvl>
    <w:lvl w:ilvl="1" w:tplc="040C0019">
      <w:numFmt w:val="bullet"/>
      <w:lvlText w:val="-"/>
      <w:lvlJc w:val="left"/>
      <w:pPr>
        <w:tabs>
          <w:tab w:val="num" w:pos="1820"/>
        </w:tabs>
        <w:ind w:left="1820" w:hanging="740"/>
      </w:pPr>
      <w:rPr>
        <w:rFonts w:ascii="Times New Roman" w:eastAsia="Times New Roman" w:hAnsi="Times New Roman" w:hint="default"/>
        <w:w w:val="1"/>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84">
    <w:nsid w:val="4F0232D7"/>
    <w:multiLevelType w:val="hybridMultilevel"/>
    <w:tmpl w:val="195A1714"/>
    <w:lvl w:ilvl="0" w:tplc="0409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5">
    <w:nsid w:val="4F2D28B1"/>
    <w:multiLevelType w:val="hybridMultilevel"/>
    <w:tmpl w:val="7E0625BC"/>
    <w:lvl w:ilvl="0" w:tplc="040C0005">
      <w:start w:val="1"/>
      <w:numFmt w:val="bullet"/>
      <w:lvlText w:val=""/>
      <w:lvlJc w:val="left"/>
      <w:pPr>
        <w:ind w:left="1032" w:hanging="360"/>
      </w:pPr>
      <w:rPr>
        <w:rFonts w:ascii="Wingdings" w:hAnsi="Wingdings" w:hint="default"/>
      </w:rPr>
    </w:lvl>
    <w:lvl w:ilvl="1" w:tplc="040C0003" w:tentative="1">
      <w:start w:val="1"/>
      <w:numFmt w:val="bullet"/>
      <w:lvlText w:val="o"/>
      <w:lvlJc w:val="left"/>
      <w:pPr>
        <w:ind w:left="1752" w:hanging="360"/>
      </w:pPr>
      <w:rPr>
        <w:rFonts w:ascii="Courier New" w:hAnsi="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6">
    <w:nsid w:val="4F596096"/>
    <w:multiLevelType w:val="hybridMultilevel"/>
    <w:tmpl w:val="2CFC318E"/>
    <w:lvl w:ilvl="0" w:tplc="77C2B6BC">
      <w:start w:val="1"/>
      <w:numFmt w:val="lowerLetter"/>
      <w:lvlText w:val="%1)"/>
      <w:lvlJc w:val="left"/>
      <w:pPr>
        <w:ind w:left="720" w:hanging="360"/>
      </w:pPr>
      <w:rPr>
        <w:rFonts w:hint="default"/>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nsid w:val="50173AAD"/>
    <w:multiLevelType w:val="hybridMultilevel"/>
    <w:tmpl w:val="89A045B6"/>
    <w:lvl w:ilvl="0" w:tplc="CF1265F8">
      <w:start w:val="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50424900"/>
    <w:multiLevelType w:val="hybridMultilevel"/>
    <w:tmpl w:val="970C19B8"/>
    <w:lvl w:ilvl="0" w:tplc="0409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nsid w:val="51527296"/>
    <w:multiLevelType w:val="hybridMultilevel"/>
    <w:tmpl w:val="5FC8D1E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0">
    <w:nsid w:val="531341FD"/>
    <w:multiLevelType w:val="hybridMultilevel"/>
    <w:tmpl w:val="7AC417DC"/>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55FB55FE"/>
    <w:multiLevelType w:val="hybridMultilevel"/>
    <w:tmpl w:val="60D0A046"/>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2">
    <w:nsid w:val="57B202FF"/>
    <w:multiLevelType w:val="hybridMultilevel"/>
    <w:tmpl w:val="6548E9A2"/>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nsid w:val="57B32D2D"/>
    <w:multiLevelType w:val="hybridMultilevel"/>
    <w:tmpl w:val="72745C26"/>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4">
    <w:nsid w:val="5A0830CE"/>
    <w:multiLevelType w:val="hybridMultilevel"/>
    <w:tmpl w:val="ACB64F82"/>
    <w:lvl w:ilvl="0" w:tplc="080C000F">
      <w:start w:val="1"/>
      <w:numFmt w:val="decimal"/>
      <w:lvlText w:val="%1."/>
      <w:lvlJc w:val="left"/>
      <w:pPr>
        <w:ind w:left="644" w:hanging="360"/>
      </w:pPr>
      <w:rPr>
        <w:rFonts w:cs="Times New Roman"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nsid w:val="5ABA59C6"/>
    <w:multiLevelType w:val="hybridMultilevel"/>
    <w:tmpl w:val="7D102D7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nsid w:val="5B495A06"/>
    <w:multiLevelType w:val="hybridMultilevel"/>
    <w:tmpl w:val="1D56C0EC"/>
    <w:lvl w:ilvl="0" w:tplc="04090001">
      <w:start w:val="1"/>
      <w:numFmt w:val="bullet"/>
      <w:lvlText w:val=""/>
      <w:lvlJc w:val="left"/>
      <w:pPr>
        <w:ind w:left="672" w:hanging="360"/>
      </w:pPr>
      <w:rPr>
        <w:rFonts w:ascii="Symbol" w:hAnsi="Symbol" w:hint="default"/>
      </w:rPr>
    </w:lvl>
    <w:lvl w:ilvl="1" w:tplc="04100003" w:tentative="1">
      <w:start w:val="1"/>
      <w:numFmt w:val="bullet"/>
      <w:lvlText w:val="o"/>
      <w:lvlJc w:val="left"/>
      <w:pPr>
        <w:ind w:left="1392" w:hanging="360"/>
      </w:pPr>
      <w:rPr>
        <w:rFonts w:ascii="Courier New" w:hAnsi="Courier New" w:hint="default"/>
      </w:rPr>
    </w:lvl>
    <w:lvl w:ilvl="2" w:tplc="04100005" w:tentative="1">
      <w:start w:val="1"/>
      <w:numFmt w:val="bullet"/>
      <w:lvlText w:val=""/>
      <w:lvlJc w:val="left"/>
      <w:pPr>
        <w:ind w:left="2112" w:hanging="360"/>
      </w:pPr>
      <w:rPr>
        <w:rFonts w:ascii="Wingdings" w:hAnsi="Wingdings" w:hint="default"/>
      </w:rPr>
    </w:lvl>
    <w:lvl w:ilvl="3" w:tplc="04100001" w:tentative="1">
      <w:start w:val="1"/>
      <w:numFmt w:val="bullet"/>
      <w:lvlText w:val=""/>
      <w:lvlJc w:val="left"/>
      <w:pPr>
        <w:ind w:left="2832" w:hanging="360"/>
      </w:pPr>
      <w:rPr>
        <w:rFonts w:ascii="Symbol" w:hAnsi="Symbol" w:hint="default"/>
      </w:rPr>
    </w:lvl>
    <w:lvl w:ilvl="4" w:tplc="04100003" w:tentative="1">
      <w:start w:val="1"/>
      <w:numFmt w:val="bullet"/>
      <w:lvlText w:val="o"/>
      <w:lvlJc w:val="left"/>
      <w:pPr>
        <w:ind w:left="3552" w:hanging="360"/>
      </w:pPr>
      <w:rPr>
        <w:rFonts w:ascii="Courier New" w:hAnsi="Courier New" w:hint="default"/>
      </w:rPr>
    </w:lvl>
    <w:lvl w:ilvl="5" w:tplc="04100005" w:tentative="1">
      <w:start w:val="1"/>
      <w:numFmt w:val="bullet"/>
      <w:lvlText w:val=""/>
      <w:lvlJc w:val="left"/>
      <w:pPr>
        <w:ind w:left="4272" w:hanging="360"/>
      </w:pPr>
      <w:rPr>
        <w:rFonts w:ascii="Wingdings" w:hAnsi="Wingdings" w:hint="default"/>
      </w:rPr>
    </w:lvl>
    <w:lvl w:ilvl="6" w:tplc="04100001" w:tentative="1">
      <w:start w:val="1"/>
      <w:numFmt w:val="bullet"/>
      <w:lvlText w:val=""/>
      <w:lvlJc w:val="left"/>
      <w:pPr>
        <w:ind w:left="4992" w:hanging="360"/>
      </w:pPr>
      <w:rPr>
        <w:rFonts w:ascii="Symbol" w:hAnsi="Symbol" w:hint="default"/>
      </w:rPr>
    </w:lvl>
    <w:lvl w:ilvl="7" w:tplc="04100003" w:tentative="1">
      <w:start w:val="1"/>
      <w:numFmt w:val="bullet"/>
      <w:lvlText w:val="o"/>
      <w:lvlJc w:val="left"/>
      <w:pPr>
        <w:ind w:left="5712" w:hanging="360"/>
      </w:pPr>
      <w:rPr>
        <w:rFonts w:ascii="Courier New" w:hAnsi="Courier New" w:hint="default"/>
      </w:rPr>
    </w:lvl>
    <w:lvl w:ilvl="8" w:tplc="04100005" w:tentative="1">
      <w:start w:val="1"/>
      <w:numFmt w:val="bullet"/>
      <w:lvlText w:val=""/>
      <w:lvlJc w:val="left"/>
      <w:pPr>
        <w:ind w:left="6432" w:hanging="360"/>
      </w:pPr>
      <w:rPr>
        <w:rFonts w:ascii="Wingdings" w:hAnsi="Wingdings" w:hint="default"/>
      </w:rPr>
    </w:lvl>
  </w:abstractNum>
  <w:abstractNum w:abstractNumId="97">
    <w:nsid w:val="5B4B108D"/>
    <w:multiLevelType w:val="hybridMultilevel"/>
    <w:tmpl w:val="662E8914"/>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nsid w:val="5CCE1FBB"/>
    <w:multiLevelType w:val="hybridMultilevel"/>
    <w:tmpl w:val="F288E0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nsid w:val="5CD63EB3"/>
    <w:multiLevelType w:val="hybridMultilevel"/>
    <w:tmpl w:val="F74CE1C4"/>
    <w:lvl w:ilvl="0" w:tplc="8988B6F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5D4C70EF"/>
    <w:multiLevelType w:val="hybridMultilevel"/>
    <w:tmpl w:val="EC3E9124"/>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nsid w:val="5EDD7C09"/>
    <w:multiLevelType w:val="hybridMultilevel"/>
    <w:tmpl w:val="810AE61A"/>
    <w:lvl w:ilvl="0" w:tplc="04090009">
      <w:start w:val="1"/>
      <w:numFmt w:val="bullet"/>
      <w:lvlText w:val=""/>
      <w:lvlJc w:val="left"/>
      <w:pPr>
        <w:ind w:left="672" w:hanging="360"/>
      </w:pPr>
      <w:rPr>
        <w:rFonts w:ascii="Wingdings" w:hAnsi="Wingdings" w:hint="default"/>
      </w:rPr>
    </w:lvl>
    <w:lvl w:ilvl="1" w:tplc="04100003" w:tentative="1">
      <w:start w:val="1"/>
      <w:numFmt w:val="bullet"/>
      <w:lvlText w:val="o"/>
      <w:lvlJc w:val="left"/>
      <w:pPr>
        <w:ind w:left="1392" w:hanging="360"/>
      </w:pPr>
      <w:rPr>
        <w:rFonts w:ascii="Courier New" w:hAnsi="Courier New" w:hint="default"/>
      </w:rPr>
    </w:lvl>
    <w:lvl w:ilvl="2" w:tplc="04100005" w:tentative="1">
      <w:start w:val="1"/>
      <w:numFmt w:val="bullet"/>
      <w:lvlText w:val=""/>
      <w:lvlJc w:val="left"/>
      <w:pPr>
        <w:ind w:left="2112" w:hanging="360"/>
      </w:pPr>
      <w:rPr>
        <w:rFonts w:ascii="Wingdings" w:hAnsi="Wingdings" w:hint="default"/>
      </w:rPr>
    </w:lvl>
    <w:lvl w:ilvl="3" w:tplc="04100001" w:tentative="1">
      <w:start w:val="1"/>
      <w:numFmt w:val="bullet"/>
      <w:lvlText w:val=""/>
      <w:lvlJc w:val="left"/>
      <w:pPr>
        <w:ind w:left="2832" w:hanging="360"/>
      </w:pPr>
      <w:rPr>
        <w:rFonts w:ascii="Symbol" w:hAnsi="Symbol" w:hint="default"/>
      </w:rPr>
    </w:lvl>
    <w:lvl w:ilvl="4" w:tplc="04100003" w:tentative="1">
      <w:start w:val="1"/>
      <w:numFmt w:val="bullet"/>
      <w:lvlText w:val="o"/>
      <w:lvlJc w:val="left"/>
      <w:pPr>
        <w:ind w:left="3552" w:hanging="360"/>
      </w:pPr>
      <w:rPr>
        <w:rFonts w:ascii="Courier New" w:hAnsi="Courier New" w:hint="default"/>
      </w:rPr>
    </w:lvl>
    <w:lvl w:ilvl="5" w:tplc="04100005" w:tentative="1">
      <w:start w:val="1"/>
      <w:numFmt w:val="bullet"/>
      <w:lvlText w:val=""/>
      <w:lvlJc w:val="left"/>
      <w:pPr>
        <w:ind w:left="4272" w:hanging="360"/>
      </w:pPr>
      <w:rPr>
        <w:rFonts w:ascii="Wingdings" w:hAnsi="Wingdings" w:hint="default"/>
      </w:rPr>
    </w:lvl>
    <w:lvl w:ilvl="6" w:tplc="04100001" w:tentative="1">
      <w:start w:val="1"/>
      <w:numFmt w:val="bullet"/>
      <w:lvlText w:val=""/>
      <w:lvlJc w:val="left"/>
      <w:pPr>
        <w:ind w:left="4992" w:hanging="360"/>
      </w:pPr>
      <w:rPr>
        <w:rFonts w:ascii="Symbol" w:hAnsi="Symbol" w:hint="default"/>
      </w:rPr>
    </w:lvl>
    <w:lvl w:ilvl="7" w:tplc="04100003" w:tentative="1">
      <w:start w:val="1"/>
      <w:numFmt w:val="bullet"/>
      <w:lvlText w:val="o"/>
      <w:lvlJc w:val="left"/>
      <w:pPr>
        <w:ind w:left="5712" w:hanging="360"/>
      </w:pPr>
      <w:rPr>
        <w:rFonts w:ascii="Courier New" w:hAnsi="Courier New" w:hint="default"/>
      </w:rPr>
    </w:lvl>
    <w:lvl w:ilvl="8" w:tplc="04100005" w:tentative="1">
      <w:start w:val="1"/>
      <w:numFmt w:val="bullet"/>
      <w:lvlText w:val=""/>
      <w:lvlJc w:val="left"/>
      <w:pPr>
        <w:ind w:left="6432" w:hanging="360"/>
      </w:pPr>
      <w:rPr>
        <w:rFonts w:ascii="Wingdings" w:hAnsi="Wingdings" w:hint="default"/>
      </w:rPr>
    </w:lvl>
  </w:abstractNum>
  <w:abstractNum w:abstractNumId="102">
    <w:nsid w:val="5EE7089F"/>
    <w:multiLevelType w:val="hybridMultilevel"/>
    <w:tmpl w:val="87B6BB24"/>
    <w:lvl w:ilvl="0" w:tplc="00A86B66">
      <w:start w:val="1"/>
      <w:numFmt w:val="decimal"/>
      <w:lvlText w:val="%1."/>
      <w:lvlJc w:val="left"/>
      <w:pPr>
        <w:ind w:left="1060" w:hanging="70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5F1B58DA"/>
    <w:multiLevelType w:val="hybridMultilevel"/>
    <w:tmpl w:val="FF46E2D4"/>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nsid w:val="61792AF8"/>
    <w:multiLevelType w:val="hybridMultilevel"/>
    <w:tmpl w:val="380204F2"/>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nsid w:val="62DC61CD"/>
    <w:multiLevelType w:val="hybridMultilevel"/>
    <w:tmpl w:val="43BE635E"/>
    <w:lvl w:ilvl="0" w:tplc="37C85BAC">
      <w:start w:val="2"/>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6">
    <w:nsid w:val="63324EDF"/>
    <w:multiLevelType w:val="hybridMultilevel"/>
    <w:tmpl w:val="185A8FDE"/>
    <w:lvl w:ilvl="0" w:tplc="B52C4ADE">
      <w:start w:val="1"/>
      <w:numFmt w:val="bullet"/>
      <w:lvlText w:val="o"/>
      <w:lvlJc w:val="left"/>
      <w:pPr>
        <w:ind w:left="720" w:hanging="360"/>
      </w:pPr>
      <w:rPr>
        <w:rFonts w:ascii="Courier New" w:hAnsi="Courier New" w:cs="Courier New" w:hint="default"/>
      </w:rPr>
    </w:lvl>
    <w:lvl w:ilvl="1" w:tplc="B61A7CA2" w:tentative="1">
      <w:start w:val="1"/>
      <w:numFmt w:val="bullet"/>
      <w:lvlText w:val="o"/>
      <w:lvlJc w:val="left"/>
      <w:pPr>
        <w:ind w:left="1440" w:hanging="360"/>
      </w:pPr>
      <w:rPr>
        <w:rFonts w:ascii="Courier New" w:hAnsi="Courier New" w:hint="default"/>
      </w:rPr>
    </w:lvl>
    <w:lvl w:ilvl="2" w:tplc="34223680" w:tentative="1">
      <w:start w:val="1"/>
      <w:numFmt w:val="bullet"/>
      <w:lvlText w:val=""/>
      <w:lvlJc w:val="left"/>
      <w:pPr>
        <w:ind w:left="2160" w:hanging="360"/>
      </w:pPr>
      <w:rPr>
        <w:rFonts w:ascii="Wingdings" w:hAnsi="Wingdings" w:hint="default"/>
      </w:rPr>
    </w:lvl>
    <w:lvl w:ilvl="3" w:tplc="0B9C5786" w:tentative="1">
      <w:start w:val="1"/>
      <w:numFmt w:val="bullet"/>
      <w:lvlText w:val=""/>
      <w:lvlJc w:val="left"/>
      <w:pPr>
        <w:ind w:left="2880" w:hanging="360"/>
      </w:pPr>
      <w:rPr>
        <w:rFonts w:ascii="Symbol" w:hAnsi="Symbol" w:hint="default"/>
      </w:rPr>
    </w:lvl>
    <w:lvl w:ilvl="4" w:tplc="0019040C" w:tentative="1">
      <w:start w:val="1"/>
      <w:numFmt w:val="bullet"/>
      <w:lvlText w:val="o"/>
      <w:lvlJc w:val="left"/>
      <w:pPr>
        <w:ind w:left="3600" w:hanging="360"/>
      </w:pPr>
      <w:rPr>
        <w:rFonts w:ascii="Courier New" w:hAnsi="Courier New" w:hint="default"/>
      </w:rPr>
    </w:lvl>
    <w:lvl w:ilvl="5" w:tplc="001B040C" w:tentative="1">
      <w:start w:val="1"/>
      <w:numFmt w:val="bullet"/>
      <w:lvlText w:val=""/>
      <w:lvlJc w:val="left"/>
      <w:pPr>
        <w:ind w:left="4320" w:hanging="360"/>
      </w:pPr>
      <w:rPr>
        <w:rFonts w:ascii="Wingdings" w:hAnsi="Wingdings" w:hint="default"/>
      </w:rPr>
    </w:lvl>
    <w:lvl w:ilvl="6" w:tplc="000F040C" w:tentative="1">
      <w:start w:val="1"/>
      <w:numFmt w:val="bullet"/>
      <w:lvlText w:val=""/>
      <w:lvlJc w:val="left"/>
      <w:pPr>
        <w:ind w:left="5040" w:hanging="360"/>
      </w:pPr>
      <w:rPr>
        <w:rFonts w:ascii="Symbol" w:hAnsi="Symbol" w:hint="default"/>
      </w:rPr>
    </w:lvl>
    <w:lvl w:ilvl="7" w:tplc="0019040C" w:tentative="1">
      <w:start w:val="1"/>
      <w:numFmt w:val="bullet"/>
      <w:lvlText w:val="o"/>
      <w:lvlJc w:val="left"/>
      <w:pPr>
        <w:ind w:left="5760" w:hanging="360"/>
      </w:pPr>
      <w:rPr>
        <w:rFonts w:ascii="Courier New" w:hAnsi="Courier New" w:hint="default"/>
      </w:rPr>
    </w:lvl>
    <w:lvl w:ilvl="8" w:tplc="001B040C" w:tentative="1">
      <w:start w:val="1"/>
      <w:numFmt w:val="bullet"/>
      <w:lvlText w:val=""/>
      <w:lvlJc w:val="left"/>
      <w:pPr>
        <w:ind w:left="6480" w:hanging="360"/>
      </w:pPr>
      <w:rPr>
        <w:rFonts w:ascii="Wingdings" w:hAnsi="Wingdings" w:hint="default"/>
      </w:rPr>
    </w:lvl>
  </w:abstractNum>
  <w:abstractNum w:abstractNumId="107">
    <w:nsid w:val="64782D16"/>
    <w:multiLevelType w:val="hybridMultilevel"/>
    <w:tmpl w:val="A0509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nsid w:val="66406092"/>
    <w:multiLevelType w:val="hybridMultilevel"/>
    <w:tmpl w:val="FDC4F90E"/>
    <w:lvl w:ilvl="0" w:tplc="0409000D">
      <w:start w:val="1"/>
      <w:numFmt w:val="bullet"/>
      <w:lvlText w:val=""/>
      <w:lvlJc w:val="left"/>
      <w:pPr>
        <w:ind w:left="1174" w:hanging="360"/>
      </w:pPr>
      <w:rPr>
        <w:rFonts w:ascii="Wingdings" w:hAnsi="Wingdings" w:hint="default"/>
      </w:rPr>
    </w:lvl>
    <w:lvl w:ilvl="1" w:tplc="04100003" w:tentative="1">
      <w:start w:val="1"/>
      <w:numFmt w:val="bullet"/>
      <w:lvlText w:val="o"/>
      <w:lvlJc w:val="left"/>
      <w:pPr>
        <w:ind w:left="1894" w:hanging="360"/>
      </w:pPr>
      <w:rPr>
        <w:rFonts w:ascii="Courier New" w:hAnsi="Courier New" w:hint="default"/>
      </w:rPr>
    </w:lvl>
    <w:lvl w:ilvl="2" w:tplc="04100005" w:tentative="1">
      <w:start w:val="1"/>
      <w:numFmt w:val="bullet"/>
      <w:lvlText w:val=""/>
      <w:lvlJc w:val="left"/>
      <w:pPr>
        <w:ind w:left="2614" w:hanging="360"/>
      </w:pPr>
      <w:rPr>
        <w:rFonts w:ascii="Wingdings" w:hAnsi="Wingdings" w:hint="default"/>
      </w:rPr>
    </w:lvl>
    <w:lvl w:ilvl="3" w:tplc="04100001" w:tentative="1">
      <w:start w:val="1"/>
      <w:numFmt w:val="bullet"/>
      <w:lvlText w:val=""/>
      <w:lvlJc w:val="left"/>
      <w:pPr>
        <w:ind w:left="3334" w:hanging="360"/>
      </w:pPr>
      <w:rPr>
        <w:rFonts w:ascii="Symbol" w:hAnsi="Symbol" w:hint="default"/>
      </w:rPr>
    </w:lvl>
    <w:lvl w:ilvl="4" w:tplc="04100003" w:tentative="1">
      <w:start w:val="1"/>
      <w:numFmt w:val="bullet"/>
      <w:lvlText w:val="o"/>
      <w:lvlJc w:val="left"/>
      <w:pPr>
        <w:ind w:left="4054" w:hanging="360"/>
      </w:pPr>
      <w:rPr>
        <w:rFonts w:ascii="Courier New" w:hAnsi="Courier New" w:hint="default"/>
      </w:rPr>
    </w:lvl>
    <w:lvl w:ilvl="5" w:tplc="04100005" w:tentative="1">
      <w:start w:val="1"/>
      <w:numFmt w:val="bullet"/>
      <w:lvlText w:val=""/>
      <w:lvlJc w:val="left"/>
      <w:pPr>
        <w:ind w:left="4774" w:hanging="360"/>
      </w:pPr>
      <w:rPr>
        <w:rFonts w:ascii="Wingdings" w:hAnsi="Wingdings" w:hint="default"/>
      </w:rPr>
    </w:lvl>
    <w:lvl w:ilvl="6" w:tplc="04100001" w:tentative="1">
      <w:start w:val="1"/>
      <w:numFmt w:val="bullet"/>
      <w:lvlText w:val=""/>
      <w:lvlJc w:val="left"/>
      <w:pPr>
        <w:ind w:left="5494" w:hanging="360"/>
      </w:pPr>
      <w:rPr>
        <w:rFonts w:ascii="Symbol" w:hAnsi="Symbol" w:hint="default"/>
      </w:rPr>
    </w:lvl>
    <w:lvl w:ilvl="7" w:tplc="04100003" w:tentative="1">
      <w:start w:val="1"/>
      <w:numFmt w:val="bullet"/>
      <w:lvlText w:val="o"/>
      <w:lvlJc w:val="left"/>
      <w:pPr>
        <w:ind w:left="6214" w:hanging="360"/>
      </w:pPr>
      <w:rPr>
        <w:rFonts w:ascii="Courier New" w:hAnsi="Courier New" w:hint="default"/>
      </w:rPr>
    </w:lvl>
    <w:lvl w:ilvl="8" w:tplc="04100005" w:tentative="1">
      <w:start w:val="1"/>
      <w:numFmt w:val="bullet"/>
      <w:lvlText w:val=""/>
      <w:lvlJc w:val="left"/>
      <w:pPr>
        <w:ind w:left="6934" w:hanging="360"/>
      </w:pPr>
      <w:rPr>
        <w:rFonts w:ascii="Wingdings" w:hAnsi="Wingdings" w:hint="default"/>
      </w:rPr>
    </w:lvl>
  </w:abstractNum>
  <w:abstractNum w:abstractNumId="109">
    <w:nsid w:val="664C37CE"/>
    <w:multiLevelType w:val="hybridMultilevel"/>
    <w:tmpl w:val="B2A864CA"/>
    <w:lvl w:ilvl="0" w:tplc="13E0FA30">
      <w:start w:val="1"/>
      <w:numFmt w:val="bullet"/>
      <w:lvlText w:val="-"/>
      <w:lvlJc w:val="left"/>
      <w:pPr>
        <w:ind w:left="720" w:hanging="360"/>
      </w:pPr>
      <w:rPr>
        <w:rFonts w:ascii="Times New Roman" w:eastAsia="Calibri"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nsid w:val="671F5057"/>
    <w:multiLevelType w:val="hybridMultilevel"/>
    <w:tmpl w:val="0B446AB4"/>
    <w:lvl w:ilvl="0" w:tplc="E0141F16">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1">
    <w:nsid w:val="67711591"/>
    <w:multiLevelType w:val="hybridMultilevel"/>
    <w:tmpl w:val="C1D23266"/>
    <w:lvl w:ilvl="0" w:tplc="83803D2E">
      <w:start w:val="1"/>
      <w:numFmt w:val="bullet"/>
      <w:lvlText w:val=""/>
      <w:lvlJc w:val="left"/>
      <w:pPr>
        <w:ind w:left="284" w:hanging="284"/>
      </w:pPr>
      <w:rPr>
        <w:rFonts w:ascii="Wingdings" w:hAnsi="Wingdings" w:hint="default"/>
      </w:rPr>
    </w:lvl>
    <w:lvl w:ilvl="1" w:tplc="DCDEC2E8">
      <w:numFmt w:val="bullet"/>
      <w:lvlText w:val=""/>
      <w:lvlJc w:val="left"/>
      <w:pPr>
        <w:ind w:left="1440" w:hanging="360"/>
      </w:pPr>
      <w:rPr>
        <w:rFonts w:ascii="Symbol" w:eastAsiaTheme="minorEastAsia"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6A3F4975"/>
    <w:multiLevelType w:val="hybridMultilevel"/>
    <w:tmpl w:val="AA30A5AE"/>
    <w:lvl w:ilvl="0" w:tplc="0409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nsid w:val="6AD5451C"/>
    <w:multiLevelType w:val="hybridMultilevel"/>
    <w:tmpl w:val="83E2F4B8"/>
    <w:lvl w:ilvl="0" w:tplc="AF24781A">
      <w:start w:val="1"/>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6D7D2B1A"/>
    <w:multiLevelType w:val="hybridMultilevel"/>
    <w:tmpl w:val="10EA64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nsid w:val="6E1E35AA"/>
    <w:multiLevelType w:val="hybridMultilevel"/>
    <w:tmpl w:val="1A1A9620"/>
    <w:lvl w:ilvl="0" w:tplc="3A9004B6">
      <w:start w:val="4"/>
      <w:numFmt w:val="bullet"/>
      <w:lvlText w:val=""/>
      <w:lvlJc w:val="left"/>
      <w:pPr>
        <w:ind w:left="3560" w:hanging="360"/>
      </w:pPr>
      <w:rPr>
        <w:rFonts w:ascii="Symbol" w:eastAsia="Times New Roman" w:hAnsi="Symbol" w:hint="default"/>
      </w:rPr>
    </w:lvl>
    <w:lvl w:ilvl="1" w:tplc="080C0003" w:tentative="1">
      <w:start w:val="1"/>
      <w:numFmt w:val="bullet"/>
      <w:lvlText w:val="o"/>
      <w:lvlJc w:val="left"/>
      <w:pPr>
        <w:ind w:left="4280" w:hanging="360"/>
      </w:pPr>
      <w:rPr>
        <w:rFonts w:ascii="Courier New" w:hAnsi="Courier New" w:hint="default"/>
      </w:rPr>
    </w:lvl>
    <w:lvl w:ilvl="2" w:tplc="080C0005" w:tentative="1">
      <w:start w:val="1"/>
      <w:numFmt w:val="bullet"/>
      <w:lvlText w:val=""/>
      <w:lvlJc w:val="left"/>
      <w:pPr>
        <w:ind w:left="5000" w:hanging="360"/>
      </w:pPr>
      <w:rPr>
        <w:rFonts w:ascii="Wingdings" w:hAnsi="Wingdings" w:hint="default"/>
      </w:rPr>
    </w:lvl>
    <w:lvl w:ilvl="3" w:tplc="080C0001" w:tentative="1">
      <w:start w:val="1"/>
      <w:numFmt w:val="bullet"/>
      <w:lvlText w:val=""/>
      <w:lvlJc w:val="left"/>
      <w:pPr>
        <w:ind w:left="5720" w:hanging="360"/>
      </w:pPr>
      <w:rPr>
        <w:rFonts w:ascii="Symbol" w:hAnsi="Symbol" w:hint="default"/>
      </w:rPr>
    </w:lvl>
    <w:lvl w:ilvl="4" w:tplc="080C0003" w:tentative="1">
      <w:start w:val="1"/>
      <w:numFmt w:val="bullet"/>
      <w:lvlText w:val="o"/>
      <w:lvlJc w:val="left"/>
      <w:pPr>
        <w:ind w:left="6440" w:hanging="360"/>
      </w:pPr>
      <w:rPr>
        <w:rFonts w:ascii="Courier New" w:hAnsi="Courier New" w:hint="default"/>
      </w:rPr>
    </w:lvl>
    <w:lvl w:ilvl="5" w:tplc="080C0005" w:tentative="1">
      <w:start w:val="1"/>
      <w:numFmt w:val="bullet"/>
      <w:lvlText w:val=""/>
      <w:lvlJc w:val="left"/>
      <w:pPr>
        <w:ind w:left="7160" w:hanging="360"/>
      </w:pPr>
      <w:rPr>
        <w:rFonts w:ascii="Wingdings" w:hAnsi="Wingdings" w:hint="default"/>
      </w:rPr>
    </w:lvl>
    <w:lvl w:ilvl="6" w:tplc="080C0001" w:tentative="1">
      <w:start w:val="1"/>
      <w:numFmt w:val="bullet"/>
      <w:lvlText w:val=""/>
      <w:lvlJc w:val="left"/>
      <w:pPr>
        <w:ind w:left="7880" w:hanging="360"/>
      </w:pPr>
      <w:rPr>
        <w:rFonts w:ascii="Symbol" w:hAnsi="Symbol" w:hint="default"/>
      </w:rPr>
    </w:lvl>
    <w:lvl w:ilvl="7" w:tplc="080C0003" w:tentative="1">
      <w:start w:val="1"/>
      <w:numFmt w:val="bullet"/>
      <w:lvlText w:val="o"/>
      <w:lvlJc w:val="left"/>
      <w:pPr>
        <w:ind w:left="8600" w:hanging="360"/>
      </w:pPr>
      <w:rPr>
        <w:rFonts w:ascii="Courier New" w:hAnsi="Courier New" w:hint="default"/>
      </w:rPr>
    </w:lvl>
    <w:lvl w:ilvl="8" w:tplc="080C0005" w:tentative="1">
      <w:start w:val="1"/>
      <w:numFmt w:val="bullet"/>
      <w:lvlText w:val=""/>
      <w:lvlJc w:val="left"/>
      <w:pPr>
        <w:ind w:left="9320" w:hanging="360"/>
      </w:pPr>
      <w:rPr>
        <w:rFonts w:ascii="Wingdings" w:hAnsi="Wingdings" w:hint="default"/>
      </w:rPr>
    </w:lvl>
  </w:abstractNum>
  <w:abstractNum w:abstractNumId="116">
    <w:nsid w:val="7061005F"/>
    <w:multiLevelType w:val="hybridMultilevel"/>
    <w:tmpl w:val="CEB485A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nsid w:val="71040051"/>
    <w:multiLevelType w:val="hybridMultilevel"/>
    <w:tmpl w:val="FCC477DA"/>
    <w:lvl w:ilvl="0" w:tplc="04100001">
      <w:start w:val="1"/>
      <w:numFmt w:val="bullet"/>
      <w:lvlText w:val=""/>
      <w:lvlJc w:val="left"/>
      <w:pPr>
        <w:ind w:left="720" w:hanging="360"/>
      </w:pPr>
      <w:rPr>
        <w:rFonts w:ascii="Symbol" w:hAnsi="Symbol" w:hint="default"/>
      </w:rPr>
    </w:lvl>
    <w:lvl w:ilvl="1" w:tplc="87E25822">
      <w:numFmt w:val="bullet"/>
      <w:lvlText w:val="-"/>
      <w:lvlJc w:val="left"/>
      <w:pPr>
        <w:ind w:left="1440" w:hanging="360"/>
      </w:pPr>
      <w:rPr>
        <w:rFonts w:ascii="Cambria" w:eastAsiaTheme="minorEastAsia" w:hAnsi="Cambria" w:cstheme="minorBid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nsid w:val="7240587D"/>
    <w:multiLevelType w:val="hybridMultilevel"/>
    <w:tmpl w:val="0F08183C"/>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72B3148A"/>
    <w:multiLevelType w:val="hybridMultilevel"/>
    <w:tmpl w:val="7CDEBEF6"/>
    <w:lvl w:ilvl="0" w:tplc="23DE51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nsid w:val="74CB60B4"/>
    <w:multiLevelType w:val="hybridMultilevel"/>
    <w:tmpl w:val="2DAEF52A"/>
    <w:lvl w:ilvl="0" w:tplc="04090009">
      <w:start w:val="1"/>
      <w:numFmt w:val="bullet"/>
      <w:lvlText w:val=""/>
      <w:lvlJc w:val="left"/>
      <w:pPr>
        <w:ind w:left="672" w:hanging="360"/>
      </w:pPr>
      <w:rPr>
        <w:rFonts w:ascii="Wingdings" w:hAnsi="Wingdings" w:hint="default"/>
      </w:rPr>
    </w:lvl>
    <w:lvl w:ilvl="1" w:tplc="04100003" w:tentative="1">
      <w:start w:val="1"/>
      <w:numFmt w:val="bullet"/>
      <w:lvlText w:val="o"/>
      <w:lvlJc w:val="left"/>
      <w:pPr>
        <w:ind w:left="1392" w:hanging="360"/>
      </w:pPr>
      <w:rPr>
        <w:rFonts w:ascii="Courier New" w:hAnsi="Courier New" w:hint="default"/>
      </w:rPr>
    </w:lvl>
    <w:lvl w:ilvl="2" w:tplc="04100005" w:tentative="1">
      <w:start w:val="1"/>
      <w:numFmt w:val="bullet"/>
      <w:lvlText w:val=""/>
      <w:lvlJc w:val="left"/>
      <w:pPr>
        <w:ind w:left="2112" w:hanging="360"/>
      </w:pPr>
      <w:rPr>
        <w:rFonts w:ascii="Wingdings" w:hAnsi="Wingdings" w:hint="default"/>
      </w:rPr>
    </w:lvl>
    <w:lvl w:ilvl="3" w:tplc="04100001" w:tentative="1">
      <w:start w:val="1"/>
      <w:numFmt w:val="bullet"/>
      <w:lvlText w:val=""/>
      <w:lvlJc w:val="left"/>
      <w:pPr>
        <w:ind w:left="2832" w:hanging="360"/>
      </w:pPr>
      <w:rPr>
        <w:rFonts w:ascii="Symbol" w:hAnsi="Symbol" w:hint="default"/>
      </w:rPr>
    </w:lvl>
    <w:lvl w:ilvl="4" w:tplc="04100003" w:tentative="1">
      <w:start w:val="1"/>
      <w:numFmt w:val="bullet"/>
      <w:lvlText w:val="o"/>
      <w:lvlJc w:val="left"/>
      <w:pPr>
        <w:ind w:left="3552" w:hanging="360"/>
      </w:pPr>
      <w:rPr>
        <w:rFonts w:ascii="Courier New" w:hAnsi="Courier New" w:hint="default"/>
      </w:rPr>
    </w:lvl>
    <w:lvl w:ilvl="5" w:tplc="04100005" w:tentative="1">
      <w:start w:val="1"/>
      <w:numFmt w:val="bullet"/>
      <w:lvlText w:val=""/>
      <w:lvlJc w:val="left"/>
      <w:pPr>
        <w:ind w:left="4272" w:hanging="360"/>
      </w:pPr>
      <w:rPr>
        <w:rFonts w:ascii="Wingdings" w:hAnsi="Wingdings" w:hint="default"/>
      </w:rPr>
    </w:lvl>
    <w:lvl w:ilvl="6" w:tplc="04100001" w:tentative="1">
      <w:start w:val="1"/>
      <w:numFmt w:val="bullet"/>
      <w:lvlText w:val=""/>
      <w:lvlJc w:val="left"/>
      <w:pPr>
        <w:ind w:left="4992" w:hanging="360"/>
      </w:pPr>
      <w:rPr>
        <w:rFonts w:ascii="Symbol" w:hAnsi="Symbol" w:hint="default"/>
      </w:rPr>
    </w:lvl>
    <w:lvl w:ilvl="7" w:tplc="04100003" w:tentative="1">
      <w:start w:val="1"/>
      <w:numFmt w:val="bullet"/>
      <w:lvlText w:val="o"/>
      <w:lvlJc w:val="left"/>
      <w:pPr>
        <w:ind w:left="5712" w:hanging="360"/>
      </w:pPr>
      <w:rPr>
        <w:rFonts w:ascii="Courier New" w:hAnsi="Courier New" w:hint="default"/>
      </w:rPr>
    </w:lvl>
    <w:lvl w:ilvl="8" w:tplc="04100005" w:tentative="1">
      <w:start w:val="1"/>
      <w:numFmt w:val="bullet"/>
      <w:lvlText w:val=""/>
      <w:lvlJc w:val="left"/>
      <w:pPr>
        <w:ind w:left="6432" w:hanging="360"/>
      </w:pPr>
      <w:rPr>
        <w:rFonts w:ascii="Wingdings" w:hAnsi="Wingdings" w:hint="default"/>
      </w:rPr>
    </w:lvl>
  </w:abstractNum>
  <w:abstractNum w:abstractNumId="121">
    <w:nsid w:val="75BD31A1"/>
    <w:multiLevelType w:val="hybridMultilevel"/>
    <w:tmpl w:val="3A9E4DF2"/>
    <w:lvl w:ilvl="0" w:tplc="0409000D">
      <w:start w:val="1"/>
      <w:numFmt w:val="bullet"/>
      <w:lvlText w:val=""/>
      <w:lvlJc w:val="left"/>
      <w:pPr>
        <w:ind w:left="672" w:hanging="360"/>
      </w:pPr>
      <w:rPr>
        <w:rFonts w:ascii="Wingdings" w:hAnsi="Wingdings" w:hint="default"/>
      </w:rPr>
    </w:lvl>
    <w:lvl w:ilvl="1" w:tplc="04100003" w:tentative="1">
      <w:start w:val="1"/>
      <w:numFmt w:val="bullet"/>
      <w:lvlText w:val="o"/>
      <w:lvlJc w:val="left"/>
      <w:pPr>
        <w:ind w:left="1392" w:hanging="360"/>
      </w:pPr>
      <w:rPr>
        <w:rFonts w:ascii="Courier New" w:hAnsi="Courier New" w:hint="default"/>
      </w:rPr>
    </w:lvl>
    <w:lvl w:ilvl="2" w:tplc="04100005" w:tentative="1">
      <w:start w:val="1"/>
      <w:numFmt w:val="bullet"/>
      <w:lvlText w:val=""/>
      <w:lvlJc w:val="left"/>
      <w:pPr>
        <w:ind w:left="2112" w:hanging="360"/>
      </w:pPr>
      <w:rPr>
        <w:rFonts w:ascii="Wingdings" w:hAnsi="Wingdings" w:hint="default"/>
      </w:rPr>
    </w:lvl>
    <w:lvl w:ilvl="3" w:tplc="04100001" w:tentative="1">
      <w:start w:val="1"/>
      <w:numFmt w:val="bullet"/>
      <w:lvlText w:val=""/>
      <w:lvlJc w:val="left"/>
      <w:pPr>
        <w:ind w:left="2832" w:hanging="360"/>
      </w:pPr>
      <w:rPr>
        <w:rFonts w:ascii="Symbol" w:hAnsi="Symbol" w:hint="default"/>
      </w:rPr>
    </w:lvl>
    <w:lvl w:ilvl="4" w:tplc="04100003" w:tentative="1">
      <w:start w:val="1"/>
      <w:numFmt w:val="bullet"/>
      <w:lvlText w:val="o"/>
      <w:lvlJc w:val="left"/>
      <w:pPr>
        <w:ind w:left="3552" w:hanging="360"/>
      </w:pPr>
      <w:rPr>
        <w:rFonts w:ascii="Courier New" w:hAnsi="Courier New" w:hint="default"/>
      </w:rPr>
    </w:lvl>
    <w:lvl w:ilvl="5" w:tplc="04100005" w:tentative="1">
      <w:start w:val="1"/>
      <w:numFmt w:val="bullet"/>
      <w:lvlText w:val=""/>
      <w:lvlJc w:val="left"/>
      <w:pPr>
        <w:ind w:left="4272" w:hanging="360"/>
      </w:pPr>
      <w:rPr>
        <w:rFonts w:ascii="Wingdings" w:hAnsi="Wingdings" w:hint="default"/>
      </w:rPr>
    </w:lvl>
    <w:lvl w:ilvl="6" w:tplc="04100001" w:tentative="1">
      <w:start w:val="1"/>
      <w:numFmt w:val="bullet"/>
      <w:lvlText w:val=""/>
      <w:lvlJc w:val="left"/>
      <w:pPr>
        <w:ind w:left="4992" w:hanging="360"/>
      </w:pPr>
      <w:rPr>
        <w:rFonts w:ascii="Symbol" w:hAnsi="Symbol" w:hint="default"/>
      </w:rPr>
    </w:lvl>
    <w:lvl w:ilvl="7" w:tplc="04100003" w:tentative="1">
      <w:start w:val="1"/>
      <w:numFmt w:val="bullet"/>
      <w:lvlText w:val="o"/>
      <w:lvlJc w:val="left"/>
      <w:pPr>
        <w:ind w:left="5712" w:hanging="360"/>
      </w:pPr>
      <w:rPr>
        <w:rFonts w:ascii="Courier New" w:hAnsi="Courier New" w:hint="default"/>
      </w:rPr>
    </w:lvl>
    <w:lvl w:ilvl="8" w:tplc="04100005" w:tentative="1">
      <w:start w:val="1"/>
      <w:numFmt w:val="bullet"/>
      <w:lvlText w:val=""/>
      <w:lvlJc w:val="left"/>
      <w:pPr>
        <w:ind w:left="6432" w:hanging="360"/>
      </w:pPr>
      <w:rPr>
        <w:rFonts w:ascii="Wingdings" w:hAnsi="Wingdings" w:hint="default"/>
      </w:rPr>
    </w:lvl>
  </w:abstractNum>
  <w:abstractNum w:abstractNumId="122">
    <w:nsid w:val="75D655D5"/>
    <w:multiLevelType w:val="hybridMultilevel"/>
    <w:tmpl w:val="3104D27C"/>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79730961"/>
    <w:multiLevelType w:val="hybridMultilevel"/>
    <w:tmpl w:val="87B6BB24"/>
    <w:lvl w:ilvl="0" w:tplc="00A86B66">
      <w:start w:val="1"/>
      <w:numFmt w:val="decimal"/>
      <w:lvlText w:val="%1."/>
      <w:lvlJc w:val="left"/>
      <w:pPr>
        <w:ind w:left="1060" w:hanging="70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4">
    <w:nsid w:val="7AAC58ED"/>
    <w:multiLevelType w:val="hybridMultilevel"/>
    <w:tmpl w:val="A0D232DC"/>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5">
    <w:nsid w:val="7C244A71"/>
    <w:multiLevelType w:val="hybridMultilevel"/>
    <w:tmpl w:val="3F18E926"/>
    <w:lvl w:ilvl="0" w:tplc="83803D2E">
      <w:start w:val="1"/>
      <w:numFmt w:val="bullet"/>
      <w:lvlText w:val=""/>
      <w:lvlJc w:val="left"/>
      <w:pPr>
        <w:ind w:left="284" w:hanging="284"/>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nsid w:val="7D480A80"/>
    <w:multiLevelType w:val="hybridMultilevel"/>
    <w:tmpl w:val="8FAE81DC"/>
    <w:lvl w:ilvl="0" w:tplc="CF1265F8">
      <w:start w:val="2"/>
      <w:numFmt w:val="bullet"/>
      <w:lvlText w:val=""/>
      <w:lvlJc w:val="left"/>
      <w:pPr>
        <w:ind w:left="72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F2B77DB"/>
    <w:multiLevelType w:val="hybridMultilevel"/>
    <w:tmpl w:val="E7D8D7B2"/>
    <w:lvl w:ilvl="0" w:tplc="7C34331A">
      <w:start w:val="3"/>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28">
    <w:nsid w:val="7FF1204C"/>
    <w:multiLevelType w:val="hybridMultilevel"/>
    <w:tmpl w:val="6D3C1DF0"/>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1"/>
  </w:num>
  <w:num w:numId="2">
    <w:abstractNumId w:val="50"/>
  </w:num>
  <w:num w:numId="3">
    <w:abstractNumId w:val="126"/>
  </w:num>
  <w:num w:numId="4">
    <w:abstractNumId w:val="90"/>
  </w:num>
  <w:num w:numId="5">
    <w:abstractNumId w:val="125"/>
  </w:num>
  <w:num w:numId="6">
    <w:abstractNumId w:val="81"/>
  </w:num>
  <w:num w:numId="7">
    <w:abstractNumId w:val="83"/>
  </w:num>
  <w:num w:numId="8">
    <w:abstractNumId w:val="111"/>
  </w:num>
  <w:num w:numId="9">
    <w:abstractNumId w:val="122"/>
  </w:num>
  <w:num w:numId="10">
    <w:abstractNumId w:val="22"/>
  </w:num>
  <w:num w:numId="11">
    <w:abstractNumId w:val="58"/>
  </w:num>
  <w:num w:numId="12">
    <w:abstractNumId w:val="113"/>
  </w:num>
  <w:num w:numId="13">
    <w:abstractNumId w:val="68"/>
  </w:num>
  <w:num w:numId="14">
    <w:abstractNumId w:val="76"/>
  </w:num>
  <w:num w:numId="15">
    <w:abstractNumId w:val="87"/>
  </w:num>
  <w:num w:numId="16">
    <w:abstractNumId w:val="82"/>
  </w:num>
  <w:num w:numId="17">
    <w:abstractNumId w:val="85"/>
  </w:num>
  <w:num w:numId="18">
    <w:abstractNumId w:val="20"/>
  </w:num>
  <w:num w:numId="19">
    <w:abstractNumId w:val="37"/>
  </w:num>
  <w:num w:numId="20">
    <w:abstractNumId w:val="19"/>
  </w:num>
  <w:num w:numId="21">
    <w:abstractNumId w:val="65"/>
  </w:num>
  <w:num w:numId="22">
    <w:abstractNumId w:val="118"/>
  </w:num>
  <w:num w:numId="23">
    <w:abstractNumId w:val="16"/>
  </w:num>
  <w:num w:numId="24">
    <w:abstractNumId w:val="60"/>
  </w:num>
  <w:num w:numId="25">
    <w:abstractNumId w:val="63"/>
  </w:num>
  <w:num w:numId="26">
    <w:abstractNumId w:val="75"/>
  </w:num>
  <w:num w:numId="27">
    <w:abstractNumId w:val="106"/>
  </w:num>
  <w:num w:numId="28">
    <w:abstractNumId w:val="42"/>
  </w:num>
  <w:num w:numId="29">
    <w:abstractNumId w:val="47"/>
  </w:num>
  <w:num w:numId="30">
    <w:abstractNumId w:val="105"/>
  </w:num>
  <w:num w:numId="31">
    <w:abstractNumId w:val="102"/>
  </w:num>
  <w:num w:numId="32">
    <w:abstractNumId w:val="117"/>
  </w:num>
  <w:num w:numId="33">
    <w:abstractNumId w:val="98"/>
  </w:num>
  <w:num w:numId="34">
    <w:abstractNumId w:val="116"/>
  </w:num>
  <w:num w:numId="35">
    <w:abstractNumId w:val="86"/>
  </w:num>
  <w:num w:numId="36">
    <w:abstractNumId w:val="77"/>
  </w:num>
  <w:num w:numId="37">
    <w:abstractNumId w:val="0"/>
  </w:num>
  <w:num w:numId="38">
    <w:abstractNumId w:val="127"/>
  </w:num>
  <w:num w:numId="39">
    <w:abstractNumId w:val="39"/>
  </w:num>
  <w:num w:numId="40">
    <w:abstractNumId w:val="80"/>
  </w:num>
  <w:num w:numId="41">
    <w:abstractNumId w:val="115"/>
  </w:num>
  <w:num w:numId="42">
    <w:abstractNumId w:val="1"/>
  </w:num>
  <w:num w:numId="43">
    <w:abstractNumId w:val="35"/>
  </w:num>
  <w:num w:numId="44">
    <w:abstractNumId w:val="45"/>
  </w:num>
  <w:num w:numId="45">
    <w:abstractNumId w:val="17"/>
  </w:num>
  <w:num w:numId="46">
    <w:abstractNumId w:val="79"/>
  </w:num>
  <w:num w:numId="47">
    <w:abstractNumId w:val="114"/>
  </w:num>
  <w:num w:numId="48">
    <w:abstractNumId w:val="30"/>
  </w:num>
  <w:num w:numId="49">
    <w:abstractNumId w:val="110"/>
  </w:num>
  <w:num w:numId="50">
    <w:abstractNumId w:val="74"/>
  </w:num>
  <w:num w:numId="51">
    <w:abstractNumId w:val="53"/>
  </w:num>
  <w:num w:numId="52">
    <w:abstractNumId w:val="61"/>
  </w:num>
  <w:num w:numId="53">
    <w:abstractNumId w:val="34"/>
  </w:num>
  <w:num w:numId="54">
    <w:abstractNumId w:val="56"/>
  </w:num>
  <w:num w:numId="55">
    <w:abstractNumId w:val="40"/>
  </w:num>
  <w:num w:numId="56">
    <w:abstractNumId w:val="67"/>
  </w:num>
  <w:num w:numId="57">
    <w:abstractNumId w:val="109"/>
  </w:num>
  <w:num w:numId="58">
    <w:abstractNumId w:val="21"/>
  </w:num>
  <w:num w:numId="59">
    <w:abstractNumId w:val="71"/>
  </w:num>
  <w:num w:numId="60">
    <w:abstractNumId w:val="99"/>
  </w:num>
  <w:num w:numId="61">
    <w:abstractNumId w:val="26"/>
  </w:num>
  <w:num w:numId="62">
    <w:abstractNumId w:val="10"/>
  </w:num>
  <w:num w:numId="63">
    <w:abstractNumId w:val="18"/>
  </w:num>
  <w:num w:numId="64">
    <w:abstractNumId w:val="103"/>
  </w:num>
  <w:num w:numId="65">
    <w:abstractNumId w:val="11"/>
  </w:num>
  <w:num w:numId="66">
    <w:abstractNumId w:val="94"/>
  </w:num>
  <w:num w:numId="67">
    <w:abstractNumId w:val="64"/>
  </w:num>
  <w:num w:numId="68">
    <w:abstractNumId w:val="32"/>
  </w:num>
  <w:num w:numId="69">
    <w:abstractNumId w:val="93"/>
  </w:num>
  <w:num w:numId="70">
    <w:abstractNumId w:val="3"/>
  </w:num>
  <w:num w:numId="71">
    <w:abstractNumId w:val="28"/>
  </w:num>
  <w:num w:numId="72">
    <w:abstractNumId w:val="92"/>
  </w:num>
  <w:num w:numId="73">
    <w:abstractNumId w:val="62"/>
  </w:num>
  <w:num w:numId="74">
    <w:abstractNumId w:val="33"/>
  </w:num>
  <w:num w:numId="75">
    <w:abstractNumId w:val="91"/>
  </w:num>
  <w:num w:numId="76">
    <w:abstractNumId w:val="15"/>
  </w:num>
  <w:num w:numId="77">
    <w:abstractNumId w:val="52"/>
  </w:num>
  <w:num w:numId="78">
    <w:abstractNumId w:val="2"/>
  </w:num>
  <w:num w:numId="79">
    <w:abstractNumId w:val="44"/>
  </w:num>
  <w:num w:numId="80">
    <w:abstractNumId w:val="38"/>
  </w:num>
  <w:num w:numId="81">
    <w:abstractNumId w:val="128"/>
  </w:num>
  <w:num w:numId="82">
    <w:abstractNumId w:val="23"/>
  </w:num>
  <w:num w:numId="83">
    <w:abstractNumId w:val="4"/>
  </w:num>
  <w:num w:numId="84">
    <w:abstractNumId w:val="89"/>
  </w:num>
  <w:num w:numId="85">
    <w:abstractNumId w:val="95"/>
  </w:num>
  <w:num w:numId="86">
    <w:abstractNumId w:val="70"/>
  </w:num>
  <w:num w:numId="87">
    <w:abstractNumId w:val="66"/>
  </w:num>
  <w:num w:numId="88">
    <w:abstractNumId w:val="13"/>
  </w:num>
  <w:num w:numId="89">
    <w:abstractNumId w:val="69"/>
  </w:num>
  <w:num w:numId="90">
    <w:abstractNumId w:val="27"/>
  </w:num>
  <w:num w:numId="91">
    <w:abstractNumId w:val="36"/>
  </w:num>
  <w:num w:numId="92">
    <w:abstractNumId w:val="59"/>
  </w:num>
  <w:num w:numId="93">
    <w:abstractNumId w:val="49"/>
  </w:num>
  <w:num w:numId="94">
    <w:abstractNumId w:val="51"/>
  </w:num>
  <w:num w:numId="95">
    <w:abstractNumId w:val="31"/>
  </w:num>
  <w:num w:numId="96">
    <w:abstractNumId w:val="7"/>
  </w:num>
  <w:num w:numId="97">
    <w:abstractNumId w:val="5"/>
  </w:num>
  <w:num w:numId="98">
    <w:abstractNumId w:val="25"/>
  </w:num>
  <w:num w:numId="99">
    <w:abstractNumId w:val="43"/>
  </w:num>
  <w:num w:numId="100">
    <w:abstractNumId w:val="119"/>
  </w:num>
  <w:num w:numId="101">
    <w:abstractNumId w:val="12"/>
  </w:num>
  <w:num w:numId="102">
    <w:abstractNumId w:val="108"/>
  </w:num>
  <w:num w:numId="103">
    <w:abstractNumId w:val="48"/>
  </w:num>
  <w:num w:numId="104">
    <w:abstractNumId w:val="100"/>
  </w:num>
  <w:num w:numId="105">
    <w:abstractNumId w:val="78"/>
  </w:num>
  <w:num w:numId="106">
    <w:abstractNumId w:val="84"/>
  </w:num>
  <w:num w:numId="107">
    <w:abstractNumId w:val="96"/>
  </w:num>
  <w:num w:numId="108">
    <w:abstractNumId w:val="57"/>
  </w:num>
  <w:num w:numId="109">
    <w:abstractNumId w:val="112"/>
  </w:num>
  <w:num w:numId="110">
    <w:abstractNumId w:val="55"/>
  </w:num>
  <w:num w:numId="111">
    <w:abstractNumId w:val="88"/>
  </w:num>
  <w:num w:numId="112">
    <w:abstractNumId w:val="97"/>
  </w:num>
  <w:num w:numId="113">
    <w:abstractNumId w:val="104"/>
  </w:num>
  <w:num w:numId="114">
    <w:abstractNumId w:val="29"/>
  </w:num>
  <w:num w:numId="115">
    <w:abstractNumId w:val="107"/>
  </w:num>
  <w:num w:numId="116">
    <w:abstractNumId w:val="46"/>
  </w:num>
  <w:num w:numId="117">
    <w:abstractNumId w:val="72"/>
  </w:num>
  <w:num w:numId="118">
    <w:abstractNumId w:val="24"/>
  </w:num>
  <w:num w:numId="119">
    <w:abstractNumId w:val="9"/>
  </w:num>
  <w:num w:numId="120">
    <w:abstractNumId w:val="124"/>
  </w:num>
  <w:num w:numId="121">
    <w:abstractNumId w:val="54"/>
  </w:num>
  <w:num w:numId="122">
    <w:abstractNumId w:val="121"/>
  </w:num>
  <w:num w:numId="123">
    <w:abstractNumId w:val="101"/>
  </w:num>
  <w:num w:numId="124">
    <w:abstractNumId w:val="120"/>
  </w:num>
  <w:num w:numId="125">
    <w:abstractNumId w:val="8"/>
  </w:num>
  <w:num w:numId="126">
    <w:abstractNumId w:val="123"/>
  </w:num>
  <w:num w:numId="127">
    <w:abstractNumId w:val="6"/>
  </w:num>
  <w:num w:numId="128">
    <w:abstractNumId w:val="14"/>
  </w:num>
  <w:num w:numId="129">
    <w:abstractNumId w:val="73"/>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hideSpellingErrors/>
  <w:hideGrammaticalErrors/>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070"/>
    <w:rsid w:val="00012689"/>
    <w:rsid w:val="00013D4E"/>
    <w:rsid w:val="000155E5"/>
    <w:rsid w:val="00031C38"/>
    <w:rsid w:val="00047A69"/>
    <w:rsid w:val="00066683"/>
    <w:rsid w:val="000725CC"/>
    <w:rsid w:val="00087B1F"/>
    <w:rsid w:val="000A1C80"/>
    <w:rsid w:val="000A3F09"/>
    <w:rsid w:val="000A538D"/>
    <w:rsid w:val="000A71B1"/>
    <w:rsid w:val="000D1788"/>
    <w:rsid w:val="000E2098"/>
    <w:rsid w:val="00105004"/>
    <w:rsid w:val="00112BD3"/>
    <w:rsid w:val="00121207"/>
    <w:rsid w:val="00126A4D"/>
    <w:rsid w:val="00143E1D"/>
    <w:rsid w:val="00153FA1"/>
    <w:rsid w:val="00155D89"/>
    <w:rsid w:val="001757FE"/>
    <w:rsid w:val="001B77DB"/>
    <w:rsid w:val="001D04D3"/>
    <w:rsid w:val="001E58F7"/>
    <w:rsid w:val="001E70D2"/>
    <w:rsid w:val="001F49C6"/>
    <w:rsid w:val="001F7A95"/>
    <w:rsid w:val="00204996"/>
    <w:rsid w:val="0021361E"/>
    <w:rsid w:val="002445A6"/>
    <w:rsid w:val="0024627D"/>
    <w:rsid w:val="00250609"/>
    <w:rsid w:val="00252A4A"/>
    <w:rsid w:val="00257485"/>
    <w:rsid w:val="00264BEA"/>
    <w:rsid w:val="00270ED4"/>
    <w:rsid w:val="00274070"/>
    <w:rsid w:val="00274EBE"/>
    <w:rsid w:val="002A5308"/>
    <w:rsid w:val="002A6AB5"/>
    <w:rsid w:val="002C1EFC"/>
    <w:rsid w:val="002D7B26"/>
    <w:rsid w:val="002F1621"/>
    <w:rsid w:val="002F1AEB"/>
    <w:rsid w:val="002F3ABE"/>
    <w:rsid w:val="002F4081"/>
    <w:rsid w:val="002F45E5"/>
    <w:rsid w:val="00312FBD"/>
    <w:rsid w:val="0031352B"/>
    <w:rsid w:val="0031488A"/>
    <w:rsid w:val="00342920"/>
    <w:rsid w:val="00366ED2"/>
    <w:rsid w:val="0037375F"/>
    <w:rsid w:val="00377E1D"/>
    <w:rsid w:val="00382AD2"/>
    <w:rsid w:val="0039010D"/>
    <w:rsid w:val="003D1DFA"/>
    <w:rsid w:val="003E0D97"/>
    <w:rsid w:val="00411CB9"/>
    <w:rsid w:val="00421242"/>
    <w:rsid w:val="00424904"/>
    <w:rsid w:val="00433A73"/>
    <w:rsid w:val="00441212"/>
    <w:rsid w:val="00467CE4"/>
    <w:rsid w:val="004957F8"/>
    <w:rsid w:val="004974F2"/>
    <w:rsid w:val="004A760B"/>
    <w:rsid w:val="004B71D8"/>
    <w:rsid w:val="004C372C"/>
    <w:rsid w:val="004C4915"/>
    <w:rsid w:val="004E37CC"/>
    <w:rsid w:val="005001F4"/>
    <w:rsid w:val="005160AD"/>
    <w:rsid w:val="00516413"/>
    <w:rsid w:val="00520726"/>
    <w:rsid w:val="005453E4"/>
    <w:rsid w:val="00553725"/>
    <w:rsid w:val="00554DAD"/>
    <w:rsid w:val="00562F49"/>
    <w:rsid w:val="00594CA0"/>
    <w:rsid w:val="005959DE"/>
    <w:rsid w:val="005F2F3A"/>
    <w:rsid w:val="00611C50"/>
    <w:rsid w:val="0061639F"/>
    <w:rsid w:val="00640E52"/>
    <w:rsid w:val="00671720"/>
    <w:rsid w:val="00672024"/>
    <w:rsid w:val="00676DD7"/>
    <w:rsid w:val="006853B4"/>
    <w:rsid w:val="00685D21"/>
    <w:rsid w:val="0069136F"/>
    <w:rsid w:val="00692F28"/>
    <w:rsid w:val="006A1839"/>
    <w:rsid w:val="006B320F"/>
    <w:rsid w:val="006B3406"/>
    <w:rsid w:val="006C7236"/>
    <w:rsid w:val="006D76F2"/>
    <w:rsid w:val="006F15B8"/>
    <w:rsid w:val="006F2BF0"/>
    <w:rsid w:val="006F78EB"/>
    <w:rsid w:val="00723194"/>
    <w:rsid w:val="00730678"/>
    <w:rsid w:val="00737165"/>
    <w:rsid w:val="0074595D"/>
    <w:rsid w:val="00751026"/>
    <w:rsid w:val="007825F9"/>
    <w:rsid w:val="007A0972"/>
    <w:rsid w:val="007B72A0"/>
    <w:rsid w:val="007B7EF4"/>
    <w:rsid w:val="007D06D6"/>
    <w:rsid w:val="007E0A79"/>
    <w:rsid w:val="007F18E0"/>
    <w:rsid w:val="00805DF0"/>
    <w:rsid w:val="00805E5C"/>
    <w:rsid w:val="008100DE"/>
    <w:rsid w:val="00840337"/>
    <w:rsid w:val="00850665"/>
    <w:rsid w:val="00851CC3"/>
    <w:rsid w:val="00852D10"/>
    <w:rsid w:val="00855250"/>
    <w:rsid w:val="00855DF0"/>
    <w:rsid w:val="0086542E"/>
    <w:rsid w:val="00873B3F"/>
    <w:rsid w:val="00874EB1"/>
    <w:rsid w:val="00893FC4"/>
    <w:rsid w:val="008B21A3"/>
    <w:rsid w:val="008B33BB"/>
    <w:rsid w:val="008F49B6"/>
    <w:rsid w:val="009241B1"/>
    <w:rsid w:val="009367DE"/>
    <w:rsid w:val="00936CE3"/>
    <w:rsid w:val="00940349"/>
    <w:rsid w:val="00955E02"/>
    <w:rsid w:val="00962693"/>
    <w:rsid w:val="00963019"/>
    <w:rsid w:val="00970483"/>
    <w:rsid w:val="009745A0"/>
    <w:rsid w:val="00986194"/>
    <w:rsid w:val="00995352"/>
    <w:rsid w:val="009A02E8"/>
    <w:rsid w:val="009A09DA"/>
    <w:rsid w:val="009A263D"/>
    <w:rsid w:val="009A32E2"/>
    <w:rsid w:val="009B467F"/>
    <w:rsid w:val="009B4D4A"/>
    <w:rsid w:val="009C0307"/>
    <w:rsid w:val="009D6782"/>
    <w:rsid w:val="009E2D40"/>
    <w:rsid w:val="009E4451"/>
    <w:rsid w:val="00A00838"/>
    <w:rsid w:val="00A0353E"/>
    <w:rsid w:val="00A11590"/>
    <w:rsid w:val="00A31CB5"/>
    <w:rsid w:val="00A712F0"/>
    <w:rsid w:val="00A946EE"/>
    <w:rsid w:val="00A965CB"/>
    <w:rsid w:val="00AA71C1"/>
    <w:rsid w:val="00AD24ED"/>
    <w:rsid w:val="00AE7A62"/>
    <w:rsid w:val="00AF4AB5"/>
    <w:rsid w:val="00B11DDB"/>
    <w:rsid w:val="00B22D8A"/>
    <w:rsid w:val="00B255E8"/>
    <w:rsid w:val="00B34403"/>
    <w:rsid w:val="00B8482B"/>
    <w:rsid w:val="00B93511"/>
    <w:rsid w:val="00BA0199"/>
    <w:rsid w:val="00BA6F48"/>
    <w:rsid w:val="00BA6FE9"/>
    <w:rsid w:val="00BB4483"/>
    <w:rsid w:val="00BC1AD5"/>
    <w:rsid w:val="00BC2438"/>
    <w:rsid w:val="00BC383D"/>
    <w:rsid w:val="00BD0C81"/>
    <w:rsid w:val="00BD3EA5"/>
    <w:rsid w:val="00C008A8"/>
    <w:rsid w:val="00C10932"/>
    <w:rsid w:val="00C1247D"/>
    <w:rsid w:val="00C40094"/>
    <w:rsid w:val="00C62E8A"/>
    <w:rsid w:val="00C64591"/>
    <w:rsid w:val="00C80010"/>
    <w:rsid w:val="00C80521"/>
    <w:rsid w:val="00C81D5F"/>
    <w:rsid w:val="00C902B1"/>
    <w:rsid w:val="00C936A3"/>
    <w:rsid w:val="00C9507A"/>
    <w:rsid w:val="00CA05F8"/>
    <w:rsid w:val="00CC55D1"/>
    <w:rsid w:val="00CD05B0"/>
    <w:rsid w:val="00CD109B"/>
    <w:rsid w:val="00D01E16"/>
    <w:rsid w:val="00D10D29"/>
    <w:rsid w:val="00D207D4"/>
    <w:rsid w:val="00D22A9B"/>
    <w:rsid w:val="00D35A34"/>
    <w:rsid w:val="00D61C7A"/>
    <w:rsid w:val="00D625DF"/>
    <w:rsid w:val="00D65691"/>
    <w:rsid w:val="00D667C6"/>
    <w:rsid w:val="00D8255D"/>
    <w:rsid w:val="00DC78B7"/>
    <w:rsid w:val="00DE646E"/>
    <w:rsid w:val="00E036C3"/>
    <w:rsid w:val="00E10A30"/>
    <w:rsid w:val="00E6059F"/>
    <w:rsid w:val="00E80248"/>
    <w:rsid w:val="00E82A5D"/>
    <w:rsid w:val="00E87976"/>
    <w:rsid w:val="00E87E45"/>
    <w:rsid w:val="00E95326"/>
    <w:rsid w:val="00EB1ADB"/>
    <w:rsid w:val="00EC164F"/>
    <w:rsid w:val="00EC7A70"/>
    <w:rsid w:val="00EF30C9"/>
    <w:rsid w:val="00F07751"/>
    <w:rsid w:val="00F14F5F"/>
    <w:rsid w:val="00F31E6A"/>
    <w:rsid w:val="00F54058"/>
    <w:rsid w:val="00F555D8"/>
    <w:rsid w:val="00F64B6C"/>
    <w:rsid w:val="00F85297"/>
    <w:rsid w:val="00F859AC"/>
    <w:rsid w:val="00FA1760"/>
    <w:rsid w:val="00FD0A19"/>
    <w:rsid w:val="00FD4C37"/>
    <w:rsid w:val="00FE214F"/>
    <w:rsid w:val="00FF6B19"/>
    <w:rsid w:val="00FF71E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645D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74070"/>
  </w:style>
  <w:style w:type="paragraph" w:styleId="Titolo2">
    <w:name w:val="heading 2"/>
    <w:basedOn w:val="Normale"/>
    <w:next w:val="Normale"/>
    <w:link w:val="Titolo2Carattere"/>
    <w:uiPriority w:val="9"/>
    <w:unhideWhenUsed/>
    <w:qFormat/>
    <w:rsid w:val="00EC164F"/>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Titolo3">
    <w:name w:val="heading 3"/>
    <w:basedOn w:val="Normale"/>
    <w:link w:val="Titolo3Carattere"/>
    <w:uiPriority w:val="9"/>
    <w:qFormat/>
    <w:rsid w:val="001B77DB"/>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paragraph" w:styleId="Titolo7">
    <w:name w:val="heading 7"/>
    <w:basedOn w:val="Normale"/>
    <w:next w:val="Normale"/>
    <w:link w:val="Titolo7Carattere"/>
    <w:qFormat/>
    <w:rsid w:val="00EC164F"/>
    <w:pPr>
      <w:tabs>
        <w:tab w:val="left" w:pos="3402"/>
      </w:tabs>
      <w:suppressAutoHyphens/>
      <w:spacing w:before="120" w:after="120" w:line="360" w:lineRule="auto"/>
      <w:ind w:left="3402" w:hanging="709"/>
      <w:jc w:val="both"/>
      <w:outlineLvl w:val="6"/>
    </w:pPr>
    <w:rPr>
      <w:rFonts w:ascii="Garamond" w:eastAsiaTheme="minorHAnsi" w:hAnsi="Garamond"/>
      <w:smallCaps/>
      <w:sz w:val="26"/>
      <w:lang w:val="fr-FR"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74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274070"/>
    <w:pPr>
      <w:ind w:left="720"/>
      <w:contextualSpacing/>
    </w:pPr>
  </w:style>
  <w:style w:type="character" w:styleId="Rimandonotaapidipagina">
    <w:name w:val="footnote reference"/>
    <w:uiPriority w:val="99"/>
    <w:rsid w:val="00C1247D"/>
    <w:rPr>
      <w:vertAlign w:val="superscript"/>
    </w:rPr>
  </w:style>
  <w:style w:type="paragraph" w:styleId="Testonotaapidipagina">
    <w:name w:val="footnote text"/>
    <w:basedOn w:val="Normale"/>
    <w:link w:val="TestonotaapidipaginaCarattere"/>
    <w:uiPriority w:val="99"/>
    <w:rsid w:val="00C1247D"/>
    <w:rPr>
      <w:rFonts w:ascii="Times New Roman" w:eastAsia="Times New Roman" w:hAnsi="Times New Roman" w:cs="Times New Roman"/>
      <w:sz w:val="20"/>
      <w:szCs w:val="20"/>
      <w:lang w:val="fr-FR" w:eastAsia="en-US"/>
    </w:rPr>
  </w:style>
  <w:style w:type="character" w:customStyle="1" w:styleId="TestonotaapidipaginaCarattere">
    <w:name w:val="Testo nota a piè di pagina Carattere"/>
    <w:basedOn w:val="Caratterepredefinitoparagrafo"/>
    <w:link w:val="Testonotaapidipagina"/>
    <w:uiPriority w:val="99"/>
    <w:rsid w:val="00C1247D"/>
    <w:rPr>
      <w:rFonts w:ascii="Times New Roman" w:eastAsia="Times New Roman" w:hAnsi="Times New Roman" w:cs="Times New Roman"/>
      <w:sz w:val="20"/>
      <w:szCs w:val="20"/>
      <w:lang w:val="fr-FR" w:eastAsia="en-US"/>
    </w:rPr>
  </w:style>
  <w:style w:type="paragraph" w:styleId="Intestazione">
    <w:name w:val="header"/>
    <w:basedOn w:val="Normale"/>
    <w:link w:val="IntestazioneCarattere"/>
    <w:uiPriority w:val="99"/>
    <w:unhideWhenUsed/>
    <w:rsid w:val="001D04D3"/>
    <w:pPr>
      <w:tabs>
        <w:tab w:val="center" w:pos="4536"/>
        <w:tab w:val="right" w:pos="9072"/>
      </w:tabs>
    </w:pPr>
  </w:style>
  <w:style w:type="character" w:customStyle="1" w:styleId="IntestazioneCarattere">
    <w:name w:val="Intestazione Carattere"/>
    <w:basedOn w:val="Caratterepredefinitoparagrafo"/>
    <w:link w:val="Intestazione"/>
    <w:uiPriority w:val="99"/>
    <w:rsid w:val="001D04D3"/>
  </w:style>
  <w:style w:type="paragraph" w:styleId="Pidipagina">
    <w:name w:val="footer"/>
    <w:basedOn w:val="Normale"/>
    <w:link w:val="PidipaginaCarattere"/>
    <w:uiPriority w:val="99"/>
    <w:unhideWhenUsed/>
    <w:rsid w:val="001D04D3"/>
    <w:pPr>
      <w:tabs>
        <w:tab w:val="center" w:pos="4536"/>
        <w:tab w:val="right" w:pos="9072"/>
      </w:tabs>
    </w:pPr>
  </w:style>
  <w:style w:type="character" w:customStyle="1" w:styleId="PidipaginaCarattere">
    <w:name w:val="Piè di pagina Carattere"/>
    <w:basedOn w:val="Caratterepredefinitoparagrafo"/>
    <w:link w:val="Pidipagina"/>
    <w:uiPriority w:val="99"/>
    <w:rsid w:val="001D04D3"/>
  </w:style>
  <w:style w:type="character" w:customStyle="1" w:styleId="Titolo2Carattere">
    <w:name w:val="Titolo 2 Carattere"/>
    <w:basedOn w:val="Caratterepredefinitoparagrafo"/>
    <w:link w:val="Titolo2"/>
    <w:uiPriority w:val="9"/>
    <w:rsid w:val="00EC164F"/>
    <w:rPr>
      <w:rFonts w:asciiTheme="majorHAnsi" w:eastAsiaTheme="majorEastAsia" w:hAnsiTheme="majorHAnsi" w:cstheme="majorBidi"/>
      <w:b/>
      <w:bCs/>
      <w:color w:val="4F81BD" w:themeColor="accent1"/>
      <w:sz w:val="26"/>
      <w:szCs w:val="26"/>
      <w:lang w:eastAsia="ja-JP"/>
    </w:rPr>
  </w:style>
  <w:style w:type="character" w:customStyle="1" w:styleId="Titolo7Carattere">
    <w:name w:val="Titolo 7 Carattere"/>
    <w:basedOn w:val="Caratterepredefinitoparagrafo"/>
    <w:link w:val="Titolo7"/>
    <w:rsid w:val="00EC164F"/>
    <w:rPr>
      <w:rFonts w:ascii="Garamond" w:eastAsiaTheme="minorHAnsi" w:hAnsi="Garamond"/>
      <w:smallCaps/>
      <w:sz w:val="26"/>
      <w:lang w:val="fr-FR" w:eastAsia="en-US"/>
    </w:rPr>
  </w:style>
  <w:style w:type="paragraph" w:styleId="Mappadocumento">
    <w:name w:val="Document Map"/>
    <w:basedOn w:val="Normale"/>
    <w:link w:val="MappadocumentoCarattere"/>
    <w:uiPriority w:val="99"/>
    <w:semiHidden/>
    <w:unhideWhenUsed/>
    <w:rsid w:val="00EC164F"/>
    <w:rPr>
      <w:rFonts w:ascii="Lucida Grande" w:hAnsi="Lucida Grande"/>
      <w:lang w:eastAsia="ja-JP"/>
    </w:rPr>
  </w:style>
  <w:style w:type="character" w:customStyle="1" w:styleId="MappadocumentoCarattere">
    <w:name w:val="Mappa documento Carattere"/>
    <w:basedOn w:val="Caratterepredefinitoparagrafo"/>
    <w:link w:val="Mappadocumento"/>
    <w:uiPriority w:val="99"/>
    <w:semiHidden/>
    <w:rsid w:val="00EC164F"/>
    <w:rPr>
      <w:rFonts w:ascii="Lucida Grande" w:hAnsi="Lucida Grande"/>
      <w:lang w:eastAsia="ja-JP"/>
    </w:rPr>
  </w:style>
  <w:style w:type="paragraph" w:customStyle="1" w:styleId="Normalcours">
    <w:name w:val="Normal cours"/>
    <w:basedOn w:val="Normale"/>
    <w:rsid w:val="00EC164F"/>
    <w:pPr>
      <w:spacing w:after="80" w:line="360" w:lineRule="auto"/>
      <w:jc w:val="both"/>
    </w:pPr>
    <w:rPr>
      <w:rFonts w:ascii="Garamond" w:eastAsia="Times New Roman" w:hAnsi="Garamond" w:cs="Times New Roman"/>
      <w:sz w:val="28"/>
      <w:lang w:val="fr-FR" w:eastAsia="fr-FR"/>
    </w:rPr>
  </w:style>
  <w:style w:type="paragraph" w:styleId="NormaleWeb">
    <w:name w:val="Normal (Web)"/>
    <w:basedOn w:val="Normale"/>
    <w:uiPriority w:val="99"/>
    <w:rsid w:val="00EC164F"/>
    <w:pPr>
      <w:spacing w:beforeLines="1" w:afterLines="1" w:line="288" w:lineRule="auto"/>
    </w:pPr>
    <w:rPr>
      <w:rFonts w:ascii="Times" w:eastAsia="Cambria" w:hAnsi="Times" w:cs="Times New Roman"/>
      <w:sz w:val="20"/>
      <w:szCs w:val="20"/>
      <w:lang w:val="fr-FR" w:eastAsia="fr-FR"/>
    </w:rPr>
  </w:style>
  <w:style w:type="character" w:styleId="Collegamentoipertestuale">
    <w:name w:val="Hyperlink"/>
    <w:basedOn w:val="Caratterepredefinitoparagrafo"/>
    <w:uiPriority w:val="99"/>
    <w:rsid w:val="00EC164F"/>
    <w:rPr>
      <w:color w:val="0000FF"/>
      <w:u w:val="single"/>
    </w:rPr>
  </w:style>
  <w:style w:type="paragraph" w:customStyle="1" w:styleId="Titre9Bis">
    <w:name w:val="Titre 9 Bis"/>
    <w:basedOn w:val="Normale"/>
    <w:rsid w:val="00EC164F"/>
    <w:pPr>
      <w:keepNext/>
      <w:keepLines/>
      <w:numPr>
        <w:numId w:val="7"/>
      </w:numPr>
      <w:suppressAutoHyphens/>
      <w:spacing w:line="360" w:lineRule="auto"/>
      <w:jc w:val="both"/>
    </w:pPr>
    <w:rPr>
      <w:rFonts w:ascii="Garamond" w:eastAsiaTheme="minorHAnsi" w:hAnsi="Garamond"/>
      <w:i/>
      <w:u w:val="single"/>
      <w:lang w:val="fr-FR" w:eastAsia="en-US"/>
    </w:rPr>
  </w:style>
  <w:style w:type="character" w:customStyle="1" w:styleId="verdana">
    <w:name w:val="verdana"/>
    <w:basedOn w:val="Caratterepredefinitoparagrafo"/>
    <w:rsid w:val="00EC164F"/>
  </w:style>
  <w:style w:type="character" w:customStyle="1" w:styleId="bold">
    <w:name w:val="bold"/>
    <w:basedOn w:val="Caratterepredefinitoparagrafo"/>
    <w:rsid w:val="00EC164F"/>
  </w:style>
  <w:style w:type="paragraph" w:customStyle="1" w:styleId="Default">
    <w:name w:val="Default"/>
    <w:rsid w:val="00EC164F"/>
    <w:pPr>
      <w:autoSpaceDE w:val="0"/>
      <w:autoSpaceDN w:val="0"/>
      <w:adjustRightInd w:val="0"/>
    </w:pPr>
    <w:rPr>
      <w:rFonts w:ascii="Calibri" w:eastAsiaTheme="minorHAnsi" w:hAnsi="Calibri" w:cs="Calibri"/>
      <w:color w:val="000000"/>
      <w:lang w:val="fr-FR" w:eastAsia="en-US"/>
    </w:rPr>
  </w:style>
  <w:style w:type="character" w:customStyle="1" w:styleId="italic">
    <w:name w:val="italic"/>
    <w:basedOn w:val="Caratterepredefinitoparagrafo"/>
    <w:rsid w:val="00EC164F"/>
  </w:style>
  <w:style w:type="paragraph" w:customStyle="1" w:styleId="notedebasdepage">
    <w:name w:val="note de bas de page"/>
    <w:basedOn w:val="Normale"/>
    <w:autoRedefine/>
    <w:rsid w:val="00EC164F"/>
    <w:pPr>
      <w:tabs>
        <w:tab w:val="left" w:pos="284"/>
      </w:tabs>
      <w:spacing w:after="80"/>
      <w:jc w:val="both"/>
    </w:pPr>
    <w:rPr>
      <w:rFonts w:ascii="Garamond" w:eastAsia="Times" w:hAnsi="Garamond" w:cs="Times New Roman"/>
      <w:sz w:val="20"/>
      <w:szCs w:val="20"/>
      <w:lang w:val="fr-FR" w:eastAsia="fr-FR"/>
    </w:rPr>
  </w:style>
  <w:style w:type="character" w:customStyle="1" w:styleId="provvnumcomma">
    <w:name w:val="provv_numcomma"/>
    <w:basedOn w:val="Caratterepredefinitoparagrafo"/>
    <w:rsid w:val="00FD4C37"/>
  </w:style>
  <w:style w:type="character" w:customStyle="1" w:styleId="linkneltesto">
    <w:name w:val="link_nel_testo"/>
    <w:basedOn w:val="Caratterepredefinitoparagrafo"/>
    <w:rsid w:val="00FD4C37"/>
  </w:style>
  <w:style w:type="paragraph" w:styleId="Testofumetto">
    <w:name w:val="Balloon Text"/>
    <w:basedOn w:val="Normale"/>
    <w:link w:val="TestofumettoCarattere"/>
    <w:uiPriority w:val="99"/>
    <w:semiHidden/>
    <w:unhideWhenUsed/>
    <w:rsid w:val="001B77D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B77DB"/>
    <w:rPr>
      <w:rFonts w:ascii="Lucida Grande" w:hAnsi="Lucida Grande" w:cs="Lucida Grande"/>
      <w:sz w:val="18"/>
      <w:szCs w:val="18"/>
    </w:rPr>
  </w:style>
  <w:style w:type="character" w:customStyle="1" w:styleId="Titolo3Carattere">
    <w:name w:val="Titolo 3 Carattere"/>
    <w:basedOn w:val="Caratterepredefinitoparagrafo"/>
    <w:link w:val="Titolo3"/>
    <w:uiPriority w:val="9"/>
    <w:rsid w:val="001B77DB"/>
    <w:rPr>
      <w:rFonts w:ascii="Times New Roman" w:eastAsia="Times New Roman" w:hAnsi="Times New Roman" w:cs="Times New Roman"/>
      <w:b/>
      <w:bCs/>
      <w:sz w:val="27"/>
      <w:szCs w:val="27"/>
      <w:lang w:val="es-ES" w:eastAsia="es-ES"/>
    </w:rPr>
  </w:style>
  <w:style w:type="character" w:styleId="Rimandocommento">
    <w:name w:val="annotation reference"/>
    <w:basedOn w:val="Caratterepredefinitoparagrafo"/>
    <w:uiPriority w:val="99"/>
    <w:semiHidden/>
    <w:unhideWhenUsed/>
    <w:rsid w:val="001B77DB"/>
    <w:rPr>
      <w:sz w:val="16"/>
      <w:szCs w:val="16"/>
    </w:rPr>
  </w:style>
  <w:style w:type="paragraph" w:styleId="Testocommento">
    <w:name w:val="annotation text"/>
    <w:basedOn w:val="Normale"/>
    <w:link w:val="TestocommentoCarattere"/>
    <w:uiPriority w:val="99"/>
    <w:semiHidden/>
    <w:unhideWhenUsed/>
    <w:rsid w:val="001B77DB"/>
    <w:pPr>
      <w:spacing w:after="200"/>
    </w:pPr>
    <w:rPr>
      <w:rFonts w:ascii="Calibri" w:eastAsia="Calibri" w:hAnsi="Calibri" w:cs="Times New Roman"/>
      <w:sz w:val="20"/>
      <w:szCs w:val="20"/>
      <w:lang w:val="fr-BE" w:eastAsia="en-US"/>
    </w:rPr>
  </w:style>
  <w:style w:type="character" w:customStyle="1" w:styleId="TestocommentoCarattere">
    <w:name w:val="Testo commento Carattere"/>
    <w:basedOn w:val="Caratterepredefinitoparagrafo"/>
    <w:link w:val="Testocommento"/>
    <w:uiPriority w:val="99"/>
    <w:semiHidden/>
    <w:rsid w:val="001B77DB"/>
    <w:rPr>
      <w:rFonts w:ascii="Calibri" w:eastAsia="Calibri" w:hAnsi="Calibri" w:cs="Times New Roman"/>
      <w:sz w:val="20"/>
      <w:szCs w:val="20"/>
      <w:lang w:val="fr-BE" w:eastAsia="en-US"/>
    </w:rPr>
  </w:style>
  <w:style w:type="paragraph" w:styleId="Soggettocommento">
    <w:name w:val="annotation subject"/>
    <w:basedOn w:val="Testocommento"/>
    <w:next w:val="Testocommento"/>
    <w:link w:val="SoggettocommentoCarattere"/>
    <w:uiPriority w:val="99"/>
    <w:semiHidden/>
    <w:unhideWhenUsed/>
    <w:rsid w:val="001B77DB"/>
    <w:rPr>
      <w:b/>
      <w:bCs/>
    </w:rPr>
  </w:style>
  <w:style w:type="character" w:customStyle="1" w:styleId="SoggettocommentoCarattere">
    <w:name w:val="Soggetto commento Carattere"/>
    <w:basedOn w:val="TestocommentoCarattere"/>
    <w:link w:val="Soggettocommento"/>
    <w:uiPriority w:val="99"/>
    <w:semiHidden/>
    <w:rsid w:val="001B77DB"/>
    <w:rPr>
      <w:rFonts w:ascii="Calibri" w:eastAsia="Calibri" w:hAnsi="Calibri" w:cs="Times New Roman"/>
      <w:b/>
      <w:bCs/>
      <w:sz w:val="20"/>
      <w:szCs w:val="20"/>
      <w:lang w:val="fr-BE" w:eastAsia="en-US"/>
    </w:rPr>
  </w:style>
  <w:style w:type="character" w:customStyle="1" w:styleId="hps">
    <w:name w:val="hps"/>
    <w:basedOn w:val="Caratterepredefinitoparagrafo"/>
    <w:rsid w:val="001B77DB"/>
  </w:style>
  <w:style w:type="paragraph" w:customStyle="1" w:styleId="articulo">
    <w:name w:val="articulo"/>
    <w:basedOn w:val="Normale"/>
    <w:rsid w:val="001B77DB"/>
    <w:pPr>
      <w:spacing w:before="100" w:beforeAutospacing="1" w:after="100" w:afterAutospacing="1"/>
    </w:pPr>
    <w:rPr>
      <w:rFonts w:ascii="Times New Roman" w:eastAsia="Times New Roman" w:hAnsi="Times New Roman" w:cs="Times New Roman"/>
      <w:lang w:val="es-ES" w:eastAsia="es-ES"/>
    </w:rPr>
  </w:style>
  <w:style w:type="paragraph" w:customStyle="1" w:styleId="parrafo">
    <w:name w:val="parrafo"/>
    <w:basedOn w:val="Normale"/>
    <w:rsid w:val="001B77DB"/>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uiPriority w:val="99"/>
    <w:rsid w:val="001B77DB"/>
    <w:rPr>
      <w:rFonts w:cs="RotisSansSerif ExtraBold"/>
      <w:b/>
      <w:bCs/>
      <w:color w:val="000000"/>
      <w:sz w:val="40"/>
      <w:szCs w:val="40"/>
    </w:rPr>
  </w:style>
  <w:style w:type="paragraph" w:customStyle="1" w:styleId="Pa0">
    <w:name w:val="Pa0"/>
    <w:basedOn w:val="Normale"/>
    <w:next w:val="Normale"/>
    <w:uiPriority w:val="99"/>
    <w:rsid w:val="001B77DB"/>
    <w:pPr>
      <w:autoSpaceDE w:val="0"/>
      <w:autoSpaceDN w:val="0"/>
      <w:adjustRightInd w:val="0"/>
      <w:spacing w:line="240" w:lineRule="atLeast"/>
    </w:pPr>
    <w:rPr>
      <w:rFonts w:ascii="RotisSansSerif" w:eastAsiaTheme="minorHAnsi" w:hAnsi="RotisSansSerif"/>
      <w:lang w:val="es-ES" w:eastAsia="en-US"/>
    </w:rPr>
  </w:style>
  <w:style w:type="character" w:customStyle="1" w:styleId="A1">
    <w:name w:val="A1"/>
    <w:uiPriority w:val="99"/>
    <w:rsid w:val="001B77DB"/>
    <w:rPr>
      <w:rFonts w:cs="RotisSansSerif"/>
      <w:b/>
      <w:bCs/>
      <w:color w:val="000000"/>
      <w:sz w:val="28"/>
      <w:szCs w:val="28"/>
    </w:rPr>
  </w:style>
  <w:style w:type="paragraph" w:customStyle="1" w:styleId="Pa5">
    <w:name w:val="Pa5"/>
    <w:basedOn w:val="Default"/>
    <w:next w:val="Default"/>
    <w:uiPriority w:val="99"/>
    <w:rsid w:val="00424904"/>
    <w:pPr>
      <w:spacing w:line="211" w:lineRule="atLeast"/>
    </w:pPr>
    <w:rPr>
      <w:rFonts w:ascii="RotisSansSerif" w:hAnsi="RotisSansSerif" w:cstheme="minorBidi"/>
      <w:color w:val="auto"/>
      <w:lang w:val="es-ES"/>
    </w:rPr>
  </w:style>
  <w:style w:type="paragraph" w:customStyle="1" w:styleId="Pa14">
    <w:name w:val="Pa14"/>
    <w:basedOn w:val="Normale"/>
    <w:next w:val="Normale"/>
    <w:uiPriority w:val="99"/>
    <w:rsid w:val="00AA71C1"/>
    <w:pPr>
      <w:autoSpaceDE w:val="0"/>
      <w:autoSpaceDN w:val="0"/>
      <w:adjustRightInd w:val="0"/>
      <w:spacing w:line="201" w:lineRule="atLeast"/>
    </w:pPr>
    <w:rPr>
      <w:rFonts w:ascii="Arial" w:eastAsiaTheme="minorHAnsi" w:hAnsi="Arial" w:cs="Arial"/>
      <w:lang w:val="es-ES" w:eastAsia="en-US"/>
    </w:rPr>
  </w:style>
  <w:style w:type="paragraph" w:customStyle="1" w:styleId="Pa13">
    <w:name w:val="Pa13"/>
    <w:basedOn w:val="Normale"/>
    <w:next w:val="Normale"/>
    <w:uiPriority w:val="99"/>
    <w:rsid w:val="00AA71C1"/>
    <w:pPr>
      <w:autoSpaceDE w:val="0"/>
      <w:autoSpaceDN w:val="0"/>
      <w:adjustRightInd w:val="0"/>
      <w:spacing w:line="201" w:lineRule="atLeast"/>
    </w:pPr>
    <w:rPr>
      <w:rFonts w:ascii="Arial" w:eastAsiaTheme="minorHAnsi" w:hAnsi="Arial" w:cs="Arial"/>
      <w:lang w:val="es-ES" w:eastAsia="en-US"/>
    </w:rPr>
  </w:style>
  <w:style w:type="paragraph" w:customStyle="1" w:styleId="simple">
    <w:name w:val="simple"/>
    <w:basedOn w:val="Normale"/>
    <w:rsid w:val="00AA71C1"/>
    <w:pPr>
      <w:spacing w:before="100" w:beforeAutospacing="1" w:after="100" w:afterAutospacing="1"/>
    </w:pPr>
    <w:rPr>
      <w:rFonts w:ascii="Times New Roman" w:eastAsia="Times New Roman" w:hAnsi="Times New Roman" w:cs="Times New Roman"/>
      <w:lang w:val="es-ES" w:eastAsia="es-ES"/>
    </w:rPr>
  </w:style>
  <w:style w:type="character" w:styleId="Collegamentovisitato">
    <w:name w:val="FollowedHyperlink"/>
    <w:basedOn w:val="Caratterepredefinitoparagrafo"/>
    <w:uiPriority w:val="99"/>
    <w:semiHidden/>
    <w:unhideWhenUsed/>
    <w:rsid w:val="00D10D29"/>
    <w:rPr>
      <w:color w:val="800080" w:themeColor="followedHyperlink"/>
      <w:u w:val="single"/>
    </w:rPr>
  </w:style>
  <w:style w:type="character" w:styleId="Numeropagina">
    <w:name w:val="page number"/>
    <w:basedOn w:val="Caratterepredefinitoparagrafo"/>
    <w:uiPriority w:val="99"/>
    <w:semiHidden/>
    <w:unhideWhenUsed/>
    <w:rsid w:val="001757F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74070"/>
  </w:style>
  <w:style w:type="paragraph" w:styleId="Titolo2">
    <w:name w:val="heading 2"/>
    <w:basedOn w:val="Normale"/>
    <w:next w:val="Normale"/>
    <w:link w:val="Titolo2Carattere"/>
    <w:uiPriority w:val="9"/>
    <w:unhideWhenUsed/>
    <w:qFormat/>
    <w:rsid w:val="00EC164F"/>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Titolo3">
    <w:name w:val="heading 3"/>
    <w:basedOn w:val="Normale"/>
    <w:link w:val="Titolo3Carattere"/>
    <w:uiPriority w:val="9"/>
    <w:qFormat/>
    <w:rsid w:val="001B77DB"/>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paragraph" w:styleId="Titolo7">
    <w:name w:val="heading 7"/>
    <w:basedOn w:val="Normale"/>
    <w:next w:val="Normale"/>
    <w:link w:val="Titolo7Carattere"/>
    <w:qFormat/>
    <w:rsid w:val="00EC164F"/>
    <w:pPr>
      <w:tabs>
        <w:tab w:val="left" w:pos="3402"/>
      </w:tabs>
      <w:suppressAutoHyphens/>
      <w:spacing w:before="120" w:after="120" w:line="360" w:lineRule="auto"/>
      <w:ind w:left="3402" w:hanging="709"/>
      <w:jc w:val="both"/>
      <w:outlineLvl w:val="6"/>
    </w:pPr>
    <w:rPr>
      <w:rFonts w:ascii="Garamond" w:eastAsiaTheme="minorHAnsi" w:hAnsi="Garamond"/>
      <w:smallCaps/>
      <w:sz w:val="26"/>
      <w:lang w:val="fr-FR" w:eastAsia="en-US"/>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74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274070"/>
    <w:pPr>
      <w:ind w:left="720"/>
      <w:contextualSpacing/>
    </w:pPr>
  </w:style>
  <w:style w:type="character" w:styleId="Rimandonotaapidipagina">
    <w:name w:val="footnote reference"/>
    <w:uiPriority w:val="99"/>
    <w:rsid w:val="00C1247D"/>
    <w:rPr>
      <w:vertAlign w:val="superscript"/>
    </w:rPr>
  </w:style>
  <w:style w:type="paragraph" w:styleId="Testonotaapidipagina">
    <w:name w:val="footnote text"/>
    <w:basedOn w:val="Normale"/>
    <w:link w:val="TestonotaapidipaginaCarattere"/>
    <w:uiPriority w:val="99"/>
    <w:rsid w:val="00C1247D"/>
    <w:rPr>
      <w:rFonts w:ascii="Times New Roman" w:eastAsia="Times New Roman" w:hAnsi="Times New Roman" w:cs="Times New Roman"/>
      <w:sz w:val="20"/>
      <w:szCs w:val="20"/>
      <w:lang w:val="fr-FR" w:eastAsia="en-US"/>
    </w:rPr>
  </w:style>
  <w:style w:type="character" w:customStyle="1" w:styleId="TestonotaapidipaginaCarattere">
    <w:name w:val="Testo nota a piè di pagina Carattere"/>
    <w:basedOn w:val="Caratterepredefinitoparagrafo"/>
    <w:link w:val="Testonotaapidipagina"/>
    <w:uiPriority w:val="99"/>
    <w:rsid w:val="00C1247D"/>
    <w:rPr>
      <w:rFonts w:ascii="Times New Roman" w:eastAsia="Times New Roman" w:hAnsi="Times New Roman" w:cs="Times New Roman"/>
      <w:sz w:val="20"/>
      <w:szCs w:val="20"/>
      <w:lang w:val="fr-FR" w:eastAsia="en-US"/>
    </w:rPr>
  </w:style>
  <w:style w:type="paragraph" w:styleId="Intestazione">
    <w:name w:val="header"/>
    <w:basedOn w:val="Normale"/>
    <w:link w:val="IntestazioneCarattere"/>
    <w:uiPriority w:val="99"/>
    <w:unhideWhenUsed/>
    <w:rsid w:val="001D04D3"/>
    <w:pPr>
      <w:tabs>
        <w:tab w:val="center" w:pos="4536"/>
        <w:tab w:val="right" w:pos="9072"/>
      </w:tabs>
    </w:pPr>
  </w:style>
  <w:style w:type="character" w:customStyle="1" w:styleId="IntestazioneCarattere">
    <w:name w:val="Intestazione Carattere"/>
    <w:basedOn w:val="Caratterepredefinitoparagrafo"/>
    <w:link w:val="Intestazione"/>
    <w:uiPriority w:val="99"/>
    <w:rsid w:val="001D04D3"/>
  </w:style>
  <w:style w:type="paragraph" w:styleId="Pidipagina">
    <w:name w:val="footer"/>
    <w:basedOn w:val="Normale"/>
    <w:link w:val="PidipaginaCarattere"/>
    <w:uiPriority w:val="99"/>
    <w:unhideWhenUsed/>
    <w:rsid w:val="001D04D3"/>
    <w:pPr>
      <w:tabs>
        <w:tab w:val="center" w:pos="4536"/>
        <w:tab w:val="right" w:pos="9072"/>
      </w:tabs>
    </w:pPr>
  </w:style>
  <w:style w:type="character" w:customStyle="1" w:styleId="PidipaginaCarattere">
    <w:name w:val="Piè di pagina Carattere"/>
    <w:basedOn w:val="Caratterepredefinitoparagrafo"/>
    <w:link w:val="Pidipagina"/>
    <w:uiPriority w:val="99"/>
    <w:rsid w:val="001D04D3"/>
  </w:style>
  <w:style w:type="character" w:customStyle="1" w:styleId="Titolo2Carattere">
    <w:name w:val="Titolo 2 Carattere"/>
    <w:basedOn w:val="Caratterepredefinitoparagrafo"/>
    <w:link w:val="Titolo2"/>
    <w:uiPriority w:val="9"/>
    <w:rsid w:val="00EC164F"/>
    <w:rPr>
      <w:rFonts w:asciiTheme="majorHAnsi" w:eastAsiaTheme="majorEastAsia" w:hAnsiTheme="majorHAnsi" w:cstheme="majorBidi"/>
      <w:b/>
      <w:bCs/>
      <w:color w:val="4F81BD" w:themeColor="accent1"/>
      <w:sz w:val="26"/>
      <w:szCs w:val="26"/>
      <w:lang w:eastAsia="ja-JP"/>
    </w:rPr>
  </w:style>
  <w:style w:type="character" w:customStyle="1" w:styleId="Titolo7Carattere">
    <w:name w:val="Titolo 7 Carattere"/>
    <w:basedOn w:val="Caratterepredefinitoparagrafo"/>
    <w:link w:val="Titolo7"/>
    <w:rsid w:val="00EC164F"/>
    <w:rPr>
      <w:rFonts w:ascii="Garamond" w:eastAsiaTheme="minorHAnsi" w:hAnsi="Garamond"/>
      <w:smallCaps/>
      <w:sz w:val="26"/>
      <w:lang w:val="fr-FR" w:eastAsia="en-US"/>
    </w:rPr>
  </w:style>
  <w:style w:type="paragraph" w:styleId="Mappadocumento">
    <w:name w:val="Document Map"/>
    <w:basedOn w:val="Normale"/>
    <w:link w:val="MappadocumentoCarattere"/>
    <w:uiPriority w:val="99"/>
    <w:semiHidden/>
    <w:unhideWhenUsed/>
    <w:rsid w:val="00EC164F"/>
    <w:rPr>
      <w:rFonts w:ascii="Lucida Grande" w:hAnsi="Lucida Grande"/>
      <w:lang w:eastAsia="ja-JP"/>
    </w:rPr>
  </w:style>
  <w:style w:type="character" w:customStyle="1" w:styleId="MappadocumentoCarattere">
    <w:name w:val="Mappa documento Carattere"/>
    <w:basedOn w:val="Caratterepredefinitoparagrafo"/>
    <w:link w:val="Mappadocumento"/>
    <w:uiPriority w:val="99"/>
    <w:semiHidden/>
    <w:rsid w:val="00EC164F"/>
    <w:rPr>
      <w:rFonts w:ascii="Lucida Grande" w:hAnsi="Lucida Grande"/>
      <w:lang w:eastAsia="ja-JP"/>
    </w:rPr>
  </w:style>
  <w:style w:type="paragraph" w:customStyle="1" w:styleId="Normalcours">
    <w:name w:val="Normal cours"/>
    <w:basedOn w:val="Normale"/>
    <w:rsid w:val="00EC164F"/>
    <w:pPr>
      <w:spacing w:after="80" w:line="360" w:lineRule="auto"/>
      <w:jc w:val="both"/>
    </w:pPr>
    <w:rPr>
      <w:rFonts w:ascii="Garamond" w:eastAsia="Times New Roman" w:hAnsi="Garamond" w:cs="Times New Roman"/>
      <w:sz w:val="28"/>
      <w:lang w:val="fr-FR" w:eastAsia="fr-FR"/>
    </w:rPr>
  </w:style>
  <w:style w:type="paragraph" w:styleId="NormaleWeb">
    <w:name w:val="Normal (Web)"/>
    <w:basedOn w:val="Normale"/>
    <w:uiPriority w:val="99"/>
    <w:rsid w:val="00EC164F"/>
    <w:pPr>
      <w:spacing w:beforeLines="1" w:afterLines="1" w:line="288" w:lineRule="auto"/>
    </w:pPr>
    <w:rPr>
      <w:rFonts w:ascii="Times" w:eastAsia="Cambria" w:hAnsi="Times" w:cs="Times New Roman"/>
      <w:sz w:val="20"/>
      <w:szCs w:val="20"/>
      <w:lang w:val="fr-FR" w:eastAsia="fr-FR"/>
    </w:rPr>
  </w:style>
  <w:style w:type="character" w:styleId="Collegamentoipertestuale">
    <w:name w:val="Hyperlink"/>
    <w:basedOn w:val="Caratterepredefinitoparagrafo"/>
    <w:uiPriority w:val="99"/>
    <w:rsid w:val="00EC164F"/>
    <w:rPr>
      <w:color w:val="0000FF"/>
      <w:u w:val="single"/>
    </w:rPr>
  </w:style>
  <w:style w:type="paragraph" w:customStyle="1" w:styleId="Titre9Bis">
    <w:name w:val="Titre 9 Bis"/>
    <w:basedOn w:val="Normale"/>
    <w:rsid w:val="00EC164F"/>
    <w:pPr>
      <w:keepNext/>
      <w:keepLines/>
      <w:numPr>
        <w:numId w:val="7"/>
      </w:numPr>
      <w:suppressAutoHyphens/>
      <w:spacing w:line="360" w:lineRule="auto"/>
      <w:jc w:val="both"/>
    </w:pPr>
    <w:rPr>
      <w:rFonts w:ascii="Garamond" w:eastAsiaTheme="minorHAnsi" w:hAnsi="Garamond"/>
      <w:i/>
      <w:u w:val="single"/>
      <w:lang w:val="fr-FR" w:eastAsia="en-US"/>
    </w:rPr>
  </w:style>
  <w:style w:type="character" w:customStyle="1" w:styleId="verdana">
    <w:name w:val="verdana"/>
    <w:basedOn w:val="Caratterepredefinitoparagrafo"/>
    <w:rsid w:val="00EC164F"/>
  </w:style>
  <w:style w:type="character" w:customStyle="1" w:styleId="bold">
    <w:name w:val="bold"/>
    <w:basedOn w:val="Caratterepredefinitoparagrafo"/>
    <w:rsid w:val="00EC164F"/>
  </w:style>
  <w:style w:type="paragraph" w:customStyle="1" w:styleId="Default">
    <w:name w:val="Default"/>
    <w:rsid w:val="00EC164F"/>
    <w:pPr>
      <w:autoSpaceDE w:val="0"/>
      <w:autoSpaceDN w:val="0"/>
      <w:adjustRightInd w:val="0"/>
    </w:pPr>
    <w:rPr>
      <w:rFonts w:ascii="Calibri" w:eastAsiaTheme="minorHAnsi" w:hAnsi="Calibri" w:cs="Calibri"/>
      <w:color w:val="000000"/>
      <w:lang w:val="fr-FR" w:eastAsia="en-US"/>
    </w:rPr>
  </w:style>
  <w:style w:type="character" w:customStyle="1" w:styleId="italic">
    <w:name w:val="italic"/>
    <w:basedOn w:val="Caratterepredefinitoparagrafo"/>
    <w:rsid w:val="00EC164F"/>
  </w:style>
  <w:style w:type="paragraph" w:customStyle="1" w:styleId="notedebasdepage">
    <w:name w:val="note de bas de page"/>
    <w:basedOn w:val="Normale"/>
    <w:autoRedefine/>
    <w:rsid w:val="00EC164F"/>
    <w:pPr>
      <w:tabs>
        <w:tab w:val="left" w:pos="284"/>
      </w:tabs>
      <w:spacing w:after="80"/>
      <w:jc w:val="both"/>
    </w:pPr>
    <w:rPr>
      <w:rFonts w:ascii="Garamond" w:eastAsia="Times" w:hAnsi="Garamond" w:cs="Times New Roman"/>
      <w:sz w:val="20"/>
      <w:szCs w:val="20"/>
      <w:lang w:val="fr-FR" w:eastAsia="fr-FR"/>
    </w:rPr>
  </w:style>
  <w:style w:type="character" w:customStyle="1" w:styleId="provvnumcomma">
    <w:name w:val="provv_numcomma"/>
    <w:basedOn w:val="Caratterepredefinitoparagrafo"/>
    <w:rsid w:val="00FD4C37"/>
  </w:style>
  <w:style w:type="character" w:customStyle="1" w:styleId="linkneltesto">
    <w:name w:val="link_nel_testo"/>
    <w:basedOn w:val="Caratterepredefinitoparagrafo"/>
    <w:rsid w:val="00FD4C37"/>
  </w:style>
  <w:style w:type="paragraph" w:styleId="Testofumetto">
    <w:name w:val="Balloon Text"/>
    <w:basedOn w:val="Normale"/>
    <w:link w:val="TestofumettoCarattere"/>
    <w:uiPriority w:val="99"/>
    <w:semiHidden/>
    <w:unhideWhenUsed/>
    <w:rsid w:val="001B77DB"/>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1B77DB"/>
    <w:rPr>
      <w:rFonts w:ascii="Lucida Grande" w:hAnsi="Lucida Grande" w:cs="Lucida Grande"/>
      <w:sz w:val="18"/>
      <w:szCs w:val="18"/>
    </w:rPr>
  </w:style>
  <w:style w:type="character" w:customStyle="1" w:styleId="Titolo3Carattere">
    <w:name w:val="Titolo 3 Carattere"/>
    <w:basedOn w:val="Caratterepredefinitoparagrafo"/>
    <w:link w:val="Titolo3"/>
    <w:uiPriority w:val="9"/>
    <w:rsid w:val="001B77DB"/>
    <w:rPr>
      <w:rFonts w:ascii="Times New Roman" w:eastAsia="Times New Roman" w:hAnsi="Times New Roman" w:cs="Times New Roman"/>
      <w:b/>
      <w:bCs/>
      <w:sz w:val="27"/>
      <w:szCs w:val="27"/>
      <w:lang w:val="es-ES" w:eastAsia="es-ES"/>
    </w:rPr>
  </w:style>
  <w:style w:type="character" w:styleId="Rimandocommento">
    <w:name w:val="annotation reference"/>
    <w:basedOn w:val="Caratterepredefinitoparagrafo"/>
    <w:uiPriority w:val="99"/>
    <w:semiHidden/>
    <w:unhideWhenUsed/>
    <w:rsid w:val="001B77DB"/>
    <w:rPr>
      <w:sz w:val="16"/>
      <w:szCs w:val="16"/>
    </w:rPr>
  </w:style>
  <w:style w:type="paragraph" w:styleId="Testocommento">
    <w:name w:val="annotation text"/>
    <w:basedOn w:val="Normale"/>
    <w:link w:val="TestocommentoCarattere"/>
    <w:uiPriority w:val="99"/>
    <w:semiHidden/>
    <w:unhideWhenUsed/>
    <w:rsid w:val="001B77DB"/>
    <w:pPr>
      <w:spacing w:after="200"/>
    </w:pPr>
    <w:rPr>
      <w:rFonts w:ascii="Calibri" w:eastAsia="Calibri" w:hAnsi="Calibri" w:cs="Times New Roman"/>
      <w:sz w:val="20"/>
      <w:szCs w:val="20"/>
      <w:lang w:val="fr-BE" w:eastAsia="en-US"/>
    </w:rPr>
  </w:style>
  <w:style w:type="character" w:customStyle="1" w:styleId="TestocommentoCarattere">
    <w:name w:val="Testo commento Carattere"/>
    <w:basedOn w:val="Caratterepredefinitoparagrafo"/>
    <w:link w:val="Testocommento"/>
    <w:uiPriority w:val="99"/>
    <w:semiHidden/>
    <w:rsid w:val="001B77DB"/>
    <w:rPr>
      <w:rFonts w:ascii="Calibri" w:eastAsia="Calibri" w:hAnsi="Calibri" w:cs="Times New Roman"/>
      <w:sz w:val="20"/>
      <w:szCs w:val="20"/>
      <w:lang w:val="fr-BE" w:eastAsia="en-US"/>
    </w:rPr>
  </w:style>
  <w:style w:type="paragraph" w:styleId="Soggettocommento">
    <w:name w:val="annotation subject"/>
    <w:basedOn w:val="Testocommento"/>
    <w:next w:val="Testocommento"/>
    <w:link w:val="SoggettocommentoCarattere"/>
    <w:uiPriority w:val="99"/>
    <w:semiHidden/>
    <w:unhideWhenUsed/>
    <w:rsid w:val="001B77DB"/>
    <w:rPr>
      <w:b/>
      <w:bCs/>
    </w:rPr>
  </w:style>
  <w:style w:type="character" w:customStyle="1" w:styleId="SoggettocommentoCarattere">
    <w:name w:val="Soggetto commento Carattere"/>
    <w:basedOn w:val="TestocommentoCarattere"/>
    <w:link w:val="Soggettocommento"/>
    <w:uiPriority w:val="99"/>
    <w:semiHidden/>
    <w:rsid w:val="001B77DB"/>
    <w:rPr>
      <w:rFonts w:ascii="Calibri" w:eastAsia="Calibri" w:hAnsi="Calibri" w:cs="Times New Roman"/>
      <w:b/>
      <w:bCs/>
      <w:sz w:val="20"/>
      <w:szCs w:val="20"/>
      <w:lang w:val="fr-BE" w:eastAsia="en-US"/>
    </w:rPr>
  </w:style>
  <w:style w:type="character" w:customStyle="1" w:styleId="hps">
    <w:name w:val="hps"/>
    <w:basedOn w:val="Caratterepredefinitoparagrafo"/>
    <w:rsid w:val="001B77DB"/>
  </w:style>
  <w:style w:type="paragraph" w:customStyle="1" w:styleId="articulo">
    <w:name w:val="articulo"/>
    <w:basedOn w:val="Normale"/>
    <w:rsid w:val="001B77DB"/>
    <w:pPr>
      <w:spacing w:before="100" w:beforeAutospacing="1" w:after="100" w:afterAutospacing="1"/>
    </w:pPr>
    <w:rPr>
      <w:rFonts w:ascii="Times New Roman" w:eastAsia="Times New Roman" w:hAnsi="Times New Roman" w:cs="Times New Roman"/>
      <w:lang w:val="es-ES" w:eastAsia="es-ES"/>
    </w:rPr>
  </w:style>
  <w:style w:type="paragraph" w:customStyle="1" w:styleId="parrafo">
    <w:name w:val="parrafo"/>
    <w:basedOn w:val="Normale"/>
    <w:rsid w:val="001B77DB"/>
    <w:pPr>
      <w:spacing w:before="100" w:beforeAutospacing="1" w:after="100" w:afterAutospacing="1"/>
    </w:pPr>
    <w:rPr>
      <w:rFonts w:ascii="Times New Roman" w:eastAsia="Times New Roman" w:hAnsi="Times New Roman" w:cs="Times New Roman"/>
      <w:lang w:val="es-ES" w:eastAsia="es-ES"/>
    </w:rPr>
  </w:style>
  <w:style w:type="character" w:customStyle="1" w:styleId="A0">
    <w:name w:val="A0"/>
    <w:uiPriority w:val="99"/>
    <w:rsid w:val="001B77DB"/>
    <w:rPr>
      <w:rFonts w:cs="RotisSansSerif ExtraBold"/>
      <w:b/>
      <w:bCs/>
      <w:color w:val="000000"/>
      <w:sz w:val="40"/>
      <w:szCs w:val="40"/>
    </w:rPr>
  </w:style>
  <w:style w:type="paragraph" w:customStyle="1" w:styleId="Pa0">
    <w:name w:val="Pa0"/>
    <w:basedOn w:val="Normale"/>
    <w:next w:val="Normale"/>
    <w:uiPriority w:val="99"/>
    <w:rsid w:val="001B77DB"/>
    <w:pPr>
      <w:autoSpaceDE w:val="0"/>
      <w:autoSpaceDN w:val="0"/>
      <w:adjustRightInd w:val="0"/>
      <w:spacing w:line="240" w:lineRule="atLeast"/>
    </w:pPr>
    <w:rPr>
      <w:rFonts w:ascii="RotisSansSerif" w:eastAsiaTheme="minorHAnsi" w:hAnsi="RotisSansSerif"/>
      <w:lang w:val="es-ES" w:eastAsia="en-US"/>
    </w:rPr>
  </w:style>
  <w:style w:type="character" w:customStyle="1" w:styleId="A1">
    <w:name w:val="A1"/>
    <w:uiPriority w:val="99"/>
    <w:rsid w:val="001B77DB"/>
    <w:rPr>
      <w:rFonts w:cs="RotisSansSerif"/>
      <w:b/>
      <w:bCs/>
      <w:color w:val="000000"/>
      <w:sz w:val="28"/>
      <w:szCs w:val="28"/>
    </w:rPr>
  </w:style>
  <w:style w:type="paragraph" w:customStyle="1" w:styleId="Pa5">
    <w:name w:val="Pa5"/>
    <w:basedOn w:val="Default"/>
    <w:next w:val="Default"/>
    <w:uiPriority w:val="99"/>
    <w:rsid w:val="00424904"/>
    <w:pPr>
      <w:spacing w:line="211" w:lineRule="atLeast"/>
    </w:pPr>
    <w:rPr>
      <w:rFonts w:ascii="RotisSansSerif" w:hAnsi="RotisSansSerif" w:cstheme="minorBidi"/>
      <w:color w:val="auto"/>
      <w:lang w:val="es-ES"/>
    </w:rPr>
  </w:style>
  <w:style w:type="paragraph" w:customStyle="1" w:styleId="Pa14">
    <w:name w:val="Pa14"/>
    <w:basedOn w:val="Normale"/>
    <w:next w:val="Normale"/>
    <w:uiPriority w:val="99"/>
    <w:rsid w:val="00AA71C1"/>
    <w:pPr>
      <w:autoSpaceDE w:val="0"/>
      <w:autoSpaceDN w:val="0"/>
      <w:adjustRightInd w:val="0"/>
      <w:spacing w:line="201" w:lineRule="atLeast"/>
    </w:pPr>
    <w:rPr>
      <w:rFonts w:ascii="Arial" w:eastAsiaTheme="minorHAnsi" w:hAnsi="Arial" w:cs="Arial"/>
      <w:lang w:val="es-ES" w:eastAsia="en-US"/>
    </w:rPr>
  </w:style>
  <w:style w:type="paragraph" w:customStyle="1" w:styleId="Pa13">
    <w:name w:val="Pa13"/>
    <w:basedOn w:val="Normale"/>
    <w:next w:val="Normale"/>
    <w:uiPriority w:val="99"/>
    <w:rsid w:val="00AA71C1"/>
    <w:pPr>
      <w:autoSpaceDE w:val="0"/>
      <w:autoSpaceDN w:val="0"/>
      <w:adjustRightInd w:val="0"/>
      <w:spacing w:line="201" w:lineRule="atLeast"/>
    </w:pPr>
    <w:rPr>
      <w:rFonts w:ascii="Arial" w:eastAsiaTheme="minorHAnsi" w:hAnsi="Arial" w:cs="Arial"/>
      <w:lang w:val="es-ES" w:eastAsia="en-US"/>
    </w:rPr>
  </w:style>
  <w:style w:type="paragraph" w:customStyle="1" w:styleId="simple">
    <w:name w:val="simple"/>
    <w:basedOn w:val="Normale"/>
    <w:rsid w:val="00AA71C1"/>
    <w:pPr>
      <w:spacing w:before="100" w:beforeAutospacing="1" w:after="100" w:afterAutospacing="1"/>
    </w:pPr>
    <w:rPr>
      <w:rFonts w:ascii="Times New Roman" w:eastAsia="Times New Roman" w:hAnsi="Times New Roman" w:cs="Times New Roman"/>
      <w:lang w:val="es-ES" w:eastAsia="es-ES"/>
    </w:rPr>
  </w:style>
  <w:style w:type="character" w:styleId="Collegamentovisitato">
    <w:name w:val="FollowedHyperlink"/>
    <w:basedOn w:val="Caratterepredefinitoparagrafo"/>
    <w:uiPriority w:val="99"/>
    <w:semiHidden/>
    <w:unhideWhenUsed/>
    <w:rsid w:val="00D10D29"/>
    <w:rPr>
      <w:color w:val="800080" w:themeColor="followedHyperlink"/>
      <w:u w:val="single"/>
    </w:rPr>
  </w:style>
  <w:style w:type="character" w:styleId="Numeropagina">
    <w:name w:val="page number"/>
    <w:basedOn w:val="Caratterepredefinitoparagrafo"/>
    <w:uiPriority w:val="99"/>
    <w:semiHidden/>
    <w:unhideWhenUsed/>
    <w:rsid w:val="001757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chart" Target="charts/chart41.xml"/><Relationship Id="rId102" Type="http://schemas.openxmlformats.org/officeDocument/2006/relationships/chart" Target="charts/chart42.xml"/><Relationship Id="rId103" Type="http://schemas.openxmlformats.org/officeDocument/2006/relationships/chart" Target="charts/chart43.xml"/><Relationship Id="rId104" Type="http://schemas.openxmlformats.org/officeDocument/2006/relationships/chart" Target="charts/chart44.xml"/><Relationship Id="rId105" Type="http://schemas.openxmlformats.org/officeDocument/2006/relationships/image" Target="media/image6.emf"/><Relationship Id="rId106" Type="http://schemas.openxmlformats.org/officeDocument/2006/relationships/chart" Target="charts/chart45.xml"/><Relationship Id="rId107" Type="http://schemas.openxmlformats.org/officeDocument/2006/relationships/chart" Target="charts/chart46.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8" Type="http://schemas.openxmlformats.org/officeDocument/2006/relationships/chart" Target="charts/chart47.xml"/><Relationship Id="rId109" Type="http://schemas.openxmlformats.org/officeDocument/2006/relationships/chart" Target="charts/chart48.xml"/><Relationship Id="rId10" Type="http://schemas.openxmlformats.org/officeDocument/2006/relationships/image" Target="media/image2.png"/><Relationship Id="rId11"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2"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3"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4"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5"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6"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7"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8"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19"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30" Type="http://schemas.openxmlformats.org/officeDocument/2006/relationships/hyperlink" Target="http://www.brocardi.it/dizionario/5508.html" TargetMode="External"/><Relationship Id="rId31" Type="http://schemas.openxmlformats.org/officeDocument/2006/relationships/hyperlink" Target="http://www.brocardi.it/dizionario/5789.html" TargetMode="External"/><Relationship Id="rId32" Type="http://schemas.openxmlformats.org/officeDocument/2006/relationships/hyperlink" Target="http://www.brocardi.it/dizionario/5790.html" TargetMode="External"/><Relationship Id="rId33" Type="http://schemas.openxmlformats.org/officeDocument/2006/relationships/hyperlink" Target="http://www.giustizia.it/giustizia/it/mg_1_14_1.wp?facetNode_1=0_2&amp;previsiousPage=mg_1_14&amp;contentId=SST1122526" TargetMode="External"/><Relationship Id="rId34" Type="http://schemas.openxmlformats.org/officeDocument/2006/relationships/hyperlink" Target="http://www.giustizia.it/giustizia/it/mg_1_14_1.wp?facetNode_1=0_2&amp;previsiousPage=mg_1_14&amp;contentId=SST1122526" TargetMode="External"/><Relationship Id="rId35" Type="http://schemas.openxmlformats.org/officeDocument/2006/relationships/hyperlink" Target="http://noticias.juridicas.com/base_datos/Admin/508715-lo-4-2013-de-28-jun-reforma-del-cgpj-que-modifica-la-lo-6-1985-de-1-jul.html%23I57" TargetMode="External"/><Relationship Id="rId36" Type="http://schemas.openxmlformats.org/officeDocument/2006/relationships/image" Target="media/image3.gif"/><Relationship Id="rId37" Type="http://schemas.openxmlformats.org/officeDocument/2006/relationships/chart" Target="charts/chart1.xml"/><Relationship Id="rId38" Type="http://schemas.openxmlformats.org/officeDocument/2006/relationships/hyperlink" Target="http://www.interior.gob.es/web/archivos-y-documentacion/anuario-estadistico-2013" TargetMode="External"/><Relationship Id="rId39" Type="http://schemas.openxmlformats.org/officeDocument/2006/relationships/chart" Target="charts/chart2.xml"/><Relationship Id="rId50" Type="http://schemas.openxmlformats.org/officeDocument/2006/relationships/chart" Target="charts/chart11.xml"/><Relationship Id="rId51" Type="http://schemas.openxmlformats.org/officeDocument/2006/relationships/chart" Target="charts/chart12.xml"/><Relationship Id="rId52" Type="http://schemas.openxmlformats.org/officeDocument/2006/relationships/chart" Target="charts/chart13.xml"/><Relationship Id="rId53" Type="http://schemas.openxmlformats.org/officeDocument/2006/relationships/header" Target="header1.xml"/><Relationship Id="rId54" Type="http://schemas.openxmlformats.org/officeDocument/2006/relationships/chart" Target="charts/chart14.xml"/><Relationship Id="rId55" Type="http://schemas.openxmlformats.org/officeDocument/2006/relationships/chart" Target="charts/chart15.xml"/><Relationship Id="rId56" Type="http://schemas.openxmlformats.org/officeDocument/2006/relationships/chart" Target="charts/chart16.xml"/><Relationship Id="rId57" Type="http://schemas.openxmlformats.org/officeDocument/2006/relationships/chart" Target="charts/chart17.xml"/><Relationship Id="rId58" Type="http://schemas.openxmlformats.org/officeDocument/2006/relationships/chart" Target="charts/chart18.xml"/><Relationship Id="rId59" Type="http://schemas.openxmlformats.org/officeDocument/2006/relationships/chart" Target="charts/chart19.xml"/><Relationship Id="rId70" Type="http://schemas.openxmlformats.org/officeDocument/2006/relationships/diagramLayout" Target="diagrams/layout1.xml"/><Relationship Id="rId71" Type="http://schemas.openxmlformats.org/officeDocument/2006/relationships/diagramQuickStyle" Target="diagrams/quickStyle1.xml"/><Relationship Id="rId72" Type="http://schemas.openxmlformats.org/officeDocument/2006/relationships/diagramColors" Target="diagrams/colors1.xml"/><Relationship Id="rId73" Type="http://schemas.microsoft.com/office/2007/relationships/diagramDrawing" Target="diagrams/drawing1.xml"/><Relationship Id="rId74" Type="http://schemas.openxmlformats.org/officeDocument/2006/relationships/chart" Target="charts/chart26.xml"/><Relationship Id="rId75" Type="http://schemas.openxmlformats.org/officeDocument/2006/relationships/chart" Target="charts/chart27.xml"/><Relationship Id="rId76" Type="http://schemas.openxmlformats.org/officeDocument/2006/relationships/chart" Target="charts/chart28.xml"/><Relationship Id="rId77" Type="http://schemas.openxmlformats.org/officeDocument/2006/relationships/hyperlink" Target="http://noticias.juridicas.com/base_datos/Penal/lo5-2010.html%23I316" TargetMode="External"/><Relationship Id="rId78" Type="http://schemas.openxmlformats.org/officeDocument/2006/relationships/hyperlink" Target="http://noticias.juridicas.com/base_datos/Penal/lo7-2003.html%23I14" TargetMode="External"/><Relationship Id="rId79" Type="http://schemas.openxmlformats.org/officeDocument/2006/relationships/chart" Target="charts/chart29.xml"/><Relationship Id="rId110" Type="http://schemas.openxmlformats.org/officeDocument/2006/relationships/fontTable" Target="fontTable.xml"/><Relationship Id="rId90" Type="http://schemas.openxmlformats.org/officeDocument/2006/relationships/image" Target="media/image5.emf"/><Relationship Id="rId91" Type="http://schemas.openxmlformats.org/officeDocument/2006/relationships/hyperlink" Target="http://noticias.juridicas.com/base_datos/Penal/lo1-1979.t3.html" TargetMode="External"/><Relationship Id="rId92" Type="http://schemas.openxmlformats.org/officeDocument/2006/relationships/hyperlink" Target="http://noticias.juridicas.com/base_datos/Penal/lo1-1979.t3.html" TargetMode="External"/><Relationship Id="rId93" Type="http://schemas.openxmlformats.org/officeDocument/2006/relationships/hyperlink" Target="http://noticias.juridicas.com/base_datos/Penal/lo5-2010.html" TargetMode="External"/><Relationship Id="rId94" Type="http://schemas.openxmlformats.org/officeDocument/2006/relationships/hyperlink" Target="http://noticias.juridicas.com/base_datos/Penal/lo5-2010.html%23I314" TargetMode="External"/><Relationship Id="rId95" Type="http://schemas.openxmlformats.org/officeDocument/2006/relationships/hyperlink" Target="http://noticias.juridicas.com/base_datos/Penal/lo7-2003.html%23I6" TargetMode="External"/><Relationship Id="rId96" Type="http://schemas.openxmlformats.org/officeDocument/2006/relationships/hyperlink" Target="http://noticias.juridicas.com/base_datos/Penal/lo1-1979.t4.html" TargetMode="External"/><Relationship Id="rId97" Type="http://schemas.openxmlformats.org/officeDocument/2006/relationships/hyperlink" Target="http://noticias.juridicas.com/base_datos/Penal/lo15-2003.html%23I778" TargetMode="External"/><Relationship Id="rId98" Type="http://schemas.openxmlformats.org/officeDocument/2006/relationships/hyperlink" Target="http://noticias.juridicas.com/base_datos/Penal/lo1-1979.t3.html" TargetMode="External"/><Relationship Id="rId99" Type="http://schemas.openxmlformats.org/officeDocument/2006/relationships/chart" Target="charts/chart39.xml"/><Relationship Id="rId111" Type="http://schemas.openxmlformats.org/officeDocument/2006/relationships/theme" Target="theme/theme1.xml"/><Relationship Id="rId20"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21"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22"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23" Type="http://schemas.openxmlformats.org/officeDocument/2006/relationships/hyperlink" Target="http://www.legifrance.gouv.fr/affichCodeArticle.do;jsessionid=FF4543960BDD3F72A35A23A53435591C.tpdila15v_2?cidTexte=LEGITEXT000006071154&amp;idArticle=LEGIARTI000006577885&amp;dateTexte=&amp;categorieLien=cid" TargetMode="External"/><Relationship Id="rId24" Type="http://schemas.openxmlformats.org/officeDocument/2006/relationships/hyperlink" Target="http://legifrance.gouv.fr/affichCodeArticle.do?cidTexte=LEGITEXT000006070719&amp;idArticle=LEGIARTI000006417500&amp;dateTexte=&amp;categorieLien=cid" TargetMode="External"/><Relationship Id="rId25" Type="http://schemas.openxmlformats.org/officeDocument/2006/relationships/hyperlink" Target="http://www.brocardi.it/dizionario/4308.html" TargetMode="External"/><Relationship Id="rId26" Type="http://schemas.openxmlformats.org/officeDocument/2006/relationships/hyperlink" Target="http://www.brocardi.it/articoli/4583.html" TargetMode="External"/><Relationship Id="rId27" Type="http://schemas.openxmlformats.org/officeDocument/2006/relationships/hyperlink" Target="http://www.brocardi.it/dizionario/4427.html" TargetMode="External"/><Relationship Id="rId28" Type="http://schemas.openxmlformats.org/officeDocument/2006/relationships/hyperlink" Target="http://www.brocardi.it/dizionario/4307.html" TargetMode="External"/><Relationship Id="rId29" Type="http://schemas.openxmlformats.org/officeDocument/2006/relationships/hyperlink" Target="http://www.brocardi.it/articoli/4583.html" TargetMode="External"/><Relationship Id="rId40" Type="http://schemas.openxmlformats.org/officeDocument/2006/relationships/chart" Target="charts/chart3.xml"/><Relationship Id="rId41" Type="http://schemas.openxmlformats.org/officeDocument/2006/relationships/chart" Target="charts/chart4.xml"/><Relationship Id="rId42" Type="http://schemas.openxmlformats.org/officeDocument/2006/relationships/chart" Target="charts/chart5.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chart" Target="charts/chart6.xml"/><Relationship Id="rId46" Type="http://schemas.openxmlformats.org/officeDocument/2006/relationships/chart" Target="charts/chart7.xml"/><Relationship Id="rId47" Type="http://schemas.openxmlformats.org/officeDocument/2006/relationships/chart" Target="charts/chart8.xml"/><Relationship Id="rId48" Type="http://schemas.openxmlformats.org/officeDocument/2006/relationships/chart" Target="charts/chart9.xml"/><Relationship Id="rId49" Type="http://schemas.openxmlformats.org/officeDocument/2006/relationships/chart" Target="charts/chart10.xml"/><Relationship Id="rId60" Type="http://schemas.openxmlformats.org/officeDocument/2006/relationships/chart" Target="charts/chart20.xml"/><Relationship Id="rId61" Type="http://schemas.openxmlformats.org/officeDocument/2006/relationships/hyperlink" Target="http://www.ine.es/jaxi/menu.do?type=pcaxis&amp;path=/t18/p466&amp;file=inebase" TargetMode="External"/><Relationship Id="rId62" Type="http://schemas.openxmlformats.org/officeDocument/2006/relationships/chart" Target="charts/chart21.xml"/><Relationship Id="rId63" Type="http://schemas.openxmlformats.org/officeDocument/2006/relationships/chart" Target="charts/chart22.xml"/><Relationship Id="rId64" Type="http://schemas.openxmlformats.org/officeDocument/2006/relationships/chart" Target="charts/chart23.xml"/><Relationship Id="rId65" Type="http://schemas.openxmlformats.org/officeDocument/2006/relationships/chart" Target="charts/chart24.xml"/><Relationship Id="rId66" Type="http://schemas.openxmlformats.org/officeDocument/2006/relationships/header" Target="header2.xml"/><Relationship Id="rId67" Type="http://schemas.openxmlformats.org/officeDocument/2006/relationships/footer" Target="footer3.xml"/><Relationship Id="rId68" Type="http://schemas.openxmlformats.org/officeDocument/2006/relationships/chart" Target="charts/chart25.xml"/><Relationship Id="rId69" Type="http://schemas.openxmlformats.org/officeDocument/2006/relationships/diagramData" Target="diagrams/data1.xml"/><Relationship Id="rId100" Type="http://schemas.openxmlformats.org/officeDocument/2006/relationships/chart" Target="charts/chart40.xml"/><Relationship Id="rId80" Type="http://schemas.openxmlformats.org/officeDocument/2006/relationships/chart" Target="charts/chart30.xml"/><Relationship Id="rId81" Type="http://schemas.openxmlformats.org/officeDocument/2006/relationships/chart" Target="charts/chart31.xml"/><Relationship Id="rId82" Type="http://schemas.openxmlformats.org/officeDocument/2006/relationships/chart" Target="charts/chart32.xml"/><Relationship Id="rId83" Type="http://schemas.openxmlformats.org/officeDocument/2006/relationships/chart" Target="charts/chart33.xml"/><Relationship Id="rId84" Type="http://schemas.openxmlformats.org/officeDocument/2006/relationships/chart" Target="charts/chart34.xml"/><Relationship Id="rId85" Type="http://schemas.openxmlformats.org/officeDocument/2006/relationships/chart" Target="charts/chart35.xml"/><Relationship Id="rId86" Type="http://schemas.openxmlformats.org/officeDocument/2006/relationships/chart" Target="charts/chart36.xml"/><Relationship Id="rId87" Type="http://schemas.openxmlformats.org/officeDocument/2006/relationships/chart" Target="charts/chart37.xml"/><Relationship Id="rId88" Type="http://schemas.openxmlformats.org/officeDocument/2006/relationships/chart" Target="charts/chart38.xml"/><Relationship Id="rId89" Type="http://schemas.openxmlformats.org/officeDocument/2006/relationships/image" Target="media/image4.emf"/></Relationships>
</file>

<file path=word/_rels/footnotes.xml.rels><?xml version="1.0" encoding="UTF-8" standalone="yes"?>
<Relationships xmlns="http://schemas.openxmlformats.org/package/2006/relationships"><Relationship Id="rId9" Type="http://schemas.openxmlformats.org/officeDocument/2006/relationships/hyperlink" Target="https://igpr.ro/ro/stiri-si-media/comunicate/persoane-puse-sub-supraveghere-judiciara" TargetMode="External"/><Relationship Id="rId20" Type="http://schemas.openxmlformats.org/officeDocument/2006/relationships/hyperlink" Target="http://www.mjusticia.gob.es/cs/Satellite/Portal/es/servicios-ciudadano/documentacion-publicaciones/publicaciones/traducciones-derecho-espanol" TargetMode="External"/><Relationship Id="rId21" Type="http://schemas.openxmlformats.org/officeDocument/2006/relationships/hyperlink" Target="http://www.mjusticia.gob.es/cs/Satellite/Portal/es/servicios-ciudadano/documentacion-publicaciones/publicaciones/traducciones-derecho-espanol" TargetMode="External"/><Relationship Id="rId22" Type="http://schemas.openxmlformats.org/officeDocument/2006/relationships/hyperlink" Target="http://www.interior.gob.es/documents/642317/1204854/Anuario_Estadistico_2013.pdf/b7606306-4713-4909-a6e4-0f62daf29b5c" TargetMode="External"/><Relationship Id="rId23" Type="http://schemas.openxmlformats.org/officeDocument/2006/relationships/hyperlink" Target="http://www.mjusticia.gob.es/cs/Satellite/Portal/es/servicios-ciudadano/documentacion-publicaciones/publicaciones/traducciones-derecho-espanol" TargetMode="External"/><Relationship Id="rId24" Type="http://schemas.openxmlformats.org/officeDocument/2006/relationships/hyperlink" Target="http://www.institucionpenitenciaria.es/web/portal/PenasyMedidasAlternativas/estadisticas.html?anyo=2014" TargetMode="External"/><Relationship Id="rId25" Type="http://schemas.openxmlformats.org/officeDocument/2006/relationships/hyperlink" Target="http://www.institucionpenitenciaria.es" TargetMode="External"/><Relationship Id="rId26" Type="http://schemas.openxmlformats.org/officeDocument/2006/relationships/hyperlink" Target="http://www.interior.gob.es/web/archivos-y-documentacion/anuario-estadistico-2013" TargetMode="External"/><Relationship Id="rId27" Type="http://schemas.openxmlformats.org/officeDocument/2006/relationships/hyperlink" Target="http://www.institucionpenitenciaria.es" TargetMode="External"/><Relationship Id="rId28" Type="http://schemas.openxmlformats.org/officeDocument/2006/relationships/hyperlink" Target="http://www.interior.gob.es/web/archivos-y-documentacion/anuario-estadistico-2013" TargetMode="External"/><Relationship Id="rId10" Type="http://schemas.openxmlformats.org/officeDocument/2006/relationships/hyperlink" Target="https://igpr.ro/ro/stiri-si-media/comunicate/persoane-puse-sub-supraveghere-judiciara1436685956" TargetMode="External"/><Relationship Id="rId11" Type="http://schemas.openxmlformats.org/officeDocument/2006/relationships/hyperlink" Target="https://igpr.ro/ro/stiri-si-media/comunicate/persoane-puse-sub-supraveghere-judiciara" TargetMode="External"/><Relationship Id="rId12" Type="http://schemas.openxmlformats.org/officeDocument/2006/relationships/hyperlink" Target="http://www.mpublic.ro/presa/2016/raport_activitate_2015.pdf" TargetMode="External"/><Relationship Id="rId13" Type="http://schemas.openxmlformats.org/officeDocument/2006/relationships/hyperlink" Target="http://www.just.ro/wp-content/uploads/2015/09/Raport-2015-DNP_11022016.pdf" TargetMode="External"/><Relationship Id="rId14" Type="http://schemas.openxmlformats.org/officeDocument/2006/relationships/hyperlink" Target="http://anp.gov.ro/documents/10180/7602375/bilant+Administratia+Nationala+a+Penitenciarelor+eng.pdf/797b7159-5c96-4d76-89ae-d3e08bffe61b" TargetMode="External"/><Relationship Id="rId15" Type="http://schemas.openxmlformats.org/officeDocument/2006/relationships/hyperlink" Target="http://anp.gov.ro/documents/10180/7602375/bilant+Administratia+Nationala+a+Penitenciarelor+eng.pdf/797b7159-5c96-4d76-89ae-d3e08bffe61b" TargetMode="External"/><Relationship Id="rId16" Type="http://schemas.openxmlformats.org/officeDocument/2006/relationships/hyperlink" Target="http://noticias.juridicas.com/base_datos/Admin/lo1-1992.html" TargetMode="External"/><Relationship Id="rId17" Type="http://schemas.openxmlformats.org/officeDocument/2006/relationships/hyperlink" Target="http://www.mjusticia.gob.es/cs/Satellite/Portal/es/servicios-ciudadano/documentacion-publicaciones/publicaciones/traducciones-derecho-espanol" TargetMode="External"/><Relationship Id="rId18" Type="http://schemas.openxmlformats.org/officeDocument/2006/relationships/hyperlink" Target="http://www.institucionpenitenciaria.es/web/portal/PenasyMedidasAlternativas/" TargetMode="External"/><Relationship Id="rId19" Type="http://schemas.openxmlformats.org/officeDocument/2006/relationships/hyperlink" Target="http://www.poderjudicial.es/cgpj/es/Temas/Estadistica-Judicial/Base-de-datos-de-la-estadistica-judicial--PC-AXIS-" TargetMode="External"/><Relationship Id="rId1" Type="http://schemas.openxmlformats.org/officeDocument/2006/relationships/hyperlink" Target="http://legifrance.gouv.fr/affichCodeArticle.do?cidTexte=LEGITEXT000006071154&amp;idArticle=LEGIARTI000006577767&amp;dateTexte=&amp;categorieLien=cid" TargetMode="External"/><Relationship Id="rId2" Type="http://schemas.openxmlformats.org/officeDocument/2006/relationships/hyperlink" Target="http://legifrance.gouv.fr/affichCodeArticle.do?cidTexte=LEGITEXT000006071154&amp;idArticle=LEGIARTI000006577886&amp;dateTexte=&amp;categorieLien=cid" TargetMode="External"/><Relationship Id="rId3" Type="http://schemas.openxmlformats.org/officeDocument/2006/relationships/hyperlink" Target="https://www.giustizia.it/giustizia/it/mg_1_14_1.wp?previsiousPage=mg_14_7&amp;contentId=SST1123250" TargetMode="External"/><Relationship Id="rId4" Type="http://schemas.openxmlformats.org/officeDocument/2006/relationships/hyperlink" Target="https://www.giustizia.it/giustizia/it/mg_1_14_1.wp?previsiousPage=mg_14_7&amp;contentId=SST1123250" TargetMode="External"/><Relationship Id="rId5" Type="http://schemas.openxmlformats.org/officeDocument/2006/relationships/hyperlink" Target="https://www.giustizia.it/giustizia/it/mg_1_14_1.wp?previsiousPage=mg_14_7&amp;contentId=SST1123250" TargetMode="External"/><Relationship Id="rId6" Type="http://schemas.openxmlformats.org/officeDocument/2006/relationships/hyperlink" Target="https://igpr.ro/ro/stiri-si-media/comunicate/persoane-puse-sub-supraveghere-judiciara1436685956" TargetMode="External"/><Relationship Id="rId7" Type="http://schemas.openxmlformats.org/officeDocument/2006/relationships/hyperlink" Target="https://igpr.ro/ro/stiri-si-media/comunicate/persoane-puse-sub-supraveghere-judiciara" TargetMode="External"/><Relationship Id="rId8" Type="http://schemas.openxmlformats.org/officeDocument/2006/relationships/hyperlink" Target="https://igpr.ro/ro/stiri-si-media/comunicate/persoane-puse-sub-supraveghere-judiciara1436685956"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oglio_di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oglio_di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oglio_di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oglio_di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oglio_di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oglio_di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oglio_di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oglio_di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oglio_di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oglio_di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glio_di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oglio_di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oglio_di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oglio_di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oglio_di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oglio_di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oglio_di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oglio_di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oglio_di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Foglio_di_Microsoft_Excel28.xlsx"/></Relationships>
</file>

<file path=word/charts/_rels/chart29.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Foglio_di_Microsoft_Excel3.xlsx"/></Relationships>
</file>

<file path=word/charts/_rels/chart30.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Foglio_di_Microsoft_Excel4.xlsx"/></Relationships>
</file>

<file path=word/charts/_rels/chart40.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Cristina.Rodriguez\Documents\INVESTIGACI&#211;N\Proyectos%20Investigaci&#243;n\Sobrepoblaci&#243;n%20penitenciaria\Textos%20segunda%20sesi&#243;n\Datos\TABLITAS%20DE%20LIBERTAD%20CONDICIONAL.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Foglio_di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oglio_di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oglio_di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oglio_di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oglio_di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TBC</c:v>
                </c:pt>
              </c:strCache>
            </c:strRef>
          </c:tx>
          <c:invertIfNegative val="0"/>
          <c:cat>
            <c:numRef>
              <c:f>Hoja1!$A$2:$A$16</c:f>
              <c:numCache>
                <c:formatCode>General</c:formatCode>
                <c:ptCount val="15"/>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pt idx="14">
                  <c:v>2014.0</c:v>
                </c:pt>
              </c:numCache>
            </c:numRef>
          </c:cat>
          <c:val>
            <c:numRef>
              <c:f>Hoja1!$B$2:$B$16</c:f>
              <c:numCache>
                <c:formatCode>General</c:formatCode>
                <c:ptCount val="15"/>
                <c:pt idx="0">
                  <c:v>619.0</c:v>
                </c:pt>
                <c:pt idx="1">
                  <c:v>615.0</c:v>
                </c:pt>
                <c:pt idx="2">
                  <c:v>662.0</c:v>
                </c:pt>
                <c:pt idx="3">
                  <c:v>633.0</c:v>
                </c:pt>
                <c:pt idx="4" formatCode="#,##0">
                  <c:v>1739.0</c:v>
                </c:pt>
                <c:pt idx="5" formatCode="#,##0">
                  <c:v>6921.0</c:v>
                </c:pt>
                <c:pt idx="6" formatCode="#,##0">
                  <c:v>13369.0</c:v>
                </c:pt>
                <c:pt idx="7" formatCode="#,##0">
                  <c:v>22364.0</c:v>
                </c:pt>
                <c:pt idx="8" formatCode="#,##0">
                  <c:v>46617.0</c:v>
                </c:pt>
                <c:pt idx="9" formatCode="#,##0">
                  <c:v>161008.0</c:v>
                </c:pt>
                <c:pt idx="10" formatCode="#,##0">
                  <c:v>209570.0</c:v>
                </c:pt>
                <c:pt idx="11" formatCode="#,##0">
                  <c:v>156559.0</c:v>
                </c:pt>
                <c:pt idx="12" formatCode="#,##0">
                  <c:v>121614.0</c:v>
                </c:pt>
                <c:pt idx="13" formatCode="#,##0">
                  <c:v>134696.0</c:v>
                </c:pt>
                <c:pt idx="14" formatCode="#,##0">
                  <c:v>122790.0</c:v>
                </c:pt>
              </c:numCache>
            </c:numRef>
          </c:val>
        </c:ser>
        <c:dLbls>
          <c:showLegendKey val="0"/>
          <c:showVal val="1"/>
          <c:showCatName val="0"/>
          <c:showSerName val="0"/>
          <c:showPercent val="0"/>
          <c:showBubbleSize val="0"/>
        </c:dLbls>
        <c:gapWidth val="75"/>
        <c:axId val="2126513832"/>
        <c:axId val="2105027416"/>
      </c:barChart>
      <c:catAx>
        <c:axId val="2126513832"/>
        <c:scaling>
          <c:orientation val="minMax"/>
        </c:scaling>
        <c:delete val="0"/>
        <c:axPos val="b"/>
        <c:numFmt formatCode="General" sourceLinked="1"/>
        <c:majorTickMark val="none"/>
        <c:minorTickMark val="none"/>
        <c:tickLblPos val="nextTo"/>
        <c:crossAx val="2105027416"/>
        <c:crosses val="autoZero"/>
        <c:auto val="1"/>
        <c:lblAlgn val="ctr"/>
        <c:lblOffset val="100"/>
        <c:noMultiLvlLbl val="0"/>
      </c:catAx>
      <c:valAx>
        <c:axId val="2105027416"/>
        <c:scaling>
          <c:orientation val="minMax"/>
        </c:scaling>
        <c:delete val="0"/>
        <c:axPos val="l"/>
        <c:numFmt formatCode="General" sourceLinked="1"/>
        <c:majorTickMark val="none"/>
        <c:minorTickMark val="none"/>
        <c:tickLblPos val="nextTo"/>
        <c:crossAx val="212651383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Delitos</c:v>
                </c:pt>
              </c:strCache>
            </c:strRef>
          </c:tx>
          <c:invertIfNegative val="0"/>
          <c:cat>
            <c:strRef>
              <c:f>Hoja1!$A$2:$A$25</c:f>
              <c:strCache>
                <c:ptCount val="24"/>
                <c:pt idx="0">
                  <c:v>Contra la Comunidad Internacional</c:v>
                </c:pt>
                <c:pt idx="1">
                  <c:v>Traición, contra la paz y defensa nacional</c:v>
                </c:pt>
                <c:pt idx="2">
                  <c:v>Contra el orden público</c:v>
                </c:pt>
                <c:pt idx="3">
                  <c:v>Contra la Constitución</c:v>
                </c:pt>
                <c:pt idx="4">
                  <c:v>Contra la Administración de Justicia</c:v>
                </c:pt>
                <c:pt idx="5">
                  <c:v>Contra la Administración Pública</c:v>
                </c:pt>
                <c:pt idx="6">
                  <c:v>De las falsedades</c:v>
                </c:pt>
                <c:pt idx="7">
                  <c:v>Contra la seguridad colectiva</c:v>
                </c:pt>
                <c:pt idx="8">
                  <c:v>Relativos a la ordenación del territorio</c:v>
                </c:pt>
                <c:pt idx="9">
                  <c:v>Contra los derechos de los trabajadores</c:v>
                </c:pt>
                <c:pt idx="10">
                  <c:v>Contra la Hacienda Pública y Seguridad Social</c:v>
                </c:pt>
                <c:pt idx="11">
                  <c:v>Contra el patriminio y orden socieconómico</c:v>
                </c:pt>
                <c:pt idx="12">
                  <c:v>Contra las relaciones familiares</c:v>
                </c:pt>
                <c:pt idx="13">
                  <c:v>Contra el honor</c:v>
                </c:pt>
                <c:pt idx="14">
                  <c:v>Contra la intimidad, derecho a la propia imagen</c:v>
                </c:pt>
                <c:pt idx="15">
                  <c:v>Omisión del deber de socorro</c:v>
                </c:pt>
                <c:pt idx="16">
                  <c:v>Contra la libertad e indemnidad sexuales</c:v>
                </c:pt>
                <c:pt idx="17">
                  <c:v>Torturas e integridad moral</c:v>
                </c:pt>
                <c:pt idx="18">
                  <c:v>Contra la libertad </c:v>
                </c:pt>
                <c:pt idx="19">
                  <c:v>Manipulación genética</c:v>
                </c:pt>
                <c:pt idx="20">
                  <c:v>Lesiones al feto</c:v>
                </c:pt>
                <c:pt idx="21">
                  <c:v>Lesiones</c:v>
                </c:pt>
                <c:pt idx="22">
                  <c:v>Aborto</c:v>
                </c:pt>
                <c:pt idx="23">
                  <c:v>Homicidio y sus formas</c:v>
                </c:pt>
              </c:strCache>
            </c:strRef>
          </c:cat>
          <c:val>
            <c:numRef>
              <c:f>Hoja1!$B$2:$B$25</c:f>
              <c:numCache>
                <c:formatCode>General</c:formatCode>
                <c:ptCount val="24"/>
                <c:pt idx="0">
                  <c:v>0.0</c:v>
                </c:pt>
                <c:pt idx="1">
                  <c:v>20.0</c:v>
                </c:pt>
                <c:pt idx="2">
                  <c:v>13.3</c:v>
                </c:pt>
                <c:pt idx="3">
                  <c:v>5.9</c:v>
                </c:pt>
                <c:pt idx="4">
                  <c:v>53.4</c:v>
                </c:pt>
                <c:pt idx="5">
                  <c:v>12.9</c:v>
                </c:pt>
                <c:pt idx="6">
                  <c:v>2.7</c:v>
                </c:pt>
                <c:pt idx="7">
                  <c:v>4.2</c:v>
                </c:pt>
                <c:pt idx="8">
                  <c:v>2.6</c:v>
                </c:pt>
                <c:pt idx="9">
                  <c:v>3.6</c:v>
                </c:pt>
                <c:pt idx="10">
                  <c:v>0.3</c:v>
                </c:pt>
                <c:pt idx="11">
                  <c:v>22.7</c:v>
                </c:pt>
                <c:pt idx="12">
                  <c:v>28.4</c:v>
                </c:pt>
                <c:pt idx="13">
                  <c:v>32.2</c:v>
                </c:pt>
                <c:pt idx="14">
                  <c:v>1.2</c:v>
                </c:pt>
                <c:pt idx="15">
                  <c:v>29.9</c:v>
                </c:pt>
                <c:pt idx="16">
                  <c:v>30.6</c:v>
                </c:pt>
                <c:pt idx="17">
                  <c:v>5.3</c:v>
                </c:pt>
                <c:pt idx="18">
                  <c:v>16.8</c:v>
                </c:pt>
                <c:pt idx="19">
                  <c:v>0.0</c:v>
                </c:pt>
                <c:pt idx="20">
                  <c:v>7.7</c:v>
                </c:pt>
                <c:pt idx="21">
                  <c:v>22.6</c:v>
                </c:pt>
                <c:pt idx="22">
                  <c:v>2.7</c:v>
                </c:pt>
                <c:pt idx="23">
                  <c:v>3.8</c:v>
                </c:pt>
              </c:numCache>
            </c:numRef>
          </c:val>
        </c:ser>
        <c:dLbls>
          <c:showLegendKey val="0"/>
          <c:showVal val="1"/>
          <c:showCatName val="0"/>
          <c:showSerName val="0"/>
          <c:showPercent val="0"/>
          <c:showBubbleSize val="0"/>
        </c:dLbls>
        <c:gapWidth val="75"/>
        <c:axId val="2102967144"/>
        <c:axId val="2102970120"/>
      </c:barChart>
      <c:catAx>
        <c:axId val="2102967144"/>
        <c:scaling>
          <c:orientation val="minMax"/>
        </c:scaling>
        <c:delete val="0"/>
        <c:axPos val="l"/>
        <c:majorTickMark val="none"/>
        <c:minorTickMark val="none"/>
        <c:tickLblPos val="nextTo"/>
        <c:crossAx val="2102970120"/>
        <c:crosses val="autoZero"/>
        <c:auto val="1"/>
        <c:lblAlgn val="ctr"/>
        <c:lblOffset val="100"/>
        <c:noMultiLvlLbl val="0"/>
      </c:catAx>
      <c:valAx>
        <c:axId val="2102970120"/>
        <c:scaling>
          <c:orientation val="minMax"/>
        </c:scaling>
        <c:delete val="0"/>
        <c:axPos val="b"/>
        <c:numFmt formatCode="General" sourceLinked="1"/>
        <c:majorTickMark val="none"/>
        <c:minorTickMark val="none"/>
        <c:tickLblPos val="nextTo"/>
        <c:crossAx val="210296714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Delitos</c:v>
                </c:pt>
              </c:strCache>
            </c:strRef>
          </c:tx>
          <c:invertIfNegative val="0"/>
          <c:cat>
            <c:strRef>
              <c:f>Hoja1!$A$2:$A$25</c:f>
              <c:strCache>
                <c:ptCount val="24"/>
                <c:pt idx="0">
                  <c:v>Contra la Comunidad Internacional</c:v>
                </c:pt>
                <c:pt idx="1">
                  <c:v>Traición, contra la paz y defensa nacional</c:v>
                </c:pt>
                <c:pt idx="2">
                  <c:v>Contra el orden público</c:v>
                </c:pt>
                <c:pt idx="3">
                  <c:v>Contra la Constitución</c:v>
                </c:pt>
                <c:pt idx="4">
                  <c:v>Contra la Administración de Justicia</c:v>
                </c:pt>
                <c:pt idx="5">
                  <c:v>Contra la Administración Pública</c:v>
                </c:pt>
                <c:pt idx="6">
                  <c:v>De las falsedades</c:v>
                </c:pt>
                <c:pt idx="7">
                  <c:v>Contra la seguridad colectiva</c:v>
                </c:pt>
                <c:pt idx="8">
                  <c:v>Relativos a la ordenación del territorio</c:v>
                </c:pt>
                <c:pt idx="9">
                  <c:v>Contra los derechos de los trabajadores</c:v>
                </c:pt>
                <c:pt idx="10">
                  <c:v>Contra la Hacienda Pública y Seguridad Social</c:v>
                </c:pt>
                <c:pt idx="11">
                  <c:v>Contra el patriminio y orden socieconómico</c:v>
                </c:pt>
                <c:pt idx="12">
                  <c:v>Contra las relaciones familiares</c:v>
                </c:pt>
                <c:pt idx="13">
                  <c:v>Contra el honor</c:v>
                </c:pt>
                <c:pt idx="14">
                  <c:v>Contra la intimidad, derecho a la propia imagen</c:v>
                </c:pt>
                <c:pt idx="15">
                  <c:v>Omisión del deber de socorro</c:v>
                </c:pt>
                <c:pt idx="16">
                  <c:v>Contra la libertad e indemnidad sexuales</c:v>
                </c:pt>
                <c:pt idx="17">
                  <c:v>Torturas e integridad moral</c:v>
                </c:pt>
                <c:pt idx="18">
                  <c:v>Contra la libertad </c:v>
                </c:pt>
                <c:pt idx="19">
                  <c:v>Manipulación genética</c:v>
                </c:pt>
                <c:pt idx="20">
                  <c:v>Lesiones al feto</c:v>
                </c:pt>
                <c:pt idx="21">
                  <c:v>Lesiones</c:v>
                </c:pt>
                <c:pt idx="22">
                  <c:v>Aborto</c:v>
                </c:pt>
                <c:pt idx="23">
                  <c:v>Homicidio y sus formas</c:v>
                </c:pt>
              </c:strCache>
            </c:strRef>
          </c:cat>
          <c:val>
            <c:numRef>
              <c:f>Hoja1!$B$2:$B$25</c:f>
              <c:numCache>
                <c:formatCode>General</c:formatCode>
                <c:ptCount val="24"/>
                <c:pt idx="0">
                  <c:v>6.3</c:v>
                </c:pt>
                <c:pt idx="1">
                  <c:v>0.0</c:v>
                </c:pt>
                <c:pt idx="2">
                  <c:v>53.5</c:v>
                </c:pt>
                <c:pt idx="3">
                  <c:v>6.2</c:v>
                </c:pt>
                <c:pt idx="4">
                  <c:v>9.700000000000001</c:v>
                </c:pt>
                <c:pt idx="5">
                  <c:v>16.4</c:v>
                </c:pt>
                <c:pt idx="6">
                  <c:v>7.2</c:v>
                </c:pt>
                <c:pt idx="7">
                  <c:v>3.3</c:v>
                </c:pt>
                <c:pt idx="8">
                  <c:v>4.9</c:v>
                </c:pt>
                <c:pt idx="9">
                  <c:v>23.0</c:v>
                </c:pt>
                <c:pt idx="10">
                  <c:v>7.6</c:v>
                </c:pt>
                <c:pt idx="11">
                  <c:v>20.7</c:v>
                </c:pt>
                <c:pt idx="12">
                  <c:v>1.2</c:v>
                </c:pt>
                <c:pt idx="13">
                  <c:v>0.3</c:v>
                </c:pt>
                <c:pt idx="14">
                  <c:v>10.0</c:v>
                </c:pt>
                <c:pt idx="15">
                  <c:v>9.3</c:v>
                </c:pt>
                <c:pt idx="16">
                  <c:v>5.3</c:v>
                </c:pt>
                <c:pt idx="17">
                  <c:v>27.7</c:v>
                </c:pt>
                <c:pt idx="18">
                  <c:v>27.1</c:v>
                </c:pt>
                <c:pt idx="19">
                  <c:v>0.0</c:v>
                </c:pt>
                <c:pt idx="20">
                  <c:v>15.4</c:v>
                </c:pt>
                <c:pt idx="21">
                  <c:v>22.4</c:v>
                </c:pt>
                <c:pt idx="22">
                  <c:v>0.0</c:v>
                </c:pt>
                <c:pt idx="23">
                  <c:v>66.9</c:v>
                </c:pt>
              </c:numCache>
            </c:numRef>
          </c:val>
        </c:ser>
        <c:dLbls>
          <c:showLegendKey val="0"/>
          <c:showVal val="1"/>
          <c:showCatName val="0"/>
          <c:showSerName val="0"/>
          <c:showPercent val="0"/>
          <c:showBubbleSize val="0"/>
        </c:dLbls>
        <c:gapWidth val="75"/>
        <c:axId val="2103000792"/>
        <c:axId val="2103003768"/>
      </c:barChart>
      <c:catAx>
        <c:axId val="2103000792"/>
        <c:scaling>
          <c:orientation val="minMax"/>
        </c:scaling>
        <c:delete val="0"/>
        <c:axPos val="l"/>
        <c:majorTickMark val="none"/>
        <c:minorTickMark val="none"/>
        <c:tickLblPos val="nextTo"/>
        <c:crossAx val="2103003768"/>
        <c:crosses val="autoZero"/>
        <c:auto val="1"/>
        <c:lblAlgn val="ctr"/>
        <c:lblOffset val="100"/>
        <c:noMultiLvlLbl val="0"/>
      </c:catAx>
      <c:valAx>
        <c:axId val="2103003768"/>
        <c:scaling>
          <c:orientation val="minMax"/>
        </c:scaling>
        <c:delete val="0"/>
        <c:axPos val="b"/>
        <c:numFmt formatCode="General" sourceLinked="1"/>
        <c:majorTickMark val="none"/>
        <c:minorTickMark val="none"/>
        <c:tickLblPos val="nextTo"/>
        <c:crossAx val="210300079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Multa</c:v>
                </c:pt>
              </c:strCache>
            </c:strRef>
          </c:tx>
          <c:dLbls>
            <c:dLbl>
              <c:idx val="0"/>
              <c:layout>
                <c:manualLayout>
                  <c:x val="0.0"/>
                  <c:y val="0.0403144527313042"/>
                </c:manualLayout>
              </c:layout>
              <c:showLegendKey val="0"/>
              <c:showVal val="1"/>
              <c:showCatName val="0"/>
              <c:showSerName val="0"/>
              <c:showPercent val="0"/>
              <c:showBubbleSize val="0"/>
            </c:dLbl>
            <c:dLbl>
              <c:idx val="1"/>
              <c:layout>
                <c:manualLayout>
                  <c:x val="0.0"/>
                  <c:y val="-0.028220116911913"/>
                </c:manualLayout>
              </c:layout>
              <c:showLegendKey val="0"/>
              <c:showVal val="1"/>
              <c:showCatName val="0"/>
              <c:showSerName val="0"/>
              <c:showPercent val="0"/>
              <c:showBubbleSize val="0"/>
            </c:dLbl>
            <c:dLbl>
              <c:idx val="2"/>
              <c:layout>
                <c:manualLayout>
                  <c:x val="-0.00235183443085607"/>
                  <c:y val="-0.0524087885506954"/>
                </c:manualLayout>
              </c:layout>
              <c:showLegendKey val="0"/>
              <c:showVal val="1"/>
              <c:showCatName val="0"/>
              <c:showSerName val="0"/>
              <c:showPercent val="0"/>
              <c:showBubbleSize val="0"/>
            </c:dLbl>
            <c:dLbl>
              <c:idx val="3"/>
              <c:layout>
                <c:manualLayout>
                  <c:x val="-0.00470366886171214"/>
                  <c:y val="0.0483773432775651"/>
                </c:manualLayout>
              </c:layout>
              <c:showLegendKey val="0"/>
              <c:showVal val="1"/>
              <c:showCatName val="0"/>
              <c:showSerName val="0"/>
              <c:showPercent val="0"/>
              <c:showBubbleSize val="0"/>
            </c:dLbl>
            <c:dLbl>
              <c:idx val="4"/>
              <c:layout>
                <c:manualLayout>
                  <c:x val="-0.0141110065851365"/>
                  <c:y val="-0.048377343277565"/>
                </c:manualLayout>
              </c:layout>
              <c:showLegendKey val="0"/>
              <c:showVal val="1"/>
              <c:showCatName val="0"/>
              <c:showSerName val="0"/>
              <c:showPercent val="0"/>
              <c:showBubbleSize val="0"/>
            </c:dLbl>
            <c:dLbl>
              <c:idx val="5"/>
              <c:layout>
                <c:manualLayout>
                  <c:x val="-0.0070555032925682"/>
                  <c:y val="-0.04837734327756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2008.0</c:v>
                </c:pt>
                <c:pt idx="1">
                  <c:v>2009.0</c:v>
                </c:pt>
                <c:pt idx="2">
                  <c:v>2010.0</c:v>
                </c:pt>
                <c:pt idx="3">
                  <c:v>2011.0</c:v>
                </c:pt>
                <c:pt idx="4">
                  <c:v>2012.0</c:v>
                </c:pt>
                <c:pt idx="5">
                  <c:v>2013.0</c:v>
                </c:pt>
              </c:numCache>
            </c:numRef>
          </c:cat>
          <c:val>
            <c:numRef>
              <c:f>Hoja1!$B$2:$B$7</c:f>
              <c:numCache>
                <c:formatCode>General</c:formatCode>
                <c:ptCount val="6"/>
                <c:pt idx="0">
                  <c:v>229.0</c:v>
                </c:pt>
                <c:pt idx="1">
                  <c:v>252.1</c:v>
                </c:pt>
                <c:pt idx="2">
                  <c:v>202.0</c:v>
                </c:pt>
                <c:pt idx="3">
                  <c:v>190.0</c:v>
                </c:pt>
                <c:pt idx="4">
                  <c:v>194.3</c:v>
                </c:pt>
                <c:pt idx="5">
                  <c:v>200.3</c:v>
                </c:pt>
              </c:numCache>
            </c:numRef>
          </c:val>
          <c:smooth val="0"/>
        </c:ser>
        <c:dLbls>
          <c:showLegendKey val="0"/>
          <c:showVal val="1"/>
          <c:showCatName val="0"/>
          <c:showSerName val="0"/>
          <c:showPercent val="0"/>
          <c:showBubbleSize val="0"/>
        </c:dLbls>
        <c:marker val="1"/>
        <c:smooth val="0"/>
        <c:axId val="2101780568"/>
        <c:axId val="2101783352"/>
      </c:lineChart>
      <c:catAx>
        <c:axId val="2101780568"/>
        <c:scaling>
          <c:orientation val="minMax"/>
        </c:scaling>
        <c:delete val="0"/>
        <c:axPos val="b"/>
        <c:numFmt formatCode="General" sourceLinked="1"/>
        <c:majorTickMark val="none"/>
        <c:minorTickMark val="none"/>
        <c:tickLblPos val="nextTo"/>
        <c:crossAx val="2101783352"/>
        <c:crosses val="autoZero"/>
        <c:auto val="1"/>
        <c:lblAlgn val="ctr"/>
        <c:lblOffset val="100"/>
        <c:noMultiLvlLbl val="0"/>
      </c:catAx>
      <c:valAx>
        <c:axId val="2101783352"/>
        <c:scaling>
          <c:orientation val="minMax"/>
        </c:scaling>
        <c:delete val="1"/>
        <c:axPos val="l"/>
        <c:numFmt formatCode="General" sourceLinked="1"/>
        <c:majorTickMark val="none"/>
        <c:minorTickMark val="none"/>
        <c:tickLblPos val="none"/>
        <c:crossAx val="210178056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Tanto por mil</c:v>
                </c:pt>
              </c:strCache>
            </c:strRef>
          </c:tx>
          <c:invertIfNegative val="0"/>
          <c:cat>
            <c:strRef>
              <c:f>Hoja1!$A$2:$A$19</c:f>
              <c:strCache>
                <c:ptCount val="18"/>
                <c:pt idx="0">
                  <c:v>Contra el orden público </c:v>
                </c:pt>
                <c:pt idx="1">
                  <c:v>Contra la Constitución</c:v>
                </c:pt>
                <c:pt idx="2">
                  <c:v>Contra la Administración de Justicia</c:v>
                </c:pt>
                <c:pt idx="3">
                  <c:v>Contra la Administración Pública</c:v>
                </c:pt>
                <c:pt idx="4">
                  <c:v>De las falsedades</c:v>
                </c:pt>
                <c:pt idx="5">
                  <c:v>Contra la seguridad colectiva</c:v>
                </c:pt>
                <c:pt idx="6">
                  <c:v>Relativos a la ordenación del territorio</c:v>
                </c:pt>
                <c:pt idx="7">
                  <c:v>Contra los derechos de los trabajadores</c:v>
                </c:pt>
                <c:pt idx="8">
                  <c:v>Contra la Hacienda pública y Seguridad Social</c:v>
                </c:pt>
                <c:pt idx="9">
                  <c:v>Contra el patrimonio y el orden socioeconómico</c:v>
                </c:pt>
                <c:pt idx="10">
                  <c:v>Contra las relaciones familiares</c:v>
                </c:pt>
                <c:pt idx="11">
                  <c:v>Contra el honor</c:v>
                </c:pt>
                <c:pt idx="12">
                  <c:v>Contra la intimidad, derecho a la propia imagen</c:v>
                </c:pt>
                <c:pt idx="13">
                  <c:v>Contra la libertad e indemnidad sexuales</c:v>
                </c:pt>
                <c:pt idx="14">
                  <c:v>Torturas e integridad moral</c:v>
                </c:pt>
                <c:pt idx="15">
                  <c:v>Contra la la lbiertad</c:v>
                </c:pt>
                <c:pt idx="16">
                  <c:v>Lesiones </c:v>
                </c:pt>
                <c:pt idx="17">
                  <c:v>Del homicidio y sus formas</c:v>
                </c:pt>
              </c:strCache>
            </c:strRef>
          </c:cat>
          <c:val>
            <c:numRef>
              <c:f>Hoja1!$B$2:$B$19</c:f>
              <c:numCache>
                <c:formatCode>General</c:formatCode>
                <c:ptCount val="18"/>
                <c:pt idx="0">
                  <c:v>2.8</c:v>
                </c:pt>
                <c:pt idx="1">
                  <c:v>0.1</c:v>
                </c:pt>
                <c:pt idx="2">
                  <c:v>11.4</c:v>
                </c:pt>
                <c:pt idx="3">
                  <c:v>0.2</c:v>
                </c:pt>
                <c:pt idx="4">
                  <c:v>7.9</c:v>
                </c:pt>
                <c:pt idx="5">
                  <c:v>160.3</c:v>
                </c:pt>
                <c:pt idx="6">
                  <c:v>0.9</c:v>
                </c:pt>
                <c:pt idx="7">
                  <c:v>1.7</c:v>
                </c:pt>
                <c:pt idx="8">
                  <c:v>0.3</c:v>
                </c:pt>
                <c:pt idx="9">
                  <c:v>21.6</c:v>
                </c:pt>
                <c:pt idx="10">
                  <c:v>4.7</c:v>
                </c:pt>
                <c:pt idx="11">
                  <c:v>0.1</c:v>
                </c:pt>
                <c:pt idx="12">
                  <c:v>0.3</c:v>
                </c:pt>
                <c:pt idx="13">
                  <c:v>1.1</c:v>
                </c:pt>
                <c:pt idx="14">
                  <c:v>0.1</c:v>
                </c:pt>
                <c:pt idx="15">
                  <c:v>0.6</c:v>
                </c:pt>
                <c:pt idx="16">
                  <c:v>5.1</c:v>
                </c:pt>
                <c:pt idx="17">
                  <c:v>0.1</c:v>
                </c:pt>
              </c:numCache>
            </c:numRef>
          </c:val>
        </c:ser>
        <c:dLbls>
          <c:showLegendKey val="0"/>
          <c:showVal val="1"/>
          <c:showCatName val="0"/>
          <c:showSerName val="0"/>
          <c:showPercent val="0"/>
          <c:showBubbleSize val="0"/>
        </c:dLbls>
        <c:gapWidth val="75"/>
        <c:axId val="2101860936"/>
        <c:axId val="2101863912"/>
      </c:barChart>
      <c:catAx>
        <c:axId val="2101860936"/>
        <c:scaling>
          <c:orientation val="minMax"/>
        </c:scaling>
        <c:delete val="0"/>
        <c:axPos val="l"/>
        <c:majorTickMark val="none"/>
        <c:minorTickMark val="none"/>
        <c:tickLblPos val="nextTo"/>
        <c:crossAx val="2101863912"/>
        <c:crosses val="autoZero"/>
        <c:auto val="1"/>
        <c:lblAlgn val="ctr"/>
        <c:lblOffset val="100"/>
        <c:noMultiLvlLbl val="0"/>
      </c:catAx>
      <c:valAx>
        <c:axId val="2101863912"/>
        <c:scaling>
          <c:orientation val="minMax"/>
        </c:scaling>
        <c:delete val="0"/>
        <c:axPos val="b"/>
        <c:numFmt formatCode="General" sourceLinked="1"/>
        <c:majorTickMark val="none"/>
        <c:minorTickMark val="none"/>
        <c:tickLblPos val="nextTo"/>
        <c:crossAx val="210186093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 Multa en relación al resto</a:t>
            </a:r>
          </a:p>
        </c:rich>
      </c:tx>
      <c:layout/>
      <c:overlay val="0"/>
    </c:title>
    <c:autoTitleDeleted val="0"/>
    <c:plotArea>
      <c:layout/>
      <c:barChart>
        <c:barDir val="col"/>
        <c:grouping val="clustered"/>
        <c:varyColors val="0"/>
        <c:ser>
          <c:idx val="0"/>
          <c:order val="0"/>
          <c:tx>
            <c:strRef>
              <c:f>Hoja1!$B$1</c:f>
              <c:strCache>
                <c:ptCount val="1"/>
                <c:pt idx="0">
                  <c:v>% Multa</c:v>
                </c:pt>
              </c:strCache>
            </c:strRef>
          </c:tx>
          <c:invertIfNegative val="0"/>
          <c:cat>
            <c:numRef>
              <c:f>Hoja1!$A$2:$A$7</c:f>
              <c:numCache>
                <c:formatCode>General</c:formatCode>
                <c:ptCount val="6"/>
                <c:pt idx="0">
                  <c:v>2007.0</c:v>
                </c:pt>
                <c:pt idx="1">
                  <c:v>2008.0</c:v>
                </c:pt>
                <c:pt idx="2">
                  <c:v>2009.0</c:v>
                </c:pt>
                <c:pt idx="3">
                  <c:v>2010.0</c:v>
                </c:pt>
                <c:pt idx="4">
                  <c:v>2011.0</c:v>
                </c:pt>
                <c:pt idx="5">
                  <c:v>2012.0</c:v>
                </c:pt>
              </c:numCache>
            </c:numRef>
          </c:cat>
          <c:val>
            <c:numRef>
              <c:f>Hoja1!$B$2:$B$7</c:f>
              <c:numCache>
                <c:formatCode>General</c:formatCode>
                <c:ptCount val="6"/>
                <c:pt idx="0">
                  <c:v>21.8</c:v>
                </c:pt>
                <c:pt idx="1">
                  <c:v>14.4</c:v>
                </c:pt>
                <c:pt idx="2">
                  <c:v>25.2</c:v>
                </c:pt>
                <c:pt idx="3">
                  <c:v>20.2</c:v>
                </c:pt>
                <c:pt idx="4">
                  <c:v>19.0</c:v>
                </c:pt>
                <c:pt idx="5">
                  <c:v>19.4</c:v>
                </c:pt>
              </c:numCache>
            </c:numRef>
          </c:val>
        </c:ser>
        <c:ser>
          <c:idx val="1"/>
          <c:order val="1"/>
          <c:tx>
            <c:strRef>
              <c:f>Hoja1!$C$1</c:f>
              <c:strCache>
                <c:ptCount val="1"/>
                <c:pt idx="0">
                  <c:v>Total</c:v>
                </c:pt>
              </c:strCache>
            </c:strRef>
          </c:tx>
          <c:invertIfNegative val="0"/>
          <c:cat>
            <c:numRef>
              <c:f>Hoja1!$A$2:$A$7</c:f>
              <c:numCache>
                <c:formatCode>General</c:formatCode>
                <c:ptCount val="6"/>
                <c:pt idx="0">
                  <c:v>2007.0</c:v>
                </c:pt>
                <c:pt idx="1">
                  <c:v>2008.0</c:v>
                </c:pt>
                <c:pt idx="2">
                  <c:v>2009.0</c:v>
                </c:pt>
                <c:pt idx="3">
                  <c:v>2010.0</c:v>
                </c:pt>
                <c:pt idx="4">
                  <c:v>2011.0</c:v>
                </c:pt>
                <c:pt idx="5">
                  <c:v>2012.0</c:v>
                </c:pt>
              </c:numCache>
            </c:numRef>
          </c:cat>
          <c:val>
            <c:numRef>
              <c:f>Hoja1!$C$2:$C$7</c:f>
              <c:numCache>
                <c:formatCode>General</c:formatCode>
                <c:ptCount val="6"/>
                <c:pt idx="0">
                  <c:v>96.9</c:v>
                </c:pt>
                <c:pt idx="1">
                  <c:v>85.6</c:v>
                </c:pt>
                <c:pt idx="2">
                  <c:v>74.8</c:v>
                </c:pt>
                <c:pt idx="3">
                  <c:v>79.8</c:v>
                </c:pt>
                <c:pt idx="4">
                  <c:v>81.0</c:v>
                </c:pt>
                <c:pt idx="5">
                  <c:v>80.6</c:v>
                </c:pt>
              </c:numCache>
            </c:numRef>
          </c:val>
        </c:ser>
        <c:dLbls>
          <c:showLegendKey val="0"/>
          <c:showVal val="1"/>
          <c:showCatName val="0"/>
          <c:showSerName val="0"/>
          <c:showPercent val="0"/>
          <c:showBubbleSize val="0"/>
        </c:dLbls>
        <c:gapWidth val="150"/>
        <c:overlap val="-25"/>
        <c:axId val="2102027240"/>
        <c:axId val="2102034856"/>
      </c:barChart>
      <c:catAx>
        <c:axId val="2102027240"/>
        <c:scaling>
          <c:orientation val="minMax"/>
        </c:scaling>
        <c:delete val="0"/>
        <c:axPos val="b"/>
        <c:numFmt formatCode="General" sourceLinked="1"/>
        <c:majorTickMark val="none"/>
        <c:minorTickMark val="none"/>
        <c:tickLblPos val="nextTo"/>
        <c:crossAx val="2102034856"/>
        <c:crosses val="autoZero"/>
        <c:auto val="1"/>
        <c:lblAlgn val="ctr"/>
        <c:lblOffset val="100"/>
        <c:noMultiLvlLbl val="0"/>
      </c:catAx>
      <c:valAx>
        <c:axId val="2102034856"/>
        <c:scaling>
          <c:orientation val="minMax"/>
        </c:scaling>
        <c:delete val="0"/>
        <c:axPos val="l"/>
        <c:numFmt formatCode="General" sourceLinked="1"/>
        <c:majorTickMark val="out"/>
        <c:minorTickMark val="none"/>
        <c:tickLblPos val="nextTo"/>
        <c:crossAx val="210202724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Hoja1!$B$1</c:f>
              <c:strCache>
                <c:ptCount val="1"/>
                <c:pt idx="0">
                  <c:v>Prisión</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Hoja1!$B$2:$B$7</c:f>
              <c:numCache>
                <c:formatCode>General</c:formatCode>
                <c:ptCount val="6"/>
                <c:pt idx="0">
                  <c:v>206.4</c:v>
                </c:pt>
                <c:pt idx="1">
                  <c:v>222.5</c:v>
                </c:pt>
                <c:pt idx="2">
                  <c:v>227.1</c:v>
                </c:pt>
                <c:pt idx="3">
                  <c:v>246.1</c:v>
                </c:pt>
                <c:pt idx="4">
                  <c:v>255.4</c:v>
                </c:pt>
                <c:pt idx="5">
                  <c:v>252.8</c:v>
                </c:pt>
              </c:numCache>
            </c:numRef>
          </c:val>
        </c:ser>
        <c:ser>
          <c:idx val="1"/>
          <c:order val="1"/>
          <c:tx>
            <c:strRef>
              <c:f>Hoja1!$C$1</c:f>
              <c:strCache>
                <c:ptCount val="1"/>
                <c:pt idx="0">
                  <c:v>Responsabilidad personal subsidiaria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Hoja1!$C$2:$C$7</c:f>
              <c:numCache>
                <c:formatCode>General</c:formatCode>
                <c:ptCount val="6"/>
                <c:pt idx="0">
                  <c:v>26.3</c:v>
                </c:pt>
                <c:pt idx="1">
                  <c:v>17.6</c:v>
                </c:pt>
                <c:pt idx="2">
                  <c:v>12.6</c:v>
                </c:pt>
                <c:pt idx="3">
                  <c:v>13.1</c:v>
                </c:pt>
                <c:pt idx="4">
                  <c:v>3.0</c:v>
                </c:pt>
                <c:pt idx="5">
                  <c:v>0.1</c:v>
                </c:pt>
              </c:numCache>
            </c:numRef>
          </c:val>
        </c:ser>
        <c:ser>
          <c:idx val="2"/>
          <c:order val="2"/>
          <c:tx>
            <c:strRef>
              <c:f>Hoja1!$D$1</c:f>
              <c:strCache>
                <c:ptCount val="1"/>
                <c:pt idx="0">
                  <c:v>Localización permanente</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Hoja1!$D$2:$D$7</c:f>
              <c:numCache>
                <c:formatCode>General</c:formatCode>
                <c:ptCount val="6"/>
                <c:pt idx="0">
                  <c:v>0.9</c:v>
                </c:pt>
                <c:pt idx="1">
                  <c:v>0.6</c:v>
                </c:pt>
                <c:pt idx="2">
                  <c:v>0.5</c:v>
                </c:pt>
                <c:pt idx="3">
                  <c:v>0.7</c:v>
                </c:pt>
                <c:pt idx="4">
                  <c:v>0.7</c:v>
                </c:pt>
                <c:pt idx="5">
                  <c:v>0.8</c:v>
                </c:pt>
              </c:numCache>
            </c:numRef>
          </c:val>
        </c:ser>
        <c:ser>
          <c:idx val="3"/>
          <c:order val="3"/>
          <c:tx>
            <c:strRef>
              <c:f>Hoja1!$E$1</c:f>
              <c:strCache>
                <c:ptCount val="1"/>
                <c:pt idx="0">
                  <c:v>Arresto fin de semana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Hoja1!$E$2:$E$7</c:f>
              <c:numCache>
                <c:formatCode>General</c:formatCode>
                <c:ptCount val="6"/>
                <c:pt idx="0">
                  <c:v>0.5</c:v>
                </c:pt>
                <c:pt idx="1">
                  <c:v>0.3</c:v>
                </c:pt>
                <c:pt idx="2">
                  <c:v>0.2</c:v>
                </c:pt>
                <c:pt idx="3">
                  <c:v>0.1</c:v>
                </c:pt>
                <c:pt idx="4">
                  <c:v>0.1</c:v>
                </c:pt>
                <c:pt idx="5">
                  <c:v>0.0</c:v>
                </c:pt>
              </c:numCache>
            </c:numRef>
          </c:val>
        </c:ser>
        <c:ser>
          <c:idx val="4"/>
          <c:order val="4"/>
          <c:tx>
            <c:strRef>
              <c:f>Hoja1!$F$1</c:f>
              <c:strCache>
                <c:ptCount val="1"/>
                <c:pt idx="0">
                  <c:v>Inhabilitación absoluta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Hoja1!$F$2:$F$7</c:f>
              <c:numCache>
                <c:formatCode>General</c:formatCode>
                <c:ptCount val="6"/>
                <c:pt idx="0">
                  <c:v>1.0</c:v>
                </c:pt>
                <c:pt idx="1">
                  <c:v>1.3</c:v>
                </c:pt>
                <c:pt idx="2">
                  <c:v>1.1</c:v>
                </c:pt>
                <c:pt idx="3">
                  <c:v>1.1</c:v>
                </c:pt>
                <c:pt idx="4">
                  <c:v>1.0</c:v>
                </c:pt>
                <c:pt idx="5">
                  <c:v>1.0</c:v>
                </c:pt>
              </c:numCache>
            </c:numRef>
          </c:val>
        </c:ser>
        <c:ser>
          <c:idx val="5"/>
          <c:order val="5"/>
          <c:tx>
            <c:strRef>
              <c:f>Hoja1!$G$1</c:f>
              <c:strCache>
                <c:ptCount val="1"/>
                <c:pt idx="0">
                  <c:v>Inhabilitación especial para empleo</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Hoja1!$G$2:$G$7</c:f>
              <c:numCache>
                <c:formatCode>General</c:formatCode>
                <c:ptCount val="6"/>
                <c:pt idx="0">
                  <c:v>134.9</c:v>
                </c:pt>
                <c:pt idx="1">
                  <c:v>142.3</c:v>
                </c:pt>
                <c:pt idx="2">
                  <c:v>151.0</c:v>
                </c:pt>
                <c:pt idx="3">
                  <c:v>169.7</c:v>
                </c:pt>
                <c:pt idx="4">
                  <c:v>185.8</c:v>
                </c:pt>
                <c:pt idx="5">
                  <c:v>182.8</c:v>
                </c:pt>
              </c:numCache>
            </c:numRef>
          </c:val>
        </c:ser>
        <c:ser>
          <c:idx val="6"/>
          <c:order val="6"/>
          <c:tx>
            <c:strRef>
              <c:f>Hoja1!$H$1</c:f>
              <c:strCache>
                <c:ptCount val="1"/>
                <c:pt idx="0">
                  <c:v>Suspensión o empleo o cargo público</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Hoja1!$H$2:$H$7</c:f>
              <c:numCache>
                <c:formatCode>General</c:formatCode>
                <c:ptCount val="6"/>
                <c:pt idx="0">
                  <c:v>1.1</c:v>
                </c:pt>
                <c:pt idx="1">
                  <c:v>0.4</c:v>
                </c:pt>
                <c:pt idx="2">
                  <c:v>0.6</c:v>
                </c:pt>
                <c:pt idx="3">
                  <c:v>0.5</c:v>
                </c:pt>
                <c:pt idx="4">
                  <c:v>0.3</c:v>
                </c:pt>
                <c:pt idx="5">
                  <c:v>0.2</c:v>
                </c:pt>
              </c:numCache>
            </c:numRef>
          </c:val>
        </c:ser>
        <c:ser>
          <c:idx val="7"/>
          <c:order val="7"/>
          <c:tx>
            <c:strRef>
              <c:f>Hoja1!$I$1</c:f>
              <c:strCache>
                <c:ptCount val="1"/>
                <c:pt idx="0">
                  <c:v>Privación derecho conducir vehículos</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Hoja1!$I$2:$I$7</c:f>
              <c:numCache>
                <c:formatCode>General</c:formatCode>
                <c:ptCount val="6"/>
                <c:pt idx="0">
                  <c:v>125.2</c:v>
                </c:pt>
                <c:pt idx="1">
                  <c:v>127.0</c:v>
                </c:pt>
                <c:pt idx="2">
                  <c:v>121.6</c:v>
                </c:pt>
                <c:pt idx="3">
                  <c:v>144.1</c:v>
                </c:pt>
                <c:pt idx="4">
                  <c:v>132.9</c:v>
                </c:pt>
                <c:pt idx="5">
                  <c:v>118.6</c:v>
                </c:pt>
              </c:numCache>
            </c:numRef>
          </c:val>
        </c:ser>
        <c:ser>
          <c:idx val="8"/>
          <c:order val="8"/>
          <c:tx>
            <c:strRef>
              <c:f>Hoja1!$J$1</c:f>
              <c:strCache>
                <c:ptCount val="1"/>
                <c:pt idx="0">
                  <c:v>Privación derecho tenencia de armas</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Hoja1!$J$2:$J$7</c:f>
              <c:numCache>
                <c:formatCode>General</c:formatCode>
                <c:ptCount val="6"/>
                <c:pt idx="0">
                  <c:v>48.6</c:v>
                </c:pt>
                <c:pt idx="1">
                  <c:v>49.7</c:v>
                </c:pt>
                <c:pt idx="2">
                  <c:v>51.2</c:v>
                </c:pt>
                <c:pt idx="3">
                  <c:v>52.5</c:v>
                </c:pt>
                <c:pt idx="4">
                  <c:v>20.6</c:v>
                </c:pt>
                <c:pt idx="5">
                  <c:v>46.9</c:v>
                </c:pt>
              </c:numCache>
            </c:numRef>
          </c:val>
        </c:ser>
        <c:ser>
          <c:idx val="9"/>
          <c:order val="9"/>
          <c:tx>
            <c:strRef>
              <c:f>Hoja1!$K$1</c:f>
              <c:strCache>
                <c:ptCount val="1"/>
                <c:pt idx="0">
                  <c:v>Privación derechos residir en determinados lugares</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Hoja1!$K$2:$K$7</c:f>
              <c:numCache>
                <c:formatCode>General</c:formatCode>
                <c:ptCount val="6"/>
                <c:pt idx="0">
                  <c:v>3.4</c:v>
                </c:pt>
                <c:pt idx="1">
                  <c:v>0.0</c:v>
                </c:pt>
                <c:pt idx="2">
                  <c:v>1.7</c:v>
                </c:pt>
                <c:pt idx="3">
                  <c:v>1.3</c:v>
                </c:pt>
                <c:pt idx="4">
                  <c:v>0.9</c:v>
                </c:pt>
                <c:pt idx="5">
                  <c:v>0.7</c:v>
                </c:pt>
              </c:numCache>
            </c:numRef>
          </c:val>
        </c:ser>
        <c:ser>
          <c:idx val="10"/>
          <c:order val="10"/>
          <c:tx>
            <c:strRef>
              <c:f>Hoja1!$L$1</c:f>
              <c:strCache>
                <c:ptCount val="1"/>
                <c:pt idx="0">
                  <c:v>Prohibición de aproximarse a la víctima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Hoja1!$L$2:$L$7</c:f>
              <c:numCache>
                <c:formatCode>General</c:formatCode>
                <c:ptCount val="6"/>
                <c:pt idx="0">
                  <c:v>44.7</c:v>
                </c:pt>
                <c:pt idx="1">
                  <c:v>0.0</c:v>
                </c:pt>
                <c:pt idx="2">
                  <c:v>55.8</c:v>
                </c:pt>
                <c:pt idx="3">
                  <c:v>55.7</c:v>
                </c:pt>
                <c:pt idx="4">
                  <c:v>54.7</c:v>
                </c:pt>
                <c:pt idx="5">
                  <c:v>53.2</c:v>
                </c:pt>
              </c:numCache>
            </c:numRef>
          </c:val>
        </c:ser>
        <c:ser>
          <c:idx val="11"/>
          <c:order val="11"/>
          <c:tx>
            <c:strRef>
              <c:f>Hoja1!$M$1</c:f>
              <c:strCache>
                <c:ptCount val="1"/>
                <c:pt idx="0">
                  <c:v>Prohibición de comunicarse con la víctima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Hoja1!$M$2:$M$7</c:f>
              <c:numCache>
                <c:formatCode>General</c:formatCode>
                <c:ptCount val="6"/>
                <c:pt idx="0">
                  <c:v>31.6</c:v>
                </c:pt>
                <c:pt idx="1">
                  <c:v>6.8</c:v>
                </c:pt>
                <c:pt idx="2">
                  <c:v>7.9</c:v>
                </c:pt>
                <c:pt idx="3">
                  <c:v>18.6</c:v>
                </c:pt>
                <c:pt idx="4">
                  <c:v>19.6</c:v>
                </c:pt>
                <c:pt idx="5">
                  <c:v>46.2</c:v>
                </c:pt>
              </c:numCache>
            </c:numRef>
          </c:val>
        </c:ser>
        <c:ser>
          <c:idx val="12"/>
          <c:order val="12"/>
          <c:tx>
            <c:strRef>
              <c:f>Hoja1!$N$1</c:f>
              <c:strCache>
                <c:ptCount val="1"/>
                <c:pt idx="0">
                  <c:v>TBC</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Hoja1!$N$2:$N$7</c:f>
              <c:numCache>
                <c:formatCode>General</c:formatCode>
                <c:ptCount val="6"/>
                <c:pt idx="0">
                  <c:v>143.3</c:v>
                </c:pt>
                <c:pt idx="1">
                  <c:v>176.3</c:v>
                </c:pt>
                <c:pt idx="2">
                  <c:v>163.3</c:v>
                </c:pt>
                <c:pt idx="3">
                  <c:v>102.3</c:v>
                </c:pt>
                <c:pt idx="4">
                  <c:v>96.9</c:v>
                </c:pt>
                <c:pt idx="5">
                  <c:v>93.2</c:v>
                </c:pt>
              </c:numCache>
            </c:numRef>
          </c:val>
        </c:ser>
        <c:ser>
          <c:idx val="14"/>
          <c:order val="14"/>
          <c:tx>
            <c:strRef>
              <c:f>Hoja1!$P$1</c:f>
              <c:strCache>
                <c:ptCount val="1"/>
                <c:pt idx="0">
                  <c:v>Expulsión del territorio</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Hoja1!$P$2:$P$7</c:f>
              <c:numCache>
                <c:formatCode>General</c:formatCode>
                <c:ptCount val="6"/>
                <c:pt idx="0">
                  <c:v>3.1</c:v>
                </c:pt>
                <c:pt idx="1">
                  <c:v>3.2</c:v>
                </c:pt>
                <c:pt idx="2">
                  <c:v>3.3</c:v>
                </c:pt>
                <c:pt idx="3">
                  <c:v>4.1</c:v>
                </c:pt>
                <c:pt idx="4">
                  <c:v>3.9</c:v>
                </c:pt>
                <c:pt idx="5">
                  <c:v>3.2</c:v>
                </c:pt>
              </c:numCache>
            </c:numRef>
          </c:val>
        </c:ser>
        <c:ser>
          <c:idx val="13"/>
          <c:order val="13"/>
          <c:tx>
            <c:strRef>
              <c:f>Hoja1!$O$1</c:f>
              <c:strCache>
                <c:ptCount val="1"/>
                <c:pt idx="0">
                  <c:v>Multa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Hoja1!$O$2:$O$7</c:f>
              <c:numCache>
                <c:formatCode>General</c:formatCode>
                <c:ptCount val="6"/>
                <c:pt idx="0">
                  <c:v>229.0</c:v>
                </c:pt>
                <c:pt idx="1">
                  <c:v>252.1</c:v>
                </c:pt>
                <c:pt idx="2">
                  <c:v>202.0</c:v>
                </c:pt>
                <c:pt idx="3">
                  <c:v>190.0</c:v>
                </c:pt>
                <c:pt idx="4">
                  <c:v>194.0</c:v>
                </c:pt>
                <c:pt idx="5">
                  <c:v>200.3</c:v>
                </c:pt>
              </c:numCache>
            </c:numRef>
          </c:val>
        </c:ser>
        <c:dLbls>
          <c:showLegendKey val="0"/>
          <c:showVal val="0"/>
          <c:showCatName val="0"/>
          <c:showSerName val="0"/>
          <c:showPercent val="0"/>
          <c:showBubbleSize val="0"/>
        </c:dLbls>
        <c:gapWidth val="95"/>
        <c:overlap val="100"/>
        <c:axId val="2102371992"/>
        <c:axId val="2102374936"/>
      </c:barChart>
      <c:catAx>
        <c:axId val="2102371992"/>
        <c:scaling>
          <c:orientation val="minMax"/>
        </c:scaling>
        <c:delete val="0"/>
        <c:axPos val="l"/>
        <c:numFmt formatCode="General" sourceLinked="1"/>
        <c:majorTickMark val="none"/>
        <c:minorTickMark val="none"/>
        <c:tickLblPos val="nextTo"/>
        <c:crossAx val="2102374936"/>
        <c:crosses val="autoZero"/>
        <c:auto val="1"/>
        <c:lblAlgn val="ctr"/>
        <c:lblOffset val="1000"/>
        <c:tickLblSkip val="1"/>
        <c:noMultiLvlLbl val="0"/>
      </c:catAx>
      <c:valAx>
        <c:axId val="2102374936"/>
        <c:scaling>
          <c:orientation val="minMax"/>
          <c:max val="1000.0"/>
          <c:min val="0.0"/>
        </c:scaling>
        <c:delete val="0"/>
        <c:axPos val="b"/>
        <c:majorGridlines/>
        <c:numFmt formatCode="General" sourceLinked="1"/>
        <c:majorTickMark val="none"/>
        <c:minorTickMark val="none"/>
        <c:tickLblPos val="nextTo"/>
        <c:crossAx val="2102371992"/>
        <c:crosses val="autoZero"/>
        <c:crossBetween val="between"/>
        <c:majorUnit val="1000.0"/>
      </c:valAx>
      <c:dTable>
        <c:showHorzBorder val="1"/>
        <c:showVertBorder val="1"/>
        <c:showOutline val="1"/>
        <c:showKeys val="1"/>
      </c:dTable>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Hoja1!$B$1</c:f>
              <c:strCache>
                <c:ptCount val="1"/>
                <c:pt idx="0">
                  <c:v>Multa</c:v>
                </c:pt>
              </c:strCache>
            </c:strRef>
          </c:tx>
          <c:cat>
            <c:numRef>
              <c:f>Hoja1!$A$2:$A$7</c:f>
              <c:numCache>
                <c:formatCode>General</c:formatCode>
                <c:ptCount val="6"/>
                <c:pt idx="0">
                  <c:v>2008.0</c:v>
                </c:pt>
                <c:pt idx="1">
                  <c:v>2009.0</c:v>
                </c:pt>
                <c:pt idx="2">
                  <c:v>2010.0</c:v>
                </c:pt>
                <c:pt idx="3">
                  <c:v>2011.0</c:v>
                </c:pt>
                <c:pt idx="4">
                  <c:v>2012.0</c:v>
                </c:pt>
                <c:pt idx="5">
                  <c:v>2013.0</c:v>
                </c:pt>
              </c:numCache>
            </c:numRef>
          </c:cat>
          <c:val>
            <c:numRef>
              <c:f>Hoja1!$B$2:$B$7</c:f>
              <c:numCache>
                <c:formatCode>General</c:formatCode>
                <c:ptCount val="6"/>
                <c:pt idx="0">
                  <c:v>229.0</c:v>
                </c:pt>
                <c:pt idx="1">
                  <c:v>252.1</c:v>
                </c:pt>
                <c:pt idx="2">
                  <c:v>202.0</c:v>
                </c:pt>
                <c:pt idx="3">
                  <c:v>190.0</c:v>
                </c:pt>
                <c:pt idx="4">
                  <c:v>194.3</c:v>
                </c:pt>
                <c:pt idx="5">
                  <c:v>200.3</c:v>
                </c:pt>
              </c:numCache>
            </c:numRef>
          </c:val>
          <c:smooth val="0"/>
        </c:ser>
        <c:ser>
          <c:idx val="1"/>
          <c:order val="1"/>
          <c:tx>
            <c:strRef>
              <c:f>Hoja1!$C$1</c:f>
              <c:strCache>
                <c:ptCount val="1"/>
                <c:pt idx="0">
                  <c:v>Responsabilidad personal subsidiaria</c:v>
                </c:pt>
              </c:strCache>
            </c:strRef>
          </c:tx>
          <c:cat>
            <c:numRef>
              <c:f>Hoja1!$A$2:$A$7</c:f>
              <c:numCache>
                <c:formatCode>General</c:formatCode>
                <c:ptCount val="6"/>
                <c:pt idx="0">
                  <c:v>2008.0</c:v>
                </c:pt>
                <c:pt idx="1">
                  <c:v>2009.0</c:v>
                </c:pt>
                <c:pt idx="2">
                  <c:v>2010.0</c:v>
                </c:pt>
                <c:pt idx="3">
                  <c:v>2011.0</c:v>
                </c:pt>
                <c:pt idx="4">
                  <c:v>2012.0</c:v>
                </c:pt>
                <c:pt idx="5">
                  <c:v>2013.0</c:v>
                </c:pt>
              </c:numCache>
            </c:numRef>
          </c:cat>
          <c:val>
            <c:numRef>
              <c:f>Hoja1!$C$2:$C$7</c:f>
              <c:numCache>
                <c:formatCode>General</c:formatCode>
                <c:ptCount val="6"/>
                <c:pt idx="0">
                  <c:v>26.3</c:v>
                </c:pt>
                <c:pt idx="1">
                  <c:v>17.6</c:v>
                </c:pt>
                <c:pt idx="2">
                  <c:v>12.6</c:v>
                </c:pt>
                <c:pt idx="3">
                  <c:v>13.1</c:v>
                </c:pt>
                <c:pt idx="4">
                  <c:v>3.0</c:v>
                </c:pt>
                <c:pt idx="5">
                  <c:v>0.1</c:v>
                </c:pt>
              </c:numCache>
            </c:numRef>
          </c:val>
          <c:smooth val="0"/>
        </c:ser>
        <c:dLbls>
          <c:showLegendKey val="0"/>
          <c:showVal val="0"/>
          <c:showCatName val="0"/>
          <c:showSerName val="0"/>
          <c:showPercent val="0"/>
          <c:showBubbleSize val="0"/>
        </c:dLbls>
        <c:marker val="1"/>
        <c:smooth val="0"/>
        <c:axId val="2101222952"/>
        <c:axId val="2101225928"/>
      </c:lineChart>
      <c:catAx>
        <c:axId val="2101222952"/>
        <c:scaling>
          <c:orientation val="minMax"/>
        </c:scaling>
        <c:delete val="0"/>
        <c:axPos val="b"/>
        <c:numFmt formatCode="General" sourceLinked="1"/>
        <c:majorTickMark val="out"/>
        <c:minorTickMark val="none"/>
        <c:tickLblPos val="nextTo"/>
        <c:crossAx val="2101225928"/>
        <c:crosses val="autoZero"/>
        <c:auto val="1"/>
        <c:lblAlgn val="ctr"/>
        <c:lblOffset val="100"/>
        <c:noMultiLvlLbl val="0"/>
      </c:catAx>
      <c:valAx>
        <c:axId val="2101225928"/>
        <c:scaling>
          <c:orientation val="minMax"/>
        </c:scaling>
        <c:delete val="0"/>
        <c:axPos val="l"/>
        <c:majorGridlines/>
        <c:numFmt formatCode="General" sourceLinked="1"/>
        <c:majorTickMark val="out"/>
        <c:minorTickMark val="none"/>
        <c:tickLblPos val="nextTo"/>
        <c:crossAx val="21012229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Multa</c:v>
                </c:pt>
              </c:strCache>
            </c:strRef>
          </c:tx>
          <c:dLbls>
            <c:dLbl>
              <c:idx val="0"/>
              <c:layout>
                <c:manualLayout>
                  <c:x val="-0.068203198494826"/>
                  <c:y val="-0.0725660149163476"/>
                </c:manualLayout>
              </c:layout>
              <c:showLegendKey val="0"/>
              <c:showVal val="1"/>
              <c:showCatName val="0"/>
              <c:showSerName val="0"/>
              <c:showPercent val="0"/>
              <c:showBubbleSize val="0"/>
            </c:dLbl>
            <c:dLbl>
              <c:idx val="1"/>
              <c:layout>
                <c:manualLayout>
                  <c:x val="-0.0658939996064149"/>
                  <c:y val="-0.0645041072164922"/>
                </c:manualLayout>
              </c:layout>
              <c:showLegendKey val="0"/>
              <c:showVal val="1"/>
              <c:showCatName val="0"/>
              <c:showSerName val="0"/>
              <c:showPercent val="0"/>
              <c:showBubbleSize val="0"/>
            </c:dLbl>
            <c:dLbl>
              <c:idx val="2"/>
              <c:layout>
                <c:manualLayout>
                  <c:x val="-0.0587763667541617"/>
                  <c:y val="-0.0564410938144307"/>
                </c:manualLayout>
              </c:layout>
              <c:showLegendKey val="0"/>
              <c:showVal val="1"/>
              <c:showCatName val="0"/>
              <c:showSerName val="0"/>
              <c:showPercent val="0"/>
              <c:showBubbleSize val="0"/>
            </c:dLbl>
            <c:dLbl>
              <c:idx val="3"/>
              <c:layout>
                <c:manualLayout>
                  <c:x val="-0.0446700387331629"/>
                  <c:y val="-0.0725671206185538"/>
                </c:manualLayout>
              </c:layout>
              <c:showLegendKey val="0"/>
              <c:showVal val="1"/>
              <c:showCatName val="0"/>
              <c:showSerName val="0"/>
              <c:showPercent val="0"/>
              <c:showBubbleSize val="0"/>
            </c:dLbl>
            <c:dLbl>
              <c:idx val="4"/>
              <c:layout>
                <c:manualLayout>
                  <c:x val="-0.0446700387331629"/>
                  <c:y val="-0.06853561391752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2007.0</c:v>
                </c:pt>
                <c:pt idx="1">
                  <c:v>2008.0</c:v>
                </c:pt>
                <c:pt idx="2">
                  <c:v>2009.0</c:v>
                </c:pt>
                <c:pt idx="3">
                  <c:v>2010.0</c:v>
                </c:pt>
                <c:pt idx="4">
                  <c:v>2011.0</c:v>
                </c:pt>
                <c:pt idx="5">
                  <c:v>2012.0</c:v>
                </c:pt>
              </c:numCache>
            </c:numRef>
          </c:cat>
          <c:val>
            <c:numRef>
              <c:f>Hoja1!$B$2:$B$7</c:f>
              <c:numCache>
                <c:formatCode>#,##0</c:formatCode>
                <c:ptCount val="6"/>
                <c:pt idx="0">
                  <c:v>96717.0</c:v>
                </c:pt>
                <c:pt idx="1">
                  <c:v>145819.0</c:v>
                </c:pt>
                <c:pt idx="2">
                  <c:v>158250.0</c:v>
                </c:pt>
                <c:pt idx="3">
                  <c:v>126199.0</c:v>
                </c:pt>
                <c:pt idx="4">
                  <c:v>104783.0</c:v>
                </c:pt>
                <c:pt idx="5">
                  <c:v>108373.0</c:v>
                </c:pt>
              </c:numCache>
            </c:numRef>
          </c:val>
          <c:smooth val="0"/>
        </c:ser>
        <c:ser>
          <c:idx val="1"/>
          <c:order val="1"/>
          <c:tx>
            <c:strRef>
              <c:f>Hoja1!$C$1</c:f>
              <c:strCache>
                <c:ptCount val="1"/>
                <c:pt idx="0">
                  <c:v>Responsabilidad personal subsidiaria</c:v>
                </c:pt>
              </c:strCache>
            </c:strRef>
          </c:tx>
          <c:dLbls>
            <c:dLbl>
              <c:idx val="0"/>
              <c:layout>
                <c:manualLayout>
                  <c:x val="-0.0446700387331629"/>
                  <c:y val="-0.0564410938144307"/>
                </c:manualLayout>
              </c:layout>
              <c:showLegendKey val="0"/>
              <c:showVal val="1"/>
              <c:showCatName val="0"/>
              <c:showSerName val="0"/>
              <c:showPercent val="0"/>
              <c:showBubbleSize val="0"/>
            </c:dLbl>
            <c:dLbl>
              <c:idx val="1"/>
              <c:layout>
                <c:manualLayout>
                  <c:x val="-0.0540742574138288"/>
                  <c:y val="-0.0604726005154615"/>
                </c:manualLayout>
              </c:layout>
              <c:showLegendKey val="0"/>
              <c:showVal val="1"/>
              <c:showCatName val="0"/>
              <c:showSerName val="0"/>
              <c:showPercent val="0"/>
              <c:showBubbleSize val="0"/>
            </c:dLbl>
            <c:dLbl>
              <c:idx val="2"/>
              <c:layout>
                <c:manualLayout>
                  <c:x val="-0.0446700387331629"/>
                  <c:y val="-0.0524095871133999"/>
                </c:manualLayout>
              </c:layout>
              <c:showLegendKey val="0"/>
              <c:showVal val="1"/>
              <c:showCatName val="0"/>
              <c:showSerName val="0"/>
              <c:showPercent val="0"/>
              <c:showBubbleSize val="0"/>
            </c:dLbl>
            <c:dLbl>
              <c:idx val="3"/>
              <c:layout>
                <c:manualLayout>
                  <c:x val="-0.0517232027436623"/>
                  <c:y val="-0.0604726005154615"/>
                </c:manualLayout>
              </c:layout>
              <c:showLegendKey val="0"/>
              <c:showVal val="1"/>
              <c:showCatName val="0"/>
              <c:showSerName val="0"/>
              <c:showPercent val="0"/>
              <c:showBubbleSize val="0"/>
            </c:dLbl>
            <c:dLbl>
              <c:idx val="4"/>
              <c:layout>
                <c:manualLayout>
                  <c:x val="-0.03996792939283"/>
                  <c:y val="-0.0524095871133999"/>
                </c:manualLayout>
              </c:layout>
              <c:showLegendKey val="0"/>
              <c:showVal val="1"/>
              <c:showCatName val="0"/>
              <c:showSerName val="0"/>
              <c:showPercent val="0"/>
              <c:showBubbleSize val="0"/>
            </c:dLbl>
            <c:dLbl>
              <c:idx val="5"/>
              <c:layout>
                <c:manualLayout>
                  <c:x val="-0.0376168747226635"/>
                  <c:y val="-0.0604726005154615"/>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2007.0</c:v>
                </c:pt>
                <c:pt idx="1">
                  <c:v>2008.0</c:v>
                </c:pt>
                <c:pt idx="2">
                  <c:v>2009.0</c:v>
                </c:pt>
                <c:pt idx="3">
                  <c:v>2010.0</c:v>
                </c:pt>
                <c:pt idx="4">
                  <c:v>2011.0</c:v>
                </c:pt>
                <c:pt idx="5">
                  <c:v>2012.0</c:v>
                </c:pt>
              </c:numCache>
            </c:numRef>
          </c:cat>
          <c:val>
            <c:numRef>
              <c:f>Hoja1!$C$2:$C$7</c:f>
              <c:numCache>
                <c:formatCode>#,##0</c:formatCode>
                <c:ptCount val="6"/>
                <c:pt idx="0">
                  <c:v>11796.0</c:v>
                </c:pt>
                <c:pt idx="1">
                  <c:v>16734.0</c:v>
                </c:pt>
                <c:pt idx="2">
                  <c:v>11023.0</c:v>
                </c:pt>
                <c:pt idx="3">
                  <c:v>7873.0</c:v>
                </c:pt>
                <c:pt idx="4">
                  <c:v>7202.0</c:v>
                </c:pt>
                <c:pt idx="5">
                  <c:v>1667.0</c:v>
                </c:pt>
              </c:numCache>
            </c:numRef>
          </c:val>
          <c:smooth val="0"/>
        </c:ser>
        <c:dLbls>
          <c:showLegendKey val="0"/>
          <c:showVal val="1"/>
          <c:showCatName val="0"/>
          <c:showSerName val="0"/>
          <c:showPercent val="0"/>
          <c:showBubbleSize val="0"/>
        </c:dLbls>
        <c:marker val="1"/>
        <c:smooth val="0"/>
        <c:axId val="2101301848"/>
        <c:axId val="2101304568"/>
      </c:lineChart>
      <c:catAx>
        <c:axId val="2101301848"/>
        <c:scaling>
          <c:orientation val="minMax"/>
        </c:scaling>
        <c:delete val="0"/>
        <c:axPos val="b"/>
        <c:numFmt formatCode="General" sourceLinked="1"/>
        <c:majorTickMark val="none"/>
        <c:minorTickMark val="none"/>
        <c:tickLblPos val="nextTo"/>
        <c:crossAx val="2101304568"/>
        <c:crosses val="autoZero"/>
        <c:auto val="1"/>
        <c:lblAlgn val="ctr"/>
        <c:lblOffset val="100"/>
        <c:noMultiLvlLbl val="0"/>
      </c:catAx>
      <c:valAx>
        <c:axId val="2101304568"/>
        <c:scaling>
          <c:orientation val="minMax"/>
        </c:scaling>
        <c:delete val="0"/>
        <c:axPos val="l"/>
        <c:numFmt formatCode="#,##0" sourceLinked="1"/>
        <c:majorTickMark val="out"/>
        <c:minorTickMark val="none"/>
        <c:tickLblPos val="nextTo"/>
        <c:crossAx val="21013018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 RPS por multa</c:v>
                </c:pt>
              </c:strCache>
            </c:strRef>
          </c:tx>
          <c:invertIfNegative val="0"/>
          <c:cat>
            <c:strRef>
              <c:f>Hoja1!$A$2:$A$13</c:f>
              <c:strCache>
                <c:ptCount val="12"/>
                <c:pt idx="0">
                  <c:v>Contra el orden público</c:v>
                </c:pt>
                <c:pt idx="1">
                  <c:v>Contra la Administración de Justicia</c:v>
                </c:pt>
                <c:pt idx="2">
                  <c:v>De las falsedades</c:v>
                </c:pt>
                <c:pt idx="3">
                  <c:v>Contra la seguridad colectiva</c:v>
                </c:pt>
                <c:pt idx="4">
                  <c:v>Relativos a la ordenación del teritorio</c:v>
                </c:pt>
                <c:pt idx="5">
                  <c:v>Contra los derechos de los trabajadores</c:v>
                </c:pt>
                <c:pt idx="6">
                  <c:v>Contra la Hacienda Pública y Seguridad Social</c:v>
                </c:pt>
                <c:pt idx="7">
                  <c:v>Contra el patrimonio y orden socioeconómico</c:v>
                </c:pt>
                <c:pt idx="8">
                  <c:v>Contra las relaciones familiares</c:v>
                </c:pt>
                <c:pt idx="9">
                  <c:v>Contra la libertad e indemnidad sexuales</c:v>
                </c:pt>
                <c:pt idx="10">
                  <c:v>Contra la libertad</c:v>
                </c:pt>
                <c:pt idx="11">
                  <c:v>Lesiones</c:v>
                </c:pt>
              </c:strCache>
            </c:strRef>
          </c:cat>
          <c:val>
            <c:numRef>
              <c:f>Hoja1!$B$2:$B$13</c:f>
              <c:numCache>
                <c:formatCode>General</c:formatCode>
                <c:ptCount val="12"/>
                <c:pt idx="0">
                  <c:v>4.47</c:v>
                </c:pt>
                <c:pt idx="1">
                  <c:v>8.140000000000001</c:v>
                </c:pt>
                <c:pt idx="2">
                  <c:v>8.48</c:v>
                </c:pt>
                <c:pt idx="3">
                  <c:v>7.88</c:v>
                </c:pt>
                <c:pt idx="4">
                  <c:v>2.96</c:v>
                </c:pt>
                <c:pt idx="5">
                  <c:v>4.47</c:v>
                </c:pt>
                <c:pt idx="6">
                  <c:v>9.220000000000001</c:v>
                </c:pt>
                <c:pt idx="7">
                  <c:v>8.86</c:v>
                </c:pt>
                <c:pt idx="8">
                  <c:v>11.16</c:v>
                </c:pt>
                <c:pt idx="9">
                  <c:v>9.09</c:v>
                </c:pt>
                <c:pt idx="10">
                  <c:v>4.0</c:v>
                </c:pt>
                <c:pt idx="11">
                  <c:v>5.93</c:v>
                </c:pt>
              </c:numCache>
            </c:numRef>
          </c:val>
        </c:ser>
        <c:dLbls>
          <c:showLegendKey val="0"/>
          <c:showVal val="1"/>
          <c:showCatName val="0"/>
          <c:showSerName val="0"/>
          <c:showPercent val="0"/>
          <c:showBubbleSize val="0"/>
        </c:dLbls>
        <c:gapWidth val="75"/>
        <c:axId val="2126853608"/>
        <c:axId val="2126856520"/>
      </c:barChart>
      <c:catAx>
        <c:axId val="2126853608"/>
        <c:scaling>
          <c:orientation val="minMax"/>
        </c:scaling>
        <c:delete val="0"/>
        <c:axPos val="l"/>
        <c:majorTickMark val="none"/>
        <c:minorTickMark val="none"/>
        <c:tickLblPos val="nextTo"/>
        <c:crossAx val="2126856520"/>
        <c:crosses val="autoZero"/>
        <c:auto val="1"/>
        <c:lblAlgn val="ctr"/>
        <c:lblOffset val="100"/>
        <c:noMultiLvlLbl val="0"/>
      </c:catAx>
      <c:valAx>
        <c:axId val="2126856520"/>
        <c:scaling>
          <c:orientation val="minMax"/>
        </c:scaling>
        <c:delete val="0"/>
        <c:axPos val="b"/>
        <c:numFmt formatCode="General" sourceLinked="1"/>
        <c:majorTickMark val="none"/>
        <c:minorTickMark val="none"/>
        <c:tickLblPos val="nextTo"/>
        <c:crossAx val="212685360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Delitos</c:v>
                </c:pt>
              </c:strCache>
            </c:strRef>
          </c:tx>
          <c:invertIfNegative val="0"/>
          <c:cat>
            <c:strRef>
              <c:f>Hoja1!$A$2:$A$17</c:f>
              <c:strCache>
                <c:ptCount val="16"/>
                <c:pt idx="0">
                  <c:v>Contra el orden público</c:v>
                </c:pt>
                <c:pt idx="1">
                  <c:v>Contra la Constitución</c:v>
                </c:pt>
                <c:pt idx="2">
                  <c:v>Contra la Administración de Justicia</c:v>
                </c:pt>
                <c:pt idx="3">
                  <c:v>Contra la Administración Pública</c:v>
                </c:pt>
                <c:pt idx="4">
                  <c:v>De las falsedades</c:v>
                </c:pt>
                <c:pt idx="5">
                  <c:v>Contra la seguridad colectiva</c:v>
                </c:pt>
                <c:pt idx="6">
                  <c:v>Relativos a la ordenación del territorio</c:v>
                </c:pt>
                <c:pt idx="7">
                  <c:v>Contra la Hacienda Pública y Seguridad Social</c:v>
                </c:pt>
                <c:pt idx="8">
                  <c:v>Contra el patriminio y orden socieconómico</c:v>
                </c:pt>
                <c:pt idx="9">
                  <c:v>Contra las relaciones familiares</c:v>
                </c:pt>
                <c:pt idx="10">
                  <c:v>Contra el honor</c:v>
                </c:pt>
                <c:pt idx="11">
                  <c:v>Contra la libertad e indemnidad sexuales</c:v>
                </c:pt>
                <c:pt idx="12">
                  <c:v>Torturas e integridad moral</c:v>
                </c:pt>
                <c:pt idx="13">
                  <c:v>Contra la libertad </c:v>
                </c:pt>
                <c:pt idx="14">
                  <c:v>Lesiones</c:v>
                </c:pt>
                <c:pt idx="15">
                  <c:v>Homicidio y sus formas</c:v>
                </c:pt>
              </c:strCache>
            </c:strRef>
          </c:cat>
          <c:val>
            <c:numRef>
              <c:f>Hoja1!$B$2:$B$17</c:f>
              <c:numCache>
                <c:formatCode>General</c:formatCode>
                <c:ptCount val="16"/>
                <c:pt idx="0">
                  <c:v>3.1</c:v>
                </c:pt>
                <c:pt idx="1">
                  <c:v>0.0</c:v>
                </c:pt>
                <c:pt idx="2">
                  <c:v>4.4</c:v>
                </c:pt>
                <c:pt idx="3">
                  <c:v>5.0</c:v>
                </c:pt>
                <c:pt idx="4">
                  <c:v>0.0</c:v>
                </c:pt>
                <c:pt idx="5">
                  <c:v>0.8</c:v>
                </c:pt>
                <c:pt idx="6">
                  <c:v>0.0</c:v>
                </c:pt>
                <c:pt idx="7">
                  <c:v>0.0</c:v>
                </c:pt>
                <c:pt idx="8">
                  <c:v>16.3</c:v>
                </c:pt>
                <c:pt idx="9">
                  <c:v>26.1</c:v>
                </c:pt>
                <c:pt idx="10">
                  <c:v>10.9</c:v>
                </c:pt>
                <c:pt idx="11">
                  <c:v>0.0</c:v>
                </c:pt>
                <c:pt idx="12">
                  <c:v>4.3</c:v>
                </c:pt>
                <c:pt idx="13">
                  <c:v>4.8</c:v>
                </c:pt>
                <c:pt idx="14">
                  <c:v>4.9</c:v>
                </c:pt>
                <c:pt idx="15">
                  <c:v>0.0</c:v>
                </c:pt>
              </c:numCache>
            </c:numRef>
          </c:val>
        </c:ser>
        <c:dLbls>
          <c:showLegendKey val="0"/>
          <c:showVal val="1"/>
          <c:showCatName val="0"/>
          <c:showSerName val="0"/>
          <c:showPercent val="0"/>
          <c:showBubbleSize val="0"/>
        </c:dLbls>
        <c:gapWidth val="75"/>
        <c:axId val="2126809736"/>
        <c:axId val="2126812712"/>
      </c:barChart>
      <c:catAx>
        <c:axId val="2126809736"/>
        <c:scaling>
          <c:orientation val="minMax"/>
        </c:scaling>
        <c:delete val="0"/>
        <c:axPos val="l"/>
        <c:majorTickMark val="none"/>
        <c:minorTickMark val="none"/>
        <c:tickLblPos val="nextTo"/>
        <c:crossAx val="2126812712"/>
        <c:crosses val="autoZero"/>
        <c:auto val="1"/>
        <c:lblAlgn val="ctr"/>
        <c:lblOffset val="100"/>
        <c:noMultiLvlLbl val="0"/>
      </c:catAx>
      <c:valAx>
        <c:axId val="2126812712"/>
        <c:scaling>
          <c:orientation val="minMax"/>
        </c:scaling>
        <c:delete val="0"/>
        <c:axPos val="b"/>
        <c:numFmt formatCode="General" sourceLinked="1"/>
        <c:majorTickMark val="none"/>
        <c:minorTickMark val="none"/>
        <c:tickLblPos val="nextTo"/>
        <c:crossAx val="212680973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Del año anterior (stock)</c:v>
                </c:pt>
              </c:strCache>
            </c:strRef>
          </c:tx>
          <c:invertIfNegative val="0"/>
          <c:cat>
            <c:numRef>
              <c:f>Hoja1!$A$6:$A$9</c:f>
              <c:numCache>
                <c:formatCode>General</c:formatCode>
                <c:ptCount val="4"/>
                <c:pt idx="0">
                  <c:v>2011.0</c:v>
                </c:pt>
                <c:pt idx="1">
                  <c:v>2012.0</c:v>
                </c:pt>
                <c:pt idx="2">
                  <c:v>2013.0</c:v>
                </c:pt>
                <c:pt idx="3">
                  <c:v>2014.0</c:v>
                </c:pt>
              </c:numCache>
            </c:numRef>
          </c:cat>
          <c:val>
            <c:numRef>
              <c:f>Hoja1!$B$6:$B$9</c:f>
              <c:numCache>
                <c:formatCode>#,##0</c:formatCode>
                <c:ptCount val="4"/>
                <c:pt idx="0">
                  <c:v>80987.0</c:v>
                </c:pt>
                <c:pt idx="1">
                  <c:v>35695.0</c:v>
                </c:pt>
                <c:pt idx="2">
                  <c:v>40972.0</c:v>
                </c:pt>
                <c:pt idx="3">
                  <c:v>40083.0</c:v>
                </c:pt>
              </c:numCache>
            </c:numRef>
          </c:val>
        </c:ser>
        <c:ser>
          <c:idx val="1"/>
          <c:order val="1"/>
          <c:tx>
            <c:strRef>
              <c:f>Hoja1!$C$1</c:f>
              <c:strCache>
                <c:ptCount val="1"/>
                <c:pt idx="0">
                  <c:v>Entrada</c:v>
                </c:pt>
              </c:strCache>
            </c:strRef>
          </c:tx>
          <c:invertIfNegative val="0"/>
          <c:cat>
            <c:numRef>
              <c:f>Hoja1!$A$6:$A$9</c:f>
              <c:numCache>
                <c:formatCode>General</c:formatCode>
                <c:ptCount val="4"/>
                <c:pt idx="0">
                  <c:v>2011.0</c:v>
                </c:pt>
                <c:pt idx="1">
                  <c:v>2012.0</c:v>
                </c:pt>
                <c:pt idx="2">
                  <c:v>2013.0</c:v>
                </c:pt>
                <c:pt idx="3">
                  <c:v>2014.0</c:v>
                </c:pt>
              </c:numCache>
            </c:numRef>
          </c:cat>
          <c:val>
            <c:numRef>
              <c:f>Hoja1!$C$6:$C$9</c:f>
              <c:numCache>
                <c:formatCode>#,##0</c:formatCode>
                <c:ptCount val="4"/>
                <c:pt idx="0">
                  <c:v>75572.0</c:v>
                </c:pt>
                <c:pt idx="1">
                  <c:v>85919.0</c:v>
                </c:pt>
                <c:pt idx="2">
                  <c:v>93724.0</c:v>
                </c:pt>
                <c:pt idx="3">
                  <c:v>82707.0</c:v>
                </c:pt>
              </c:numCache>
            </c:numRef>
          </c:val>
        </c:ser>
        <c:ser>
          <c:idx val="2"/>
          <c:order val="2"/>
          <c:tx>
            <c:strRef>
              <c:f>Hoja1!$D$1</c:f>
              <c:strCache>
                <c:ptCount val="1"/>
                <c:pt idx="0">
                  <c:v>Total</c:v>
                </c:pt>
              </c:strCache>
            </c:strRef>
          </c:tx>
          <c:invertIfNegative val="0"/>
          <c:cat>
            <c:numRef>
              <c:f>Hoja1!$A$6:$A$9</c:f>
              <c:numCache>
                <c:formatCode>General</c:formatCode>
                <c:ptCount val="4"/>
                <c:pt idx="0">
                  <c:v>2011.0</c:v>
                </c:pt>
                <c:pt idx="1">
                  <c:v>2012.0</c:v>
                </c:pt>
                <c:pt idx="2">
                  <c:v>2013.0</c:v>
                </c:pt>
                <c:pt idx="3">
                  <c:v>2014.0</c:v>
                </c:pt>
              </c:numCache>
            </c:numRef>
          </c:cat>
          <c:val>
            <c:numRef>
              <c:f>Hoja1!$D$6:$D$9</c:f>
              <c:numCache>
                <c:formatCode>#,##0</c:formatCode>
                <c:ptCount val="4"/>
                <c:pt idx="0">
                  <c:v>156559.0</c:v>
                </c:pt>
                <c:pt idx="1">
                  <c:v>121614.0</c:v>
                </c:pt>
                <c:pt idx="2">
                  <c:v>134696.0</c:v>
                </c:pt>
                <c:pt idx="3">
                  <c:v>122790.0</c:v>
                </c:pt>
              </c:numCache>
            </c:numRef>
          </c:val>
        </c:ser>
        <c:dLbls>
          <c:showLegendKey val="0"/>
          <c:showVal val="1"/>
          <c:showCatName val="0"/>
          <c:showSerName val="0"/>
          <c:showPercent val="0"/>
          <c:showBubbleSize val="0"/>
        </c:dLbls>
        <c:gapWidth val="75"/>
        <c:axId val="2105057048"/>
        <c:axId val="2105060168"/>
      </c:barChart>
      <c:catAx>
        <c:axId val="2105057048"/>
        <c:scaling>
          <c:orientation val="minMax"/>
        </c:scaling>
        <c:delete val="0"/>
        <c:axPos val="b"/>
        <c:numFmt formatCode="General" sourceLinked="1"/>
        <c:majorTickMark val="none"/>
        <c:minorTickMark val="none"/>
        <c:tickLblPos val="nextTo"/>
        <c:crossAx val="2105060168"/>
        <c:crosses val="autoZero"/>
        <c:auto val="1"/>
        <c:lblAlgn val="ctr"/>
        <c:lblOffset val="100"/>
        <c:noMultiLvlLbl val="0"/>
      </c:catAx>
      <c:valAx>
        <c:axId val="2105060168"/>
        <c:scaling>
          <c:orientation val="minMax"/>
        </c:scaling>
        <c:delete val="0"/>
        <c:axPos val="l"/>
        <c:numFmt formatCode="#,##0" sourceLinked="1"/>
        <c:majorTickMark val="none"/>
        <c:minorTickMark val="none"/>
        <c:tickLblPos val="nextTo"/>
        <c:crossAx val="210505704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Delitos</c:v>
                </c:pt>
              </c:strCache>
            </c:strRef>
          </c:tx>
          <c:invertIfNegative val="0"/>
          <c:cat>
            <c:strRef>
              <c:f>Hoja1!$A$2:$A$17</c:f>
              <c:strCache>
                <c:ptCount val="16"/>
                <c:pt idx="0">
                  <c:v>Contra el orden público</c:v>
                </c:pt>
                <c:pt idx="1">
                  <c:v>Contra la Constitución</c:v>
                </c:pt>
                <c:pt idx="2">
                  <c:v>Contra la Administración de Justicia</c:v>
                </c:pt>
                <c:pt idx="3">
                  <c:v>Contra la Administración Pública</c:v>
                </c:pt>
                <c:pt idx="4">
                  <c:v>De las falsedades</c:v>
                </c:pt>
                <c:pt idx="5">
                  <c:v>Contra la seguridad colectiva</c:v>
                </c:pt>
                <c:pt idx="6">
                  <c:v>Relativos a la ordenación del territorio</c:v>
                </c:pt>
                <c:pt idx="7">
                  <c:v>Contra la Hacienda Pública y Seguridad Social</c:v>
                </c:pt>
                <c:pt idx="8">
                  <c:v>Contra el patriminio y orden socieconómico</c:v>
                </c:pt>
                <c:pt idx="9">
                  <c:v>Contra las relaciones familiares</c:v>
                </c:pt>
                <c:pt idx="10">
                  <c:v>Contra el honor</c:v>
                </c:pt>
                <c:pt idx="11">
                  <c:v>Contra la libertad e indemnidad sexuales</c:v>
                </c:pt>
                <c:pt idx="12">
                  <c:v>Torturas e integridad moral</c:v>
                </c:pt>
                <c:pt idx="13">
                  <c:v>Contra la libertad </c:v>
                </c:pt>
                <c:pt idx="14">
                  <c:v>Lesiones</c:v>
                </c:pt>
                <c:pt idx="15">
                  <c:v>Homicidio y sus formas</c:v>
                </c:pt>
              </c:strCache>
            </c:strRef>
          </c:cat>
          <c:val>
            <c:numRef>
              <c:f>Hoja1!$B$2:$B$17</c:f>
              <c:numCache>
                <c:formatCode>General</c:formatCode>
                <c:ptCount val="16"/>
                <c:pt idx="0">
                  <c:v>3.7</c:v>
                </c:pt>
                <c:pt idx="1">
                  <c:v>0.0</c:v>
                </c:pt>
                <c:pt idx="2">
                  <c:v>22.2</c:v>
                </c:pt>
                <c:pt idx="3">
                  <c:v>0.0</c:v>
                </c:pt>
                <c:pt idx="4">
                  <c:v>17.6</c:v>
                </c:pt>
                <c:pt idx="5">
                  <c:v>22.8</c:v>
                </c:pt>
                <c:pt idx="6">
                  <c:v>0.0</c:v>
                </c:pt>
                <c:pt idx="7">
                  <c:v>0.0</c:v>
                </c:pt>
                <c:pt idx="8">
                  <c:v>14.3</c:v>
                </c:pt>
                <c:pt idx="9">
                  <c:v>4.3</c:v>
                </c:pt>
                <c:pt idx="10">
                  <c:v>0.0</c:v>
                </c:pt>
                <c:pt idx="11">
                  <c:v>0.0</c:v>
                </c:pt>
                <c:pt idx="12">
                  <c:v>2.1</c:v>
                </c:pt>
                <c:pt idx="13">
                  <c:v>3.6</c:v>
                </c:pt>
                <c:pt idx="14">
                  <c:v>3.8</c:v>
                </c:pt>
                <c:pt idx="15">
                  <c:v>0.0</c:v>
                </c:pt>
              </c:numCache>
            </c:numRef>
          </c:val>
        </c:ser>
        <c:dLbls>
          <c:showLegendKey val="0"/>
          <c:showVal val="1"/>
          <c:showCatName val="0"/>
          <c:showSerName val="0"/>
          <c:showPercent val="0"/>
          <c:showBubbleSize val="0"/>
        </c:dLbls>
        <c:gapWidth val="75"/>
        <c:axId val="2100750984"/>
        <c:axId val="2100753960"/>
      </c:barChart>
      <c:catAx>
        <c:axId val="2100750984"/>
        <c:scaling>
          <c:orientation val="minMax"/>
        </c:scaling>
        <c:delete val="0"/>
        <c:axPos val="l"/>
        <c:numFmt formatCode="General" sourceLinked="1"/>
        <c:majorTickMark val="none"/>
        <c:minorTickMark val="none"/>
        <c:tickLblPos val="nextTo"/>
        <c:crossAx val="2100753960"/>
        <c:crosses val="autoZero"/>
        <c:auto val="1"/>
        <c:lblAlgn val="ctr"/>
        <c:lblOffset val="100"/>
        <c:noMultiLvlLbl val="0"/>
      </c:catAx>
      <c:valAx>
        <c:axId val="2100753960"/>
        <c:scaling>
          <c:orientation val="minMax"/>
        </c:scaling>
        <c:delete val="0"/>
        <c:axPos val="b"/>
        <c:numFmt formatCode="General" sourceLinked="1"/>
        <c:majorTickMark val="none"/>
        <c:minorTickMark val="none"/>
        <c:tickLblPos val="nextTo"/>
        <c:crossAx val="210075098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Localización permanente</c:v>
                </c:pt>
              </c:strCache>
            </c:strRef>
          </c:tx>
          <c:dLbls>
            <c:dLbl>
              <c:idx val="0"/>
              <c:layout>
                <c:manualLayout>
                  <c:x val="-0.0399741602880509"/>
                  <c:y val="-0.0524100695901602"/>
                </c:manualLayout>
              </c:layout>
              <c:showLegendKey val="0"/>
              <c:showVal val="1"/>
              <c:showCatName val="0"/>
              <c:showSerName val="0"/>
              <c:showPercent val="0"/>
              <c:showBubbleSize val="0"/>
            </c:dLbl>
            <c:dLbl>
              <c:idx val="1"/>
              <c:layout>
                <c:manualLayout>
                  <c:x val="-0.0235142119341476"/>
                  <c:y val="-0.0645047010340434"/>
                </c:manualLayout>
              </c:layout>
              <c:showLegendKey val="0"/>
              <c:showVal val="1"/>
              <c:showCatName val="0"/>
              <c:showSerName val="0"/>
              <c:showPercent val="0"/>
              <c:showBubbleSize val="0"/>
            </c:dLbl>
            <c:dLbl>
              <c:idx val="2"/>
              <c:layout>
                <c:manualLayout>
                  <c:x val="-0.0352713179012214"/>
                  <c:y val="-0.0645047010340434"/>
                </c:manualLayout>
              </c:layout>
              <c:showLegendKey val="0"/>
              <c:showVal val="1"/>
              <c:showCatName val="0"/>
              <c:showSerName val="0"/>
              <c:showPercent val="0"/>
              <c:showBubbleSize val="0"/>
            </c:dLbl>
            <c:dLbl>
              <c:idx val="3"/>
              <c:layout>
                <c:manualLayout>
                  <c:x val="-0.0399741602880509"/>
                  <c:y val="-0.0524100695901602"/>
                </c:manualLayout>
              </c:layout>
              <c:showLegendKey val="0"/>
              <c:showVal val="1"/>
              <c:showCatName val="0"/>
              <c:showSerName val="0"/>
              <c:showPercent val="0"/>
              <c:showBubbleSize val="0"/>
            </c:dLbl>
            <c:dLbl>
              <c:idx val="4"/>
              <c:layout>
                <c:manualLayout>
                  <c:x val="-0.0376227390946362"/>
                  <c:y val="-0.0564416134047879"/>
                </c:manualLayout>
              </c:layout>
              <c:showLegendKey val="0"/>
              <c:showVal val="1"/>
              <c:showCatName val="0"/>
              <c:showSerName val="0"/>
              <c:showPercent val="0"/>
              <c:showBubbleSize val="0"/>
            </c:dLbl>
            <c:dLbl>
              <c:idx val="5"/>
              <c:layout>
                <c:manualLayout>
                  <c:x val="-0.0423255814814657"/>
                  <c:y val="-0.052410069590160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2008.0</c:v>
                </c:pt>
                <c:pt idx="1">
                  <c:v>2009.0</c:v>
                </c:pt>
                <c:pt idx="2">
                  <c:v>2010.0</c:v>
                </c:pt>
                <c:pt idx="3">
                  <c:v>2011.0</c:v>
                </c:pt>
                <c:pt idx="4">
                  <c:v>2013.0</c:v>
                </c:pt>
                <c:pt idx="5">
                  <c:v>2013.0</c:v>
                </c:pt>
              </c:numCache>
            </c:numRef>
          </c:cat>
          <c:val>
            <c:numRef>
              <c:f>Hoja1!$B$2:$B$7</c:f>
              <c:numCache>
                <c:formatCode>General</c:formatCode>
                <c:ptCount val="6"/>
                <c:pt idx="0">
                  <c:v>0.9</c:v>
                </c:pt>
                <c:pt idx="1">
                  <c:v>0.6</c:v>
                </c:pt>
                <c:pt idx="2">
                  <c:v>0.5</c:v>
                </c:pt>
                <c:pt idx="3">
                  <c:v>0.7</c:v>
                </c:pt>
                <c:pt idx="4">
                  <c:v>0.7</c:v>
                </c:pt>
                <c:pt idx="5">
                  <c:v>0.8</c:v>
                </c:pt>
              </c:numCache>
            </c:numRef>
          </c:val>
          <c:smooth val="0"/>
        </c:ser>
        <c:ser>
          <c:idx val="1"/>
          <c:order val="1"/>
          <c:tx>
            <c:strRef>
              <c:f>Hoja1!$C$1</c:f>
              <c:strCache>
                <c:ptCount val="1"/>
                <c:pt idx="0">
                  <c:v>Arresto fin de semana</c:v>
                </c:pt>
              </c:strCache>
            </c:strRef>
          </c:tx>
          <c:dLbls>
            <c:dLbl>
              <c:idx val="0"/>
              <c:layout>
                <c:manualLayout>
                  <c:x val="-0.0376227390946362"/>
                  <c:y val="-0.0645047010340434"/>
                </c:manualLayout>
              </c:layout>
              <c:showLegendKey val="0"/>
              <c:showVal val="1"/>
              <c:showCatName val="0"/>
              <c:showSerName val="0"/>
              <c:showPercent val="0"/>
              <c:showBubbleSize val="0"/>
            </c:dLbl>
            <c:dLbl>
              <c:idx val="1"/>
              <c:layout>
                <c:manualLayout>
                  <c:x val="-0.0376229242459113"/>
                  <c:y val="-0.0604731572194157"/>
                </c:manualLayout>
              </c:layout>
              <c:showLegendKey val="0"/>
              <c:showVal val="1"/>
              <c:showCatName val="0"/>
              <c:showSerName val="0"/>
              <c:showPercent val="0"/>
              <c:showBubbleSize val="0"/>
            </c:dLbl>
            <c:dLbl>
              <c:idx val="2"/>
              <c:layout>
                <c:manualLayout>
                  <c:x val="-0.0352713179012214"/>
                  <c:y val="-0.0604731572194157"/>
                </c:manualLayout>
              </c:layout>
              <c:showLegendKey val="0"/>
              <c:showVal val="1"/>
              <c:showCatName val="0"/>
              <c:showSerName val="0"/>
              <c:showPercent val="0"/>
              <c:showBubbleSize val="0"/>
            </c:dLbl>
            <c:dLbl>
              <c:idx val="3"/>
              <c:layout>
                <c:manualLayout>
                  <c:x val="-0.0376227390946361"/>
                  <c:y val="-0.0524100695901602"/>
                </c:manualLayout>
              </c:layout>
              <c:showLegendKey val="0"/>
              <c:showVal val="1"/>
              <c:showCatName val="0"/>
              <c:showSerName val="0"/>
              <c:showPercent val="0"/>
              <c:showBubbleSize val="0"/>
            </c:dLbl>
            <c:dLbl>
              <c:idx val="4"/>
              <c:layout>
                <c:manualLayout>
                  <c:x val="-0.0376227390946362"/>
                  <c:y val="-0.0645047010340434"/>
                </c:manualLayout>
              </c:layout>
              <c:showLegendKey val="0"/>
              <c:showVal val="1"/>
              <c:showCatName val="0"/>
              <c:showSerName val="0"/>
              <c:showPercent val="0"/>
              <c:showBubbleSize val="0"/>
            </c:dLbl>
            <c:dLbl>
              <c:idx val="5"/>
              <c:layout>
                <c:manualLayout>
                  <c:x val="-0.0282170543209771"/>
                  <c:y val="-0.06047315721941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2008.0</c:v>
                </c:pt>
                <c:pt idx="1">
                  <c:v>2009.0</c:v>
                </c:pt>
                <c:pt idx="2">
                  <c:v>2010.0</c:v>
                </c:pt>
                <c:pt idx="3">
                  <c:v>2011.0</c:v>
                </c:pt>
                <c:pt idx="4">
                  <c:v>2013.0</c:v>
                </c:pt>
                <c:pt idx="5">
                  <c:v>2013.0</c:v>
                </c:pt>
              </c:numCache>
            </c:numRef>
          </c:cat>
          <c:val>
            <c:numRef>
              <c:f>Hoja1!$C$2:$C$7</c:f>
              <c:numCache>
                <c:formatCode>General</c:formatCode>
                <c:ptCount val="6"/>
                <c:pt idx="0">
                  <c:v>0.5</c:v>
                </c:pt>
                <c:pt idx="1">
                  <c:v>0.3</c:v>
                </c:pt>
                <c:pt idx="2">
                  <c:v>0.2</c:v>
                </c:pt>
                <c:pt idx="3">
                  <c:v>0.1</c:v>
                </c:pt>
                <c:pt idx="4">
                  <c:v>0.1</c:v>
                </c:pt>
                <c:pt idx="5">
                  <c:v>0.0</c:v>
                </c:pt>
              </c:numCache>
            </c:numRef>
          </c:val>
          <c:smooth val="0"/>
        </c:ser>
        <c:dLbls>
          <c:showLegendKey val="0"/>
          <c:showVal val="1"/>
          <c:showCatName val="0"/>
          <c:showSerName val="0"/>
          <c:showPercent val="0"/>
          <c:showBubbleSize val="0"/>
        </c:dLbls>
        <c:marker val="1"/>
        <c:smooth val="0"/>
        <c:axId val="2100675784"/>
        <c:axId val="2100678472"/>
      </c:lineChart>
      <c:catAx>
        <c:axId val="2100675784"/>
        <c:scaling>
          <c:orientation val="minMax"/>
        </c:scaling>
        <c:delete val="0"/>
        <c:axPos val="b"/>
        <c:numFmt formatCode="General" sourceLinked="1"/>
        <c:majorTickMark val="none"/>
        <c:minorTickMark val="none"/>
        <c:tickLblPos val="nextTo"/>
        <c:crossAx val="2100678472"/>
        <c:crosses val="autoZero"/>
        <c:auto val="1"/>
        <c:lblAlgn val="ctr"/>
        <c:lblOffset val="100"/>
        <c:noMultiLvlLbl val="0"/>
      </c:catAx>
      <c:valAx>
        <c:axId val="2100678472"/>
        <c:scaling>
          <c:orientation val="minMax"/>
        </c:scaling>
        <c:delete val="0"/>
        <c:axPos val="l"/>
        <c:majorGridlines/>
        <c:numFmt formatCode="General" sourceLinked="1"/>
        <c:majorTickMark val="out"/>
        <c:minorTickMark val="none"/>
        <c:tickLblPos val="nextTo"/>
        <c:crossAx val="210067578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Localización permanente</c:v>
                </c:pt>
              </c:strCache>
            </c:strRef>
          </c:tx>
          <c:dLbls>
            <c:dLbl>
              <c:idx val="0"/>
              <c:layout>
                <c:manualLayout>
                  <c:x val="-0.0399741602880509"/>
                  <c:y val="-0.0524100695901602"/>
                </c:manualLayout>
              </c:layout>
              <c:showLegendKey val="0"/>
              <c:showVal val="1"/>
              <c:showCatName val="0"/>
              <c:showSerName val="0"/>
              <c:showPercent val="0"/>
              <c:showBubbleSize val="0"/>
            </c:dLbl>
            <c:dLbl>
              <c:idx val="1"/>
              <c:layout>
                <c:manualLayout>
                  <c:x val="-0.0235142119341476"/>
                  <c:y val="-0.0645047010340434"/>
                </c:manualLayout>
              </c:layout>
              <c:showLegendKey val="0"/>
              <c:showVal val="1"/>
              <c:showCatName val="0"/>
              <c:showSerName val="0"/>
              <c:showPercent val="0"/>
              <c:showBubbleSize val="0"/>
            </c:dLbl>
            <c:dLbl>
              <c:idx val="2"/>
              <c:layout>
                <c:manualLayout>
                  <c:x val="-0.0352713179012214"/>
                  <c:y val="-0.0645047010340434"/>
                </c:manualLayout>
              </c:layout>
              <c:showLegendKey val="0"/>
              <c:showVal val="1"/>
              <c:showCatName val="0"/>
              <c:showSerName val="0"/>
              <c:showPercent val="0"/>
              <c:showBubbleSize val="0"/>
            </c:dLbl>
            <c:dLbl>
              <c:idx val="3"/>
              <c:layout>
                <c:manualLayout>
                  <c:x val="-0.0399741602880509"/>
                  <c:y val="-0.0524100695901602"/>
                </c:manualLayout>
              </c:layout>
              <c:showLegendKey val="0"/>
              <c:showVal val="1"/>
              <c:showCatName val="0"/>
              <c:showSerName val="0"/>
              <c:showPercent val="0"/>
              <c:showBubbleSize val="0"/>
            </c:dLbl>
            <c:dLbl>
              <c:idx val="4"/>
              <c:layout>
                <c:manualLayout>
                  <c:x val="-0.0376227390946362"/>
                  <c:y val="-0.0564416134047879"/>
                </c:manualLayout>
              </c:layout>
              <c:showLegendKey val="0"/>
              <c:showVal val="1"/>
              <c:showCatName val="0"/>
              <c:showSerName val="0"/>
              <c:showPercent val="0"/>
              <c:showBubbleSize val="0"/>
            </c:dLbl>
            <c:dLbl>
              <c:idx val="5"/>
              <c:layout>
                <c:manualLayout>
                  <c:x val="-0.0423255814814657"/>
                  <c:y val="-0.052410069590160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2007.0</c:v>
                </c:pt>
                <c:pt idx="1">
                  <c:v>2008.0</c:v>
                </c:pt>
                <c:pt idx="2">
                  <c:v>2009.0</c:v>
                </c:pt>
                <c:pt idx="3">
                  <c:v>2010.0</c:v>
                </c:pt>
                <c:pt idx="4">
                  <c:v>2011.0</c:v>
                </c:pt>
                <c:pt idx="5">
                  <c:v>2012.0</c:v>
                </c:pt>
              </c:numCache>
            </c:numRef>
          </c:cat>
          <c:val>
            <c:numRef>
              <c:f>Hoja1!$B$2:$B$7</c:f>
              <c:numCache>
                <c:formatCode>General</c:formatCode>
                <c:ptCount val="6"/>
                <c:pt idx="0">
                  <c:v>369.0</c:v>
                </c:pt>
                <c:pt idx="1">
                  <c:v>525.0</c:v>
                </c:pt>
                <c:pt idx="2">
                  <c:v>368.0</c:v>
                </c:pt>
                <c:pt idx="3">
                  <c:v>306.0</c:v>
                </c:pt>
                <c:pt idx="4">
                  <c:v>400.0</c:v>
                </c:pt>
                <c:pt idx="5">
                  <c:v>399.0</c:v>
                </c:pt>
              </c:numCache>
            </c:numRef>
          </c:val>
          <c:smooth val="0"/>
        </c:ser>
        <c:ser>
          <c:idx val="1"/>
          <c:order val="1"/>
          <c:tx>
            <c:strRef>
              <c:f>Hoja1!$C$1</c:f>
              <c:strCache>
                <c:ptCount val="1"/>
                <c:pt idx="0">
                  <c:v>Arresto fin de semana</c:v>
                </c:pt>
              </c:strCache>
            </c:strRef>
          </c:tx>
          <c:dLbls>
            <c:dLbl>
              <c:idx val="0"/>
              <c:layout>
                <c:manualLayout>
                  <c:x val="-0.0376227390946362"/>
                  <c:y val="-0.0645047010340434"/>
                </c:manualLayout>
              </c:layout>
              <c:showLegendKey val="0"/>
              <c:showVal val="1"/>
              <c:showCatName val="0"/>
              <c:showSerName val="0"/>
              <c:showPercent val="0"/>
              <c:showBubbleSize val="0"/>
            </c:dLbl>
            <c:dLbl>
              <c:idx val="1"/>
              <c:layout>
                <c:manualLayout>
                  <c:x val="-0.0376229242459113"/>
                  <c:y val="-0.0604731572194157"/>
                </c:manualLayout>
              </c:layout>
              <c:showLegendKey val="0"/>
              <c:showVal val="1"/>
              <c:showCatName val="0"/>
              <c:showSerName val="0"/>
              <c:showPercent val="0"/>
              <c:showBubbleSize val="0"/>
            </c:dLbl>
            <c:dLbl>
              <c:idx val="2"/>
              <c:layout>
                <c:manualLayout>
                  <c:x val="-0.0352713179012214"/>
                  <c:y val="-0.0604731572194157"/>
                </c:manualLayout>
              </c:layout>
              <c:showLegendKey val="0"/>
              <c:showVal val="1"/>
              <c:showCatName val="0"/>
              <c:showSerName val="0"/>
              <c:showPercent val="0"/>
              <c:showBubbleSize val="0"/>
            </c:dLbl>
            <c:dLbl>
              <c:idx val="3"/>
              <c:layout>
                <c:manualLayout>
                  <c:x val="-0.0376227390946361"/>
                  <c:y val="-0.0524100695901602"/>
                </c:manualLayout>
              </c:layout>
              <c:showLegendKey val="0"/>
              <c:showVal val="1"/>
              <c:showCatName val="0"/>
              <c:showSerName val="0"/>
              <c:showPercent val="0"/>
              <c:showBubbleSize val="0"/>
            </c:dLbl>
            <c:dLbl>
              <c:idx val="4"/>
              <c:layout>
                <c:manualLayout>
                  <c:x val="-0.0376227390946362"/>
                  <c:y val="-0.0645047010340434"/>
                </c:manualLayout>
              </c:layout>
              <c:showLegendKey val="0"/>
              <c:showVal val="1"/>
              <c:showCatName val="0"/>
              <c:showSerName val="0"/>
              <c:showPercent val="0"/>
              <c:showBubbleSize val="0"/>
            </c:dLbl>
            <c:dLbl>
              <c:idx val="5"/>
              <c:layout>
                <c:manualLayout>
                  <c:x val="-0.0282170543209771"/>
                  <c:y val="-0.060473157219415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Hoja1!$A$2:$A$7</c:f>
              <c:numCache>
                <c:formatCode>General</c:formatCode>
                <c:ptCount val="6"/>
                <c:pt idx="0">
                  <c:v>2007.0</c:v>
                </c:pt>
                <c:pt idx="1">
                  <c:v>2008.0</c:v>
                </c:pt>
                <c:pt idx="2">
                  <c:v>2009.0</c:v>
                </c:pt>
                <c:pt idx="3">
                  <c:v>2010.0</c:v>
                </c:pt>
                <c:pt idx="4">
                  <c:v>2011.0</c:v>
                </c:pt>
                <c:pt idx="5">
                  <c:v>2012.0</c:v>
                </c:pt>
              </c:numCache>
            </c:numRef>
          </c:cat>
          <c:val>
            <c:numRef>
              <c:f>Hoja1!$C$2:$C$7</c:f>
              <c:numCache>
                <c:formatCode>General</c:formatCode>
                <c:ptCount val="6"/>
                <c:pt idx="0">
                  <c:v>776.0</c:v>
                </c:pt>
                <c:pt idx="1">
                  <c:v>300.0</c:v>
                </c:pt>
                <c:pt idx="2">
                  <c:v>215.0</c:v>
                </c:pt>
                <c:pt idx="3">
                  <c:v>127.0</c:v>
                </c:pt>
                <c:pt idx="4">
                  <c:v>53.0</c:v>
                </c:pt>
                <c:pt idx="5">
                  <c:v>32.0</c:v>
                </c:pt>
              </c:numCache>
            </c:numRef>
          </c:val>
          <c:smooth val="0"/>
        </c:ser>
        <c:dLbls>
          <c:showLegendKey val="0"/>
          <c:showVal val="1"/>
          <c:showCatName val="0"/>
          <c:showSerName val="0"/>
          <c:showPercent val="0"/>
          <c:showBubbleSize val="0"/>
        </c:dLbls>
        <c:marker val="1"/>
        <c:smooth val="0"/>
        <c:axId val="2100612168"/>
        <c:axId val="2100615144"/>
      </c:lineChart>
      <c:catAx>
        <c:axId val="2100612168"/>
        <c:scaling>
          <c:orientation val="minMax"/>
        </c:scaling>
        <c:delete val="0"/>
        <c:axPos val="b"/>
        <c:numFmt formatCode="General" sourceLinked="1"/>
        <c:majorTickMark val="none"/>
        <c:minorTickMark val="none"/>
        <c:tickLblPos val="nextTo"/>
        <c:crossAx val="2100615144"/>
        <c:crosses val="autoZero"/>
        <c:auto val="1"/>
        <c:lblAlgn val="ctr"/>
        <c:lblOffset val="100"/>
        <c:noMultiLvlLbl val="0"/>
      </c:catAx>
      <c:valAx>
        <c:axId val="2100615144"/>
        <c:scaling>
          <c:orientation val="minMax"/>
        </c:scaling>
        <c:delete val="0"/>
        <c:axPos val="l"/>
        <c:majorGridlines/>
        <c:numFmt formatCode="General" sourceLinked="1"/>
        <c:majorTickMark val="out"/>
        <c:minorTickMark val="none"/>
        <c:tickLblPos val="nextTo"/>
        <c:crossAx val="210061216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Tanto por mil</c:v>
                </c:pt>
              </c:strCache>
            </c:strRef>
          </c:tx>
          <c:invertIfNegative val="0"/>
          <c:cat>
            <c:strRef>
              <c:f>Hoja1!$A$2:$A$19</c:f>
              <c:strCache>
                <c:ptCount val="18"/>
                <c:pt idx="0">
                  <c:v>Contra el orden público </c:v>
                </c:pt>
                <c:pt idx="1">
                  <c:v>Contra la Constitución</c:v>
                </c:pt>
                <c:pt idx="2">
                  <c:v>Contra la Administración de Justicia</c:v>
                </c:pt>
                <c:pt idx="3">
                  <c:v>Contra la Administración Pública</c:v>
                </c:pt>
                <c:pt idx="4">
                  <c:v>De las falsedades</c:v>
                </c:pt>
                <c:pt idx="5">
                  <c:v>Contra la seguridad colectiva</c:v>
                </c:pt>
                <c:pt idx="6">
                  <c:v>Relativos a la ordenación del territorio</c:v>
                </c:pt>
                <c:pt idx="7">
                  <c:v>Contra los derechos de los trabajadores</c:v>
                </c:pt>
                <c:pt idx="8">
                  <c:v>Contra la Hacienda pública y Seguridad Social</c:v>
                </c:pt>
                <c:pt idx="9">
                  <c:v>Contra el patrimonio y el orden socioeconómico</c:v>
                </c:pt>
                <c:pt idx="10">
                  <c:v>Contra las relaciones familiares</c:v>
                </c:pt>
                <c:pt idx="11">
                  <c:v>Contra el honor</c:v>
                </c:pt>
                <c:pt idx="12">
                  <c:v>Contra la intimidad, derecho a la propia imagen</c:v>
                </c:pt>
                <c:pt idx="13">
                  <c:v>Contra la libertad e indemnidad sexuales</c:v>
                </c:pt>
                <c:pt idx="14">
                  <c:v>Torturas e integridad moral</c:v>
                </c:pt>
                <c:pt idx="15">
                  <c:v>Contra la la lbiertad</c:v>
                </c:pt>
                <c:pt idx="16">
                  <c:v>Lesiones </c:v>
                </c:pt>
                <c:pt idx="17">
                  <c:v>Del homicidio y sus formas</c:v>
                </c:pt>
              </c:strCache>
            </c:strRef>
          </c:cat>
          <c:val>
            <c:numRef>
              <c:f>Hoja1!$B$2:$B$19</c:f>
              <c:numCache>
                <c:formatCode>General</c:formatCode>
                <c:ptCount val="18"/>
                <c:pt idx="0">
                  <c:v>2.8</c:v>
                </c:pt>
                <c:pt idx="1">
                  <c:v>0.1</c:v>
                </c:pt>
                <c:pt idx="2">
                  <c:v>11.4</c:v>
                </c:pt>
                <c:pt idx="3">
                  <c:v>0.2</c:v>
                </c:pt>
                <c:pt idx="4">
                  <c:v>7.9</c:v>
                </c:pt>
                <c:pt idx="5">
                  <c:v>160.3</c:v>
                </c:pt>
                <c:pt idx="6">
                  <c:v>0.9</c:v>
                </c:pt>
                <c:pt idx="7">
                  <c:v>1.7</c:v>
                </c:pt>
                <c:pt idx="8">
                  <c:v>0.3</c:v>
                </c:pt>
                <c:pt idx="9">
                  <c:v>21.6</c:v>
                </c:pt>
                <c:pt idx="10">
                  <c:v>4.7</c:v>
                </c:pt>
                <c:pt idx="11">
                  <c:v>0.1</c:v>
                </c:pt>
                <c:pt idx="12">
                  <c:v>0.3</c:v>
                </c:pt>
                <c:pt idx="13">
                  <c:v>1.1</c:v>
                </c:pt>
                <c:pt idx="14">
                  <c:v>0.1</c:v>
                </c:pt>
                <c:pt idx="15">
                  <c:v>0.6</c:v>
                </c:pt>
                <c:pt idx="16">
                  <c:v>5.1</c:v>
                </c:pt>
                <c:pt idx="17">
                  <c:v>0.1</c:v>
                </c:pt>
              </c:numCache>
            </c:numRef>
          </c:val>
        </c:ser>
        <c:dLbls>
          <c:showLegendKey val="0"/>
          <c:showVal val="1"/>
          <c:showCatName val="0"/>
          <c:showSerName val="0"/>
          <c:showPercent val="0"/>
          <c:showBubbleSize val="0"/>
        </c:dLbls>
        <c:gapWidth val="75"/>
        <c:axId val="2100560312"/>
        <c:axId val="2100563288"/>
      </c:barChart>
      <c:catAx>
        <c:axId val="2100560312"/>
        <c:scaling>
          <c:orientation val="minMax"/>
        </c:scaling>
        <c:delete val="0"/>
        <c:axPos val="l"/>
        <c:majorTickMark val="none"/>
        <c:minorTickMark val="none"/>
        <c:tickLblPos val="nextTo"/>
        <c:crossAx val="2100563288"/>
        <c:crosses val="autoZero"/>
        <c:auto val="1"/>
        <c:lblAlgn val="ctr"/>
        <c:lblOffset val="100"/>
        <c:noMultiLvlLbl val="0"/>
      </c:catAx>
      <c:valAx>
        <c:axId val="2100563288"/>
        <c:scaling>
          <c:orientation val="minMax"/>
        </c:scaling>
        <c:delete val="0"/>
        <c:axPos val="b"/>
        <c:numFmt formatCode="General" sourceLinked="1"/>
        <c:majorTickMark val="none"/>
        <c:minorTickMark val="none"/>
        <c:tickLblPos val="nextTo"/>
        <c:crossAx val="210056031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Hoja1!$B$1</c:f>
              <c:strCache>
                <c:ptCount val="1"/>
                <c:pt idx="0">
                  <c:v>Prisión</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Hoja1!$B$2:$B$7</c:f>
              <c:numCache>
                <c:formatCode>General</c:formatCode>
                <c:ptCount val="6"/>
                <c:pt idx="0">
                  <c:v>206.4</c:v>
                </c:pt>
                <c:pt idx="1">
                  <c:v>222.5</c:v>
                </c:pt>
                <c:pt idx="2">
                  <c:v>227.1</c:v>
                </c:pt>
                <c:pt idx="3">
                  <c:v>246.1</c:v>
                </c:pt>
                <c:pt idx="4">
                  <c:v>255.4</c:v>
                </c:pt>
                <c:pt idx="5">
                  <c:v>252.8</c:v>
                </c:pt>
              </c:numCache>
            </c:numRef>
          </c:val>
        </c:ser>
        <c:ser>
          <c:idx val="1"/>
          <c:order val="1"/>
          <c:tx>
            <c:strRef>
              <c:f>Hoja1!$C$1</c:f>
              <c:strCache>
                <c:ptCount val="1"/>
                <c:pt idx="0">
                  <c:v>Responsabilidad personal subsidiaria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Hoja1!$C$2:$C$7</c:f>
              <c:numCache>
                <c:formatCode>General</c:formatCode>
                <c:ptCount val="6"/>
                <c:pt idx="0">
                  <c:v>26.3</c:v>
                </c:pt>
                <c:pt idx="1">
                  <c:v>17.6</c:v>
                </c:pt>
                <c:pt idx="2">
                  <c:v>12.6</c:v>
                </c:pt>
                <c:pt idx="3">
                  <c:v>13.1</c:v>
                </c:pt>
                <c:pt idx="4">
                  <c:v>3.0</c:v>
                </c:pt>
                <c:pt idx="5">
                  <c:v>0.1</c:v>
                </c:pt>
              </c:numCache>
            </c:numRef>
          </c:val>
        </c:ser>
        <c:ser>
          <c:idx val="2"/>
          <c:order val="2"/>
          <c:tx>
            <c:strRef>
              <c:f>Hoja1!$D$1</c:f>
              <c:strCache>
                <c:ptCount val="1"/>
                <c:pt idx="0">
                  <c:v>Localización permanente</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Hoja1!$D$2:$D$7</c:f>
              <c:numCache>
                <c:formatCode>General</c:formatCode>
                <c:ptCount val="6"/>
                <c:pt idx="0">
                  <c:v>0.9</c:v>
                </c:pt>
                <c:pt idx="1">
                  <c:v>0.6</c:v>
                </c:pt>
                <c:pt idx="2">
                  <c:v>0.5</c:v>
                </c:pt>
                <c:pt idx="3">
                  <c:v>0.7</c:v>
                </c:pt>
                <c:pt idx="4">
                  <c:v>0.7</c:v>
                </c:pt>
                <c:pt idx="5">
                  <c:v>0.8</c:v>
                </c:pt>
              </c:numCache>
            </c:numRef>
          </c:val>
        </c:ser>
        <c:ser>
          <c:idx val="3"/>
          <c:order val="3"/>
          <c:tx>
            <c:strRef>
              <c:f>Hoja1!$E$1</c:f>
              <c:strCache>
                <c:ptCount val="1"/>
                <c:pt idx="0">
                  <c:v>Arresto fin de semana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Hoja1!$E$2:$E$7</c:f>
              <c:numCache>
                <c:formatCode>General</c:formatCode>
                <c:ptCount val="6"/>
                <c:pt idx="0">
                  <c:v>0.5</c:v>
                </c:pt>
                <c:pt idx="1">
                  <c:v>0.3</c:v>
                </c:pt>
                <c:pt idx="2">
                  <c:v>0.2</c:v>
                </c:pt>
                <c:pt idx="3">
                  <c:v>0.1</c:v>
                </c:pt>
                <c:pt idx="4">
                  <c:v>0.1</c:v>
                </c:pt>
                <c:pt idx="5">
                  <c:v>0.0</c:v>
                </c:pt>
              </c:numCache>
            </c:numRef>
          </c:val>
        </c:ser>
        <c:ser>
          <c:idx val="4"/>
          <c:order val="4"/>
          <c:tx>
            <c:strRef>
              <c:f>Hoja1!$F$1</c:f>
              <c:strCache>
                <c:ptCount val="1"/>
                <c:pt idx="0">
                  <c:v>Inhabilitación absoluta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Hoja1!$F$2:$F$7</c:f>
              <c:numCache>
                <c:formatCode>General</c:formatCode>
                <c:ptCount val="6"/>
                <c:pt idx="0">
                  <c:v>1.0</c:v>
                </c:pt>
                <c:pt idx="1">
                  <c:v>1.3</c:v>
                </c:pt>
                <c:pt idx="2">
                  <c:v>1.1</c:v>
                </c:pt>
                <c:pt idx="3">
                  <c:v>1.1</c:v>
                </c:pt>
                <c:pt idx="4">
                  <c:v>1.0</c:v>
                </c:pt>
                <c:pt idx="5">
                  <c:v>1.0</c:v>
                </c:pt>
              </c:numCache>
            </c:numRef>
          </c:val>
        </c:ser>
        <c:ser>
          <c:idx val="5"/>
          <c:order val="5"/>
          <c:tx>
            <c:strRef>
              <c:f>Hoja1!$G$1</c:f>
              <c:strCache>
                <c:ptCount val="1"/>
                <c:pt idx="0">
                  <c:v>Inhabilitación especial para empleo</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Hoja1!$G$2:$G$7</c:f>
              <c:numCache>
                <c:formatCode>General</c:formatCode>
                <c:ptCount val="6"/>
                <c:pt idx="0">
                  <c:v>134.9</c:v>
                </c:pt>
                <c:pt idx="1">
                  <c:v>142.3</c:v>
                </c:pt>
                <c:pt idx="2">
                  <c:v>151.0</c:v>
                </c:pt>
                <c:pt idx="3">
                  <c:v>169.7</c:v>
                </c:pt>
                <c:pt idx="4">
                  <c:v>185.8</c:v>
                </c:pt>
                <c:pt idx="5">
                  <c:v>182.8</c:v>
                </c:pt>
              </c:numCache>
            </c:numRef>
          </c:val>
        </c:ser>
        <c:ser>
          <c:idx val="6"/>
          <c:order val="6"/>
          <c:tx>
            <c:strRef>
              <c:f>Hoja1!$H$1</c:f>
              <c:strCache>
                <c:ptCount val="1"/>
                <c:pt idx="0">
                  <c:v>Suspensión o empleo o cargo público</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Hoja1!$H$2:$H$7</c:f>
              <c:numCache>
                <c:formatCode>General</c:formatCode>
                <c:ptCount val="6"/>
                <c:pt idx="0">
                  <c:v>1.1</c:v>
                </c:pt>
                <c:pt idx="1">
                  <c:v>0.4</c:v>
                </c:pt>
                <c:pt idx="2">
                  <c:v>0.6</c:v>
                </c:pt>
                <c:pt idx="3">
                  <c:v>0.5</c:v>
                </c:pt>
                <c:pt idx="4">
                  <c:v>0.3</c:v>
                </c:pt>
                <c:pt idx="5">
                  <c:v>0.2</c:v>
                </c:pt>
              </c:numCache>
            </c:numRef>
          </c:val>
        </c:ser>
        <c:ser>
          <c:idx val="7"/>
          <c:order val="7"/>
          <c:tx>
            <c:strRef>
              <c:f>Hoja1!$I$1</c:f>
              <c:strCache>
                <c:ptCount val="1"/>
                <c:pt idx="0">
                  <c:v>Privación derecho conducir vehículos</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Hoja1!$I$2:$I$7</c:f>
              <c:numCache>
                <c:formatCode>General</c:formatCode>
                <c:ptCount val="6"/>
                <c:pt idx="0">
                  <c:v>125.2</c:v>
                </c:pt>
                <c:pt idx="1">
                  <c:v>127.0</c:v>
                </c:pt>
                <c:pt idx="2">
                  <c:v>121.6</c:v>
                </c:pt>
                <c:pt idx="3">
                  <c:v>144.1</c:v>
                </c:pt>
                <c:pt idx="4">
                  <c:v>132.9</c:v>
                </c:pt>
                <c:pt idx="5">
                  <c:v>118.6</c:v>
                </c:pt>
              </c:numCache>
            </c:numRef>
          </c:val>
        </c:ser>
        <c:ser>
          <c:idx val="8"/>
          <c:order val="8"/>
          <c:tx>
            <c:strRef>
              <c:f>Hoja1!$J$1</c:f>
              <c:strCache>
                <c:ptCount val="1"/>
                <c:pt idx="0">
                  <c:v>Privación derecho tenencia de armas</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Hoja1!$J$2:$J$7</c:f>
              <c:numCache>
                <c:formatCode>General</c:formatCode>
                <c:ptCount val="6"/>
                <c:pt idx="0">
                  <c:v>48.6</c:v>
                </c:pt>
                <c:pt idx="1">
                  <c:v>49.7</c:v>
                </c:pt>
                <c:pt idx="2">
                  <c:v>51.2</c:v>
                </c:pt>
                <c:pt idx="3">
                  <c:v>52.5</c:v>
                </c:pt>
                <c:pt idx="4">
                  <c:v>20.6</c:v>
                </c:pt>
                <c:pt idx="5">
                  <c:v>46.9</c:v>
                </c:pt>
              </c:numCache>
            </c:numRef>
          </c:val>
        </c:ser>
        <c:ser>
          <c:idx val="9"/>
          <c:order val="9"/>
          <c:tx>
            <c:strRef>
              <c:f>Hoja1!$K$1</c:f>
              <c:strCache>
                <c:ptCount val="1"/>
                <c:pt idx="0">
                  <c:v>Privación derechos residir en determinados lugares</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Hoja1!$K$2:$K$7</c:f>
              <c:numCache>
                <c:formatCode>General</c:formatCode>
                <c:ptCount val="6"/>
                <c:pt idx="0">
                  <c:v>3.4</c:v>
                </c:pt>
                <c:pt idx="1">
                  <c:v>0.0</c:v>
                </c:pt>
                <c:pt idx="2">
                  <c:v>1.7</c:v>
                </c:pt>
                <c:pt idx="3">
                  <c:v>1.3</c:v>
                </c:pt>
                <c:pt idx="4">
                  <c:v>0.9</c:v>
                </c:pt>
                <c:pt idx="5">
                  <c:v>0.7</c:v>
                </c:pt>
              </c:numCache>
            </c:numRef>
          </c:val>
        </c:ser>
        <c:ser>
          <c:idx val="10"/>
          <c:order val="10"/>
          <c:tx>
            <c:strRef>
              <c:f>Hoja1!$L$1</c:f>
              <c:strCache>
                <c:ptCount val="1"/>
                <c:pt idx="0">
                  <c:v>Prohibición de aproximarse a la víctima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Hoja1!$L$2:$L$7</c:f>
              <c:numCache>
                <c:formatCode>General</c:formatCode>
                <c:ptCount val="6"/>
                <c:pt idx="0">
                  <c:v>44.7</c:v>
                </c:pt>
                <c:pt idx="1">
                  <c:v>0.0</c:v>
                </c:pt>
                <c:pt idx="2">
                  <c:v>55.8</c:v>
                </c:pt>
                <c:pt idx="3">
                  <c:v>55.7</c:v>
                </c:pt>
                <c:pt idx="4">
                  <c:v>54.7</c:v>
                </c:pt>
                <c:pt idx="5">
                  <c:v>53.2</c:v>
                </c:pt>
              </c:numCache>
            </c:numRef>
          </c:val>
        </c:ser>
        <c:ser>
          <c:idx val="11"/>
          <c:order val="11"/>
          <c:tx>
            <c:strRef>
              <c:f>Hoja1!$M$1</c:f>
              <c:strCache>
                <c:ptCount val="1"/>
                <c:pt idx="0">
                  <c:v>Prohibición de comunicarse con la víctima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Hoja1!$M$2:$M$7</c:f>
              <c:numCache>
                <c:formatCode>General</c:formatCode>
                <c:ptCount val="6"/>
                <c:pt idx="0">
                  <c:v>31.6</c:v>
                </c:pt>
                <c:pt idx="1">
                  <c:v>6.8</c:v>
                </c:pt>
                <c:pt idx="2">
                  <c:v>7.9</c:v>
                </c:pt>
                <c:pt idx="3">
                  <c:v>18.6</c:v>
                </c:pt>
                <c:pt idx="4">
                  <c:v>19.6</c:v>
                </c:pt>
                <c:pt idx="5">
                  <c:v>46.2</c:v>
                </c:pt>
              </c:numCache>
            </c:numRef>
          </c:val>
        </c:ser>
        <c:ser>
          <c:idx val="12"/>
          <c:order val="12"/>
          <c:tx>
            <c:strRef>
              <c:f>Hoja1!$N$1</c:f>
              <c:strCache>
                <c:ptCount val="1"/>
                <c:pt idx="0">
                  <c:v>TBC</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Hoja1!$N$2:$N$7</c:f>
              <c:numCache>
                <c:formatCode>General</c:formatCode>
                <c:ptCount val="6"/>
                <c:pt idx="0">
                  <c:v>143.3</c:v>
                </c:pt>
                <c:pt idx="1">
                  <c:v>176.3</c:v>
                </c:pt>
                <c:pt idx="2">
                  <c:v>163.3</c:v>
                </c:pt>
                <c:pt idx="3">
                  <c:v>102.3</c:v>
                </c:pt>
                <c:pt idx="4">
                  <c:v>96.9</c:v>
                </c:pt>
                <c:pt idx="5">
                  <c:v>93.2</c:v>
                </c:pt>
              </c:numCache>
            </c:numRef>
          </c:val>
        </c:ser>
        <c:ser>
          <c:idx val="14"/>
          <c:order val="14"/>
          <c:tx>
            <c:strRef>
              <c:f>Hoja1!$P$1</c:f>
              <c:strCache>
                <c:ptCount val="1"/>
                <c:pt idx="0">
                  <c:v>Expulsión del territorio</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Hoja1!$P$2:$P$7</c:f>
              <c:numCache>
                <c:formatCode>General</c:formatCode>
                <c:ptCount val="6"/>
                <c:pt idx="0">
                  <c:v>3.1</c:v>
                </c:pt>
                <c:pt idx="1">
                  <c:v>3.2</c:v>
                </c:pt>
                <c:pt idx="2">
                  <c:v>3.3</c:v>
                </c:pt>
                <c:pt idx="3">
                  <c:v>4.1</c:v>
                </c:pt>
                <c:pt idx="4">
                  <c:v>3.9</c:v>
                </c:pt>
                <c:pt idx="5">
                  <c:v>3.2</c:v>
                </c:pt>
              </c:numCache>
            </c:numRef>
          </c:val>
        </c:ser>
        <c:ser>
          <c:idx val="13"/>
          <c:order val="13"/>
          <c:tx>
            <c:strRef>
              <c:f>Hoja1!$O$1</c:f>
              <c:strCache>
                <c:ptCount val="1"/>
                <c:pt idx="0">
                  <c:v>Multa</c:v>
                </c:pt>
              </c:strCache>
            </c:strRef>
          </c:tx>
          <c:invertIfNegative val="0"/>
          <c:cat>
            <c:numRef>
              <c:f>Hoja1!$A$2:$A$7</c:f>
              <c:numCache>
                <c:formatCode>General</c:formatCode>
                <c:ptCount val="6"/>
                <c:pt idx="0">
                  <c:v>2008.0</c:v>
                </c:pt>
                <c:pt idx="1">
                  <c:v>2009.0</c:v>
                </c:pt>
                <c:pt idx="2">
                  <c:v>2010.0</c:v>
                </c:pt>
                <c:pt idx="3">
                  <c:v>2011.0</c:v>
                </c:pt>
                <c:pt idx="4">
                  <c:v>2012.0</c:v>
                </c:pt>
                <c:pt idx="5">
                  <c:v>2013.0</c:v>
                </c:pt>
              </c:numCache>
            </c:numRef>
          </c:cat>
          <c:val>
            <c:numRef>
              <c:f>Hoja1!$O$2:$O$7</c:f>
              <c:numCache>
                <c:formatCode>General</c:formatCode>
                <c:ptCount val="6"/>
                <c:pt idx="0">
                  <c:v>229.0</c:v>
                </c:pt>
                <c:pt idx="1">
                  <c:v>252.1</c:v>
                </c:pt>
                <c:pt idx="2">
                  <c:v>202.0</c:v>
                </c:pt>
                <c:pt idx="3">
                  <c:v>190.0</c:v>
                </c:pt>
                <c:pt idx="4">
                  <c:v>194.0</c:v>
                </c:pt>
                <c:pt idx="5">
                  <c:v>200.3</c:v>
                </c:pt>
              </c:numCache>
            </c:numRef>
          </c:val>
        </c:ser>
        <c:dLbls>
          <c:showLegendKey val="0"/>
          <c:showVal val="0"/>
          <c:showCatName val="0"/>
          <c:showSerName val="0"/>
          <c:showPercent val="0"/>
          <c:showBubbleSize val="0"/>
        </c:dLbls>
        <c:gapWidth val="95"/>
        <c:overlap val="100"/>
        <c:axId val="2100396856"/>
        <c:axId val="2100391176"/>
      </c:barChart>
      <c:catAx>
        <c:axId val="2100396856"/>
        <c:scaling>
          <c:orientation val="minMax"/>
        </c:scaling>
        <c:delete val="0"/>
        <c:axPos val="l"/>
        <c:numFmt formatCode="General" sourceLinked="1"/>
        <c:majorTickMark val="none"/>
        <c:minorTickMark val="none"/>
        <c:tickLblPos val="nextTo"/>
        <c:crossAx val="2100391176"/>
        <c:crosses val="autoZero"/>
        <c:auto val="1"/>
        <c:lblAlgn val="ctr"/>
        <c:lblOffset val="1000"/>
        <c:tickLblSkip val="1"/>
        <c:noMultiLvlLbl val="0"/>
      </c:catAx>
      <c:valAx>
        <c:axId val="2100391176"/>
        <c:scaling>
          <c:orientation val="minMax"/>
          <c:max val="1000.0"/>
          <c:min val="0.0"/>
        </c:scaling>
        <c:delete val="0"/>
        <c:axPos val="b"/>
        <c:majorGridlines/>
        <c:numFmt formatCode="General" sourceLinked="1"/>
        <c:majorTickMark val="out"/>
        <c:minorTickMark val="none"/>
        <c:tickLblPos val="nextTo"/>
        <c:crossAx val="2100396856"/>
        <c:crosses val="autoZero"/>
        <c:crossBetween val="between"/>
        <c:majorUnit val="1000.0"/>
      </c:valAx>
      <c:dTable>
        <c:showHorzBorder val="1"/>
        <c:showVertBorder val="1"/>
        <c:showOutline val="1"/>
        <c:showKeys val="1"/>
      </c:dTable>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Localización permanente</c:v>
                </c:pt>
              </c:strCache>
            </c:strRef>
          </c:tx>
          <c:invertIfNegative val="0"/>
          <c:cat>
            <c:numRef>
              <c:f>Hoja1!$A$2:$A$7</c:f>
              <c:numCache>
                <c:formatCode>General</c:formatCode>
                <c:ptCount val="6"/>
                <c:pt idx="0">
                  <c:v>2007.0</c:v>
                </c:pt>
                <c:pt idx="1">
                  <c:v>2008.0</c:v>
                </c:pt>
                <c:pt idx="2">
                  <c:v>2009.0</c:v>
                </c:pt>
                <c:pt idx="3">
                  <c:v>2010.0</c:v>
                </c:pt>
                <c:pt idx="4">
                  <c:v>2011.0</c:v>
                </c:pt>
                <c:pt idx="5">
                  <c:v>2012.0</c:v>
                </c:pt>
              </c:numCache>
            </c:numRef>
          </c:cat>
          <c:val>
            <c:numRef>
              <c:f>Hoja1!$B$2:$B$7</c:f>
              <c:numCache>
                <c:formatCode>General</c:formatCode>
                <c:ptCount val="6"/>
                <c:pt idx="0">
                  <c:v>0.1</c:v>
                </c:pt>
                <c:pt idx="1">
                  <c:v>0.1</c:v>
                </c:pt>
                <c:pt idx="2">
                  <c:v>0.1</c:v>
                </c:pt>
                <c:pt idx="3">
                  <c:v>0.0</c:v>
                </c:pt>
                <c:pt idx="4">
                  <c:v>0.1</c:v>
                </c:pt>
                <c:pt idx="5">
                  <c:v>0.1</c:v>
                </c:pt>
              </c:numCache>
            </c:numRef>
          </c:val>
        </c:ser>
        <c:ser>
          <c:idx val="1"/>
          <c:order val="1"/>
          <c:tx>
            <c:strRef>
              <c:f>Hoja1!$C$1</c:f>
              <c:strCache>
                <c:ptCount val="1"/>
                <c:pt idx="0">
                  <c:v>Total</c:v>
                </c:pt>
              </c:strCache>
            </c:strRef>
          </c:tx>
          <c:invertIfNegative val="0"/>
          <c:cat>
            <c:numRef>
              <c:f>Hoja1!$A$2:$A$7</c:f>
              <c:numCache>
                <c:formatCode>General</c:formatCode>
                <c:ptCount val="6"/>
                <c:pt idx="0">
                  <c:v>2007.0</c:v>
                </c:pt>
                <c:pt idx="1">
                  <c:v>2008.0</c:v>
                </c:pt>
                <c:pt idx="2">
                  <c:v>2009.0</c:v>
                </c:pt>
                <c:pt idx="3">
                  <c:v>2010.0</c:v>
                </c:pt>
                <c:pt idx="4">
                  <c:v>2011.0</c:v>
                </c:pt>
                <c:pt idx="5">
                  <c:v>2012.0</c:v>
                </c:pt>
              </c:numCache>
            </c:numRef>
          </c:cat>
          <c:val>
            <c:numRef>
              <c:f>Hoja1!$C$2:$C$7</c:f>
              <c:numCache>
                <c:formatCode>General</c:formatCode>
                <c:ptCount val="6"/>
                <c:pt idx="0">
                  <c:v>99.9</c:v>
                </c:pt>
                <c:pt idx="1">
                  <c:v>99.9</c:v>
                </c:pt>
                <c:pt idx="2">
                  <c:v>99.9</c:v>
                </c:pt>
                <c:pt idx="3">
                  <c:v>100.0</c:v>
                </c:pt>
                <c:pt idx="4">
                  <c:v>99.9</c:v>
                </c:pt>
                <c:pt idx="5">
                  <c:v>99.9</c:v>
                </c:pt>
              </c:numCache>
            </c:numRef>
          </c:val>
        </c:ser>
        <c:dLbls>
          <c:showLegendKey val="0"/>
          <c:showVal val="1"/>
          <c:showCatName val="0"/>
          <c:showSerName val="0"/>
          <c:showPercent val="0"/>
          <c:showBubbleSize val="0"/>
        </c:dLbls>
        <c:gapWidth val="150"/>
        <c:overlap val="-25"/>
        <c:axId val="2100370792"/>
        <c:axId val="2100348872"/>
      </c:barChart>
      <c:catAx>
        <c:axId val="2100370792"/>
        <c:scaling>
          <c:orientation val="minMax"/>
        </c:scaling>
        <c:delete val="0"/>
        <c:axPos val="b"/>
        <c:numFmt formatCode="General" sourceLinked="1"/>
        <c:majorTickMark val="none"/>
        <c:minorTickMark val="none"/>
        <c:tickLblPos val="nextTo"/>
        <c:crossAx val="2100348872"/>
        <c:crosses val="autoZero"/>
        <c:auto val="1"/>
        <c:lblAlgn val="ctr"/>
        <c:lblOffset val="100"/>
        <c:noMultiLvlLbl val="0"/>
      </c:catAx>
      <c:valAx>
        <c:axId val="2100348872"/>
        <c:scaling>
          <c:orientation val="minMax"/>
        </c:scaling>
        <c:delete val="0"/>
        <c:axPos val="l"/>
        <c:numFmt formatCode="General" sourceLinked="1"/>
        <c:majorTickMark val="out"/>
        <c:minorTickMark val="none"/>
        <c:tickLblPos val="nextTo"/>
        <c:crossAx val="210037079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52507697567152"/>
          <c:y val="0.0383221549678387"/>
          <c:w val="0.890506417957009"/>
          <c:h val="0.798054352095365"/>
        </c:manualLayout>
      </c:layout>
      <c:barChart>
        <c:barDir val="col"/>
        <c:grouping val="clustered"/>
        <c:varyColors val="0"/>
        <c:ser>
          <c:idx val="0"/>
          <c:order val="0"/>
          <c:tx>
            <c:strRef>
              <c:f>Hoja1!$B$1</c:f>
              <c:strCache>
                <c:ptCount val="1"/>
                <c:pt idx="0">
                  <c:v>Suspensiones y sustituciones</c:v>
                </c:pt>
              </c:strCache>
            </c:strRef>
          </c:tx>
          <c:invertIfNegative val="0"/>
          <c:cat>
            <c:numRef>
              <c:f>Hoja1!$A$2:$A$15</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Hoja1!$B$2:$B$15</c:f>
              <c:numCache>
                <c:formatCode>General</c:formatCode>
                <c:ptCount val="14"/>
                <c:pt idx="0">
                  <c:v>114.0</c:v>
                </c:pt>
                <c:pt idx="1">
                  <c:v>175.0</c:v>
                </c:pt>
                <c:pt idx="2">
                  <c:v>217.0</c:v>
                </c:pt>
                <c:pt idx="3">
                  <c:v>251.0</c:v>
                </c:pt>
                <c:pt idx="4">
                  <c:v>312.0</c:v>
                </c:pt>
                <c:pt idx="5">
                  <c:v>789.0</c:v>
                </c:pt>
                <c:pt idx="6" formatCode="#,##0">
                  <c:v>2787.0</c:v>
                </c:pt>
                <c:pt idx="7" formatCode="#,##0">
                  <c:v>5184.0</c:v>
                </c:pt>
                <c:pt idx="8" formatCode="#,##0">
                  <c:v>10281.0</c:v>
                </c:pt>
                <c:pt idx="9" formatCode="#,##0">
                  <c:v>20718.0</c:v>
                </c:pt>
                <c:pt idx="10" formatCode="#,##0">
                  <c:v>21746.0</c:v>
                </c:pt>
                <c:pt idx="11" formatCode="#,##0">
                  <c:v>21569.0</c:v>
                </c:pt>
                <c:pt idx="12" formatCode="#,##0">
                  <c:v>24987.0</c:v>
                </c:pt>
                <c:pt idx="13" formatCode="#,##0">
                  <c:v>24861.0</c:v>
                </c:pt>
              </c:numCache>
            </c:numRef>
          </c:val>
        </c:ser>
        <c:dLbls>
          <c:showLegendKey val="0"/>
          <c:showVal val="1"/>
          <c:showCatName val="0"/>
          <c:showSerName val="0"/>
          <c:showPercent val="0"/>
          <c:showBubbleSize val="0"/>
        </c:dLbls>
        <c:gapWidth val="75"/>
        <c:axId val="2128411128"/>
        <c:axId val="2128414168"/>
      </c:barChart>
      <c:catAx>
        <c:axId val="2128411128"/>
        <c:scaling>
          <c:orientation val="minMax"/>
        </c:scaling>
        <c:delete val="0"/>
        <c:axPos val="b"/>
        <c:numFmt formatCode="General" sourceLinked="1"/>
        <c:majorTickMark val="none"/>
        <c:minorTickMark val="none"/>
        <c:tickLblPos val="nextTo"/>
        <c:crossAx val="2128414168"/>
        <c:crosses val="autoZero"/>
        <c:auto val="1"/>
        <c:lblAlgn val="ctr"/>
        <c:lblOffset val="100"/>
        <c:noMultiLvlLbl val="0"/>
      </c:catAx>
      <c:valAx>
        <c:axId val="2128414168"/>
        <c:scaling>
          <c:orientation val="minMax"/>
        </c:scaling>
        <c:delete val="0"/>
        <c:axPos val="l"/>
        <c:numFmt formatCode="General" sourceLinked="1"/>
        <c:majorTickMark val="none"/>
        <c:minorTickMark val="none"/>
        <c:tickLblPos val="nextTo"/>
        <c:crossAx val="2128411128"/>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s-ES"/>
              <a:t>2014</a:t>
            </a:r>
          </a:p>
        </c:rich>
      </c:tx>
      <c:layout/>
      <c:overlay val="0"/>
    </c:title>
    <c:autoTitleDeleted val="0"/>
    <c:plotArea>
      <c:layout/>
      <c:pieChart>
        <c:varyColors val="1"/>
        <c:ser>
          <c:idx val="0"/>
          <c:order val="0"/>
          <c:tx>
            <c:strRef>
              <c:f>Hoja1!$B$1</c:f>
              <c:strCache>
                <c:ptCount val="1"/>
                <c:pt idx="0">
                  <c:v>Mandamientos</c:v>
                </c:pt>
              </c:strCache>
            </c:strRef>
          </c:tx>
          <c:dLbls>
            <c:dLbl>
              <c:idx val="1"/>
              <c:layout>
                <c:manualLayout>
                  <c:x val="0.0093064115897434"/>
                  <c:y val="0.123816715179093"/>
                </c:manualLayout>
              </c:layout>
              <c:showLegendKey val="0"/>
              <c:showVal val="0"/>
              <c:showCatName val="1"/>
              <c:showSerName val="0"/>
              <c:showPercent val="1"/>
              <c:showBubbleSize val="0"/>
            </c:dLbl>
            <c:dLbl>
              <c:idx val="2"/>
              <c:layout>
                <c:manualLayout>
                  <c:x val="-0.235726772394279"/>
                  <c:y val="0.052826535163249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Hoja1!$A$2:$A$4</c:f>
              <c:strCache>
                <c:ptCount val="3"/>
                <c:pt idx="0">
                  <c:v>TBC por sustitución</c:v>
                </c:pt>
                <c:pt idx="1">
                  <c:v>Suspensiones</c:v>
                </c:pt>
                <c:pt idx="2">
                  <c:v>Sustituciones (programa)</c:v>
                </c:pt>
              </c:strCache>
            </c:strRef>
          </c:cat>
          <c:val>
            <c:numRef>
              <c:f>Hoja1!$B$2:$B$4</c:f>
              <c:numCache>
                <c:formatCode>General</c:formatCode>
                <c:ptCount val="3"/>
                <c:pt idx="0">
                  <c:v>23253.0</c:v>
                </c:pt>
                <c:pt idx="1">
                  <c:v>8318.0</c:v>
                </c:pt>
                <c:pt idx="2">
                  <c:v>1664.0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2014</a:t>
            </a:r>
          </a:p>
        </c:rich>
      </c:tx>
      <c:layout/>
      <c:overlay val="0"/>
    </c:title>
    <c:autoTitleDeleted val="0"/>
    <c:plotArea>
      <c:layout/>
      <c:pieChart>
        <c:varyColors val="1"/>
        <c:ser>
          <c:idx val="0"/>
          <c:order val="0"/>
          <c:tx>
            <c:strRef>
              <c:f>Hoja1!$B$1</c:f>
              <c:strCache>
                <c:ptCount val="1"/>
                <c:pt idx="0">
                  <c:v>Mandamientos</c:v>
                </c:pt>
              </c:strCache>
            </c:strRef>
          </c:tx>
          <c:dLbls>
            <c:dLbl>
              <c:idx val="1"/>
              <c:layout>
                <c:manualLayout>
                  <c:x val="0.00467421589331364"/>
                  <c:y val="0.194440428222793"/>
                </c:manualLayout>
              </c:layout>
              <c:showLegendKey val="0"/>
              <c:showVal val="0"/>
              <c:showCatName val="1"/>
              <c:showSerName val="0"/>
              <c:showPercent val="1"/>
              <c:showBubbleSize val="0"/>
            </c:dLbl>
            <c:dLbl>
              <c:idx val="2"/>
              <c:layout>
                <c:manualLayout>
                  <c:x val="-0.261127657946696"/>
                  <c:y val="0.086128554613019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Hoja1!$A$2:$A$4</c:f>
              <c:strCache>
                <c:ptCount val="3"/>
                <c:pt idx="0">
                  <c:v>TBC por sustitución</c:v>
                </c:pt>
                <c:pt idx="1">
                  <c:v>Suspensiones</c:v>
                </c:pt>
                <c:pt idx="2">
                  <c:v>Sustituciones (programa)</c:v>
                </c:pt>
              </c:strCache>
            </c:strRef>
          </c:cat>
          <c:val>
            <c:numRef>
              <c:f>Hoja1!$B$2:$B$4</c:f>
              <c:numCache>
                <c:formatCode>General</c:formatCode>
                <c:ptCount val="3"/>
                <c:pt idx="0">
                  <c:v>23253.0</c:v>
                </c:pt>
                <c:pt idx="1">
                  <c:v>8318.0</c:v>
                </c:pt>
                <c:pt idx="2">
                  <c:v>1664.0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Evolución de penados en tercer grado</a:t>
            </a:r>
          </a:p>
        </c:rich>
      </c:tx>
      <c:layout/>
      <c:overlay val="0"/>
      <c:spPr>
        <a:noFill/>
        <a:ln>
          <a:noFill/>
        </a:ln>
        <a:effectLst/>
      </c:spPr>
    </c:title>
    <c:autoTitleDeleted val="0"/>
    <c:plotArea>
      <c:layout/>
      <c:lineChart>
        <c:grouping val="standard"/>
        <c:varyColors val="0"/>
        <c:ser>
          <c:idx val="0"/>
          <c:order val="0"/>
          <c:tx>
            <c:strRef>
              <c:f>Hoja1!$C$199</c:f>
              <c:strCache>
                <c:ptCount val="1"/>
                <c:pt idx="0">
                  <c:v>Tercer grado</c:v>
                </c:pt>
              </c:strCache>
            </c:strRef>
          </c:tx>
          <c:spPr>
            <a:ln w="28575" cap="rnd">
              <a:solidFill>
                <a:schemeClr val="accent1"/>
              </a:solidFill>
              <a:round/>
            </a:ln>
            <a:effectLst/>
          </c:spPr>
          <c:marker>
            <c:symbol val="none"/>
          </c:marker>
          <c:cat>
            <c:numRef>
              <c:f>Hoja1!$B$200:$B$214</c:f>
              <c:numCache>
                <c:formatCode>General</c:formatCode>
                <c:ptCount val="15"/>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pt idx="14">
                  <c:v>2014.0</c:v>
                </c:pt>
              </c:numCache>
            </c:numRef>
          </c:cat>
          <c:val>
            <c:numRef>
              <c:f>Hoja1!$C$200:$C$214</c:f>
              <c:numCache>
                <c:formatCode>General</c:formatCode>
                <c:ptCount val="15"/>
                <c:pt idx="0">
                  <c:v>4645.0</c:v>
                </c:pt>
                <c:pt idx="1">
                  <c:v>4863.0</c:v>
                </c:pt>
                <c:pt idx="2">
                  <c:v>5361.0</c:v>
                </c:pt>
                <c:pt idx="3">
                  <c:v>5104.0</c:v>
                </c:pt>
                <c:pt idx="4">
                  <c:v>5585.0</c:v>
                </c:pt>
                <c:pt idx="5">
                  <c:v>6195.0</c:v>
                </c:pt>
                <c:pt idx="6">
                  <c:v>6944.0</c:v>
                </c:pt>
                <c:pt idx="7">
                  <c:v>7740.0</c:v>
                </c:pt>
                <c:pt idx="8">
                  <c:v>6658.0</c:v>
                </c:pt>
                <c:pt idx="9">
                  <c:v>9618.0</c:v>
                </c:pt>
                <c:pt idx="10">
                  <c:v>9731.0</c:v>
                </c:pt>
                <c:pt idx="11">
                  <c:v>9701.0</c:v>
                </c:pt>
                <c:pt idx="12">
                  <c:v>9083.0</c:v>
                </c:pt>
                <c:pt idx="13">
                  <c:v>8715.0</c:v>
                </c:pt>
                <c:pt idx="14">
                  <c:v>8487.0</c:v>
                </c:pt>
              </c:numCache>
            </c:numRef>
          </c:val>
          <c:smooth val="0"/>
        </c:ser>
        <c:dLbls>
          <c:showLegendKey val="0"/>
          <c:showVal val="0"/>
          <c:showCatName val="0"/>
          <c:showSerName val="0"/>
          <c:showPercent val="0"/>
          <c:showBubbleSize val="0"/>
        </c:dLbls>
        <c:marker val="1"/>
        <c:smooth val="0"/>
        <c:axId val="2128457432"/>
        <c:axId val="2128461176"/>
      </c:lineChart>
      <c:catAx>
        <c:axId val="212845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461176"/>
        <c:crosses val="autoZero"/>
        <c:auto val="1"/>
        <c:lblAlgn val="ctr"/>
        <c:lblOffset val="100"/>
        <c:noMultiLvlLbl val="0"/>
      </c:catAx>
      <c:valAx>
        <c:axId val="212846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457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lineChart>
        <c:grouping val="standard"/>
        <c:varyColors val="0"/>
        <c:ser>
          <c:idx val="0"/>
          <c:order val="0"/>
          <c:tx>
            <c:strRef>
              <c:f>Hoja1!$B$1</c:f>
              <c:strCache>
                <c:ptCount val="1"/>
                <c:pt idx="0">
                  <c:v>TBC</c:v>
                </c:pt>
              </c:strCache>
            </c:strRef>
          </c:tx>
          <c:cat>
            <c:numRef>
              <c:f>Hoja1!$A$2:$A$7</c:f>
              <c:numCache>
                <c:formatCode>General</c:formatCode>
                <c:ptCount val="6"/>
                <c:pt idx="0">
                  <c:v>2008.0</c:v>
                </c:pt>
                <c:pt idx="1">
                  <c:v>2009.0</c:v>
                </c:pt>
                <c:pt idx="2">
                  <c:v>2010.0</c:v>
                </c:pt>
                <c:pt idx="3">
                  <c:v>2011.0</c:v>
                </c:pt>
                <c:pt idx="4">
                  <c:v>2012.0</c:v>
                </c:pt>
                <c:pt idx="5">
                  <c:v>2013.0</c:v>
                </c:pt>
              </c:numCache>
            </c:numRef>
          </c:cat>
          <c:val>
            <c:numRef>
              <c:f>Hoja1!$B$2:$B$7</c:f>
              <c:numCache>
                <c:formatCode>General</c:formatCode>
                <c:ptCount val="6"/>
                <c:pt idx="0">
                  <c:v>143.3</c:v>
                </c:pt>
                <c:pt idx="1">
                  <c:v>176.3</c:v>
                </c:pt>
                <c:pt idx="2">
                  <c:v>163.3</c:v>
                </c:pt>
                <c:pt idx="3">
                  <c:v>102.3</c:v>
                </c:pt>
                <c:pt idx="4">
                  <c:v>96.9</c:v>
                </c:pt>
                <c:pt idx="5">
                  <c:v>93.2</c:v>
                </c:pt>
              </c:numCache>
            </c:numRef>
          </c:val>
          <c:smooth val="0"/>
        </c:ser>
        <c:dLbls>
          <c:showLegendKey val="0"/>
          <c:showVal val="0"/>
          <c:showCatName val="0"/>
          <c:showSerName val="0"/>
          <c:showPercent val="0"/>
          <c:showBubbleSize val="0"/>
        </c:dLbls>
        <c:marker val="1"/>
        <c:smooth val="0"/>
        <c:axId val="2126730680"/>
        <c:axId val="2126733688"/>
      </c:lineChart>
      <c:catAx>
        <c:axId val="2126730680"/>
        <c:scaling>
          <c:orientation val="minMax"/>
        </c:scaling>
        <c:delete val="0"/>
        <c:axPos val="b"/>
        <c:numFmt formatCode="General" sourceLinked="1"/>
        <c:majorTickMark val="out"/>
        <c:minorTickMark val="none"/>
        <c:tickLblPos val="nextTo"/>
        <c:crossAx val="2126733688"/>
        <c:crosses val="autoZero"/>
        <c:auto val="1"/>
        <c:lblAlgn val="ctr"/>
        <c:lblOffset val="100"/>
        <c:noMultiLvlLbl val="0"/>
      </c:catAx>
      <c:valAx>
        <c:axId val="2126733688"/>
        <c:scaling>
          <c:orientation val="minMax"/>
        </c:scaling>
        <c:delete val="0"/>
        <c:axPos val="l"/>
        <c:majorGridlines/>
        <c:numFmt formatCode="General" sourceLinked="1"/>
        <c:majorTickMark val="out"/>
        <c:minorTickMark val="none"/>
        <c:tickLblPos val="nextTo"/>
        <c:crossAx val="212673068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Evolución</a:t>
            </a:r>
            <a:r>
              <a:rPr lang="en-US" baseline="0"/>
              <a:t> de penados en t</a:t>
            </a:r>
            <a:r>
              <a:rPr lang="en-US"/>
              <a:t>ercer grado</a:t>
            </a:r>
          </a:p>
        </c:rich>
      </c:tx>
      <c:layout/>
      <c:overlay val="0"/>
      <c:spPr>
        <a:noFill/>
        <a:ln>
          <a:noFill/>
        </a:ln>
        <a:effectLst/>
      </c:spPr>
    </c:title>
    <c:autoTitleDeleted val="0"/>
    <c:plotArea>
      <c:layout/>
      <c:barChart>
        <c:barDir val="col"/>
        <c:grouping val="clustered"/>
        <c:varyColors val="0"/>
        <c:ser>
          <c:idx val="0"/>
          <c:order val="0"/>
          <c:tx>
            <c:strRef>
              <c:f>Hoja1!$C$199</c:f>
              <c:strCache>
                <c:ptCount val="1"/>
                <c:pt idx="0">
                  <c:v>Tercer grado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Hoja1!$B$200:$B$214</c:f>
              <c:numCache>
                <c:formatCode>General</c:formatCode>
                <c:ptCount val="15"/>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pt idx="14">
                  <c:v>2014.0</c:v>
                </c:pt>
              </c:numCache>
            </c:numRef>
          </c:cat>
          <c:val>
            <c:numRef>
              <c:f>Hoja1!$C$200:$C$214</c:f>
              <c:numCache>
                <c:formatCode>General</c:formatCode>
                <c:ptCount val="15"/>
                <c:pt idx="0">
                  <c:v>4645.0</c:v>
                </c:pt>
                <c:pt idx="1">
                  <c:v>4863.0</c:v>
                </c:pt>
                <c:pt idx="2">
                  <c:v>5361.0</c:v>
                </c:pt>
                <c:pt idx="3">
                  <c:v>5104.0</c:v>
                </c:pt>
                <c:pt idx="4">
                  <c:v>5585.0</c:v>
                </c:pt>
                <c:pt idx="5">
                  <c:v>6195.0</c:v>
                </c:pt>
                <c:pt idx="6">
                  <c:v>6944.0</c:v>
                </c:pt>
                <c:pt idx="7">
                  <c:v>7740.0</c:v>
                </c:pt>
                <c:pt idx="8">
                  <c:v>6658.0</c:v>
                </c:pt>
                <c:pt idx="9">
                  <c:v>9618.0</c:v>
                </c:pt>
                <c:pt idx="10">
                  <c:v>9731.0</c:v>
                </c:pt>
                <c:pt idx="11">
                  <c:v>9701.0</c:v>
                </c:pt>
                <c:pt idx="12">
                  <c:v>9083.0</c:v>
                </c:pt>
                <c:pt idx="13">
                  <c:v>8715.0</c:v>
                </c:pt>
                <c:pt idx="14">
                  <c:v>8487.0</c:v>
                </c:pt>
              </c:numCache>
            </c:numRef>
          </c:val>
        </c:ser>
        <c:dLbls>
          <c:dLblPos val="outEnd"/>
          <c:showLegendKey val="0"/>
          <c:showVal val="1"/>
          <c:showCatName val="0"/>
          <c:showSerName val="0"/>
          <c:showPercent val="0"/>
          <c:showBubbleSize val="0"/>
        </c:dLbls>
        <c:gapWidth val="219"/>
        <c:overlap val="-27"/>
        <c:axId val="2128497208"/>
        <c:axId val="2128507384"/>
      </c:barChart>
      <c:catAx>
        <c:axId val="2128497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507384"/>
        <c:crosses val="autoZero"/>
        <c:auto val="1"/>
        <c:lblAlgn val="ctr"/>
        <c:lblOffset val="100"/>
        <c:noMultiLvlLbl val="0"/>
      </c:catAx>
      <c:valAx>
        <c:axId val="2128507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497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scatterChart>
        <c:scatterStyle val="lineMarker"/>
        <c:varyColors val="0"/>
        <c:ser>
          <c:idx val="0"/>
          <c:order val="0"/>
          <c:tx>
            <c:strRef>
              <c:f>Hoja1!$B$1</c:f>
              <c:strCache>
                <c:ptCount val="1"/>
                <c:pt idx="0">
                  <c:v>APLICACIÓN GENERAL ART. 36</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Hoja1!$A$2:$A$8</c:f>
              <c:numCache>
                <c:formatCode>General</c:formatCode>
                <c:ptCount val="7"/>
                <c:pt idx="0">
                  <c:v>2008.0</c:v>
                </c:pt>
                <c:pt idx="1">
                  <c:v>2009.0</c:v>
                </c:pt>
                <c:pt idx="2">
                  <c:v>2010.0</c:v>
                </c:pt>
                <c:pt idx="3">
                  <c:v>2011.0</c:v>
                </c:pt>
                <c:pt idx="4">
                  <c:v>2012.0</c:v>
                </c:pt>
                <c:pt idx="5">
                  <c:v>2013.0</c:v>
                </c:pt>
                <c:pt idx="6">
                  <c:v>2014.0</c:v>
                </c:pt>
              </c:numCache>
            </c:numRef>
          </c:xVal>
          <c:yVal>
            <c:numRef>
              <c:f>Hoja1!$B$2:$B$8</c:f>
              <c:numCache>
                <c:formatCode>General</c:formatCode>
                <c:ptCount val="7"/>
                <c:pt idx="0">
                  <c:v>175.0</c:v>
                </c:pt>
                <c:pt idx="1">
                  <c:v>276.0</c:v>
                </c:pt>
                <c:pt idx="2">
                  <c:v>361.0</c:v>
                </c:pt>
                <c:pt idx="3">
                  <c:v>80.0</c:v>
                </c:pt>
                <c:pt idx="4">
                  <c:v>102.0</c:v>
                </c:pt>
                <c:pt idx="5">
                  <c:v>29.0</c:v>
                </c:pt>
                <c:pt idx="6">
                  <c:v>17.0</c:v>
                </c:pt>
              </c:numCache>
            </c:numRef>
          </c:yVal>
          <c:smooth val="0"/>
        </c:ser>
        <c:dLbls>
          <c:showLegendKey val="0"/>
          <c:showVal val="0"/>
          <c:showCatName val="0"/>
          <c:showSerName val="0"/>
          <c:showPercent val="0"/>
          <c:showBubbleSize val="0"/>
        </c:dLbls>
        <c:axId val="2104840344"/>
        <c:axId val="2104826360"/>
      </c:scatterChart>
      <c:valAx>
        <c:axId val="2104840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826360"/>
        <c:crosses val="autoZero"/>
        <c:crossBetween val="midCat"/>
      </c:valAx>
      <c:valAx>
        <c:axId val="2104826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8403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2008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Hoja1!$B$2</c:f>
              <c:numCache>
                <c:formatCode>General</c:formatCode>
                <c:ptCount val="1"/>
                <c:pt idx="0">
                  <c:v>175.0</c:v>
                </c:pt>
              </c:numCache>
            </c:numRef>
          </c:val>
        </c:ser>
        <c:ser>
          <c:idx val="1"/>
          <c:order val="1"/>
          <c:tx>
            <c:strRef>
              <c:f>Hoja1!$A$3</c:f>
              <c:strCache>
                <c:ptCount val="1"/>
                <c:pt idx="0">
                  <c:v>2009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Hoja1!$B$3</c:f>
              <c:numCache>
                <c:formatCode>General</c:formatCode>
                <c:ptCount val="1"/>
                <c:pt idx="0">
                  <c:v>276.0</c:v>
                </c:pt>
              </c:numCache>
            </c:numRef>
          </c:val>
        </c:ser>
        <c:ser>
          <c:idx val="2"/>
          <c:order val="2"/>
          <c:tx>
            <c:strRef>
              <c:f>Hoja1!$A$4</c:f>
              <c:strCache>
                <c:ptCount val="1"/>
                <c:pt idx="0">
                  <c:v>2010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Hoja1!$B$4</c:f>
              <c:numCache>
                <c:formatCode>General</c:formatCode>
                <c:ptCount val="1"/>
                <c:pt idx="0">
                  <c:v>361.0</c:v>
                </c:pt>
              </c:numCache>
            </c:numRef>
          </c:val>
        </c:ser>
        <c:ser>
          <c:idx val="3"/>
          <c:order val="3"/>
          <c:tx>
            <c:strRef>
              <c:f>Hoja1!$A$5</c:f>
              <c:strCache>
                <c:ptCount val="1"/>
                <c:pt idx="0">
                  <c:v>2011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Hoja1!$B$5</c:f>
              <c:numCache>
                <c:formatCode>General</c:formatCode>
                <c:ptCount val="1"/>
                <c:pt idx="0">
                  <c:v>80.0</c:v>
                </c:pt>
              </c:numCache>
            </c:numRef>
          </c:val>
        </c:ser>
        <c:ser>
          <c:idx val="4"/>
          <c:order val="4"/>
          <c:tx>
            <c:strRef>
              <c:f>Hoja1!$A$6</c:f>
              <c:strCache>
                <c:ptCount val="1"/>
                <c:pt idx="0">
                  <c:v>2012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Hoja1!$B$6</c:f>
              <c:numCache>
                <c:formatCode>General</c:formatCode>
                <c:ptCount val="1"/>
                <c:pt idx="0">
                  <c:v>102.0</c:v>
                </c:pt>
              </c:numCache>
            </c:numRef>
          </c:val>
        </c:ser>
        <c:ser>
          <c:idx val="5"/>
          <c:order val="5"/>
          <c:tx>
            <c:strRef>
              <c:f>Hoja1!$A$7</c:f>
              <c:strCache>
                <c:ptCount val="1"/>
                <c:pt idx="0">
                  <c:v>2013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Hoja1!$B$7</c:f>
              <c:numCache>
                <c:formatCode>General</c:formatCode>
                <c:ptCount val="1"/>
                <c:pt idx="0">
                  <c:v>29.0</c:v>
                </c:pt>
              </c:numCache>
            </c:numRef>
          </c:val>
        </c:ser>
        <c:ser>
          <c:idx val="6"/>
          <c:order val="6"/>
          <c:tx>
            <c:strRef>
              <c:f>Hoja1!$A$8</c:f>
              <c:strCache>
                <c:ptCount val="1"/>
                <c:pt idx="0">
                  <c:v>2014</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c:f>
              <c:strCache>
                <c:ptCount val="1"/>
                <c:pt idx="0">
                  <c:v>APLICACIÓN GENERAL ART. 36</c:v>
                </c:pt>
              </c:strCache>
            </c:strRef>
          </c:cat>
          <c:val>
            <c:numRef>
              <c:f>Hoja1!$B$8</c:f>
              <c:numCache>
                <c:formatCode>General</c:formatCode>
                <c:ptCount val="1"/>
                <c:pt idx="0">
                  <c:v>17.0</c:v>
                </c:pt>
              </c:numCache>
            </c:numRef>
          </c:val>
        </c:ser>
        <c:dLbls>
          <c:dLblPos val="outEnd"/>
          <c:showLegendKey val="0"/>
          <c:showVal val="1"/>
          <c:showCatName val="0"/>
          <c:showSerName val="0"/>
          <c:showPercent val="0"/>
          <c:showBubbleSize val="0"/>
        </c:dLbls>
        <c:gapWidth val="219"/>
        <c:overlap val="-27"/>
        <c:axId val="2104724184"/>
        <c:axId val="2104720632"/>
      </c:barChart>
      <c:catAx>
        <c:axId val="210472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720632"/>
        <c:crosses val="autoZero"/>
        <c:auto val="1"/>
        <c:lblAlgn val="ctr"/>
        <c:lblOffset val="100"/>
        <c:noMultiLvlLbl val="0"/>
      </c:catAx>
      <c:valAx>
        <c:axId val="2104720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724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Hoja1!$B$103</c:f>
              <c:strCache>
                <c:ptCount val="1"/>
                <c:pt idx="0">
                  <c:v>TRATAMIENTO AMBULATORIO</c:v>
                </c:pt>
              </c:strCache>
            </c:strRef>
          </c:tx>
          <c:spPr>
            <a:solidFill>
              <a:schemeClr val="accent1"/>
            </a:solidFill>
            <a:ln>
              <a:noFill/>
            </a:ln>
            <a:effectLst/>
          </c:spPr>
          <c:invertIfNegative val="0"/>
          <c:cat>
            <c:numRef>
              <c:f>Hoja1!$A$104:$A$119</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Hoja1!$B$104:$B$119</c:f>
              <c:numCache>
                <c:formatCode>General</c:formatCode>
                <c:ptCount val="16"/>
                <c:pt idx="0">
                  <c:v>139.0</c:v>
                </c:pt>
                <c:pt idx="1">
                  <c:v>196.0</c:v>
                </c:pt>
                <c:pt idx="2">
                  <c:v>159.0</c:v>
                </c:pt>
                <c:pt idx="3">
                  <c:v>270.0</c:v>
                </c:pt>
                <c:pt idx="4">
                  <c:v>261.0</c:v>
                </c:pt>
                <c:pt idx="5">
                  <c:v>315.0</c:v>
                </c:pt>
                <c:pt idx="6">
                  <c:v>391.0</c:v>
                </c:pt>
                <c:pt idx="7">
                  <c:v>703.0</c:v>
                </c:pt>
                <c:pt idx="8">
                  <c:v>596.0</c:v>
                </c:pt>
                <c:pt idx="9">
                  <c:v>765.0</c:v>
                </c:pt>
                <c:pt idx="10">
                  <c:v>614.0</c:v>
                </c:pt>
                <c:pt idx="11">
                  <c:v>511.0</c:v>
                </c:pt>
                <c:pt idx="12">
                  <c:v>351.0</c:v>
                </c:pt>
                <c:pt idx="13">
                  <c:v>174.0</c:v>
                </c:pt>
                <c:pt idx="14">
                  <c:v>68.0</c:v>
                </c:pt>
                <c:pt idx="15">
                  <c:v>97.0</c:v>
                </c:pt>
              </c:numCache>
            </c:numRef>
          </c:val>
        </c:ser>
        <c:dLbls>
          <c:showLegendKey val="0"/>
          <c:showVal val="0"/>
          <c:showCatName val="0"/>
          <c:showSerName val="0"/>
          <c:showPercent val="0"/>
          <c:showBubbleSize val="0"/>
        </c:dLbls>
        <c:gapWidth val="219"/>
        <c:overlap val="-27"/>
        <c:axId val="2104704936"/>
        <c:axId val="2104701224"/>
      </c:barChart>
      <c:catAx>
        <c:axId val="2104704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701224"/>
        <c:crosses val="autoZero"/>
        <c:auto val="1"/>
        <c:lblAlgn val="ctr"/>
        <c:lblOffset val="100"/>
        <c:noMultiLvlLbl val="0"/>
      </c:catAx>
      <c:valAx>
        <c:axId val="2104701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704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Hoja1!$B$103</c:f>
              <c:strCache>
                <c:ptCount val="1"/>
                <c:pt idx="0">
                  <c:v>TRATAMIENTO AMBULATORIO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Hoja1!$A$104:$A$119</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Hoja1!$B$104:$B$119</c:f>
              <c:numCache>
                <c:formatCode>General</c:formatCode>
                <c:ptCount val="16"/>
                <c:pt idx="0">
                  <c:v>139.0</c:v>
                </c:pt>
                <c:pt idx="1">
                  <c:v>196.0</c:v>
                </c:pt>
                <c:pt idx="2">
                  <c:v>159.0</c:v>
                </c:pt>
                <c:pt idx="3">
                  <c:v>270.0</c:v>
                </c:pt>
                <c:pt idx="4">
                  <c:v>261.0</c:v>
                </c:pt>
                <c:pt idx="5">
                  <c:v>315.0</c:v>
                </c:pt>
                <c:pt idx="6">
                  <c:v>391.0</c:v>
                </c:pt>
                <c:pt idx="7">
                  <c:v>703.0</c:v>
                </c:pt>
                <c:pt idx="8">
                  <c:v>596.0</c:v>
                </c:pt>
                <c:pt idx="9">
                  <c:v>765.0</c:v>
                </c:pt>
                <c:pt idx="10">
                  <c:v>614.0</c:v>
                </c:pt>
                <c:pt idx="11">
                  <c:v>511.0</c:v>
                </c:pt>
                <c:pt idx="12">
                  <c:v>351.0</c:v>
                </c:pt>
                <c:pt idx="13">
                  <c:v>174.0</c:v>
                </c:pt>
                <c:pt idx="14">
                  <c:v>68.0</c:v>
                </c:pt>
                <c:pt idx="15">
                  <c:v>97.0</c:v>
                </c:pt>
              </c:numCache>
            </c:numRef>
          </c:val>
        </c:ser>
        <c:dLbls>
          <c:dLblPos val="outEnd"/>
          <c:showLegendKey val="0"/>
          <c:showVal val="1"/>
          <c:showCatName val="0"/>
          <c:showSerName val="0"/>
          <c:showPercent val="0"/>
          <c:showBubbleSize val="0"/>
        </c:dLbls>
        <c:gapWidth val="219"/>
        <c:overlap val="-27"/>
        <c:axId val="2128541768"/>
        <c:axId val="2128552024"/>
      </c:barChart>
      <c:catAx>
        <c:axId val="212854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552024"/>
        <c:crosses val="autoZero"/>
        <c:auto val="1"/>
        <c:lblAlgn val="ctr"/>
        <c:lblOffset val="100"/>
        <c:noMultiLvlLbl val="0"/>
      </c:catAx>
      <c:valAx>
        <c:axId val="2128552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541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Hoja1!$B$85</c:f>
              <c:strCache>
                <c:ptCount val="1"/>
                <c:pt idx="0">
                  <c:v>ARTÍCULO 100 RP</c:v>
                </c:pt>
              </c:strCache>
            </c:strRef>
          </c:tx>
          <c:spPr>
            <a:ln w="28575" cap="rnd">
              <a:solidFill>
                <a:schemeClr val="accent1"/>
              </a:solidFill>
              <a:round/>
            </a:ln>
            <a:effectLst/>
          </c:spPr>
          <c:marker>
            <c:symbol val="none"/>
          </c:marker>
          <c:cat>
            <c:numRef>
              <c:f>Hoja1!$A$86:$A$92</c:f>
              <c:numCache>
                <c:formatCode>General</c:formatCode>
                <c:ptCount val="7"/>
                <c:pt idx="0">
                  <c:v>2008.0</c:v>
                </c:pt>
                <c:pt idx="1">
                  <c:v>2009.0</c:v>
                </c:pt>
                <c:pt idx="2">
                  <c:v>2010.0</c:v>
                </c:pt>
                <c:pt idx="3">
                  <c:v>2011.0</c:v>
                </c:pt>
                <c:pt idx="4">
                  <c:v>2012.0</c:v>
                </c:pt>
                <c:pt idx="5">
                  <c:v>2013.0</c:v>
                </c:pt>
                <c:pt idx="6">
                  <c:v>2014.0</c:v>
                </c:pt>
              </c:numCache>
            </c:numRef>
          </c:cat>
          <c:val>
            <c:numRef>
              <c:f>Hoja1!$B$86:$B$92</c:f>
              <c:numCache>
                <c:formatCode>General</c:formatCode>
                <c:ptCount val="7"/>
                <c:pt idx="0">
                  <c:v>1321.0</c:v>
                </c:pt>
                <c:pt idx="1">
                  <c:v>1321.0</c:v>
                </c:pt>
                <c:pt idx="2">
                  <c:v>1445.0</c:v>
                </c:pt>
                <c:pt idx="3">
                  <c:v>1452.0</c:v>
                </c:pt>
                <c:pt idx="4">
                  <c:v>1397.0</c:v>
                </c:pt>
                <c:pt idx="5">
                  <c:v>1452.0</c:v>
                </c:pt>
                <c:pt idx="6">
                  <c:v>1609.0</c:v>
                </c:pt>
              </c:numCache>
            </c:numRef>
          </c:val>
          <c:smooth val="0"/>
        </c:ser>
        <c:dLbls>
          <c:showLegendKey val="0"/>
          <c:showVal val="0"/>
          <c:showCatName val="0"/>
          <c:showSerName val="0"/>
          <c:showPercent val="0"/>
          <c:showBubbleSize val="0"/>
        </c:dLbls>
        <c:marker val="1"/>
        <c:smooth val="0"/>
        <c:axId val="2128583608"/>
        <c:axId val="2128587368"/>
      </c:lineChart>
      <c:catAx>
        <c:axId val="212858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587368"/>
        <c:crosses val="autoZero"/>
        <c:auto val="1"/>
        <c:lblAlgn val="ctr"/>
        <c:lblOffset val="100"/>
        <c:noMultiLvlLbl val="0"/>
      </c:catAx>
      <c:valAx>
        <c:axId val="2128587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583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Hoja1!$B$85</c:f>
              <c:strCache>
                <c:ptCount val="1"/>
                <c:pt idx="0">
                  <c:v>ARTÍCULO 100 RP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Hoja1!$A$86:$A$92</c:f>
              <c:numCache>
                <c:formatCode>General</c:formatCode>
                <c:ptCount val="7"/>
                <c:pt idx="0">
                  <c:v>2008.0</c:v>
                </c:pt>
                <c:pt idx="1">
                  <c:v>2009.0</c:v>
                </c:pt>
                <c:pt idx="2">
                  <c:v>2010.0</c:v>
                </c:pt>
                <c:pt idx="3">
                  <c:v>2011.0</c:v>
                </c:pt>
                <c:pt idx="4">
                  <c:v>2012.0</c:v>
                </c:pt>
                <c:pt idx="5">
                  <c:v>2013.0</c:v>
                </c:pt>
                <c:pt idx="6">
                  <c:v>2014.0</c:v>
                </c:pt>
              </c:numCache>
            </c:numRef>
          </c:cat>
          <c:val>
            <c:numRef>
              <c:f>Hoja1!$B$86:$B$92</c:f>
              <c:numCache>
                <c:formatCode>General</c:formatCode>
                <c:ptCount val="7"/>
                <c:pt idx="0">
                  <c:v>1321.0</c:v>
                </c:pt>
                <c:pt idx="1">
                  <c:v>1321.0</c:v>
                </c:pt>
                <c:pt idx="2">
                  <c:v>1445.0</c:v>
                </c:pt>
                <c:pt idx="3">
                  <c:v>1452.0</c:v>
                </c:pt>
                <c:pt idx="4">
                  <c:v>1397.0</c:v>
                </c:pt>
                <c:pt idx="5">
                  <c:v>1452.0</c:v>
                </c:pt>
                <c:pt idx="6">
                  <c:v>1609.0</c:v>
                </c:pt>
              </c:numCache>
            </c:numRef>
          </c:val>
        </c:ser>
        <c:dLbls>
          <c:dLblPos val="outEnd"/>
          <c:showLegendKey val="0"/>
          <c:showVal val="1"/>
          <c:showCatName val="0"/>
          <c:showSerName val="0"/>
          <c:showPercent val="0"/>
          <c:showBubbleSize val="0"/>
        </c:dLbls>
        <c:gapWidth val="219"/>
        <c:overlap val="-27"/>
        <c:axId val="2127885896"/>
        <c:axId val="2127876376"/>
      </c:barChart>
      <c:catAx>
        <c:axId val="2127885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76376"/>
        <c:crosses val="autoZero"/>
        <c:auto val="1"/>
        <c:lblAlgn val="ctr"/>
        <c:lblOffset val="100"/>
        <c:noMultiLvlLbl val="0"/>
      </c:catAx>
      <c:valAx>
        <c:axId val="2127876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85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Evolución</a:t>
            </a:r>
            <a:r>
              <a:rPr lang="en-US" baseline="0"/>
              <a:t> del p</a:t>
            </a:r>
            <a:r>
              <a:rPr lang="en-US"/>
              <a:t>orcentaje de aplicación del tercer grado</a:t>
            </a:r>
          </a:p>
        </c:rich>
      </c:tx>
      <c:layout/>
      <c:overlay val="0"/>
      <c:spPr>
        <a:noFill/>
        <a:ln>
          <a:noFill/>
        </a:ln>
        <a:effectLst/>
      </c:spPr>
    </c:title>
    <c:autoTitleDeleted val="0"/>
    <c:plotArea>
      <c:layout/>
      <c:lineChart>
        <c:grouping val="standard"/>
        <c:varyColors val="0"/>
        <c:ser>
          <c:idx val="0"/>
          <c:order val="0"/>
          <c:tx>
            <c:strRef>
              <c:f>Hoja1!$C$221</c:f>
              <c:strCache>
                <c:ptCount val="1"/>
                <c:pt idx="0">
                  <c:v>Porcentaje Tercer grado</c:v>
                </c:pt>
              </c:strCache>
            </c:strRef>
          </c:tx>
          <c:spPr>
            <a:ln w="28575" cap="rnd">
              <a:solidFill>
                <a:schemeClr val="accent1"/>
              </a:solidFill>
              <a:round/>
            </a:ln>
            <a:effectLst/>
          </c:spPr>
          <c:marker>
            <c:symbol val="none"/>
          </c:marker>
          <c:cat>
            <c:numRef>
              <c:f>Hoja1!$B$222:$B$236</c:f>
              <c:numCache>
                <c:formatCode>General</c:formatCode>
                <c:ptCount val="15"/>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pt idx="14">
                  <c:v>2014.0</c:v>
                </c:pt>
              </c:numCache>
            </c:numRef>
          </c:cat>
          <c:val>
            <c:numRef>
              <c:f>Hoja1!$C$222:$C$236</c:f>
              <c:numCache>
                <c:formatCode>General</c:formatCode>
                <c:ptCount val="15"/>
                <c:pt idx="0">
                  <c:v>13.2</c:v>
                </c:pt>
                <c:pt idx="1">
                  <c:v>13.3</c:v>
                </c:pt>
                <c:pt idx="2">
                  <c:v>13.7</c:v>
                </c:pt>
                <c:pt idx="3">
                  <c:v>11.9</c:v>
                </c:pt>
                <c:pt idx="4">
                  <c:v>12.3</c:v>
                </c:pt>
                <c:pt idx="5">
                  <c:v>13.3</c:v>
                </c:pt>
                <c:pt idx="6">
                  <c:v>14.4</c:v>
                </c:pt>
                <c:pt idx="7">
                  <c:v>15.4</c:v>
                </c:pt>
                <c:pt idx="8">
                  <c:v>15.2</c:v>
                </c:pt>
                <c:pt idx="9">
                  <c:v>16.1</c:v>
                </c:pt>
                <c:pt idx="10">
                  <c:v>16.4</c:v>
                </c:pt>
                <c:pt idx="11">
                  <c:v>16.8</c:v>
                </c:pt>
                <c:pt idx="12">
                  <c:v>16.1</c:v>
                </c:pt>
                <c:pt idx="13">
                  <c:v>15.5</c:v>
                </c:pt>
                <c:pt idx="14">
                  <c:v>15.3</c:v>
                </c:pt>
              </c:numCache>
            </c:numRef>
          </c:val>
          <c:smooth val="0"/>
        </c:ser>
        <c:dLbls>
          <c:showLegendKey val="0"/>
          <c:showVal val="0"/>
          <c:showCatName val="0"/>
          <c:showSerName val="0"/>
          <c:showPercent val="0"/>
          <c:showBubbleSize val="0"/>
        </c:dLbls>
        <c:marker val="1"/>
        <c:smooth val="0"/>
        <c:axId val="2104664696"/>
        <c:axId val="2104660984"/>
      </c:lineChart>
      <c:catAx>
        <c:axId val="2104664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660984"/>
        <c:crosses val="autoZero"/>
        <c:auto val="1"/>
        <c:lblAlgn val="ctr"/>
        <c:lblOffset val="100"/>
        <c:noMultiLvlLbl val="0"/>
      </c:catAx>
      <c:valAx>
        <c:axId val="2104660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664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Evolución</a:t>
            </a:r>
            <a:r>
              <a:rPr lang="en-US" baseline="0"/>
              <a:t> del p</a:t>
            </a:r>
            <a:r>
              <a:rPr lang="en-US"/>
              <a:t>orcentaje de aplicación del tercer grado</a:t>
            </a:r>
          </a:p>
        </c:rich>
      </c:tx>
      <c:layout>
        <c:manualLayout>
          <c:xMode val="edge"/>
          <c:yMode val="edge"/>
          <c:x val="0.111680446194226"/>
          <c:y val="0.0277777777777778"/>
        </c:manualLayout>
      </c:layout>
      <c:overlay val="0"/>
      <c:spPr>
        <a:noFill/>
        <a:ln>
          <a:noFill/>
        </a:ln>
        <a:effectLst/>
      </c:spPr>
    </c:title>
    <c:autoTitleDeleted val="0"/>
    <c:plotArea>
      <c:layout/>
      <c:barChart>
        <c:barDir val="col"/>
        <c:grouping val="clustered"/>
        <c:varyColors val="0"/>
        <c:ser>
          <c:idx val="0"/>
          <c:order val="0"/>
          <c:tx>
            <c:strRef>
              <c:f>Hoja1!$C$221</c:f>
              <c:strCache>
                <c:ptCount val="1"/>
                <c:pt idx="0">
                  <c:v>Porcentaje Tercer grado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Hoja1!$B$222:$B$236</c:f>
              <c:numCache>
                <c:formatCode>General</c:formatCode>
                <c:ptCount val="15"/>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pt idx="14">
                  <c:v>2014.0</c:v>
                </c:pt>
              </c:numCache>
            </c:numRef>
          </c:cat>
          <c:val>
            <c:numRef>
              <c:f>Hoja1!$C$222:$C$236</c:f>
              <c:numCache>
                <c:formatCode>General</c:formatCode>
                <c:ptCount val="15"/>
                <c:pt idx="0">
                  <c:v>13.2</c:v>
                </c:pt>
                <c:pt idx="1">
                  <c:v>13.3</c:v>
                </c:pt>
                <c:pt idx="2">
                  <c:v>13.7</c:v>
                </c:pt>
                <c:pt idx="3">
                  <c:v>11.9</c:v>
                </c:pt>
                <c:pt idx="4">
                  <c:v>12.3</c:v>
                </c:pt>
                <c:pt idx="5">
                  <c:v>13.3</c:v>
                </c:pt>
                <c:pt idx="6">
                  <c:v>14.4</c:v>
                </c:pt>
                <c:pt idx="7">
                  <c:v>15.4</c:v>
                </c:pt>
                <c:pt idx="8">
                  <c:v>15.2</c:v>
                </c:pt>
                <c:pt idx="9">
                  <c:v>16.1</c:v>
                </c:pt>
                <c:pt idx="10">
                  <c:v>16.4</c:v>
                </c:pt>
                <c:pt idx="11">
                  <c:v>16.8</c:v>
                </c:pt>
                <c:pt idx="12">
                  <c:v>16.1</c:v>
                </c:pt>
                <c:pt idx="13">
                  <c:v>15.5</c:v>
                </c:pt>
                <c:pt idx="14">
                  <c:v>15.3</c:v>
                </c:pt>
              </c:numCache>
            </c:numRef>
          </c:val>
        </c:ser>
        <c:dLbls>
          <c:dLblPos val="outEnd"/>
          <c:showLegendKey val="0"/>
          <c:showVal val="1"/>
          <c:showCatName val="0"/>
          <c:showSerName val="0"/>
          <c:showPercent val="0"/>
          <c:showBubbleSize val="0"/>
        </c:dLbls>
        <c:gapWidth val="219"/>
        <c:overlap val="-27"/>
        <c:axId val="2128569464"/>
        <c:axId val="2127866120"/>
      </c:barChart>
      <c:catAx>
        <c:axId val="2128569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66120"/>
        <c:crosses val="autoZero"/>
        <c:auto val="1"/>
        <c:lblAlgn val="ctr"/>
        <c:lblOffset val="100"/>
        <c:noMultiLvlLbl val="0"/>
      </c:catAx>
      <c:valAx>
        <c:axId val="2127866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569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Hoja1!$B$20</c:f>
              <c:strCache>
                <c:ptCount val="1"/>
                <c:pt idx="0">
                  <c:v>LIBERTAD CONDICIONAL (régimen general)</c:v>
                </c:pt>
              </c:strCache>
            </c:strRef>
          </c:tx>
          <c:spPr>
            <a:ln w="28575" cap="rnd">
              <a:solidFill>
                <a:schemeClr val="accent1"/>
              </a:solidFill>
              <a:round/>
            </a:ln>
            <a:effectLst/>
          </c:spPr>
          <c:marker>
            <c:symbol val="none"/>
          </c:marker>
          <c:cat>
            <c:numRef>
              <c:f>Hoja1!$A$21:$A$40</c:f>
              <c:numCache>
                <c:formatCode>General</c:formatCode>
                <c:ptCount val="20"/>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Hoja1!$B$21:$B$40</c:f>
              <c:numCache>
                <c:formatCode>General</c:formatCode>
                <c:ptCount val="20"/>
                <c:pt idx="0">
                  <c:v>8489.0</c:v>
                </c:pt>
                <c:pt idx="1">
                  <c:v>7919.0</c:v>
                </c:pt>
                <c:pt idx="2">
                  <c:v>7234.0</c:v>
                </c:pt>
                <c:pt idx="3">
                  <c:v>6396.0</c:v>
                </c:pt>
                <c:pt idx="4">
                  <c:v>6059.0</c:v>
                </c:pt>
                <c:pt idx="5">
                  <c:v>5696.0</c:v>
                </c:pt>
                <c:pt idx="6">
                  <c:v>5023.0</c:v>
                </c:pt>
                <c:pt idx="7">
                  <c:v>5374.0</c:v>
                </c:pt>
                <c:pt idx="8">
                  <c:v>5351.0</c:v>
                </c:pt>
                <c:pt idx="9">
                  <c:v>5593.0</c:v>
                </c:pt>
                <c:pt idx="10">
                  <c:v>5852.0</c:v>
                </c:pt>
                <c:pt idx="11">
                  <c:v>6340.0</c:v>
                </c:pt>
                <c:pt idx="12">
                  <c:v>6519.0</c:v>
                </c:pt>
                <c:pt idx="13">
                  <c:v>6879.0</c:v>
                </c:pt>
                <c:pt idx="14">
                  <c:v>7683.0</c:v>
                </c:pt>
                <c:pt idx="15">
                  <c:v>9432.0</c:v>
                </c:pt>
                <c:pt idx="16">
                  <c:v>10932.0</c:v>
                </c:pt>
                <c:pt idx="17">
                  <c:v>10999.0</c:v>
                </c:pt>
                <c:pt idx="18">
                  <c:v>11332.0</c:v>
                </c:pt>
                <c:pt idx="19">
                  <c:v>11383.0</c:v>
                </c:pt>
              </c:numCache>
            </c:numRef>
          </c:val>
          <c:smooth val="0"/>
        </c:ser>
        <c:dLbls>
          <c:showLegendKey val="0"/>
          <c:showVal val="0"/>
          <c:showCatName val="0"/>
          <c:showSerName val="0"/>
          <c:showPercent val="0"/>
          <c:showBubbleSize val="0"/>
        </c:dLbls>
        <c:marker val="1"/>
        <c:smooth val="0"/>
        <c:axId val="2127826552"/>
        <c:axId val="2127822744"/>
      </c:lineChart>
      <c:catAx>
        <c:axId val="212782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22744"/>
        <c:crosses val="autoZero"/>
        <c:auto val="1"/>
        <c:lblAlgn val="ctr"/>
        <c:lblOffset val="100"/>
        <c:noMultiLvlLbl val="0"/>
      </c:catAx>
      <c:valAx>
        <c:axId val="2127822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26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 TBC como pena principal</c:v>
                </c:pt>
              </c:strCache>
            </c:strRef>
          </c:tx>
          <c:invertIfNegative val="0"/>
          <c:cat>
            <c:strRef>
              <c:f>Hoja1!$A$2:$A$20</c:f>
              <c:strCache>
                <c:ptCount val="19"/>
                <c:pt idx="0">
                  <c:v>Lesiones</c:v>
                </c:pt>
                <c:pt idx="1">
                  <c:v>Lesiones al feto</c:v>
                </c:pt>
                <c:pt idx="2">
                  <c:v>Contra la libertad</c:v>
                </c:pt>
                <c:pt idx="3">
                  <c:v>Torturas e integridad moral</c:v>
                </c:pt>
                <c:pt idx="4">
                  <c:v>Contra la libertad e indemnidad sexuales</c:v>
                </c:pt>
                <c:pt idx="5">
                  <c:v>Omisión del deber de socorro</c:v>
                </c:pt>
                <c:pt idx="6">
                  <c:v>Contra la intimidad, derecho a la propia imagen</c:v>
                </c:pt>
                <c:pt idx="7">
                  <c:v>Contra el honor</c:v>
                </c:pt>
                <c:pt idx="8">
                  <c:v>Contra las relaciones familiares</c:v>
                </c:pt>
                <c:pt idx="9">
                  <c:v>Contra el patrimonio y el orden socioeconómico</c:v>
                </c:pt>
                <c:pt idx="10">
                  <c:v>Contra la Hacienda Pública y Seguridad Vial</c:v>
                </c:pt>
                <c:pt idx="11">
                  <c:v>Contra los derechos de los trabajadores</c:v>
                </c:pt>
                <c:pt idx="12">
                  <c:v>Relativos a la ordenación del territorio</c:v>
                </c:pt>
                <c:pt idx="13">
                  <c:v>Contra la seguridad colectiva</c:v>
                </c:pt>
                <c:pt idx="14">
                  <c:v>De las Falsedades</c:v>
                </c:pt>
                <c:pt idx="15">
                  <c:v>Contra la Administración Pública</c:v>
                </c:pt>
                <c:pt idx="16">
                  <c:v>Contra la Administración de Justicia</c:v>
                </c:pt>
                <c:pt idx="17">
                  <c:v>Contra la Constitución</c:v>
                </c:pt>
                <c:pt idx="18">
                  <c:v>Contra el orden público</c:v>
                </c:pt>
              </c:strCache>
            </c:strRef>
          </c:cat>
          <c:val>
            <c:numRef>
              <c:f>Hoja1!$B$2:$B$20</c:f>
              <c:numCache>
                <c:formatCode>General</c:formatCode>
                <c:ptCount val="19"/>
                <c:pt idx="0">
                  <c:v>0.3</c:v>
                </c:pt>
                <c:pt idx="1">
                  <c:v>0.0</c:v>
                </c:pt>
                <c:pt idx="2">
                  <c:v>0.2</c:v>
                </c:pt>
                <c:pt idx="3">
                  <c:v>0.3</c:v>
                </c:pt>
                <c:pt idx="4">
                  <c:v>5.7</c:v>
                </c:pt>
                <c:pt idx="5">
                  <c:v>0.0</c:v>
                </c:pt>
                <c:pt idx="6">
                  <c:v>0.0</c:v>
                </c:pt>
                <c:pt idx="7">
                  <c:v>3.1</c:v>
                </c:pt>
                <c:pt idx="8">
                  <c:v>4.9</c:v>
                </c:pt>
                <c:pt idx="9">
                  <c:v>24.5</c:v>
                </c:pt>
                <c:pt idx="10">
                  <c:v>0.0</c:v>
                </c:pt>
                <c:pt idx="11">
                  <c:v>20.0</c:v>
                </c:pt>
                <c:pt idx="12">
                  <c:v>0.0</c:v>
                </c:pt>
                <c:pt idx="13">
                  <c:v>4.3</c:v>
                </c:pt>
                <c:pt idx="14">
                  <c:v>1.6</c:v>
                </c:pt>
                <c:pt idx="15">
                  <c:v>0.0</c:v>
                </c:pt>
                <c:pt idx="16">
                  <c:v>9.700000000000001</c:v>
                </c:pt>
                <c:pt idx="17">
                  <c:v>0.0</c:v>
                </c:pt>
                <c:pt idx="18">
                  <c:v>6.4</c:v>
                </c:pt>
              </c:numCache>
            </c:numRef>
          </c:val>
        </c:ser>
        <c:dLbls>
          <c:showLegendKey val="0"/>
          <c:showVal val="1"/>
          <c:showCatName val="0"/>
          <c:showSerName val="0"/>
          <c:showPercent val="0"/>
          <c:showBubbleSize val="0"/>
        </c:dLbls>
        <c:gapWidth val="150"/>
        <c:overlap val="-25"/>
        <c:axId val="2126764840"/>
        <c:axId val="2126767816"/>
      </c:barChart>
      <c:catAx>
        <c:axId val="2126764840"/>
        <c:scaling>
          <c:orientation val="minMax"/>
        </c:scaling>
        <c:delete val="0"/>
        <c:axPos val="l"/>
        <c:majorTickMark val="none"/>
        <c:minorTickMark val="none"/>
        <c:tickLblPos val="nextTo"/>
        <c:crossAx val="2126767816"/>
        <c:crosses val="autoZero"/>
        <c:auto val="1"/>
        <c:lblAlgn val="ctr"/>
        <c:lblOffset val="100"/>
        <c:noMultiLvlLbl val="0"/>
      </c:catAx>
      <c:valAx>
        <c:axId val="2126767816"/>
        <c:scaling>
          <c:orientation val="minMax"/>
        </c:scaling>
        <c:delete val="1"/>
        <c:axPos val="b"/>
        <c:numFmt formatCode="General" sourceLinked="1"/>
        <c:majorTickMark val="none"/>
        <c:minorTickMark val="none"/>
        <c:tickLblPos val="none"/>
        <c:crossAx val="212676484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Hoja1!$B$20</c:f>
              <c:strCache>
                <c:ptCount val="1"/>
                <c:pt idx="0">
                  <c:v>LIBERTAD CONDICIONAL (régimen general)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Hoja1!$A$21:$A$40</c:f>
              <c:numCache>
                <c:formatCode>General</c:formatCode>
                <c:ptCount val="20"/>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Hoja1!$B$21:$B$40</c:f>
              <c:numCache>
                <c:formatCode>General</c:formatCode>
                <c:ptCount val="20"/>
                <c:pt idx="0">
                  <c:v>8489.0</c:v>
                </c:pt>
                <c:pt idx="1">
                  <c:v>7919.0</c:v>
                </c:pt>
                <c:pt idx="2">
                  <c:v>7234.0</c:v>
                </c:pt>
                <c:pt idx="3">
                  <c:v>6396.0</c:v>
                </c:pt>
                <c:pt idx="4">
                  <c:v>6059.0</c:v>
                </c:pt>
                <c:pt idx="5">
                  <c:v>5696.0</c:v>
                </c:pt>
                <c:pt idx="6">
                  <c:v>5023.0</c:v>
                </c:pt>
                <c:pt idx="7">
                  <c:v>5374.0</c:v>
                </c:pt>
                <c:pt idx="8">
                  <c:v>5351.0</c:v>
                </c:pt>
                <c:pt idx="9">
                  <c:v>5593.0</c:v>
                </c:pt>
                <c:pt idx="10">
                  <c:v>5852.0</c:v>
                </c:pt>
                <c:pt idx="11">
                  <c:v>6340.0</c:v>
                </c:pt>
                <c:pt idx="12">
                  <c:v>6519.0</c:v>
                </c:pt>
                <c:pt idx="13">
                  <c:v>6879.0</c:v>
                </c:pt>
                <c:pt idx="14">
                  <c:v>7683.0</c:v>
                </c:pt>
                <c:pt idx="15">
                  <c:v>9432.0</c:v>
                </c:pt>
                <c:pt idx="16">
                  <c:v>10932.0</c:v>
                </c:pt>
                <c:pt idx="17">
                  <c:v>10999.0</c:v>
                </c:pt>
                <c:pt idx="18">
                  <c:v>11332.0</c:v>
                </c:pt>
                <c:pt idx="19">
                  <c:v>11383.0</c:v>
                </c:pt>
              </c:numCache>
            </c:numRef>
          </c:val>
        </c:ser>
        <c:dLbls>
          <c:dLblPos val="outEnd"/>
          <c:showLegendKey val="0"/>
          <c:showVal val="1"/>
          <c:showCatName val="0"/>
          <c:showSerName val="0"/>
          <c:showPercent val="0"/>
          <c:showBubbleSize val="0"/>
        </c:dLbls>
        <c:gapWidth val="219"/>
        <c:overlap val="-27"/>
        <c:axId val="2127812984"/>
        <c:axId val="2127803144"/>
      </c:barChart>
      <c:catAx>
        <c:axId val="2127812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03144"/>
        <c:crosses val="autoZero"/>
        <c:auto val="1"/>
        <c:lblAlgn val="ctr"/>
        <c:lblOffset val="100"/>
        <c:noMultiLvlLbl val="0"/>
      </c:catAx>
      <c:valAx>
        <c:axId val="2127803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812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Hoja1!$B$44</c:f>
              <c:strCache>
                <c:ptCount val="1"/>
                <c:pt idx="0">
                  <c:v>LIBERTAD CONDICIONAL ANTICIPADA</c:v>
                </c:pt>
              </c:strCache>
            </c:strRef>
          </c:tx>
          <c:spPr>
            <a:ln w="28575" cap="rnd">
              <a:solidFill>
                <a:schemeClr val="accent1"/>
              </a:solidFill>
              <a:round/>
            </a:ln>
            <a:effectLst/>
          </c:spPr>
          <c:marker>
            <c:symbol val="none"/>
          </c:marker>
          <c:cat>
            <c:numRef>
              <c:f>Hoja1!$A$45:$A$64</c:f>
              <c:numCache>
                <c:formatCode>General</c:formatCode>
                <c:ptCount val="20"/>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Hoja1!$B$45:$B$64</c:f>
              <c:numCache>
                <c:formatCode>General</c:formatCode>
                <c:ptCount val="20"/>
                <c:pt idx="0">
                  <c:v>870.0</c:v>
                </c:pt>
                <c:pt idx="1">
                  <c:v>996.0</c:v>
                </c:pt>
                <c:pt idx="2">
                  <c:v>851.0</c:v>
                </c:pt>
                <c:pt idx="3">
                  <c:v>534.0</c:v>
                </c:pt>
                <c:pt idx="4">
                  <c:v>491.0</c:v>
                </c:pt>
                <c:pt idx="5">
                  <c:v>758.0</c:v>
                </c:pt>
                <c:pt idx="6">
                  <c:v>782.0</c:v>
                </c:pt>
                <c:pt idx="7">
                  <c:v>967.0</c:v>
                </c:pt>
                <c:pt idx="8">
                  <c:v>679.0</c:v>
                </c:pt>
                <c:pt idx="9">
                  <c:v>631.0</c:v>
                </c:pt>
                <c:pt idx="10">
                  <c:v>604.0</c:v>
                </c:pt>
                <c:pt idx="11">
                  <c:v>693.0</c:v>
                </c:pt>
                <c:pt idx="12">
                  <c:v>726.0</c:v>
                </c:pt>
                <c:pt idx="13">
                  <c:v>638.0</c:v>
                </c:pt>
                <c:pt idx="14">
                  <c:v>650.0</c:v>
                </c:pt>
                <c:pt idx="15">
                  <c:v>831.0</c:v>
                </c:pt>
                <c:pt idx="16">
                  <c:v>695.0</c:v>
                </c:pt>
                <c:pt idx="17">
                  <c:v>668.0</c:v>
                </c:pt>
                <c:pt idx="18">
                  <c:v>685.0</c:v>
                </c:pt>
                <c:pt idx="19">
                  <c:v>596.0</c:v>
                </c:pt>
              </c:numCache>
            </c:numRef>
          </c:val>
          <c:smooth val="0"/>
        </c:ser>
        <c:dLbls>
          <c:showLegendKey val="0"/>
          <c:showVal val="0"/>
          <c:showCatName val="0"/>
          <c:showSerName val="0"/>
          <c:showPercent val="0"/>
          <c:showBubbleSize val="0"/>
        </c:dLbls>
        <c:marker val="1"/>
        <c:smooth val="0"/>
        <c:axId val="2127758824"/>
        <c:axId val="2127755064"/>
      </c:lineChart>
      <c:catAx>
        <c:axId val="212775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755064"/>
        <c:crosses val="autoZero"/>
        <c:auto val="1"/>
        <c:lblAlgn val="ctr"/>
        <c:lblOffset val="100"/>
        <c:noMultiLvlLbl val="0"/>
      </c:catAx>
      <c:valAx>
        <c:axId val="2127755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775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Hoja1!$B$44</c:f>
              <c:strCache>
                <c:ptCount val="1"/>
                <c:pt idx="0">
                  <c:v>LIBERTAD CONDICIONAL ANTICIPADA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Hoja1!$A$45:$A$64</c:f>
              <c:numCache>
                <c:formatCode>General</c:formatCode>
                <c:ptCount val="20"/>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pt idx="18">
                  <c:v>2013.0</c:v>
                </c:pt>
                <c:pt idx="19">
                  <c:v>2014.0</c:v>
                </c:pt>
              </c:numCache>
            </c:numRef>
          </c:cat>
          <c:val>
            <c:numRef>
              <c:f>Hoja1!$B$45:$B$64</c:f>
              <c:numCache>
                <c:formatCode>General</c:formatCode>
                <c:ptCount val="20"/>
                <c:pt idx="0">
                  <c:v>870.0</c:v>
                </c:pt>
                <c:pt idx="1">
                  <c:v>996.0</c:v>
                </c:pt>
                <c:pt idx="2">
                  <c:v>851.0</c:v>
                </c:pt>
                <c:pt idx="3">
                  <c:v>534.0</c:v>
                </c:pt>
                <c:pt idx="4">
                  <c:v>491.0</c:v>
                </c:pt>
                <c:pt idx="5">
                  <c:v>758.0</c:v>
                </c:pt>
                <c:pt idx="6">
                  <c:v>782.0</c:v>
                </c:pt>
                <c:pt idx="7">
                  <c:v>967.0</c:v>
                </c:pt>
                <c:pt idx="8">
                  <c:v>679.0</c:v>
                </c:pt>
                <c:pt idx="9">
                  <c:v>631.0</c:v>
                </c:pt>
                <c:pt idx="10">
                  <c:v>604.0</c:v>
                </c:pt>
                <c:pt idx="11">
                  <c:v>693.0</c:v>
                </c:pt>
                <c:pt idx="12">
                  <c:v>726.0</c:v>
                </c:pt>
                <c:pt idx="13">
                  <c:v>638.0</c:v>
                </c:pt>
                <c:pt idx="14">
                  <c:v>650.0</c:v>
                </c:pt>
                <c:pt idx="15">
                  <c:v>831.0</c:v>
                </c:pt>
                <c:pt idx="16">
                  <c:v>695.0</c:v>
                </c:pt>
                <c:pt idx="17">
                  <c:v>668.0</c:v>
                </c:pt>
                <c:pt idx="18">
                  <c:v>685.0</c:v>
                </c:pt>
                <c:pt idx="19">
                  <c:v>596.0</c:v>
                </c:pt>
              </c:numCache>
            </c:numRef>
          </c:val>
        </c:ser>
        <c:dLbls>
          <c:dLblPos val="outEnd"/>
          <c:showLegendKey val="0"/>
          <c:showVal val="1"/>
          <c:showCatName val="0"/>
          <c:showSerName val="0"/>
          <c:showPercent val="0"/>
          <c:showBubbleSize val="0"/>
        </c:dLbls>
        <c:gapWidth val="219"/>
        <c:overlap val="-27"/>
        <c:axId val="2104585416"/>
        <c:axId val="2104575656"/>
      </c:barChart>
      <c:catAx>
        <c:axId val="2104585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575656"/>
        <c:crosses val="autoZero"/>
        <c:auto val="1"/>
        <c:lblAlgn val="ctr"/>
        <c:lblOffset val="100"/>
        <c:noMultiLvlLbl val="0"/>
      </c:catAx>
      <c:valAx>
        <c:axId val="2104575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585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Hoja1!$B$67</c:f>
              <c:strCache>
                <c:ptCount val="1"/>
                <c:pt idx="0">
                  <c:v>LIBERTAD CONDICIONAL PARA EXTRANJEROS</c:v>
                </c:pt>
              </c:strCache>
            </c:strRef>
          </c:tx>
          <c:spPr>
            <a:ln w="28575" cap="rnd">
              <a:solidFill>
                <a:schemeClr val="accent1"/>
              </a:solidFill>
              <a:round/>
            </a:ln>
            <a:effectLst/>
          </c:spPr>
          <c:marker>
            <c:symbol val="none"/>
          </c:marker>
          <c:cat>
            <c:numRef>
              <c:f>Hoja1!$A$68:$A$83</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Hoja1!$B$68:$B$83</c:f>
              <c:numCache>
                <c:formatCode>General</c:formatCode>
                <c:ptCount val="16"/>
                <c:pt idx="0">
                  <c:v>472.0</c:v>
                </c:pt>
                <c:pt idx="1">
                  <c:v>331.0</c:v>
                </c:pt>
                <c:pt idx="2">
                  <c:v>249.0</c:v>
                </c:pt>
                <c:pt idx="3">
                  <c:v>650.0</c:v>
                </c:pt>
                <c:pt idx="4">
                  <c:v>383.0</c:v>
                </c:pt>
                <c:pt idx="5">
                  <c:v>461.0</c:v>
                </c:pt>
                <c:pt idx="6">
                  <c:v>493.0</c:v>
                </c:pt>
                <c:pt idx="7">
                  <c:v>370.0</c:v>
                </c:pt>
                <c:pt idx="8">
                  <c:v>400.0</c:v>
                </c:pt>
                <c:pt idx="9">
                  <c:v>445.0</c:v>
                </c:pt>
                <c:pt idx="10">
                  <c:v>568.0</c:v>
                </c:pt>
                <c:pt idx="11">
                  <c:v>723.0</c:v>
                </c:pt>
                <c:pt idx="12">
                  <c:v>1044.0</c:v>
                </c:pt>
                <c:pt idx="13">
                  <c:v>724.0</c:v>
                </c:pt>
                <c:pt idx="14">
                  <c:v>669.0</c:v>
                </c:pt>
                <c:pt idx="15">
                  <c:v>516.0</c:v>
                </c:pt>
              </c:numCache>
            </c:numRef>
          </c:val>
          <c:smooth val="0"/>
        </c:ser>
        <c:dLbls>
          <c:showLegendKey val="0"/>
          <c:showVal val="0"/>
          <c:showCatName val="0"/>
          <c:showSerName val="0"/>
          <c:showPercent val="0"/>
          <c:showBubbleSize val="0"/>
        </c:dLbls>
        <c:marker val="1"/>
        <c:smooth val="0"/>
        <c:axId val="2104543000"/>
        <c:axId val="2104539240"/>
      </c:lineChart>
      <c:catAx>
        <c:axId val="2104543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539240"/>
        <c:crosses val="autoZero"/>
        <c:auto val="1"/>
        <c:lblAlgn val="ctr"/>
        <c:lblOffset val="100"/>
        <c:noMultiLvlLbl val="0"/>
      </c:catAx>
      <c:valAx>
        <c:axId val="2104539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543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Hoja1!$B$67</c:f>
              <c:strCache>
                <c:ptCount val="1"/>
                <c:pt idx="0">
                  <c:v>LIBERTAD CONDICIONAL PARA EXTRANJEROS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Hoja1!$A$68:$A$83</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Hoja1!$B$68:$B$83</c:f>
              <c:numCache>
                <c:formatCode>General</c:formatCode>
                <c:ptCount val="16"/>
                <c:pt idx="0">
                  <c:v>472.0</c:v>
                </c:pt>
                <c:pt idx="1">
                  <c:v>331.0</c:v>
                </c:pt>
                <c:pt idx="2">
                  <c:v>249.0</c:v>
                </c:pt>
                <c:pt idx="3">
                  <c:v>650.0</c:v>
                </c:pt>
                <c:pt idx="4">
                  <c:v>383.0</c:v>
                </c:pt>
                <c:pt idx="5">
                  <c:v>461.0</c:v>
                </c:pt>
                <c:pt idx="6">
                  <c:v>493.0</c:v>
                </c:pt>
                <c:pt idx="7">
                  <c:v>370.0</c:v>
                </c:pt>
                <c:pt idx="8">
                  <c:v>400.0</c:v>
                </c:pt>
                <c:pt idx="9">
                  <c:v>445.0</c:v>
                </c:pt>
                <c:pt idx="10">
                  <c:v>568.0</c:v>
                </c:pt>
                <c:pt idx="11">
                  <c:v>723.0</c:v>
                </c:pt>
                <c:pt idx="12">
                  <c:v>1044.0</c:v>
                </c:pt>
                <c:pt idx="13">
                  <c:v>724.0</c:v>
                </c:pt>
                <c:pt idx="14">
                  <c:v>669.0</c:v>
                </c:pt>
                <c:pt idx="15">
                  <c:v>516.0</c:v>
                </c:pt>
              </c:numCache>
            </c:numRef>
          </c:val>
        </c:ser>
        <c:dLbls>
          <c:dLblPos val="outEnd"/>
          <c:showLegendKey val="0"/>
          <c:showVal val="1"/>
          <c:showCatName val="0"/>
          <c:showSerName val="0"/>
          <c:showPercent val="0"/>
          <c:showBubbleSize val="0"/>
        </c:dLbls>
        <c:gapWidth val="219"/>
        <c:overlap val="-27"/>
        <c:axId val="2104510648"/>
        <c:axId val="2104500904"/>
      </c:barChart>
      <c:catAx>
        <c:axId val="210451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500904"/>
        <c:crosses val="autoZero"/>
        <c:auto val="1"/>
        <c:lblAlgn val="ctr"/>
        <c:lblOffset val="100"/>
        <c:noMultiLvlLbl val="0"/>
      </c:catAx>
      <c:valAx>
        <c:axId val="2104500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04510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Hoja1!$B$123</c:f>
              <c:strCache>
                <c:ptCount val="1"/>
                <c:pt idx="0">
                  <c:v>REVOCACIONES DE LIBERTAD CONDICIONAL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Hoja1!$A$124:$A$130</c:f>
              <c:numCache>
                <c:formatCode>General</c:formatCode>
                <c:ptCount val="7"/>
                <c:pt idx="0">
                  <c:v>2008.0</c:v>
                </c:pt>
                <c:pt idx="1">
                  <c:v>2009.0</c:v>
                </c:pt>
                <c:pt idx="2">
                  <c:v>2010.0</c:v>
                </c:pt>
                <c:pt idx="3">
                  <c:v>2011.0</c:v>
                </c:pt>
                <c:pt idx="4">
                  <c:v>2012.0</c:v>
                </c:pt>
                <c:pt idx="5">
                  <c:v>2013.0</c:v>
                </c:pt>
                <c:pt idx="6">
                  <c:v>2014.0</c:v>
                </c:pt>
              </c:numCache>
            </c:numRef>
          </c:cat>
          <c:val>
            <c:numRef>
              <c:f>Hoja1!$B$124:$B$130</c:f>
              <c:numCache>
                <c:formatCode>General</c:formatCode>
                <c:ptCount val="7"/>
                <c:pt idx="0">
                  <c:v>566.0</c:v>
                </c:pt>
                <c:pt idx="1">
                  <c:v>509.0</c:v>
                </c:pt>
                <c:pt idx="2">
                  <c:v>607.0</c:v>
                </c:pt>
                <c:pt idx="3">
                  <c:v>645.0</c:v>
                </c:pt>
                <c:pt idx="4">
                  <c:v>801.0</c:v>
                </c:pt>
                <c:pt idx="5">
                  <c:v>853.0</c:v>
                </c:pt>
                <c:pt idx="6">
                  <c:v>788.0</c:v>
                </c:pt>
              </c:numCache>
            </c:numRef>
          </c:val>
        </c:ser>
        <c:dLbls>
          <c:dLblPos val="outEnd"/>
          <c:showLegendKey val="0"/>
          <c:showVal val="1"/>
          <c:showCatName val="0"/>
          <c:showSerName val="0"/>
          <c:showPercent val="0"/>
          <c:showBubbleSize val="0"/>
        </c:dLbls>
        <c:gapWidth val="219"/>
        <c:overlap val="-27"/>
        <c:axId val="2128977944"/>
        <c:axId val="2128987912"/>
      </c:barChart>
      <c:catAx>
        <c:axId val="212897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987912"/>
        <c:crosses val="autoZero"/>
        <c:auto val="1"/>
        <c:lblAlgn val="ctr"/>
        <c:lblOffset val="100"/>
        <c:noMultiLvlLbl val="0"/>
      </c:catAx>
      <c:valAx>
        <c:axId val="212898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8977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Hoja1!$B$123</c:f>
              <c:strCache>
                <c:ptCount val="1"/>
                <c:pt idx="0">
                  <c:v>REVOCACIONES DE LIBERTAD CONDICIONAL</c:v>
                </c:pt>
              </c:strCache>
            </c:strRef>
          </c:tx>
          <c:spPr>
            <a:ln w="28575" cap="rnd">
              <a:solidFill>
                <a:schemeClr val="accent1"/>
              </a:solidFill>
              <a:round/>
            </a:ln>
            <a:effectLst/>
          </c:spPr>
          <c:marker>
            <c:symbol val="none"/>
          </c:marker>
          <c:cat>
            <c:numRef>
              <c:f>Hoja1!$A$124:$A$130</c:f>
              <c:numCache>
                <c:formatCode>General</c:formatCode>
                <c:ptCount val="7"/>
                <c:pt idx="0">
                  <c:v>2008.0</c:v>
                </c:pt>
                <c:pt idx="1">
                  <c:v>2009.0</c:v>
                </c:pt>
                <c:pt idx="2">
                  <c:v>2010.0</c:v>
                </c:pt>
                <c:pt idx="3">
                  <c:v>2011.0</c:v>
                </c:pt>
                <c:pt idx="4">
                  <c:v>2012.0</c:v>
                </c:pt>
                <c:pt idx="5">
                  <c:v>2013.0</c:v>
                </c:pt>
                <c:pt idx="6">
                  <c:v>2014.0</c:v>
                </c:pt>
              </c:numCache>
            </c:numRef>
          </c:cat>
          <c:val>
            <c:numRef>
              <c:f>Hoja1!$B$124:$B$130</c:f>
              <c:numCache>
                <c:formatCode>General</c:formatCode>
                <c:ptCount val="7"/>
                <c:pt idx="0">
                  <c:v>566.0</c:v>
                </c:pt>
                <c:pt idx="1">
                  <c:v>509.0</c:v>
                </c:pt>
                <c:pt idx="2">
                  <c:v>607.0</c:v>
                </c:pt>
                <c:pt idx="3">
                  <c:v>645.0</c:v>
                </c:pt>
                <c:pt idx="4">
                  <c:v>801.0</c:v>
                </c:pt>
                <c:pt idx="5">
                  <c:v>853.0</c:v>
                </c:pt>
                <c:pt idx="6">
                  <c:v>788.0</c:v>
                </c:pt>
              </c:numCache>
            </c:numRef>
          </c:val>
          <c:smooth val="0"/>
        </c:ser>
        <c:dLbls>
          <c:showLegendKey val="0"/>
          <c:showVal val="0"/>
          <c:showCatName val="0"/>
          <c:showSerName val="0"/>
          <c:showPercent val="0"/>
          <c:showBubbleSize val="0"/>
        </c:dLbls>
        <c:marker val="1"/>
        <c:smooth val="0"/>
        <c:axId val="2129019320"/>
        <c:axId val="2129023080"/>
      </c:lineChart>
      <c:catAx>
        <c:axId val="212901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9023080"/>
        <c:crosses val="autoZero"/>
        <c:auto val="1"/>
        <c:lblAlgn val="ctr"/>
        <c:lblOffset val="100"/>
        <c:noMultiLvlLbl val="0"/>
      </c:catAx>
      <c:valAx>
        <c:axId val="2129023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9019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Hoja1!$B$136</c:f>
              <c:strCache>
                <c:ptCount val="1"/>
                <c:pt idx="0">
                  <c:v>MODIFICACIÓN DE CONDICIONES</c:v>
                </c:pt>
              </c:strCache>
            </c:strRef>
          </c:tx>
          <c:spPr>
            <a:ln w="28575" cap="rnd">
              <a:solidFill>
                <a:schemeClr val="accent1"/>
              </a:solidFill>
              <a:round/>
            </a:ln>
            <a:effectLst/>
          </c:spPr>
          <c:marker>
            <c:symbol val="none"/>
          </c:marker>
          <c:cat>
            <c:numRef>
              <c:f>Hoja1!$A$137:$A$143</c:f>
              <c:numCache>
                <c:formatCode>General</c:formatCode>
                <c:ptCount val="7"/>
                <c:pt idx="0">
                  <c:v>2008.0</c:v>
                </c:pt>
                <c:pt idx="1">
                  <c:v>2009.0</c:v>
                </c:pt>
                <c:pt idx="2">
                  <c:v>2010.0</c:v>
                </c:pt>
                <c:pt idx="3">
                  <c:v>2011.0</c:v>
                </c:pt>
                <c:pt idx="4">
                  <c:v>2012.0</c:v>
                </c:pt>
                <c:pt idx="5">
                  <c:v>2013.0</c:v>
                </c:pt>
                <c:pt idx="6">
                  <c:v>2014.0</c:v>
                </c:pt>
              </c:numCache>
            </c:numRef>
          </c:cat>
          <c:val>
            <c:numRef>
              <c:f>Hoja1!$B$137:$B$143</c:f>
              <c:numCache>
                <c:formatCode>General</c:formatCode>
                <c:ptCount val="7"/>
                <c:pt idx="0">
                  <c:v>577.0</c:v>
                </c:pt>
                <c:pt idx="1">
                  <c:v>622.0</c:v>
                </c:pt>
                <c:pt idx="2">
                  <c:v>714.0</c:v>
                </c:pt>
                <c:pt idx="3">
                  <c:v>840.0</c:v>
                </c:pt>
                <c:pt idx="4">
                  <c:v>1267.0</c:v>
                </c:pt>
                <c:pt idx="5">
                  <c:v>1479.0</c:v>
                </c:pt>
                <c:pt idx="6">
                  <c:v>1615.0</c:v>
                </c:pt>
              </c:numCache>
            </c:numRef>
          </c:val>
          <c:smooth val="0"/>
        </c:ser>
        <c:dLbls>
          <c:showLegendKey val="0"/>
          <c:showVal val="0"/>
          <c:showCatName val="0"/>
          <c:showSerName val="0"/>
          <c:showPercent val="0"/>
          <c:showBubbleSize val="0"/>
        </c:dLbls>
        <c:marker val="1"/>
        <c:smooth val="0"/>
        <c:axId val="2129054200"/>
        <c:axId val="2129057960"/>
      </c:lineChart>
      <c:catAx>
        <c:axId val="212905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9057960"/>
        <c:crosses val="autoZero"/>
        <c:auto val="1"/>
        <c:lblAlgn val="ctr"/>
        <c:lblOffset val="100"/>
        <c:noMultiLvlLbl val="0"/>
      </c:catAx>
      <c:valAx>
        <c:axId val="2129057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905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barChart>
        <c:barDir val="col"/>
        <c:grouping val="clustered"/>
        <c:varyColors val="0"/>
        <c:ser>
          <c:idx val="0"/>
          <c:order val="0"/>
          <c:tx>
            <c:strRef>
              <c:f>Hoja1!$B$136</c:f>
              <c:strCache>
                <c:ptCount val="1"/>
                <c:pt idx="0">
                  <c:v>MODIFICACIÓN DE CONDICIONES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it-I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Hoja1!$A$137:$A$143</c:f>
              <c:numCache>
                <c:formatCode>General</c:formatCode>
                <c:ptCount val="7"/>
                <c:pt idx="0">
                  <c:v>2008.0</c:v>
                </c:pt>
                <c:pt idx="1">
                  <c:v>2009.0</c:v>
                </c:pt>
                <c:pt idx="2">
                  <c:v>2010.0</c:v>
                </c:pt>
                <c:pt idx="3">
                  <c:v>2011.0</c:v>
                </c:pt>
                <c:pt idx="4">
                  <c:v>2012.0</c:v>
                </c:pt>
                <c:pt idx="5">
                  <c:v>2013.0</c:v>
                </c:pt>
                <c:pt idx="6">
                  <c:v>2014.0</c:v>
                </c:pt>
              </c:numCache>
            </c:numRef>
          </c:cat>
          <c:val>
            <c:numRef>
              <c:f>Hoja1!$B$137:$B$143</c:f>
              <c:numCache>
                <c:formatCode>General</c:formatCode>
                <c:ptCount val="7"/>
                <c:pt idx="0">
                  <c:v>577.0</c:v>
                </c:pt>
                <c:pt idx="1">
                  <c:v>622.0</c:v>
                </c:pt>
                <c:pt idx="2">
                  <c:v>714.0</c:v>
                </c:pt>
                <c:pt idx="3">
                  <c:v>840.0</c:v>
                </c:pt>
                <c:pt idx="4">
                  <c:v>1267.0</c:v>
                </c:pt>
                <c:pt idx="5">
                  <c:v>1479.0</c:v>
                </c:pt>
                <c:pt idx="6">
                  <c:v>1615.0</c:v>
                </c:pt>
              </c:numCache>
            </c:numRef>
          </c:val>
        </c:ser>
        <c:dLbls>
          <c:dLblPos val="outEnd"/>
          <c:showLegendKey val="0"/>
          <c:showVal val="1"/>
          <c:showCatName val="0"/>
          <c:showSerName val="0"/>
          <c:showPercent val="0"/>
          <c:showBubbleSize val="0"/>
        </c:dLbls>
        <c:gapWidth val="219"/>
        <c:overlap val="-27"/>
        <c:axId val="2129086040"/>
        <c:axId val="2129095896"/>
      </c:barChart>
      <c:catAx>
        <c:axId val="2129086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9095896"/>
        <c:crosses val="autoZero"/>
        <c:auto val="1"/>
        <c:lblAlgn val="ctr"/>
        <c:lblOffset val="100"/>
        <c:noMultiLvlLbl val="0"/>
      </c:catAx>
      <c:valAx>
        <c:axId val="212909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12908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 TBC como pena alternativa</c:v>
                </c:pt>
              </c:strCache>
            </c:strRef>
          </c:tx>
          <c:invertIfNegative val="0"/>
          <c:cat>
            <c:strRef>
              <c:f>Hoja1!$A$2:$A$20</c:f>
              <c:strCache>
                <c:ptCount val="19"/>
                <c:pt idx="0">
                  <c:v>Homicicio y sus formas</c:v>
                </c:pt>
                <c:pt idx="1">
                  <c:v>Lesiones</c:v>
                </c:pt>
                <c:pt idx="2">
                  <c:v>Lesiones al feto</c:v>
                </c:pt>
                <c:pt idx="3">
                  <c:v>Contra la libertad</c:v>
                </c:pt>
                <c:pt idx="4">
                  <c:v>Torturas e integridad moral</c:v>
                </c:pt>
                <c:pt idx="5">
                  <c:v>Contra la libertad e indemnidad sexuales</c:v>
                </c:pt>
                <c:pt idx="6">
                  <c:v>Omisión del deber de socorro</c:v>
                </c:pt>
                <c:pt idx="7">
                  <c:v>Contra la intimidad, derecho a la propia imagen</c:v>
                </c:pt>
                <c:pt idx="8">
                  <c:v>Contra el honor</c:v>
                </c:pt>
                <c:pt idx="9">
                  <c:v>Contra las relaciones familiares</c:v>
                </c:pt>
                <c:pt idx="10">
                  <c:v>Contra el patrimonio y el orden socioeconómico</c:v>
                </c:pt>
                <c:pt idx="11">
                  <c:v>Contra la Hacienda Pública y Seguridad Social</c:v>
                </c:pt>
                <c:pt idx="12">
                  <c:v>Contra los derechos de los trabajadores</c:v>
                </c:pt>
                <c:pt idx="13">
                  <c:v>Relativos a la ordenación del territorio</c:v>
                </c:pt>
                <c:pt idx="14">
                  <c:v>De las falsedades</c:v>
                </c:pt>
                <c:pt idx="15">
                  <c:v>Contra la Administración pública</c:v>
                </c:pt>
                <c:pt idx="16">
                  <c:v>Contra la Administración de Justicia</c:v>
                </c:pt>
                <c:pt idx="17">
                  <c:v>Contra la Constitución</c:v>
                </c:pt>
                <c:pt idx="18">
                  <c:v>Contra el orden público</c:v>
                </c:pt>
              </c:strCache>
            </c:strRef>
          </c:cat>
          <c:val>
            <c:numRef>
              <c:f>Hoja1!$B$2:$B$20</c:f>
              <c:numCache>
                <c:formatCode>General</c:formatCode>
                <c:ptCount val="19"/>
                <c:pt idx="0">
                  <c:v>58.3</c:v>
                </c:pt>
                <c:pt idx="1">
                  <c:v>5.3</c:v>
                </c:pt>
                <c:pt idx="2">
                  <c:v>0.0</c:v>
                </c:pt>
                <c:pt idx="3">
                  <c:v>4.8</c:v>
                </c:pt>
                <c:pt idx="4">
                  <c:v>7.0</c:v>
                </c:pt>
                <c:pt idx="5">
                  <c:v>65.7</c:v>
                </c:pt>
                <c:pt idx="6">
                  <c:v>100.0</c:v>
                </c:pt>
                <c:pt idx="7">
                  <c:v>66.7</c:v>
                </c:pt>
                <c:pt idx="8">
                  <c:v>0.0</c:v>
                </c:pt>
                <c:pt idx="9">
                  <c:v>60.9</c:v>
                </c:pt>
                <c:pt idx="10">
                  <c:v>41.8</c:v>
                </c:pt>
                <c:pt idx="11">
                  <c:v>58.3</c:v>
                </c:pt>
                <c:pt idx="12">
                  <c:v>40.0</c:v>
                </c:pt>
                <c:pt idx="13">
                  <c:v>0.5</c:v>
                </c:pt>
                <c:pt idx="14">
                  <c:v>74.5</c:v>
                </c:pt>
                <c:pt idx="15">
                  <c:v>70.8</c:v>
                </c:pt>
                <c:pt idx="16">
                  <c:v>58.1</c:v>
                </c:pt>
                <c:pt idx="17">
                  <c:v>14.3</c:v>
                </c:pt>
                <c:pt idx="18">
                  <c:v>83.8</c:v>
                </c:pt>
              </c:numCache>
            </c:numRef>
          </c:val>
        </c:ser>
        <c:dLbls>
          <c:showLegendKey val="0"/>
          <c:showVal val="1"/>
          <c:showCatName val="0"/>
          <c:showSerName val="0"/>
          <c:showPercent val="0"/>
          <c:showBubbleSize val="0"/>
        </c:dLbls>
        <c:gapWidth val="150"/>
        <c:overlap val="-25"/>
        <c:axId val="2101152520"/>
        <c:axId val="2101155496"/>
      </c:barChart>
      <c:catAx>
        <c:axId val="2101152520"/>
        <c:scaling>
          <c:orientation val="minMax"/>
        </c:scaling>
        <c:delete val="0"/>
        <c:axPos val="l"/>
        <c:majorTickMark val="none"/>
        <c:minorTickMark val="none"/>
        <c:tickLblPos val="nextTo"/>
        <c:crossAx val="2101155496"/>
        <c:crosses val="autoZero"/>
        <c:auto val="1"/>
        <c:lblAlgn val="ctr"/>
        <c:lblOffset val="100"/>
        <c:noMultiLvlLbl val="0"/>
      </c:catAx>
      <c:valAx>
        <c:axId val="2101155496"/>
        <c:scaling>
          <c:orientation val="minMax"/>
        </c:scaling>
        <c:delete val="1"/>
        <c:axPos val="b"/>
        <c:numFmt formatCode="General" sourceLinked="1"/>
        <c:majorTickMark val="out"/>
        <c:minorTickMark val="none"/>
        <c:tickLblPos val="none"/>
        <c:crossAx val="210115252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 TBC</c:v>
                </c:pt>
              </c:strCache>
            </c:strRef>
          </c:tx>
          <c:invertIfNegative val="0"/>
          <c:cat>
            <c:numRef>
              <c:f>Hoja1!$A$2:$A$7</c:f>
              <c:numCache>
                <c:formatCode>General</c:formatCode>
                <c:ptCount val="6"/>
                <c:pt idx="0">
                  <c:v>2007.0</c:v>
                </c:pt>
                <c:pt idx="1">
                  <c:v>2008.0</c:v>
                </c:pt>
                <c:pt idx="2">
                  <c:v>2009.0</c:v>
                </c:pt>
                <c:pt idx="3">
                  <c:v>2010.0</c:v>
                </c:pt>
                <c:pt idx="4">
                  <c:v>2011.0</c:v>
                </c:pt>
                <c:pt idx="5">
                  <c:v>2012.0</c:v>
                </c:pt>
              </c:numCache>
            </c:numRef>
          </c:cat>
          <c:val>
            <c:numRef>
              <c:f>Hoja1!$B$2:$B$7</c:f>
              <c:numCache>
                <c:formatCode>General</c:formatCode>
                <c:ptCount val="6"/>
                <c:pt idx="0">
                  <c:v>3.1</c:v>
                </c:pt>
                <c:pt idx="1">
                  <c:v>14.4</c:v>
                </c:pt>
                <c:pt idx="2">
                  <c:v>17.6</c:v>
                </c:pt>
                <c:pt idx="3">
                  <c:v>16.3</c:v>
                </c:pt>
                <c:pt idx="4">
                  <c:v>10.2</c:v>
                </c:pt>
                <c:pt idx="5">
                  <c:v>9.700000000000001</c:v>
                </c:pt>
              </c:numCache>
            </c:numRef>
          </c:val>
        </c:ser>
        <c:ser>
          <c:idx val="1"/>
          <c:order val="1"/>
          <c:tx>
            <c:strRef>
              <c:f>Hoja1!$C$1</c:f>
              <c:strCache>
                <c:ptCount val="1"/>
                <c:pt idx="0">
                  <c:v>Total</c:v>
                </c:pt>
              </c:strCache>
            </c:strRef>
          </c:tx>
          <c:invertIfNegative val="0"/>
          <c:cat>
            <c:numRef>
              <c:f>Hoja1!$A$2:$A$7</c:f>
              <c:numCache>
                <c:formatCode>General</c:formatCode>
                <c:ptCount val="6"/>
                <c:pt idx="0">
                  <c:v>2007.0</c:v>
                </c:pt>
                <c:pt idx="1">
                  <c:v>2008.0</c:v>
                </c:pt>
                <c:pt idx="2">
                  <c:v>2009.0</c:v>
                </c:pt>
                <c:pt idx="3">
                  <c:v>2010.0</c:v>
                </c:pt>
                <c:pt idx="4">
                  <c:v>2011.0</c:v>
                </c:pt>
                <c:pt idx="5">
                  <c:v>2012.0</c:v>
                </c:pt>
              </c:numCache>
            </c:numRef>
          </c:cat>
          <c:val>
            <c:numRef>
              <c:f>Hoja1!$C$2:$C$7</c:f>
              <c:numCache>
                <c:formatCode>General</c:formatCode>
                <c:ptCount val="6"/>
                <c:pt idx="0">
                  <c:v>96.9</c:v>
                </c:pt>
                <c:pt idx="1">
                  <c:v>85.6</c:v>
                </c:pt>
                <c:pt idx="2">
                  <c:v>82.4</c:v>
                </c:pt>
                <c:pt idx="3">
                  <c:v>83.7</c:v>
                </c:pt>
                <c:pt idx="4">
                  <c:v>89.8</c:v>
                </c:pt>
                <c:pt idx="5">
                  <c:v>90.3</c:v>
                </c:pt>
              </c:numCache>
            </c:numRef>
          </c:val>
        </c:ser>
        <c:dLbls>
          <c:showLegendKey val="0"/>
          <c:showVal val="1"/>
          <c:showCatName val="0"/>
          <c:showSerName val="0"/>
          <c:showPercent val="0"/>
          <c:showBubbleSize val="0"/>
        </c:dLbls>
        <c:gapWidth val="150"/>
        <c:overlap val="-25"/>
        <c:axId val="2099437848"/>
        <c:axId val="2099440536"/>
      </c:barChart>
      <c:catAx>
        <c:axId val="2099437848"/>
        <c:scaling>
          <c:orientation val="minMax"/>
        </c:scaling>
        <c:delete val="0"/>
        <c:axPos val="b"/>
        <c:numFmt formatCode="General" sourceLinked="1"/>
        <c:majorTickMark val="none"/>
        <c:minorTickMark val="none"/>
        <c:tickLblPos val="nextTo"/>
        <c:crossAx val="2099440536"/>
        <c:crosses val="autoZero"/>
        <c:auto val="1"/>
        <c:lblAlgn val="ctr"/>
        <c:lblOffset val="100"/>
        <c:noMultiLvlLbl val="0"/>
      </c:catAx>
      <c:valAx>
        <c:axId val="2099440536"/>
        <c:scaling>
          <c:orientation val="minMax"/>
        </c:scaling>
        <c:delete val="0"/>
        <c:axPos val="l"/>
        <c:numFmt formatCode="General" sourceLinked="1"/>
        <c:majorTickMark val="out"/>
        <c:minorTickMark val="none"/>
        <c:tickLblPos val="nextTo"/>
        <c:crossAx val="20994378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s-ES"/>
              <a:t>2014</a:t>
            </a:r>
          </a:p>
        </c:rich>
      </c:tx>
      <c:layout/>
      <c:overlay val="0"/>
    </c:title>
    <c:autoTitleDeleted val="0"/>
    <c:plotArea>
      <c:layout/>
      <c:pieChart>
        <c:varyColors val="1"/>
        <c:ser>
          <c:idx val="0"/>
          <c:order val="0"/>
          <c:tx>
            <c:strRef>
              <c:f>Hoja1!$B$1</c:f>
              <c:strCache>
                <c:ptCount val="1"/>
                <c:pt idx="0">
                  <c:v>Mandamientos</c:v>
                </c:pt>
              </c:strCache>
            </c:strRef>
          </c:tx>
          <c:dLbls>
            <c:dLbl>
              <c:idx val="2"/>
              <c:layout>
                <c:manualLayout>
                  <c:x val="-0.235726772394279"/>
                  <c:y val="0.052826535163249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Hoja1!$A$2:$A$4</c:f>
              <c:strCache>
                <c:ptCount val="3"/>
                <c:pt idx="0">
                  <c:v>TBC por sustitución</c:v>
                </c:pt>
                <c:pt idx="1">
                  <c:v>Suspensiones</c:v>
                </c:pt>
                <c:pt idx="2">
                  <c:v>Sustituciones (programa)</c:v>
                </c:pt>
              </c:strCache>
            </c:strRef>
          </c:cat>
          <c:val>
            <c:numRef>
              <c:f>Hoja1!$B$2:$B$4</c:f>
              <c:numCache>
                <c:formatCode>General</c:formatCode>
                <c:ptCount val="3"/>
                <c:pt idx="0">
                  <c:v>23253.0</c:v>
                </c:pt>
                <c:pt idx="1">
                  <c:v>8318.0</c:v>
                </c:pt>
                <c:pt idx="2">
                  <c:v>1664.0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a:lstStyle/>
          <a:p>
            <a:pPr>
              <a:defRPr/>
            </a:pPr>
            <a:r>
              <a:rPr lang="en-US"/>
              <a:t>2014</a:t>
            </a:r>
          </a:p>
        </c:rich>
      </c:tx>
      <c:layout/>
      <c:overlay val="0"/>
    </c:title>
    <c:autoTitleDeleted val="0"/>
    <c:plotArea>
      <c:layout/>
      <c:pieChart>
        <c:varyColors val="1"/>
        <c:ser>
          <c:idx val="0"/>
          <c:order val="0"/>
          <c:tx>
            <c:strRef>
              <c:f>Hoja1!$B$1</c:f>
              <c:strCache>
                <c:ptCount val="1"/>
                <c:pt idx="0">
                  <c:v>Mandamientos</c:v>
                </c:pt>
              </c:strCache>
            </c:strRef>
          </c:tx>
          <c:dLbls>
            <c:dLbl>
              <c:idx val="2"/>
              <c:layout>
                <c:manualLayout>
                  <c:x val="-0.261127657946696"/>
                  <c:y val="0.086128554613019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Hoja1!$A$2:$A$4</c:f>
              <c:strCache>
                <c:ptCount val="3"/>
                <c:pt idx="0">
                  <c:v>TBC por sustitución</c:v>
                </c:pt>
                <c:pt idx="1">
                  <c:v>Suspensiones</c:v>
                </c:pt>
                <c:pt idx="2">
                  <c:v>Sustituciones (programa)</c:v>
                </c:pt>
              </c:strCache>
            </c:strRef>
          </c:cat>
          <c:val>
            <c:numRef>
              <c:f>Hoja1!$B$2:$B$4</c:f>
              <c:numCache>
                <c:formatCode>General</c:formatCode>
                <c:ptCount val="3"/>
                <c:pt idx="0">
                  <c:v>23253.0</c:v>
                </c:pt>
                <c:pt idx="1">
                  <c:v>8318.0</c:v>
                </c:pt>
                <c:pt idx="2">
                  <c:v>1664.0</c:v>
                </c:pt>
              </c:numCache>
            </c:numRef>
          </c:val>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Pendientes al inicio</c:v>
                </c:pt>
              </c:strCache>
            </c:strRef>
          </c:tx>
          <c:invertIfNegative val="0"/>
          <c:cat>
            <c:numRef>
              <c:f>Hoja1!$A$2:$A$3</c:f>
              <c:numCache>
                <c:formatCode>General</c:formatCode>
                <c:ptCount val="2"/>
                <c:pt idx="0">
                  <c:v>2013.0</c:v>
                </c:pt>
                <c:pt idx="1">
                  <c:v>2014.0</c:v>
                </c:pt>
              </c:numCache>
            </c:numRef>
          </c:cat>
          <c:val>
            <c:numRef>
              <c:f>Hoja1!$B$2:$B$3</c:f>
              <c:numCache>
                <c:formatCode>General</c:formatCode>
                <c:ptCount val="2"/>
                <c:pt idx="0">
                  <c:v>0.0</c:v>
                </c:pt>
                <c:pt idx="1">
                  <c:v>195.0</c:v>
                </c:pt>
              </c:numCache>
            </c:numRef>
          </c:val>
        </c:ser>
        <c:ser>
          <c:idx val="1"/>
          <c:order val="1"/>
          <c:tx>
            <c:strRef>
              <c:f>Hoja1!$C$1</c:f>
              <c:strCache>
                <c:ptCount val="1"/>
                <c:pt idx="0">
                  <c:v>Registrados</c:v>
                </c:pt>
              </c:strCache>
            </c:strRef>
          </c:tx>
          <c:invertIfNegative val="0"/>
          <c:cat>
            <c:numRef>
              <c:f>Hoja1!$A$2:$A$3</c:f>
              <c:numCache>
                <c:formatCode>General</c:formatCode>
                <c:ptCount val="2"/>
                <c:pt idx="0">
                  <c:v>2013.0</c:v>
                </c:pt>
                <c:pt idx="1">
                  <c:v>2014.0</c:v>
                </c:pt>
              </c:numCache>
            </c:numRef>
          </c:cat>
          <c:val>
            <c:numRef>
              <c:f>Hoja1!$C$2:$C$3</c:f>
              <c:numCache>
                <c:formatCode>#,##0</c:formatCode>
                <c:ptCount val="2"/>
                <c:pt idx="0">
                  <c:v>2010.0</c:v>
                </c:pt>
                <c:pt idx="1">
                  <c:v>1944.0</c:v>
                </c:pt>
              </c:numCache>
            </c:numRef>
          </c:val>
        </c:ser>
        <c:ser>
          <c:idx val="2"/>
          <c:order val="2"/>
          <c:tx>
            <c:strRef>
              <c:f>Hoja1!$D$1</c:f>
              <c:strCache>
                <c:ptCount val="1"/>
                <c:pt idx="0">
                  <c:v>Resueltos</c:v>
                </c:pt>
              </c:strCache>
            </c:strRef>
          </c:tx>
          <c:invertIfNegative val="0"/>
          <c:cat>
            <c:numRef>
              <c:f>Hoja1!$A$2:$A$3</c:f>
              <c:numCache>
                <c:formatCode>General</c:formatCode>
                <c:ptCount val="2"/>
                <c:pt idx="0">
                  <c:v>2013.0</c:v>
                </c:pt>
                <c:pt idx="1">
                  <c:v>2014.0</c:v>
                </c:pt>
              </c:numCache>
            </c:numRef>
          </c:cat>
          <c:val>
            <c:numRef>
              <c:f>Hoja1!$D$2:$D$3</c:f>
              <c:numCache>
                <c:formatCode>#,##0</c:formatCode>
                <c:ptCount val="2"/>
                <c:pt idx="0">
                  <c:v>1815.0</c:v>
                </c:pt>
                <c:pt idx="1">
                  <c:v>1897.0</c:v>
                </c:pt>
              </c:numCache>
            </c:numRef>
          </c:val>
        </c:ser>
        <c:ser>
          <c:idx val="3"/>
          <c:order val="3"/>
          <c:tx>
            <c:strRef>
              <c:f>Hoja1!$E$1</c:f>
              <c:strCache>
                <c:ptCount val="1"/>
                <c:pt idx="0">
                  <c:v>Pendientes al finalizar</c:v>
                </c:pt>
              </c:strCache>
            </c:strRef>
          </c:tx>
          <c:invertIfNegative val="0"/>
          <c:cat>
            <c:numRef>
              <c:f>Hoja1!$A$2:$A$3</c:f>
              <c:numCache>
                <c:formatCode>General</c:formatCode>
                <c:ptCount val="2"/>
                <c:pt idx="0">
                  <c:v>2013.0</c:v>
                </c:pt>
                <c:pt idx="1">
                  <c:v>2014.0</c:v>
                </c:pt>
              </c:numCache>
            </c:numRef>
          </c:cat>
          <c:val>
            <c:numRef>
              <c:f>Hoja1!$E$2:$E$3</c:f>
              <c:numCache>
                <c:formatCode>General</c:formatCode>
                <c:ptCount val="2"/>
                <c:pt idx="0">
                  <c:v>195.0</c:v>
                </c:pt>
                <c:pt idx="1">
                  <c:v>242.0</c:v>
                </c:pt>
              </c:numCache>
            </c:numRef>
          </c:val>
        </c:ser>
        <c:dLbls>
          <c:showLegendKey val="0"/>
          <c:showVal val="1"/>
          <c:showCatName val="0"/>
          <c:showSerName val="0"/>
          <c:showPercent val="0"/>
          <c:showBubbleSize val="0"/>
        </c:dLbls>
        <c:gapWidth val="75"/>
        <c:axId val="2099259080"/>
        <c:axId val="2099262056"/>
      </c:barChart>
      <c:catAx>
        <c:axId val="2099259080"/>
        <c:scaling>
          <c:orientation val="minMax"/>
        </c:scaling>
        <c:delete val="0"/>
        <c:axPos val="b"/>
        <c:numFmt formatCode="General" sourceLinked="1"/>
        <c:majorTickMark val="none"/>
        <c:minorTickMark val="none"/>
        <c:tickLblPos val="nextTo"/>
        <c:crossAx val="2099262056"/>
        <c:crosses val="autoZero"/>
        <c:auto val="1"/>
        <c:lblAlgn val="ctr"/>
        <c:lblOffset val="100"/>
        <c:noMultiLvlLbl val="0"/>
      </c:catAx>
      <c:valAx>
        <c:axId val="2099262056"/>
        <c:scaling>
          <c:orientation val="minMax"/>
        </c:scaling>
        <c:delete val="0"/>
        <c:axPos val="l"/>
        <c:numFmt formatCode="General" sourceLinked="1"/>
        <c:majorTickMark val="none"/>
        <c:minorTickMark val="none"/>
        <c:tickLblPos val="nextTo"/>
        <c:crossAx val="2099259080"/>
        <c:crosses val="autoZero"/>
        <c:crossBetween val="between"/>
      </c:valAx>
    </c:plotArea>
    <c:legend>
      <c:legendPos val="b"/>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B5096-982C-408D-A1F2-ECF89C61C43C}"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s-ES"/>
        </a:p>
      </dgm:t>
    </dgm:pt>
    <dgm:pt modelId="{EF7DEB0B-3387-4512-B3CF-302EA99DFC7D}">
      <dgm:prSet phldrT="[Texto]"/>
      <dgm:spPr/>
      <dgm:t>
        <a:bodyPr/>
        <a:lstStyle/>
        <a:p>
          <a:r>
            <a:rPr lang="es-ES" b="0"/>
            <a:t>1 arrêt</a:t>
          </a:r>
        </a:p>
      </dgm:t>
    </dgm:pt>
    <dgm:pt modelId="{C02A802F-D079-4025-A585-324CC7C3532F}" type="parTrans" cxnId="{55FBC52D-3447-412C-BBA5-77C4580F9E7D}">
      <dgm:prSet/>
      <dgm:spPr/>
      <dgm:t>
        <a:bodyPr/>
        <a:lstStyle/>
        <a:p>
          <a:endParaRPr lang="es-ES"/>
        </a:p>
      </dgm:t>
    </dgm:pt>
    <dgm:pt modelId="{8715D35A-4403-42E5-9562-21B0EBE4A799}" type="sibTrans" cxnId="{55FBC52D-3447-412C-BBA5-77C4580F9E7D}">
      <dgm:prSet/>
      <dgm:spPr/>
      <dgm:t>
        <a:bodyPr/>
        <a:lstStyle/>
        <a:p>
          <a:endParaRPr lang="es-ES"/>
        </a:p>
      </dgm:t>
    </dgm:pt>
    <dgm:pt modelId="{B0B27F0D-E34E-4698-86F9-E8B3091F0D0F}">
      <dgm:prSet phldrT="[Texto]"/>
      <dgm:spPr/>
      <dgm:t>
        <a:bodyPr/>
        <a:lstStyle/>
        <a:p>
          <a:r>
            <a:rPr lang="es-ES"/>
            <a:t>1 condemnation à travaux d'intêret géneral</a:t>
          </a:r>
        </a:p>
      </dgm:t>
    </dgm:pt>
    <dgm:pt modelId="{2E9E473A-FCAC-4902-A371-7350B0605B89}" type="parTrans" cxnId="{C8ABFD87-5D88-44E9-B07B-C9EF2B5325C2}">
      <dgm:prSet/>
      <dgm:spPr/>
      <dgm:t>
        <a:bodyPr/>
        <a:lstStyle/>
        <a:p>
          <a:endParaRPr lang="es-ES"/>
        </a:p>
      </dgm:t>
    </dgm:pt>
    <dgm:pt modelId="{C17E1385-5C43-4C2D-AD65-AD4FBEDB00B8}" type="sibTrans" cxnId="{C8ABFD87-5D88-44E9-B07B-C9EF2B5325C2}">
      <dgm:prSet/>
      <dgm:spPr/>
      <dgm:t>
        <a:bodyPr/>
        <a:lstStyle/>
        <a:p>
          <a:endParaRPr lang="es-ES"/>
        </a:p>
      </dgm:t>
    </dgm:pt>
    <dgm:pt modelId="{5A86C393-0D1F-4ACB-9974-2D2B9015B2C0}">
      <dgm:prSet phldrT="[Texto]"/>
      <dgm:spPr/>
      <dgm:t>
        <a:bodyPr/>
        <a:lstStyle/>
        <a:p>
          <a:r>
            <a:rPr lang="es-ES" b="0"/>
            <a:t>1 arrêt</a:t>
          </a:r>
          <a:endParaRPr lang="es-ES"/>
        </a:p>
      </dgm:t>
    </dgm:pt>
    <dgm:pt modelId="{5FE75D31-8A5F-402E-9BB4-5E0D836AE63A}" type="parTrans" cxnId="{E9DBFA65-E89D-4C1B-A135-F6214A9B9867}">
      <dgm:prSet/>
      <dgm:spPr/>
      <dgm:t>
        <a:bodyPr/>
        <a:lstStyle/>
        <a:p>
          <a:endParaRPr lang="es-ES"/>
        </a:p>
      </dgm:t>
    </dgm:pt>
    <dgm:pt modelId="{314D326A-6344-477A-9004-110638A91F9D}" type="sibTrans" cxnId="{E9DBFA65-E89D-4C1B-A135-F6214A9B9867}">
      <dgm:prSet/>
      <dgm:spPr/>
      <dgm:t>
        <a:bodyPr/>
        <a:lstStyle/>
        <a:p>
          <a:endParaRPr lang="es-ES"/>
        </a:p>
      </dgm:t>
    </dgm:pt>
    <dgm:pt modelId="{2B9F2CFF-3316-4C9A-9192-79E9E68C6660}">
      <dgm:prSet phldrT="[Texto]"/>
      <dgm:spPr/>
      <dgm:t>
        <a:bodyPr/>
        <a:lstStyle/>
        <a:p>
          <a:r>
            <a:rPr lang="es-ES"/>
            <a:t>2 ou plus condemnations à travaux d'intêret géneral</a:t>
          </a:r>
        </a:p>
      </dgm:t>
    </dgm:pt>
    <dgm:pt modelId="{F9B5F8F9-C063-454F-857A-93EB4E27FB01}" type="parTrans" cxnId="{83A9A825-DBF7-4C03-B101-736662FE186D}">
      <dgm:prSet/>
      <dgm:spPr/>
      <dgm:t>
        <a:bodyPr/>
        <a:lstStyle/>
        <a:p>
          <a:endParaRPr lang="es-ES"/>
        </a:p>
      </dgm:t>
    </dgm:pt>
    <dgm:pt modelId="{F3CB4F21-9406-4B07-96C6-58F93C56D2FF}" type="sibTrans" cxnId="{83A9A825-DBF7-4C03-B101-736662FE186D}">
      <dgm:prSet/>
      <dgm:spPr/>
      <dgm:t>
        <a:bodyPr/>
        <a:lstStyle/>
        <a:p>
          <a:endParaRPr lang="es-ES"/>
        </a:p>
      </dgm:t>
    </dgm:pt>
    <dgm:pt modelId="{F0CAD4BD-CC05-4C95-8980-7F46194C073F}">
      <dgm:prSet/>
      <dgm:spPr/>
      <dgm:t>
        <a:bodyPr/>
        <a:lstStyle/>
        <a:p>
          <a:r>
            <a:rPr lang="es-ES"/>
            <a:t>1 arrêt</a:t>
          </a:r>
        </a:p>
      </dgm:t>
    </dgm:pt>
    <dgm:pt modelId="{A587E85C-8490-4B5B-B66F-3AA4F9B2C621}" type="parTrans" cxnId="{0CEE3027-E443-4C2B-886A-390C2D9DF4FB}">
      <dgm:prSet/>
      <dgm:spPr/>
      <dgm:t>
        <a:bodyPr/>
        <a:lstStyle/>
        <a:p>
          <a:endParaRPr lang="es-ES"/>
        </a:p>
      </dgm:t>
    </dgm:pt>
    <dgm:pt modelId="{B950EE2D-7B43-4477-B624-C2C5B2C8C3F4}" type="sibTrans" cxnId="{0CEE3027-E443-4C2B-886A-390C2D9DF4FB}">
      <dgm:prSet/>
      <dgm:spPr/>
      <dgm:t>
        <a:bodyPr/>
        <a:lstStyle/>
        <a:p>
          <a:endParaRPr lang="es-ES"/>
        </a:p>
      </dgm:t>
    </dgm:pt>
    <dgm:pt modelId="{440CAB33-6553-4D2E-988B-45FFBE93E328}">
      <dgm:prSet/>
      <dgm:spPr/>
      <dgm:t>
        <a:bodyPr/>
        <a:lstStyle/>
        <a:p>
          <a:r>
            <a:rPr lang="es-ES"/>
            <a:t>1 arrêt</a:t>
          </a:r>
        </a:p>
      </dgm:t>
    </dgm:pt>
    <dgm:pt modelId="{7101E476-C8D1-4BC1-8E49-A7AB3AF387EB}" type="parTrans" cxnId="{3D7F20BC-CB8D-4C76-BD14-71E80F6A44E5}">
      <dgm:prSet/>
      <dgm:spPr/>
      <dgm:t>
        <a:bodyPr/>
        <a:lstStyle/>
        <a:p>
          <a:endParaRPr lang="es-ES"/>
        </a:p>
      </dgm:t>
    </dgm:pt>
    <dgm:pt modelId="{0804DE96-9434-4141-9650-155C3BC1E4EA}" type="sibTrans" cxnId="{3D7F20BC-CB8D-4C76-BD14-71E80F6A44E5}">
      <dgm:prSet/>
      <dgm:spPr/>
      <dgm:t>
        <a:bodyPr/>
        <a:lstStyle/>
        <a:p>
          <a:endParaRPr lang="es-ES"/>
        </a:p>
      </dgm:t>
    </dgm:pt>
    <dgm:pt modelId="{90D676B0-8754-4812-909C-C50253D195D4}">
      <dgm:prSet/>
      <dgm:spPr/>
      <dgm:t>
        <a:bodyPr/>
        <a:lstStyle/>
        <a:p>
          <a:r>
            <a:rPr lang="es-ES"/>
            <a:t>1 condemnation à travaux d'intêret géneral et l'obligation de suivre 1 ou plus règles de conduite (suspensions et substitutions)</a:t>
          </a:r>
        </a:p>
      </dgm:t>
    </dgm:pt>
    <dgm:pt modelId="{2FE76863-C0E0-4E0C-9915-DD7CE7EB7B4A}" type="parTrans" cxnId="{383F8130-86D0-4AF5-862F-065B2DC6B7DE}">
      <dgm:prSet/>
      <dgm:spPr/>
      <dgm:t>
        <a:bodyPr/>
        <a:lstStyle/>
        <a:p>
          <a:endParaRPr lang="es-ES"/>
        </a:p>
      </dgm:t>
    </dgm:pt>
    <dgm:pt modelId="{15C52B7D-2933-4D74-824E-FD43D9E3F6CE}" type="sibTrans" cxnId="{383F8130-86D0-4AF5-862F-065B2DC6B7DE}">
      <dgm:prSet/>
      <dgm:spPr/>
      <dgm:t>
        <a:bodyPr/>
        <a:lstStyle/>
        <a:p>
          <a:endParaRPr lang="es-ES"/>
        </a:p>
      </dgm:t>
    </dgm:pt>
    <dgm:pt modelId="{1CDEDAE3-D939-416C-A80C-85C46EA1B762}">
      <dgm:prSet/>
      <dgm:spPr/>
      <dgm:t>
        <a:bodyPr/>
        <a:lstStyle/>
        <a:p>
          <a:r>
            <a:rPr lang="es-ES"/>
            <a:t>Obligation de suivre 1 ou plus règles de conduite (suspensions et substitutions)</a:t>
          </a:r>
        </a:p>
      </dgm:t>
    </dgm:pt>
    <dgm:pt modelId="{D3F15B24-B5CF-49FC-B35B-5EE23158B1B4}" type="parTrans" cxnId="{C792B3EE-5522-4033-BEE8-A0DED0A2AF05}">
      <dgm:prSet/>
      <dgm:spPr/>
      <dgm:t>
        <a:bodyPr/>
        <a:lstStyle/>
        <a:p>
          <a:endParaRPr lang="es-ES"/>
        </a:p>
      </dgm:t>
    </dgm:pt>
    <dgm:pt modelId="{A4D50072-F9CA-46DF-8FD5-1207203A6049}" type="sibTrans" cxnId="{C792B3EE-5522-4033-BEE8-A0DED0A2AF05}">
      <dgm:prSet/>
      <dgm:spPr/>
      <dgm:t>
        <a:bodyPr/>
        <a:lstStyle/>
        <a:p>
          <a:endParaRPr lang="es-ES"/>
        </a:p>
      </dgm:t>
    </dgm:pt>
    <dgm:pt modelId="{E13B9F32-9E35-4F4C-BFC3-DDE0D21B9E04}" type="pres">
      <dgm:prSet presAssocID="{46FB5096-982C-408D-A1F2-ECF89C61C43C}" presName="Name0" presStyleCnt="0">
        <dgm:presLayoutVars>
          <dgm:dir/>
          <dgm:animLvl val="lvl"/>
          <dgm:resizeHandles/>
        </dgm:presLayoutVars>
      </dgm:prSet>
      <dgm:spPr/>
      <dgm:t>
        <a:bodyPr/>
        <a:lstStyle/>
        <a:p>
          <a:endParaRPr lang="es-ES"/>
        </a:p>
      </dgm:t>
    </dgm:pt>
    <dgm:pt modelId="{3AD586D3-F32A-43CB-B15F-FE5E682BC745}" type="pres">
      <dgm:prSet presAssocID="{EF7DEB0B-3387-4512-B3CF-302EA99DFC7D}" presName="linNode" presStyleCnt="0"/>
      <dgm:spPr/>
    </dgm:pt>
    <dgm:pt modelId="{ADF145E0-22A2-4CCE-9D30-BBB126C11C45}" type="pres">
      <dgm:prSet presAssocID="{EF7DEB0B-3387-4512-B3CF-302EA99DFC7D}" presName="parentShp" presStyleLbl="node1" presStyleIdx="0" presStyleCnt="4">
        <dgm:presLayoutVars>
          <dgm:bulletEnabled val="1"/>
        </dgm:presLayoutVars>
      </dgm:prSet>
      <dgm:spPr/>
      <dgm:t>
        <a:bodyPr/>
        <a:lstStyle/>
        <a:p>
          <a:endParaRPr lang="es-ES"/>
        </a:p>
      </dgm:t>
    </dgm:pt>
    <dgm:pt modelId="{B1FCE26B-F828-4D6F-90A5-0B0C4C6E4456}" type="pres">
      <dgm:prSet presAssocID="{EF7DEB0B-3387-4512-B3CF-302EA99DFC7D}" presName="childShp" presStyleLbl="bgAccFollowNode1" presStyleIdx="0" presStyleCnt="4">
        <dgm:presLayoutVars>
          <dgm:bulletEnabled val="1"/>
        </dgm:presLayoutVars>
      </dgm:prSet>
      <dgm:spPr/>
      <dgm:t>
        <a:bodyPr/>
        <a:lstStyle/>
        <a:p>
          <a:endParaRPr lang="es-ES"/>
        </a:p>
      </dgm:t>
    </dgm:pt>
    <dgm:pt modelId="{A345D89F-9A50-4660-A0CC-C07E7A12E9C1}" type="pres">
      <dgm:prSet presAssocID="{8715D35A-4403-42E5-9562-21B0EBE4A799}" presName="spacing" presStyleCnt="0"/>
      <dgm:spPr/>
    </dgm:pt>
    <dgm:pt modelId="{75A81491-4B16-4096-86A7-5BFE8D9EF974}" type="pres">
      <dgm:prSet presAssocID="{5A86C393-0D1F-4ACB-9974-2D2B9015B2C0}" presName="linNode" presStyleCnt="0"/>
      <dgm:spPr/>
    </dgm:pt>
    <dgm:pt modelId="{F2EA599A-29D9-460B-B1BD-01E027515BD8}" type="pres">
      <dgm:prSet presAssocID="{5A86C393-0D1F-4ACB-9974-2D2B9015B2C0}" presName="parentShp" presStyleLbl="node1" presStyleIdx="1" presStyleCnt="4">
        <dgm:presLayoutVars>
          <dgm:bulletEnabled val="1"/>
        </dgm:presLayoutVars>
      </dgm:prSet>
      <dgm:spPr/>
      <dgm:t>
        <a:bodyPr/>
        <a:lstStyle/>
        <a:p>
          <a:endParaRPr lang="es-ES"/>
        </a:p>
      </dgm:t>
    </dgm:pt>
    <dgm:pt modelId="{493B9EAE-CF2C-4078-8D69-14629510DC4A}" type="pres">
      <dgm:prSet presAssocID="{5A86C393-0D1F-4ACB-9974-2D2B9015B2C0}" presName="childShp" presStyleLbl="bgAccFollowNode1" presStyleIdx="1" presStyleCnt="4">
        <dgm:presLayoutVars>
          <dgm:bulletEnabled val="1"/>
        </dgm:presLayoutVars>
      </dgm:prSet>
      <dgm:spPr/>
      <dgm:t>
        <a:bodyPr/>
        <a:lstStyle/>
        <a:p>
          <a:endParaRPr lang="es-ES"/>
        </a:p>
      </dgm:t>
    </dgm:pt>
    <dgm:pt modelId="{C2346809-B466-43A0-A4BB-89D402C8AB1D}" type="pres">
      <dgm:prSet presAssocID="{314D326A-6344-477A-9004-110638A91F9D}" presName="spacing" presStyleCnt="0"/>
      <dgm:spPr/>
    </dgm:pt>
    <dgm:pt modelId="{49BD6CCC-9854-4FD8-B5BD-EF761B0AE54E}" type="pres">
      <dgm:prSet presAssocID="{F0CAD4BD-CC05-4C95-8980-7F46194C073F}" presName="linNode" presStyleCnt="0"/>
      <dgm:spPr/>
    </dgm:pt>
    <dgm:pt modelId="{B6A14E75-C5AF-4B84-BE18-DE697E57E143}" type="pres">
      <dgm:prSet presAssocID="{F0CAD4BD-CC05-4C95-8980-7F46194C073F}" presName="parentShp" presStyleLbl="node1" presStyleIdx="2" presStyleCnt="4">
        <dgm:presLayoutVars>
          <dgm:bulletEnabled val="1"/>
        </dgm:presLayoutVars>
      </dgm:prSet>
      <dgm:spPr/>
      <dgm:t>
        <a:bodyPr/>
        <a:lstStyle/>
        <a:p>
          <a:endParaRPr lang="es-ES"/>
        </a:p>
      </dgm:t>
    </dgm:pt>
    <dgm:pt modelId="{D3B7B4C3-B44D-4E52-9F99-3F42E3472103}" type="pres">
      <dgm:prSet presAssocID="{F0CAD4BD-CC05-4C95-8980-7F46194C073F}" presName="childShp" presStyleLbl="bgAccFollowNode1" presStyleIdx="2" presStyleCnt="4">
        <dgm:presLayoutVars>
          <dgm:bulletEnabled val="1"/>
        </dgm:presLayoutVars>
      </dgm:prSet>
      <dgm:spPr/>
      <dgm:t>
        <a:bodyPr/>
        <a:lstStyle/>
        <a:p>
          <a:endParaRPr lang="es-ES"/>
        </a:p>
      </dgm:t>
    </dgm:pt>
    <dgm:pt modelId="{30204CB3-26B5-4B50-BC85-9330E26EF7FB}" type="pres">
      <dgm:prSet presAssocID="{B950EE2D-7B43-4477-B624-C2C5B2C8C3F4}" presName="spacing" presStyleCnt="0"/>
      <dgm:spPr/>
    </dgm:pt>
    <dgm:pt modelId="{3EE24AB6-E774-4183-A5EE-094E254B8322}" type="pres">
      <dgm:prSet presAssocID="{440CAB33-6553-4D2E-988B-45FFBE93E328}" presName="linNode" presStyleCnt="0"/>
      <dgm:spPr/>
    </dgm:pt>
    <dgm:pt modelId="{6CCE5ED6-513D-4422-9B55-9B783A2D24DF}" type="pres">
      <dgm:prSet presAssocID="{440CAB33-6553-4D2E-988B-45FFBE93E328}" presName="parentShp" presStyleLbl="node1" presStyleIdx="3" presStyleCnt="4">
        <dgm:presLayoutVars>
          <dgm:bulletEnabled val="1"/>
        </dgm:presLayoutVars>
      </dgm:prSet>
      <dgm:spPr/>
      <dgm:t>
        <a:bodyPr/>
        <a:lstStyle/>
        <a:p>
          <a:endParaRPr lang="es-ES"/>
        </a:p>
      </dgm:t>
    </dgm:pt>
    <dgm:pt modelId="{F1204E19-8006-4C2B-BCAC-FEAC5DB7E8EA}" type="pres">
      <dgm:prSet presAssocID="{440CAB33-6553-4D2E-988B-45FFBE93E328}" presName="childShp" presStyleLbl="bgAccFollowNode1" presStyleIdx="3" presStyleCnt="4">
        <dgm:presLayoutVars>
          <dgm:bulletEnabled val="1"/>
        </dgm:presLayoutVars>
      </dgm:prSet>
      <dgm:spPr/>
      <dgm:t>
        <a:bodyPr/>
        <a:lstStyle/>
        <a:p>
          <a:endParaRPr lang="es-ES"/>
        </a:p>
      </dgm:t>
    </dgm:pt>
  </dgm:ptLst>
  <dgm:cxnLst>
    <dgm:cxn modelId="{0962B85E-A9F9-064F-8298-23C9B4B54863}" type="presOf" srcId="{440CAB33-6553-4D2E-988B-45FFBE93E328}" destId="{6CCE5ED6-513D-4422-9B55-9B783A2D24DF}" srcOrd="0" destOrd="0" presId="urn:microsoft.com/office/officeart/2005/8/layout/vList6"/>
    <dgm:cxn modelId="{C8ABFD87-5D88-44E9-B07B-C9EF2B5325C2}" srcId="{EF7DEB0B-3387-4512-B3CF-302EA99DFC7D}" destId="{B0B27F0D-E34E-4698-86F9-E8B3091F0D0F}" srcOrd="0" destOrd="0" parTransId="{2E9E473A-FCAC-4902-A371-7350B0605B89}" sibTransId="{C17E1385-5C43-4C2D-AD65-AD4FBEDB00B8}"/>
    <dgm:cxn modelId="{6759DBE6-8362-6442-AF87-7C3916C2766A}" type="presOf" srcId="{B0B27F0D-E34E-4698-86F9-E8B3091F0D0F}" destId="{B1FCE26B-F828-4D6F-90A5-0B0C4C6E4456}" srcOrd="0" destOrd="0" presId="urn:microsoft.com/office/officeart/2005/8/layout/vList6"/>
    <dgm:cxn modelId="{3D7F20BC-CB8D-4C76-BD14-71E80F6A44E5}" srcId="{46FB5096-982C-408D-A1F2-ECF89C61C43C}" destId="{440CAB33-6553-4D2E-988B-45FFBE93E328}" srcOrd="3" destOrd="0" parTransId="{7101E476-C8D1-4BC1-8E49-A7AB3AF387EB}" sibTransId="{0804DE96-9434-4141-9650-155C3BC1E4EA}"/>
    <dgm:cxn modelId="{83A9A825-DBF7-4C03-B101-736662FE186D}" srcId="{5A86C393-0D1F-4ACB-9974-2D2B9015B2C0}" destId="{2B9F2CFF-3316-4C9A-9192-79E9E68C6660}" srcOrd="0" destOrd="0" parTransId="{F9B5F8F9-C063-454F-857A-93EB4E27FB01}" sibTransId="{F3CB4F21-9406-4B07-96C6-58F93C56D2FF}"/>
    <dgm:cxn modelId="{55FBC52D-3447-412C-BBA5-77C4580F9E7D}" srcId="{46FB5096-982C-408D-A1F2-ECF89C61C43C}" destId="{EF7DEB0B-3387-4512-B3CF-302EA99DFC7D}" srcOrd="0" destOrd="0" parTransId="{C02A802F-D079-4025-A585-324CC7C3532F}" sibTransId="{8715D35A-4403-42E5-9562-21B0EBE4A799}"/>
    <dgm:cxn modelId="{60844004-0989-044C-9A36-01432EAF61DD}" type="presOf" srcId="{2B9F2CFF-3316-4C9A-9192-79E9E68C6660}" destId="{493B9EAE-CF2C-4078-8D69-14629510DC4A}" srcOrd="0" destOrd="0" presId="urn:microsoft.com/office/officeart/2005/8/layout/vList6"/>
    <dgm:cxn modelId="{383F8130-86D0-4AF5-862F-065B2DC6B7DE}" srcId="{F0CAD4BD-CC05-4C95-8980-7F46194C073F}" destId="{90D676B0-8754-4812-909C-C50253D195D4}" srcOrd="0" destOrd="0" parTransId="{2FE76863-C0E0-4E0C-9915-DD7CE7EB7B4A}" sibTransId="{15C52B7D-2933-4D74-824E-FD43D9E3F6CE}"/>
    <dgm:cxn modelId="{0CEE3027-E443-4C2B-886A-390C2D9DF4FB}" srcId="{46FB5096-982C-408D-A1F2-ECF89C61C43C}" destId="{F0CAD4BD-CC05-4C95-8980-7F46194C073F}" srcOrd="2" destOrd="0" parTransId="{A587E85C-8490-4B5B-B66F-3AA4F9B2C621}" sibTransId="{B950EE2D-7B43-4477-B624-C2C5B2C8C3F4}"/>
    <dgm:cxn modelId="{5F73C578-8EC4-2F41-B3CA-AD36762BA9A7}" type="presOf" srcId="{1CDEDAE3-D939-416C-A80C-85C46EA1B762}" destId="{F1204E19-8006-4C2B-BCAC-FEAC5DB7E8EA}" srcOrd="0" destOrd="0" presId="urn:microsoft.com/office/officeart/2005/8/layout/vList6"/>
    <dgm:cxn modelId="{D0D71438-D753-EF46-87F7-5F870CA7C8B4}" type="presOf" srcId="{5A86C393-0D1F-4ACB-9974-2D2B9015B2C0}" destId="{F2EA599A-29D9-460B-B1BD-01E027515BD8}" srcOrd="0" destOrd="0" presId="urn:microsoft.com/office/officeart/2005/8/layout/vList6"/>
    <dgm:cxn modelId="{E9DBFA65-E89D-4C1B-A135-F6214A9B9867}" srcId="{46FB5096-982C-408D-A1F2-ECF89C61C43C}" destId="{5A86C393-0D1F-4ACB-9974-2D2B9015B2C0}" srcOrd="1" destOrd="0" parTransId="{5FE75D31-8A5F-402E-9BB4-5E0D836AE63A}" sibTransId="{314D326A-6344-477A-9004-110638A91F9D}"/>
    <dgm:cxn modelId="{C792B3EE-5522-4033-BEE8-A0DED0A2AF05}" srcId="{440CAB33-6553-4D2E-988B-45FFBE93E328}" destId="{1CDEDAE3-D939-416C-A80C-85C46EA1B762}" srcOrd="0" destOrd="0" parTransId="{D3F15B24-B5CF-49FC-B35B-5EE23158B1B4}" sibTransId="{A4D50072-F9CA-46DF-8FD5-1207203A6049}"/>
    <dgm:cxn modelId="{9273E756-15A2-674A-B04C-E17FEDEE04FD}" type="presOf" srcId="{F0CAD4BD-CC05-4C95-8980-7F46194C073F}" destId="{B6A14E75-C5AF-4B84-BE18-DE697E57E143}" srcOrd="0" destOrd="0" presId="urn:microsoft.com/office/officeart/2005/8/layout/vList6"/>
    <dgm:cxn modelId="{72B65C11-D8A9-E246-A987-557C79648E16}" type="presOf" srcId="{90D676B0-8754-4812-909C-C50253D195D4}" destId="{D3B7B4C3-B44D-4E52-9F99-3F42E3472103}" srcOrd="0" destOrd="0" presId="urn:microsoft.com/office/officeart/2005/8/layout/vList6"/>
    <dgm:cxn modelId="{48658A61-6ED0-6543-BEE4-C399D6333DE7}" type="presOf" srcId="{EF7DEB0B-3387-4512-B3CF-302EA99DFC7D}" destId="{ADF145E0-22A2-4CCE-9D30-BBB126C11C45}" srcOrd="0" destOrd="0" presId="urn:microsoft.com/office/officeart/2005/8/layout/vList6"/>
    <dgm:cxn modelId="{394E6425-596C-934A-8FF3-4DA4CDEAA83E}" type="presOf" srcId="{46FB5096-982C-408D-A1F2-ECF89C61C43C}" destId="{E13B9F32-9E35-4F4C-BFC3-DDE0D21B9E04}" srcOrd="0" destOrd="0" presId="urn:microsoft.com/office/officeart/2005/8/layout/vList6"/>
    <dgm:cxn modelId="{8AC9B15E-F786-D347-8526-2BBE136C3C5F}" type="presParOf" srcId="{E13B9F32-9E35-4F4C-BFC3-DDE0D21B9E04}" destId="{3AD586D3-F32A-43CB-B15F-FE5E682BC745}" srcOrd="0" destOrd="0" presId="urn:microsoft.com/office/officeart/2005/8/layout/vList6"/>
    <dgm:cxn modelId="{0B79A32C-4276-C94C-8A67-83DB4A2E18B4}" type="presParOf" srcId="{3AD586D3-F32A-43CB-B15F-FE5E682BC745}" destId="{ADF145E0-22A2-4CCE-9D30-BBB126C11C45}" srcOrd="0" destOrd="0" presId="urn:microsoft.com/office/officeart/2005/8/layout/vList6"/>
    <dgm:cxn modelId="{0ACAC83F-7347-8247-A6AA-433FDCF82B18}" type="presParOf" srcId="{3AD586D3-F32A-43CB-B15F-FE5E682BC745}" destId="{B1FCE26B-F828-4D6F-90A5-0B0C4C6E4456}" srcOrd="1" destOrd="0" presId="urn:microsoft.com/office/officeart/2005/8/layout/vList6"/>
    <dgm:cxn modelId="{40A24FCF-3C1F-0B49-BF06-61C2DFE3CD37}" type="presParOf" srcId="{E13B9F32-9E35-4F4C-BFC3-DDE0D21B9E04}" destId="{A345D89F-9A50-4660-A0CC-C07E7A12E9C1}" srcOrd="1" destOrd="0" presId="urn:microsoft.com/office/officeart/2005/8/layout/vList6"/>
    <dgm:cxn modelId="{5BF233D4-8DD5-AF47-9602-4E18E90ABC1C}" type="presParOf" srcId="{E13B9F32-9E35-4F4C-BFC3-DDE0D21B9E04}" destId="{75A81491-4B16-4096-86A7-5BFE8D9EF974}" srcOrd="2" destOrd="0" presId="urn:microsoft.com/office/officeart/2005/8/layout/vList6"/>
    <dgm:cxn modelId="{87C2E6BE-D160-214F-B827-F1F9C8451C5F}" type="presParOf" srcId="{75A81491-4B16-4096-86A7-5BFE8D9EF974}" destId="{F2EA599A-29D9-460B-B1BD-01E027515BD8}" srcOrd="0" destOrd="0" presId="urn:microsoft.com/office/officeart/2005/8/layout/vList6"/>
    <dgm:cxn modelId="{0D7D7DC0-D5ED-2446-9374-0067D480DEB7}" type="presParOf" srcId="{75A81491-4B16-4096-86A7-5BFE8D9EF974}" destId="{493B9EAE-CF2C-4078-8D69-14629510DC4A}" srcOrd="1" destOrd="0" presId="urn:microsoft.com/office/officeart/2005/8/layout/vList6"/>
    <dgm:cxn modelId="{2C57F6CB-9F34-1C46-B6AA-03EBCF68F74F}" type="presParOf" srcId="{E13B9F32-9E35-4F4C-BFC3-DDE0D21B9E04}" destId="{C2346809-B466-43A0-A4BB-89D402C8AB1D}" srcOrd="3" destOrd="0" presId="urn:microsoft.com/office/officeart/2005/8/layout/vList6"/>
    <dgm:cxn modelId="{296BCBB1-4588-A342-9B82-49446F37D1DF}" type="presParOf" srcId="{E13B9F32-9E35-4F4C-BFC3-DDE0D21B9E04}" destId="{49BD6CCC-9854-4FD8-B5BD-EF761B0AE54E}" srcOrd="4" destOrd="0" presId="urn:microsoft.com/office/officeart/2005/8/layout/vList6"/>
    <dgm:cxn modelId="{B81658F9-B5B8-D44A-B9CE-33A9154BA599}" type="presParOf" srcId="{49BD6CCC-9854-4FD8-B5BD-EF761B0AE54E}" destId="{B6A14E75-C5AF-4B84-BE18-DE697E57E143}" srcOrd="0" destOrd="0" presId="urn:microsoft.com/office/officeart/2005/8/layout/vList6"/>
    <dgm:cxn modelId="{765FF460-631A-5A44-8F1A-29A5200AF7B7}" type="presParOf" srcId="{49BD6CCC-9854-4FD8-B5BD-EF761B0AE54E}" destId="{D3B7B4C3-B44D-4E52-9F99-3F42E3472103}" srcOrd="1" destOrd="0" presId="urn:microsoft.com/office/officeart/2005/8/layout/vList6"/>
    <dgm:cxn modelId="{AD9BA2CE-5B3A-A847-9519-BA6A24106E54}" type="presParOf" srcId="{E13B9F32-9E35-4F4C-BFC3-DDE0D21B9E04}" destId="{30204CB3-26B5-4B50-BC85-9330E26EF7FB}" srcOrd="5" destOrd="0" presId="urn:microsoft.com/office/officeart/2005/8/layout/vList6"/>
    <dgm:cxn modelId="{FF444352-4FB2-5D41-8F2A-56EA2FBBBA1D}" type="presParOf" srcId="{E13B9F32-9E35-4F4C-BFC3-DDE0D21B9E04}" destId="{3EE24AB6-E774-4183-A5EE-094E254B8322}" srcOrd="6" destOrd="0" presId="urn:microsoft.com/office/officeart/2005/8/layout/vList6"/>
    <dgm:cxn modelId="{FF58281E-68F5-5549-88EB-D174C7C94568}" type="presParOf" srcId="{3EE24AB6-E774-4183-A5EE-094E254B8322}" destId="{6CCE5ED6-513D-4422-9B55-9B783A2D24DF}" srcOrd="0" destOrd="0" presId="urn:microsoft.com/office/officeart/2005/8/layout/vList6"/>
    <dgm:cxn modelId="{9B3F0060-6923-3B44-AE11-17BDBF35B58D}" type="presParOf" srcId="{3EE24AB6-E774-4183-A5EE-094E254B8322}" destId="{F1204E19-8006-4C2B-BCAC-FEAC5DB7E8EA}" srcOrd="1" destOrd="0" presId="urn:microsoft.com/office/officeart/2005/8/layout/vList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FCE26B-F828-4D6F-90A5-0B0C4C6E4456}">
      <dsp:nvSpPr>
        <dsp:cNvPr id="0" name=""/>
        <dsp:cNvSpPr/>
      </dsp:nvSpPr>
      <dsp:spPr>
        <a:xfrm>
          <a:off x="2160015" y="923"/>
          <a:ext cx="3240024" cy="73239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1 condemnation à travaux d'intêret géneral</a:t>
          </a:r>
        </a:p>
      </dsp:txBody>
      <dsp:txXfrm>
        <a:off x="2160015" y="92472"/>
        <a:ext cx="2965377" cy="549295"/>
      </dsp:txXfrm>
    </dsp:sp>
    <dsp:sp modelId="{ADF145E0-22A2-4CCE-9D30-BBB126C11C45}">
      <dsp:nvSpPr>
        <dsp:cNvPr id="0" name=""/>
        <dsp:cNvSpPr/>
      </dsp:nvSpPr>
      <dsp:spPr>
        <a:xfrm>
          <a:off x="0" y="923"/>
          <a:ext cx="2160016" cy="732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lvl="0" algn="ctr" defTabSz="1644650">
            <a:lnSpc>
              <a:spcPct val="90000"/>
            </a:lnSpc>
            <a:spcBef>
              <a:spcPct val="0"/>
            </a:spcBef>
            <a:spcAft>
              <a:spcPct val="35000"/>
            </a:spcAft>
          </a:pPr>
          <a:r>
            <a:rPr lang="es-ES" sz="3700" b="0" kern="1200"/>
            <a:t>1 arrêt</a:t>
          </a:r>
        </a:p>
      </dsp:txBody>
      <dsp:txXfrm>
        <a:off x="35752" y="36675"/>
        <a:ext cx="2088512" cy="660889"/>
      </dsp:txXfrm>
    </dsp:sp>
    <dsp:sp modelId="{493B9EAE-CF2C-4078-8D69-14629510DC4A}">
      <dsp:nvSpPr>
        <dsp:cNvPr id="0" name=""/>
        <dsp:cNvSpPr/>
      </dsp:nvSpPr>
      <dsp:spPr>
        <a:xfrm>
          <a:off x="2160015" y="806556"/>
          <a:ext cx="3240024" cy="73239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2 ou plus condemnations à travaux d'intêret géneral</a:t>
          </a:r>
        </a:p>
      </dsp:txBody>
      <dsp:txXfrm>
        <a:off x="2160015" y="898105"/>
        <a:ext cx="2965377" cy="549295"/>
      </dsp:txXfrm>
    </dsp:sp>
    <dsp:sp modelId="{F2EA599A-29D9-460B-B1BD-01E027515BD8}">
      <dsp:nvSpPr>
        <dsp:cNvPr id="0" name=""/>
        <dsp:cNvSpPr/>
      </dsp:nvSpPr>
      <dsp:spPr>
        <a:xfrm>
          <a:off x="0" y="806556"/>
          <a:ext cx="2160016" cy="732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lvl="0" algn="ctr" defTabSz="1644650">
            <a:lnSpc>
              <a:spcPct val="90000"/>
            </a:lnSpc>
            <a:spcBef>
              <a:spcPct val="0"/>
            </a:spcBef>
            <a:spcAft>
              <a:spcPct val="35000"/>
            </a:spcAft>
          </a:pPr>
          <a:r>
            <a:rPr lang="es-ES" sz="3700" b="0" kern="1200"/>
            <a:t>1 arrêt</a:t>
          </a:r>
          <a:endParaRPr lang="es-ES" sz="3700" kern="1200"/>
        </a:p>
      </dsp:txBody>
      <dsp:txXfrm>
        <a:off x="35752" y="842308"/>
        <a:ext cx="2088512" cy="660889"/>
      </dsp:txXfrm>
    </dsp:sp>
    <dsp:sp modelId="{D3B7B4C3-B44D-4E52-9F99-3F42E3472103}">
      <dsp:nvSpPr>
        <dsp:cNvPr id="0" name=""/>
        <dsp:cNvSpPr/>
      </dsp:nvSpPr>
      <dsp:spPr>
        <a:xfrm>
          <a:off x="2160015" y="1612189"/>
          <a:ext cx="3240024" cy="73239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1 condemnation à travaux d'intêret géneral et l'obligation de suivre 1 ou plus règles de conduite (suspensions et substitutions)</a:t>
          </a:r>
        </a:p>
      </dsp:txBody>
      <dsp:txXfrm>
        <a:off x="2160015" y="1703738"/>
        <a:ext cx="2965377" cy="549295"/>
      </dsp:txXfrm>
    </dsp:sp>
    <dsp:sp modelId="{B6A14E75-C5AF-4B84-BE18-DE697E57E143}">
      <dsp:nvSpPr>
        <dsp:cNvPr id="0" name=""/>
        <dsp:cNvSpPr/>
      </dsp:nvSpPr>
      <dsp:spPr>
        <a:xfrm>
          <a:off x="0" y="1612189"/>
          <a:ext cx="2160016" cy="732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lvl="0" algn="ctr" defTabSz="1644650">
            <a:lnSpc>
              <a:spcPct val="90000"/>
            </a:lnSpc>
            <a:spcBef>
              <a:spcPct val="0"/>
            </a:spcBef>
            <a:spcAft>
              <a:spcPct val="35000"/>
            </a:spcAft>
          </a:pPr>
          <a:r>
            <a:rPr lang="es-ES" sz="3700" kern="1200"/>
            <a:t>1 arrêt</a:t>
          </a:r>
        </a:p>
      </dsp:txBody>
      <dsp:txXfrm>
        <a:off x="35752" y="1647941"/>
        <a:ext cx="2088512" cy="660889"/>
      </dsp:txXfrm>
    </dsp:sp>
    <dsp:sp modelId="{F1204E19-8006-4C2B-BCAC-FEAC5DB7E8EA}">
      <dsp:nvSpPr>
        <dsp:cNvPr id="0" name=""/>
        <dsp:cNvSpPr/>
      </dsp:nvSpPr>
      <dsp:spPr>
        <a:xfrm>
          <a:off x="2160015" y="2417822"/>
          <a:ext cx="3240024" cy="73239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l" defTabSz="533400">
            <a:lnSpc>
              <a:spcPct val="90000"/>
            </a:lnSpc>
            <a:spcBef>
              <a:spcPct val="0"/>
            </a:spcBef>
            <a:spcAft>
              <a:spcPct val="15000"/>
            </a:spcAft>
            <a:buChar char="••"/>
          </a:pPr>
          <a:r>
            <a:rPr lang="es-ES" sz="1200" kern="1200"/>
            <a:t>Obligation de suivre 1 ou plus règles de conduite (suspensions et substitutions)</a:t>
          </a:r>
        </a:p>
      </dsp:txBody>
      <dsp:txXfrm>
        <a:off x="2160015" y="2509371"/>
        <a:ext cx="2965377" cy="549295"/>
      </dsp:txXfrm>
    </dsp:sp>
    <dsp:sp modelId="{6CCE5ED6-513D-4422-9B55-9B783A2D24DF}">
      <dsp:nvSpPr>
        <dsp:cNvPr id="0" name=""/>
        <dsp:cNvSpPr/>
      </dsp:nvSpPr>
      <dsp:spPr>
        <a:xfrm>
          <a:off x="0" y="2417822"/>
          <a:ext cx="2160016" cy="732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0970" tIns="70485" rIns="140970" bIns="70485" numCol="1" spcCol="1270" anchor="ctr" anchorCtr="0">
          <a:noAutofit/>
        </a:bodyPr>
        <a:lstStyle/>
        <a:p>
          <a:pPr lvl="0" algn="ctr" defTabSz="1644650">
            <a:lnSpc>
              <a:spcPct val="90000"/>
            </a:lnSpc>
            <a:spcBef>
              <a:spcPct val="0"/>
            </a:spcBef>
            <a:spcAft>
              <a:spcPct val="35000"/>
            </a:spcAft>
          </a:pPr>
          <a:r>
            <a:rPr lang="es-ES" sz="3700" kern="1200"/>
            <a:t>1 arrêt</a:t>
          </a:r>
        </a:p>
      </dsp:txBody>
      <dsp:txXfrm>
        <a:off x="35752" y="2453574"/>
        <a:ext cx="2088512" cy="660889"/>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5C947-7F76-EA41-9BB8-4EFF4C76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438</Pages>
  <Words>131871</Words>
  <Characters>751666</Characters>
  <Application>Microsoft Macintosh Word</Application>
  <DocSecurity>0</DocSecurity>
  <Lines>6263</Lines>
  <Paragraphs>1763</Paragraphs>
  <ScaleCrop>false</ScaleCrop>
  <HeadingPairs>
    <vt:vector size="2" baseType="variant">
      <vt:variant>
        <vt:lpstr>Titre</vt:lpstr>
      </vt:variant>
      <vt:variant>
        <vt:i4>1</vt:i4>
      </vt:variant>
    </vt:vector>
  </HeadingPairs>
  <TitlesOfParts>
    <vt:vector size="1" baseType="lpstr">
      <vt:lpstr/>
    </vt:vector>
  </TitlesOfParts>
  <Company>Université catholique de Louvain</Company>
  <LinksUpToDate>false</LinksUpToDate>
  <CharactersWithSpaces>881774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Lombardi Stocchetti</dc:creator>
  <cp:lastModifiedBy>Enrico Ferri</cp:lastModifiedBy>
  <cp:revision>2</cp:revision>
  <cp:lastPrinted>2016-12-14T18:27:00Z</cp:lastPrinted>
  <dcterms:created xsi:type="dcterms:W3CDTF">2016-12-16T15:56:00Z</dcterms:created>
  <dcterms:modified xsi:type="dcterms:W3CDTF">2016-12-16T15:56:00Z</dcterms:modified>
</cp:coreProperties>
</file>